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45"/>
      <w:bookmarkStart w:id="2" w:name="_Toc233021571"/>
      <w:bookmarkEnd w:id="0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1"/>
      <w:bookmarkEnd w:id="2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2F78F6" w:rsidRPr="008B19EB">
        <w:rPr>
          <w:rFonts w:ascii="Times New Roman" w:hAnsi="Times New Roman" w:cs="Times New Roman"/>
          <w:sz w:val="20"/>
          <w:szCs w:val="20"/>
        </w:rPr>
        <w:t>TR62/14/BREY/0079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2F78F6" w:rsidRPr="008B19EB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2F78F6" w:rsidRPr="008B19EB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2F78F6" w:rsidRPr="008B19EB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</w:t>
      </w:r>
      <w:r w:rsidR="002F78F6">
        <w:rPr>
          <w:rFonts w:ascii="Times New Roman" w:hAnsi="Times New Roman" w:cs="Times New Roman"/>
          <w:bCs/>
          <w:sz w:val="20"/>
          <w:szCs w:val="17"/>
        </w:rPr>
        <w:t xml:space="preserve"> Projesi Mal Alımı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2F78F6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: </w:t>
      </w:r>
      <w:r w:rsidR="002F78F6" w:rsidRPr="002F78F6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Açık İhale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 w:rsidSect="00DA1E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577" w:rsidRDefault="00417577" w:rsidP="000F5364">
      <w:pPr>
        <w:spacing w:after="0" w:line="240" w:lineRule="auto"/>
      </w:pPr>
      <w:r>
        <w:separator/>
      </w:r>
    </w:p>
  </w:endnote>
  <w:endnote w:type="continuationSeparator" w:id="0">
    <w:p w:rsidR="00417577" w:rsidRDefault="00417577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577" w:rsidRDefault="00417577" w:rsidP="000F5364">
      <w:pPr>
        <w:spacing w:after="0" w:line="240" w:lineRule="auto"/>
      </w:pPr>
      <w:r>
        <w:separator/>
      </w:r>
    </w:p>
  </w:footnote>
  <w:footnote w:type="continuationSeparator" w:id="0">
    <w:p w:rsidR="00417577" w:rsidRDefault="00417577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364"/>
    <w:rsid w:val="000F5364"/>
    <w:rsid w:val="00253EC1"/>
    <w:rsid w:val="002F78F6"/>
    <w:rsid w:val="00417577"/>
    <w:rsid w:val="005F771B"/>
    <w:rsid w:val="00957DA3"/>
    <w:rsid w:val="00D310AE"/>
    <w:rsid w:val="00DA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E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2012-04-19T06:38:00Z</dcterms:created>
  <dcterms:modified xsi:type="dcterms:W3CDTF">2014-11-13T09:29:00Z</dcterms:modified>
</cp:coreProperties>
</file>