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190D4B67" w14:textId="77777777" w:rsidR="008F490A" w:rsidRPr="007A4204" w:rsidRDefault="004E6CEC" w:rsidP="008F490A">
      <w:pPr>
        <w:rPr>
          <w:rFonts w:asciiTheme="minorHAnsi" w:hAnsiTheme="minorHAnsi" w:cstheme="minorHAnsi"/>
          <w:color w:val="FFFFFF" w:themeColor="background1"/>
        </w:rPr>
      </w:pPr>
      <w:bookmarkStart w:id="0" w:name="_Hlk21876594"/>
      <w:bookmarkEnd w:id="0"/>
      <w:r w:rsidRPr="007A4204">
        <w:rPr>
          <w:rFonts w:asciiTheme="minorHAnsi" w:hAnsiTheme="minorHAnsi" w:cstheme="minorHAnsi"/>
          <w:noProof/>
        </w:rPr>
        <w:drawing>
          <wp:anchor distT="0" distB="0" distL="114300" distR="114300" simplePos="0" relativeHeight="251663360" behindDoc="1" locked="0" layoutInCell="1" allowOverlap="1" wp14:anchorId="30A2FFC4" wp14:editId="783ACBC8">
            <wp:simplePos x="0" y="0"/>
            <wp:positionH relativeFrom="column">
              <wp:posOffset>3249748</wp:posOffset>
            </wp:positionH>
            <wp:positionV relativeFrom="paragraph">
              <wp:posOffset>261892</wp:posOffset>
            </wp:positionV>
            <wp:extent cx="1329690" cy="1298575"/>
            <wp:effectExtent l="0" t="0" r="3810" b="0"/>
            <wp:wrapTight wrapText="bothSides">
              <wp:wrapPolygon edited="0">
                <wp:start x="0" y="0"/>
                <wp:lineTo x="0" y="21230"/>
                <wp:lineTo x="21352" y="21230"/>
                <wp:lineTo x="21352" y="0"/>
                <wp:lineTo x="0" y="0"/>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9690" cy="1298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4204">
        <w:rPr>
          <w:rFonts w:asciiTheme="minorHAnsi" w:hAnsiTheme="minorHAnsi" w:cstheme="minorHAnsi"/>
          <w:noProof/>
          <w:color w:val="0000FF"/>
        </w:rPr>
        <w:drawing>
          <wp:anchor distT="0" distB="0" distL="114300" distR="114300" simplePos="0" relativeHeight="251667456" behindDoc="1" locked="0" layoutInCell="1" allowOverlap="1" wp14:anchorId="02A89FBC" wp14:editId="1A04AE50">
            <wp:simplePos x="0" y="0"/>
            <wp:positionH relativeFrom="column">
              <wp:posOffset>587828</wp:posOffset>
            </wp:positionH>
            <wp:positionV relativeFrom="paragraph">
              <wp:posOffset>247650</wp:posOffset>
            </wp:positionV>
            <wp:extent cx="1362075" cy="1362075"/>
            <wp:effectExtent l="0" t="0" r="9525" b="9525"/>
            <wp:wrapTight wrapText="bothSides">
              <wp:wrapPolygon edited="0">
                <wp:start x="0" y="0"/>
                <wp:lineTo x="0" y="21449"/>
                <wp:lineTo x="21449" y="21449"/>
                <wp:lineTo x="21449" y="0"/>
                <wp:lineTo x="0" y="0"/>
              </wp:wrapPolygon>
            </wp:wrapTight>
            <wp:docPr id="6" name="Resim 6" descr="Image result for çukurova kalkınma ajansı logo">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çukurova kalkınma ajansı logo">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1F2C" w:rsidRPr="007A4204">
        <w:rPr>
          <w:rFonts w:asciiTheme="minorHAnsi" w:hAnsiTheme="minorHAnsi" w:cstheme="minorHAnsi"/>
          <w:noProof/>
        </w:rPr>
        <mc:AlternateContent>
          <mc:Choice Requires="wps">
            <w:drawing>
              <wp:anchor distT="0" distB="0" distL="114300" distR="114300" simplePos="0" relativeHeight="251660288" behindDoc="0" locked="0" layoutInCell="1" allowOverlap="1" wp14:anchorId="40A003B0" wp14:editId="55BA5280">
                <wp:simplePos x="0" y="0"/>
                <wp:positionH relativeFrom="column">
                  <wp:posOffset>0</wp:posOffset>
                </wp:positionH>
                <wp:positionV relativeFrom="paragraph">
                  <wp:posOffset>198755</wp:posOffset>
                </wp:positionV>
                <wp:extent cx="7650480" cy="1446556"/>
                <wp:effectExtent l="95250" t="38100" r="45720" b="96520"/>
                <wp:wrapNone/>
                <wp:docPr id="461" name="Dikdörtgen 1"/>
                <wp:cNvGraphicFramePr/>
                <a:graphic xmlns:a="http://schemas.openxmlformats.org/drawingml/2006/main">
                  <a:graphicData uri="http://schemas.microsoft.com/office/word/2010/wordprocessingShape">
                    <wps:wsp>
                      <wps:cNvSpPr/>
                      <wps:spPr>
                        <a:xfrm>
                          <a:off x="0" y="0"/>
                          <a:ext cx="7650480" cy="1446556"/>
                        </a:xfrm>
                        <a:prstGeom prst="rect">
                          <a:avLst/>
                        </a:prstGeom>
                        <a:solidFill>
                          <a:schemeClr val="bg1"/>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DBC646" id="Dikdörtgen 1" o:spid="_x0000_s1026" style="position:absolute;margin-left:0;margin-top:15.65pt;width:602.4pt;height:113.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" fillcolor="white [3212]" stroked="f" strokeweight="1pt">
                <v:shadow on="t" color="black" opacity="26214f" origin=".5,-.5" offset="-.74836mm,.74836mm"/>
              </v:rect>
            </w:pict>
          </mc:Fallback>
        </mc:AlternateContent>
      </w:r>
      <w:r w:rsidR="00CC0622" w:rsidRPr="007A4204">
        <w:rPr>
          <w:rFonts w:asciiTheme="minorHAnsi" w:hAnsiTheme="minorHAnsi" w:cstheme="minorHAnsi"/>
          <w:noProof/>
        </w:rPr>
        <w:drawing>
          <wp:anchor distT="0" distB="0" distL="114300" distR="114300" simplePos="0" relativeHeight="251645952" behindDoc="1" locked="0" layoutInCell="1" allowOverlap="1" wp14:anchorId="67FBD0FD" wp14:editId="428D679B">
            <wp:simplePos x="0" y="0"/>
            <wp:positionH relativeFrom="margin">
              <wp:align>left</wp:align>
            </wp:positionH>
            <wp:positionV relativeFrom="paragraph">
              <wp:posOffset>-46355</wp:posOffset>
            </wp:positionV>
            <wp:extent cx="7772400" cy="10721340"/>
            <wp:effectExtent l="0" t="0" r="0" b="3810"/>
            <wp:wrapNone/>
            <wp:docPr id="232" name="Picture 0" descr="for-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word.jpg"/>
                    <pic:cNvPicPr/>
                  </pic:nvPicPr>
                  <pic:blipFill>
                    <a:blip r:embed="rId11" cstate="print"/>
                    <a:stretch>
                      <a:fillRect/>
                    </a:stretch>
                  </pic:blipFill>
                  <pic:spPr>
                    <a:xfrm>
                      <a:off x="0" y="0"/>
                      <a:ext cx="7772400" cy="10721340"/>
                    </a:xfrm>
                    <a:prstGeom prst="rect">
                      <a:avLst/>
                    </a:prstGeom>
                    <a:noFill/>
                    <a:ln>
                      <a:noFill/>
                    </a:ln>
                  </pic:spPr>
                </pic:pic>
              </a:graphicData>
            </a:graphic>
          </wp:anchor>
        </w:drawing>
      </w:r>
      <w:r w:rsidR="001D3F59" w:rsidRPr="007A4204">
        <w:rPr>
          <w:rFonts w:asciiTheme="minorHAnsi" w:hAnsiTheme="minorHAnsi" w:cstheme="minorHAnsi"/>
          <w:noProof/>
          <w:color w:val="FFFFFF" w:themeColor="background1"/>
        </w:rPr>
        <w:t xml:space="preserve"> </w:t>
      </w:r>
      <w:r w:rsidR="001D3F59" w:rsidRPr="007A4204">
        <w:rPr>
          <w:rFonts w:asciiTheme="minorHAnsi" w:hAnsiTheme="minorHAnsi" w:cstheme="minorHAnsi"/>
          <w:color w:val="FFFFFF" w:themeColor="background1"/>
        </w:rPr>
        <w:t xml:space="preserve"> </w:t>
      </w:r>
    </w:p>
    <w:p w14:paraId="2E125AA1" w14:textId="77777777" w:rsidR="00CC0622" w:rsidRPr="007A4204" w:rsidRDefault="004E6CEC" w:rsidP="00CC0622">
      <w:pPr>
        <w:rPr>
          <w:rFonts w:asciiTheme="minorHAnsi" w:hAnsiTheme="minorHAnsi" w:cstheme="minorHAnsi"/>
        </w:rPr>
      </w:pPr>
      <w:r w:rsidRPr="007A4204">
        <w:rPr>
          <w:rFonts w:asciiTheme="minorHAnsi" w:hAnsiTheme="minorHAnsi" w:cstheme="minorHAnsi"/>
          <w:noProof/>
        </w:rPr>
        <w:drawing>
          <wp:anchor distT="0" distB="0" distL="114300" distR="114300" simplePos="0" relativeHeight="251665408" behindDoc="1" locked="0" layoutInCell="1" allowOverlap="1" wp14:anchorId="45CC7C27" wp14:editId="50C3ABA6">
            <wp:simplePos x="0" y="0"/>
            <wp:positionH relativeFrom="column">
              <wp:posOffset>5415280</wp:posOffset>
            </wp:positionH>
            <wp:positionV relativeFrom="paragraph">
              <wp:posOffset>70939</wp:posOffset>
            </wp:positionV>
            <wp:extent cx="1923415" cy="615315"/>
            <wp:effectExtent l="0" t="0" r="635" b="0"/>
            <wp:wrapTight wrapText="bothSides">
              <wp:wrapPolygon edited="0">
                <wp:start x="0" y="0"/>
                <wp:lineTo x="0" y="20731"/>
                <wp:lineTo x="21393" y="20731"/>
                <wp:lineTo x="21393" y="0"/>
                <wp:lineTo x="0" y="0"/>
              </wp:wrapPolygon>
            </wp:wrapTight>
            <wp:docPr id="5" name="Resim 5" descr="D:\Users\o-genc\Desktop\Vespa Amb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o-genc\Desktop\Vespa Ambem.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3415" cy="615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2B8C69" w14:textId="77777777" w:rsidR="00CC0622" w:rsidRPr="007A4204" w:rsidRDefault="00CC0622" w:rsidP="00CC0622">
      <w:pPr>
        <w:rPr>
          <w:rFonts w:asciiTheme="minorHAnsi" w:hAnsiTheme="minorHAnsi" w:cstheme="minorHAnsi"/>
        </w:rPr>
      </w:pPr>
    </w:p>
    <w:p w14:paraId="4EB65B48" w14:textId="77777777" w:rsidR="00CC0622" w:rsidRPr="007A4204" w:rsidRDefault="00CC0622" w:rsidP="00CC0622">
      <w:pPr>
        <w:rPr>
          <w:rFonts w:asciiTheme="minorHAnsi" w:hAnsiTheme="minorHAnsi" w:cstheme="minorHAnsi"/>
        </w:rPr>
      </w:pPr>
    </w:p>
    <w:p w14:paraId="44D8A968" w14:textId="77777777" w:rsidR="00CC0622" w:rsidRPr="007A4204" w:rsidRDefault="00CC0622" w:rsidP="00CC0622">
      <w:pPr>
        <w:spacing w:before="0" w:after="0" w:line="240" w:lineRule="auto"/>
        <w:ind w:firstLine="0"/>
        <w:jc w:val="left"/>
        <w:rPr>
          <w:rFonts w:asciiTheme="minorHAnsi" w:hAnsiTheme="minorHAnsi" w:cstheme="minorHAnsi"/>
        </w:rPr>
      </w:pPr>
    </w:p>
    <w:p w14:paraId="46E7C2DD" w14:textId="77777777" w:rsidR="00CC0622" w:rsidRPr="007A4204" w:rsidRDefault="00CC0622" w:rsidP="00CC0622">
      <w:pPr>
        <w:rPr>
          <w:rFonts w:asciiTheme="minorHAnsi" w:hAnsiTheme="minorHAnsi" w:cstheme="minorHAnsi"/>
        </w:rPr>
      </w:pPr>
    </w:p>
    <w:p w14:paraId="442B6815" w14:textId="77777777" w:rsidR="00CC0622" w:rsidRPr="007A4204" w:rsidRDefault="00CC0622" w:rsidP="00CC0622">
      <w:pPr>
        <w:rPr>
          <w:rFonts w:asciiTheme="minorHAnsi" w:hAnsiTheme="minorHAnsi" w:cstheme="minorHAnsi"/>
        </w:rPr>
      </w:pPr>
    </w:p>
    <w:p w14:paraId="5044D8A0" w14:textId="77777777" w:rsidR="00CC0622" w:rsidRPr="007A4204" w:rsidRDefault="00CC0622" w:rsidP="00CC0622">
      <w:pPr>
        <w:rPr>
          <w:rFonts w:asciiTheme="minorHAnsi" w:hAnsiTheme="minorHAnsi" w:cstheme="minorHAnsi"/>
        </w:rPr>
      </w:pPr>
    </w:p>
    <w:p w14:paraId="7C375AA6" w14:textId="77777777" w:rsidR="00CC0622" w:rsidRPr="007A4204" w:rsidRDefault="00CC0622" w:rsidP="00CC0622">
      <w:pPr>
        <w:rPr>
          <w:rFonts w:asciiTheme="minorHAnsi" w:hAnsiTheme="minorHAnsi" w:cstheme="minorHAnsi"/>
        </w:rPr>
      </w:pPr>
    </w:p>
    <w:p w14:paraId="729D7B0D" w14:textId="77777777" w:rsidR="00CC0622" w:rsidRPr="007A4204" w:rsidRDefault="00CC0622" w:rsidP="00CC0622">
      <w:pPr>
        <w:rPr>
          <w:rFonts w:asciiTheme="minorHAnsi" w:hAnsiTheme="minorHAnsi" w:cstheme="minorHAnsi"/>
        </w:rPr>
      </w:pPr>
    </w:p>
    <w:p w14:paraId="1E869F88" w14:textId="77777777" w:rsidR="00CC0622" w:rsidRPr="007A4204" w:rsidRDefault="00CC0622" w:rsidP="00CC0622">
      <w:pPr>
        <w:rPr>
          <w:rFonts w:asciiTheme="minorHAnsi" w:hAnsiTheme="minorHAnsi" w:cstheme="minorHAnsi"/>
        </w:rPr>
      </w:pPr>
    </w:p>
    <w:p w14:paraId="2DA2D6FC" w14:textId="77777777" w:rsidR="00CC0622" w:rsidRPr="007A4204" w:rsidRDefault="00CC0622" w:rsidP="00CC0622">
      <w:pPr>
        <w:rPr>
          <w:rFonts w:asciiTheme="minorHAnsi" w:hAnsiTheme="minorHAnsi" w:cstheme="minorHAnsi"/>
        </w:rPr>
      </w:pPr>
    </w:p>
    <w:p w14:paraId="5B1E4C53" w14:textId="77777777" w:rsidR="00CC0622" w:rsidRPr="007A4204" w:rsidRDefault="00CC0622" w:rsidP="00CC0622">
      <w:pPr>
        <w:rPr>
          <w:rFonts w:asciiTheme="minorHAnsi" w:hAnsiTheme="minorHAnsi" w:cstheme="minorHAnsi"/>
        </w:rPr>
      </w:pPr>
    </w:p>
    <w:p w14:paraId="3462F0A2" w14:textId="77777777" w:rsidR="00CC0622" w:rsidRPr="007A4204" w:rsidRDefault="00CC0622" w:rsidP="00CC0622">
      <w:pPr>
        <w:rPr>
          <w:rFonts w:asciiTheme="minorHAnsi" w:hAnsiTheme="minorHAnsi" w:cstheme="minorHAnsi"/>
        </w:rPr>
      </w:pPr>
    </w:p>
    <w:p w14:paraId="52B64095" w14:textId="77777777" w:rsidR="00CC0622" w:rsidRPr="007A4204" w:rsidRDefault="00CC0622" w:rsidP="00CC0622">
      <w:pPr>
        <w:rPr>
          <w:rFonts w:asciiTheme="minorHAnsi" w:hAnsiTheme="minorHAnsi" w:cstheme="minorHAnsi"/>
        </w:rPr>
      </w:pPr>
    </w:p>
    <w:p w14:paraId="34D863C7" w14:textId="68D69C8D" w:rsidR="00CC0622" w:rsidRPr="007A4204" w:rsidRDefault="00F705A9" w:rsidP="00CC0622">
      <w:pPr>
        <w:rPr>
          <w:rFonts w:asciiTheme="minorHAnsi" w:hAnsiTheme="minorHAnsi" w:cstheme="minorHAnsi"/>
        </w:rPr>
      </w:pPr>
      <w:r w:rsidRPr="007A4204">
        <w:rPr>
          <w:rFonts w:asciiTheme="minorHAnsi" w:hAnsiTheme="minorHAnsi" w:cstheme="minorHAnsi"/>
          <w:noProof/>
        </w:rPr>
        <mc:AlternateContent>
          <mc:Choice Requires="wps">
            <w:drawing>
              <wp:anchor distT="0" distB="0" distL="114300" distR="114300" simplePos="0" relativeHeight="251653120" behindDoc="0" locked="0" layoutInCell="1" allowOverlap="1" wp14:anchorId="7D9CE414" wp14:editId="168461E0">
                <wp:simplePos x="0" y="0"/>
                <wp:positionH relativeFrom="margin">
                  <wp:posOffset>504344</wp:posOffset>
                </wp:positionH>
                <wp:positionV relativeFrom="paragraph">
                  <wp:posOffset>209704</wp:posOffset>
                </wp:positionV>
                <wp:extent cx="4124260" cy="1424940"/>
                <wp:effectExtent l="0" t="0" r="10160" b="3810"/>
                <wp:wrapNone/>
                <wp:docPr id="453" name="Metin Kutusu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260" cy="142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E6934" w14:textId="24F0353E" w:rsidR="00CE061C" w:rsidRPr="00F705A9" w:rsidRDefault="00CE061C" w:rsidP="00D230AF">
                            <w:pPr>
                              <w:spacing w:before="0" w:after="0"/>
                              <w:ind w:firstLine="0"/>
                              <w:jc w:val="left"/>
                              <w:rPr>
                                <w:rFonts w:ascii="Nexa Bold" w:eastAsia="SimSun" w:hAnsi="Nexa Bold" w:cs="Calibri"/>
                                <w:b/>
                                <w:color w:val="F2F2F2" w:themeColor="background1" w:themeShade="F2"/>
                                <w:sz w:val="48"/>
                                <w:szCs w:val="48"/>
                              </w:rPr>
                            </w:pPr>
                            <w:r w:rsidRPr="00F705A9">
                              <w:rPr>
                                <w:rFonts w:ascii="Nexa Bold" w:eastAsia="SimSun" w:hAnsi="Nexa Bold" w:cs="Leelawadee"/>
                                <w:b/>
                                <w:color w:val="F2F2F2" w:themeColor="background1" w:themeShade="F2"/>
                                <w:sz w:val="48"/>
                                <w:szCs w:val="48"/>
                              </w:rPr>
                              <w:t>TURUNÇG</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 xml:space="preserve">L ATIKLARINDAN </w:t>
                            </w:r>
                            <w:r w:rsidRPr="00F705A9">
                              <w:rPr>
                                <w:rFonts w:ascii="Nexa Bold" w:eastAsia="SimSun" w:hAnsi="Nexa Bold" w:cs="Leelawadee"/>
                                <w:b/>
                                <w:color w:val="F2F2F2" w:themeColor="background1" w:themeShade="F2"/>
                                <w:sz w:val="48"/>
                                <w:szCs w:val="48"/>
                              </w:rPr>
                              <w:t>PEKT</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 xml:space="preserve">N </w:t>
                            </w:r>
                            <w:r w:rsidRPr="00F705A9">
                              <w:rPr>
                                <w:rFonts w:ascii="Nexa Bold" w:eastAsia="SimSun" w:hAnsi="Nexa Bold" w:cs="Calibri"/>
                                <w:b/>
                                <w:color w:val="F2F2F2" w:themeColor="background1" w:themeShade="F2"/>
                                <w:sz w:val="48"/>
                                <w:szCs w:val="48"/>
                              </w:rPr>
                              <w:t>ÜRET</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M TES</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S</w:t>
                            </w:r>
                            <w:r w:rsidRPr="00F705A9">
                              <w:rPr>
                                <w:rFonts w:ascii="Calibri" w:eastAsia="SimSun" w:hAnsi="Calibri" w:cs="Calibri"/>
                                <w:b/>
                                <w:color w:val="F2F2F2" w:themeColor="background1" w:themeShade="F2"/>
                                <w:sz w:val="48"/>
                                <w:szCs w:val="48"/>
                              </w:rPr>
                              <w:t>İ</w:t>
                            </w:r>
                          </w:p>
                          <w:p w14:paraId="6DC6E633" w14:textId="77777777" w:rsidR="00CE061C" w:rsidRPr="00F705A9" w:rsidRDefault="00CE061C" w:rsidP="00D230AF">
                            <w:pPr>
                              <w:spacing w:before="0" w:after="0"/>
                              <w:ind w:firstLine="0"/>
                              <w:jc w:val="left"/>
                              <w:rPr>
                                <w:rFonts w:ascii="Nexa Bold" w:eastAsia="SimSun" w:hAnsi="Nexa Bold" w:cs="Leelawadee"/>
                                <w:b/>
                                <w:color w:val="F2F2F2" w:themeColor="background1" w:themeShade="F2"/>
                                <w:sz w:val="48"/>
                                <w:szCs w:val="48"/>
                              </w:rPr>
                            </w:pPr>
                            <w:r w:rsidRPr="00F705A9">
                              <w:rPr>
                                <w:rFonts w:ascii="Nexa Bold" w:eastAsia="SimSun" w:hAnsi="Nexa Bold" w:cs="Leelawadee"/>
                                <w:b/>
                                <w:color w:val="F2F2F2" w:themeColor="background1" w:themeShade="F2"/>
                                <w:sz w:val="48"/>
                                <w:szCs w:val="48"/>
                              </w:rPr>
                              <w:t>F</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Z</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B</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L</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TE ET</w:t>
                            </w:r>
                            <w:r w:rsidRPr="00F705A9">
                              <w:rPr>
                                <w:rFonts w:ascii="Nexa Bold" w:eastAsia="SimSun" w:hAnsi="Nexa Bold" w:cs="Nexa Bold"/>
                                <w:b/>
                                <w:color w:val="F2F2F2" w:themeColor="background1" w:themeShade="F2"/>
                                <w:sz w:val="48"/>
                                <w:szCs w:val="48"/>
                              </w:rPr>
                              <w:t>Ü</w:t>
                            </w:r>
                            <w:r w:rsidRPr="00F705A9">
                              <w:rPr>
                                <w:rFonts w:ascii="Nexa Bold" w:eastAsia="SimSun" w:hAnsi="Nexa Bold" w:cs="Leelawadee"/>
                                <w:b/>
                                <w:color w:val="F2F2F2" w:themeColor="background1" w:themeShade="F2"/>
                                <w:sz w:val="48"/>
                                <w:szCs w:val="48"/>
                              </w:rPr>
                              <w:t>D</w:t>
                            </w:r>
                            <w:r w:rsidRPr="00F705A9">
                              <w:rPr>
                                <w:rFonts w:ascii="Nexa Bold" w:eastAsia="SimSun" w:hAnsi="Nexa Bold" w:cs="Nexa Bold"/>
                                <w:b/>
                                <w:color w:val="F2F2F2" w:themeColor="background1" w:themeShade="F2"/>
                                <w:sz w:val="48"/>
                                <w:szCs w:val="48"/>
                              </w:rPr>
                              <w:t>Ü</w:t>
                            </w:r>
                          </w:p>
                          <w:p w14:paraId="027A2B8A" w14:textId="77777777" w:rsidR="00CE061C" w:rsidRPr="00774920" w:rsidRDefault="00CE061C" w:rsidP="00CC0622">
                            <w:pPr>
                              <w:ind w:firstLine="0"/>
                              <w:jc w:val="left"/>
                              <w:rPr>
                                <w:rFonts w:ascii="Caviar Dreams bold" w:hAnsi="Caviar Dreams bold"/>
                                <w:b/>
                                <w:color w:val="F2F2F2" w:themeColor="background1" w:themeShade="F2"/>
                                <w:sz w:val="48"/>
                                <w:szCs w:val="48"/>
                              </w:rPr>
                            </w:pPr>
                          </w:p>
                          <w:p w14:paraId="23E50E19" w14:textId="77777777" w:rsidR="00CE061C" w:rsidRPr="00F55B65" w:rsidRDefault="00CE061C" w:rsidP="00CC0622">
                            <w:pPr>
                              <w:jc w:val="left"/>
                              <w:rPr>
                                <w:rFonts w:ascii="Caviar Dreams bold" w:hAnsi="Caviar Dreams bold"/>
                                <w:color w:val="FFFFFF" w:themeColor="background1"/>
                                <w:sz w:val="120"/>
                                <w:szCs w:val="120"/>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D9CE414" id="_x0000_t202" coordsize="21600,21600" o:spt="202" path="m,l,21600r21600,l21600,xe">
                <v:stroke joinstyle="miter"/>
                <v:path gradientshapeok="t" o:connecttype="rect"/>
              </v:shapetype>
              <v:shape id="Metin Kutusu 227" o:spid="_x0000_s1026" type="#_x0000_t202" style="position:absolute;left:0;text-align:left;margin-left:39.7pt;margin-top:16.5pt;width:324.75pt;height:112.2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" filled="f" stroked="f">
                <v:textbox inset="0,0,0,0">
                  <w:txbxContent>
                    <w:p w14:paraId="736E6934" w14:textId="24F0353E" w:rsidR="00CE061C" w:rsidRPr="00F705A9" w:rsidRDefault="00CE061C" w:rsidP="00D230AF">
                      <w:pPr>
                        <w:spacing w:before="0" w:after="0"/>
                        <w:ind w:firstLine="0"/>
                        <w:jc w:val="left"/>
                        <w:rPr>
                          <w:rFonts w:ascii="Nexa Bold" w:eastAsia="SimSun" w:hAnsi="Nexa Bold" w:cs="Calibri"/>
                          <w:b/>
                          <w:color w:val="F2F2F2" w:themeColor="background1" w:themeShade="F2"/>
                          <w:sz w:val="48"/>
                          <w:szCs w:val="48"/>
                        </w:rPr>
                      </w:pPr>
                      <w:r w:rsidRPr="00F705A9">
                        <w:rPr>
                          <w:rFonts w:ascii="Nexa Bold" w:eastAsia="SimSun" w:hAnsi="Nexa Bold" w:cs="Leelawadee"/>
                          <w:b/>
                          <w:color w:val="F2F2F2" w:themeColor="background1" w:themeShade="F2"/>
                          <w:sz w:val="48"/>
                          <w:szCs w:val="48"/>
                        </w:rPr>
                        <w:t>TURUNÇG</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 xml:space="preserve">L ATIKLARINDAN </w:t>
                      </w:r>
                      <w:r w:rsidRPr="00F705A9">
                        <w:rPr>
                          <w:rFonts w:ascii="Nexa Bold" w:eastAsia="SimSun" w:hAnsi="Nexa Bold" w:cs="Leelawadee"/>
                          <w:b/>
                          <w:color w:val="F2F2F2" w:themeColor="background1" w:themeShade="F2"/>
                          <w:sz w:val="48"/>
                          <w:szCs w:val="48"/>
                        </w:rPr>
                        <w:t>PEKT</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 xml:space="preserve">N </w:t>
                      </w:r>
                      <w:r w:rsidRPr="00F705A9">
                        <w:rPr>
                          <w:rFonts w:ascii="Nexa Bold" w:eastAsia="SimSun" w:hAnsi="Nexa Bold" w:cs="Calibri"/>
                          <w:b/>
                          <w:color w:val="F2F2F2" w:themeColor="background1" w:themeShade="F2"/>
                          <w:sz w:val="48"/>
                          <w:szCs w:val="48"/>
                        </w:rPr>
                        <w:t>ÜRET</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M TES</w:t>
                      </w:r>
                      <w:r w:rsidRPr="00F705A9">
                        <w:rPr>
                          <w:rFonts w:ascii="Calibri" w:eastAsia="SimSun" w:hAnsi="Calibri" w:cs="Calibri"/>
                          <w:b/>
                          <w:color w:val="F2F2F2" w:themeColor="background1" w:themeShade="F2"/>
                          <w:sz w:val="48"/>
                          <w:szCs w:val="48"/>
                        </w:rPr>
                        <w:t>İ</w:t>
                      </w:r>
                      <w:r w:rsidRPr="00F705A9">
                        <w:rPr>
                          <w:rFonts w:ascii="Nexa Bold" w:eastAsia="SimSun" w:hAnsi="Nexa Bold" w:cs="Calibri"/>
                          <w:b/>
                          <w:color w:val="F2F2F2" w:themeColor="background1" w:themeShade="F2"/>
                          <w:sz w:val="48"/>
                          <w:szCs w:val="48"/>
                        </w:rPr>
                        <w:t>S</w:t>
                      </w:r>
                      <w:r w:rsidRPr="00F705A9">
                        <w:rPr>
                          <w:rFonts w:ascii="Calibri" w:eastAsia="SimSun" w:hAnsi="Calibri" w:cs="Calibri"/>
                          <w:b/>
                          <w:color w:val="F2F2F2" w:themeColor="background1" w:themeShade="F2"/>
                          <w:sz w:val="48"/>
                          <w:szCs w:val="48"/>
                        </w:rPr>
                        <w:t>İ</w:t>
                      </w:r>
                    </w:p>
                    <w:p w14:paraId="6DC6E633" w14:textId="77777777" w:rsidR="00CE061C" w:rsidRPr="00F705A9" w:rsidRDefault="00CE061C" w:rsidP="00D230AF">
                      <w:pPr>
                        <w:spacing w:before="0" w:after="0"/>
                        <w:ind w:firstLine="0"/>
                        <w:jc w:val="left"/>
                        <w:rPr>
                          <w:rFonts w:ascii="Nexa Bold" w:eastAsia="SimSun" w:hAnsi="Nexa Bold" w:cs="Leelawadee"/>
                          <w:b/>
                          <w:color w:val="F2F2F2" w:themeColor="background1" w:themeShade="F2"/>
                          <w:sz w:val="48"/>
                          <w:szCs w:val="48"/>
                        </w:rPr>
                      </w:pPr>
                      <w:r w:rsidRPr="00F705A9">
                        <w:rPr>
                          <w:rFonts w:ascii="Nexa Bold" w:eastAsia="SimSun" w:hAnsi="Nexa Bold" w:cs="Leelawadee"/>
                          <w:b/>
                          <w:color w:val="F2F2F2" w:themeColor="background1" w:themeShade="F2"/>
                          <w:sz w:val="48"/>
                          <w:szCs w:val="48"/>
                        </w:rPr>
                        <w:t>F</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Z</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B</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L</w:t>
                      </w:r>
                      <w:r w:rsidRPr="00F705A9">
                        <w:rPr>
                          <w:rFonts w:ascii="Calibri" w:eastAsia="SimSun" w:hAnsi="Calibri" w:cs="Calibri"/>
                          <w:b/>
                          <w:color w:val="F2F2F2" w:themeColor="background1" w:themeShade="F2"/>
                          <w:sz w:val="48"/>
                          <w:szCs w:val="48"/>
                        </w:rPr>
                        <w:t>İ</w:t>
                      </w:r>
                      <w:r w:rsidRPr="00F705A9">
                        <w:rPr>
                          <w:rFonts w:ascii="Nexa Bold" w:eastAsia="SimSun" w:hAnsi="Nexa Bold" w:cs="Leelawadee"/>
                          <w:b/>
                          <w:color w:val="F2F2F2" w:themeColor="background1" w:themeShade="F2"/>
                          <w:sz w:val="48"/>
                          <w:szCs w:val="48"/>
                        </w:rPr>
                        <w:t>TE ET</w:t>
                      </w:r>
                      <w:r w:rsidRPr="00F705A9">
                        <w:rPr>
                          <w:rFonts w:ascii="Nexa Bold" w:eastAsia="SimSun" w:hAnsi="Nexa Bold" w:cs="Nexa Bold"/>
                          <w:b/>
                          <w:color w:val="F2F2F2" w:themeColor="background1" w:themeShade="F2"/>
                          <w:sz w:val="48"/>
                          <w:szCs w:val="48"/>
                        </w:rPr>
                        <w:t>Ü</w:t>
                      </w:r>
                      <w:r w:rsidRPr="00F705A9">
                        <w:rPr>
                          <w:rFonts w:ascii="Nexa Bold" w:eastAsia="SimSun" w:hAnsi="Nexa Bold" w:cs="Leelawadee"/>
                          <w:b/>
                          <w:color w:val="F2F2F2" w:themeColor="background1" w:themeShade="F2"/>
                          <w:sz w:val="48"/>
                          <w:szCs w:val="48"/>
                        </w:rPr>
                        <w:t>D</w:t>
                      </w:r>
                      <w:r w:rsidRPr="00F705A9">
                        <w:rPr>
                          <w:rFonts w:ascii="Nexa Bold" w:eastAsia="SimSun" w:hAnsi="Nexa Bold" w:cs="Nexa Bold"/>
                          <w:b/>
                          <w:color w:val="F2F2F2" w:themeColor="background1" w:themeShade="F2"/>
                          <w:sz w:val="48"/>
                          <w:szCs w:val="48"/>
                        </w:rPr>
                        <w:t>Ü</w:t>
                      </w:r>
                    </w:p>
                    <w:p w14:paraId="027A2B8A" w14:textId="77777777" w:rsidR="00CE061C" w:rsidRPr="00774920" w:rsidRDefault="00CE061C" w:rsidP="00CC0622">
                      <w:pPr>
                        <w:ind w:firstLine="0"/>
                        <w:jc w:val="left"/>
                        <w:rPr>
                          <w:rFonts w:ascii="Caviar Dreams bold" w:hAnsi="Caviar Dreams bold"/>
                          <w:b/>
                          <w:color w:val="F2F2F2" w:themeColor="background1" w:themeShade="F2"/>
                          <w:sz w:val="48"/>
                          <w:szCs w:val="48"/>
                        </w:rPr>
                      </w:pPr>
                    </w:p>
                    <w:p w14:paraId="23E50E19" w14:textId="77777777" w:rsidR="00CE061C" w:rsidRPr="00F55B65" w:rsidRDefault="00CE061C" w:rsidP="00CC0622">
                      <w:pPr>
                        <w:jc w:val="left"/>
                        <w:rPr>
                          <w:rFonts w:ascii="Caviar Dreams bold" w:hAnsi="Caviar Dreams bold"/>
                          <w:color w:val="FFFFFF" w:themeColor="background1"/>
                          <w:sz w:val="120"/>
                          <w:szCs w:val="120"/>
                        </w:rPr>
                      </w:pPr>
                    </w:p>
                  </w:txbxContent>
                </v:textbox>
                <w10:wrap anchorx="margin"/>
              </v:shape>
            </w:pict>
          </mc:Fallback>
        </mc:AlternateContent>
      </w:r>
    </w:p>
    <w:p w14:paraId="6C78A65A" w14:textId="01F6819A" w:rsidR="00CC0622" w:rsidRPr="007A4204" w:rsidRDefault="00CC0622" w:rsidP="00CC0622">
      <w:pPr>
        <w:rPr>
          <w:rFonts w:asciiTheme="minorHAnsi" w:hAnsiTheme="minorHAnsi" w:cstheme="minorHAnsi"/>
        </w:rPr>
      </w:pPr>
    </w:p>
    <w:p w14:paraId="6B92BB76" w14:textId="77777777" w:rsidR="00CC0622" w:rsidRPr="007A4204" w:rsidRDefault="00CC0622" w:rsidP="00CC0622">
      <w:pPr>
        <w:rPr>
          <w:rFonts w:asciiTheme="minorHAnsi" w:hAnsiTheme="minorHAnsi" w:cstheme="minorHAnsi"/>
        </w:rPr>
      </w:pPr>
    </w:p>
    <w:p w14:paraId="772E85F1" w14:textId="77777777" w:rsidR="00CC0622" w:rsidRPr="007A4204" w:rsidRDefault="00CC0622" w:rsidP="00CC0622">
      <w:pPr>
        <w:rPr>
          <w:rFonts w:asciiTheme="minorHAnsi" w:hAnsiTheme="minorHAnsi" w:cstheme="minorHAnsi"/>
        </w:rPr>
      </w:pPr>
    </w:p>
    <w:p w14:paraId="4ED553EE" w14:textId="77777777" w:rsidR="00CC0622" w:rsidRPr="007A4204" w:rsidRDefault="00CC0622" w:rsidP="00CC0622">
      <w:pPr>
        <w:rPr>
          <w:rFonts w:asciiTheme="minorHAnsi" w:hAnsiTheme="minorHAnsi" w:cstheme="minorHAnsi"/>
        </w:rPr>
      </w:pPr>
    </w:p>
    <w:p w14:paraId="6901A228" w14:textId="77777777" w:rsidR="00CC0622" w:rsidRPr="007A4204" w:rsidRDefault="00CC0622" w:rsidP="00CC0622">
      <w:pPr>
        <w:rPr>
          <w:rFonts w:asciiTheme="minorHAnsi" w:hAnsiTheme="minorHAnsi" w:cstheme="minorHAnsi"/>
        </w:rPr>
      </w:pPr>
    </w:p>
    <w:p w14:paraId="7EB6CA6B" w14:textId="77777777" w:rsidR="00CC0622" w:rsidRPr="007A4204" w:rsidRDefault="00CC0622" w:rsidP="00CC0622">
      <w:pPr>
        <w:rPr>
          <w:rFonts w:asciiTheme="minorHAnsi" w:hAnsiTheme="minorHAnsi" w:cstheme="minorHAnsi"/>
        </w:rPr>
      </w:pPr>
    </w:p>
    <w:p w14:paraId="45806EAC" w14:textId="77777777" w:rsidR="00CC0622" w:rsidRPr="007A4204" w:rsidRDefault="00CC0622" w:rsidP="00CC0622">
      <w:pPr>
        <w:rPr>
          <w:rFonts w:asciiTheme="minorHAnsi" w:hAnsiTheme="minorHAnsi" w:cstheme="minorHAnsi"/>
        </w:rPr>
      </w:pPr>
    </w:p>
    <w:p w14:paraId="6B228370" w14:textId="77777777" w:rsidR="00CC0622" w:rsidRPr="007A4204" w:rsidRDefault="00CC0622" w:rsidP="00CC0622">
      <w:pPr>
        <w:rPr>
          <w:rFonts w:asciiTheme="minorHAnsi" w:hAnsiTheme="minorHAnsi" w:cstheme="minorHAnsi"/>
        </w:rPr>
      </w:pPr>
    </w:p>
    <w:p w14:paraId="2619606B" w14:textId="77777777" w:rsidR="00CC0622" w:rsidRPr="007A4204" w:rsidRDefault="00CC0622" w:rsidP="00CC0622">
      <w:pPr>
        <w:rPr>
          <w:rFonts w:asciiTheme="minorHAnsi" w:hAnsiTheme="minorHAnsi" w:cstheme="minorHAnsi"/>
        </w:rPr>
      </w:pPr>
    </w:p>
    <w:p w14:paraId="36949EBF" w14:textId="77777777" w:rsidR="00CC0622" w:rsidRPr="007A4204" w:rsidRDefault="00CC0622" w:rsidP="00CC0622">
      <w:pPr>
        <w:rPr>
          <w:rFonts w:asciiTheme="minorHAnsi" w:hAnsiTheme="minorHAnsi" w:cstheme="minorHAnsi"/>
        </w:rPr>
      </w:pPr>
    </w:p>
    <w:p w14:paraId="7E9ACFDD" w14:textId="77777777" w:rsidR="00CC0622" w:rsidRPr="007A4204" w:rsidRDefault="00CC0622" w:rsidP="00CC0622">
      <w:pPr>
        <w:rPr>
          <w:rFonts w:asciiTheme="minorHAnsi" w:hAnsiTheme="minorHAnsi" w:cstheme="minorHAnsi"/>
        </w:rPr>
      </w:pPr>
    </w:p>
    <w:p w14:paraId="14254042" w14:textId="77777777" w:rsidR="00CC0622" w:rsidRPr="007A4204" w:rsidRDefault="001B1F2C" w:rsidP="00CC0622">
      <w:pPr>
        <w:rPr>
          <w:rFonts w:asciiTheme="minorHAnsi" w:hAnsiTheme="minorHAnsi" w:cstheme="minorHAnsi"/>
        </w:rPr>
      </w:pPr>
      <w:r w:rsidRPr="007A4204">
        <w:rPr>
          <w:rFonts w:asciiTheme="minorHAnsi" w:hAnsiTheme="minorHAnsi" w:cstheme="minorHAnsi"/>
          <w:noProof/>
        </w:rPr>
        <mc:AlternateContent>
          <mc:Choice Requires="wps">
            <w:drawing>
              <wp:anchor distT="0" distB="0" distL="114300" distR="114300" simplePos="0" relativeHeight="251651072" behindDoc="1" locked="0" layoutInCell="1" allowOverlap="1" wp14:anchorId="620EBFF6" wp14:editId="6AE71EED">
                <wp:simplePos x="0" y="0"/>
                <wp:positionH relativeFrom="margin">
                  <wp:posOffset>381000</wp:posOffset>
                </wp:positionH>
                <wp:positionV relativeFrom="paragraph">
                  <wp:posOffset>69850</wp:posOffset>
                </wp:positionV>
                <wp:extent cx="6229350" cy="819150"/>
                <wp:effectExtent l="95250" t="38100" r="38100" b="95250"/>
                <wp:wrapTight wrapText="bothSides">
                  <wp:wrapPolygon edited="0">
                    <wp:start x="-198" y="-1005"/>
                    <wp:lineTo x="-330" y="-502"/>
                    <wp:lineTo x="-330" y="22605"/>
                    <wp:lineTo x="-198" y="23609"/>
                    <wp:lineTo x="21534" y="23609"/>
                    <wp:lineTo x="21666" y="16074"/>
                    <wp:lineTo x="21666" y="7535"/>
                    <wp:lineTo x="21534" y="0"/>
                    <wp:lineTo x="21534" y="-1005"/>
                    <wp:lineTo x="-198" y="-1005"/>
                  </wp:wrapPolygon>
                </wp:wrapTight>
                <wp:docPr id="57" name="Metin Kutusu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819150"/>
                        </a:xfrm>
                        <a:prstGeom prst="rect">
                          <a:avLst/>
                        </a:prstGeom>
                        <a:noFill/>
                        <a:ln>
                          <a:noFill/>
                        </a:ln>
                        <a:effectLst>
                          <a:outerShdw blurRad="50800" dist="38100" dir="8100000" algn="tr"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BBEAF" w14:textId="77777777" w:rsidR="00CE061C" w:rsidRPr="004E6CEC" w:rsidRDefault="00CE061C" w:rsidP="001B1F2C">
                            <w:pPr>
                              <w:ind w:firstLine="0"/>
                              <w:jc w:val="center"/>
                              <w:rPr>
                                <w:rFonts w:ascii="Nexa Bold" w:eastAsia="SimSun" w:hAnsi="Nexa Bold" w:cs="Leelawadee"/>
                                <w:b/>
                                <w:color w:val="1F4E79" w:themeColor="accent1" w:themeShade="80"/>
                                <w:sz w:val="36"/>
                                <w:szCs w:val="36"/>
                              </w:rPr>
                            </w:pPr>
                            <w:r w:rsidRPr="004E6CEC">
                              <w:rPr>
                                <w:rFonts w:ascii="Nexa Bold" w:eastAsia="SimSun" w:hAnsi="Nexa Bold" w:cs="Leelawadee"/>
                                <w:b/>
                                <w:color w:val="1F4E79" w:themeColor="accent1" w:themeShade="80"/>
                                <w:sz w:val="36"/>
                                <w:szCs w:val="36"/>
                              </w:rPr>
                              <w:t>VESPAF</w:t>
                            </w:r>
                            <w:r w:rsidRPr="004E6CEC">
                              <w:rPr>
                                <w:rFonts w:ascii="Calibri" w:eastAsia="SimSun" w:hAnsi="Calibri" w:cs="Calibri"/>
                                <w:b/>
                                <w:color w:val="1F4E79" w:themeColor="accent1" w:themeShade="80"/>
                                <w:sz w:val="36"/>
                                <w:szCs w:val="36"/>
                              </w:rPr>
                              <w:t>İ</w:t>
                            </w:r>
                            <w:r w:rsidRPr="004E6CEC">
                              <w:rPr>
                                <w:rFonts w:ascii="Nexa Bold" w:eastAsia="SimSun" w:hAnsi="Nexa Bold" w:cs="Leelawadee"/>
                                <w:b/>
                                <w:color w:val="1F4E79" w:themeColor="accent1" w:themeShade="80"/>
                                <w:sz w:val="36"/>
                                <w:szCs w:val="36"/>
                              </w:rPr>
                              <w:t>Z Teknik Danı</w:t>
                            </w:r>
                            <w:r w:rsidRPr="004E6CEC">
                              <w:rPr>
                                <w:rFonts w:ascii="Calibri" w:eastAsia="SimSun" w:hAnsi="Calibri" w:cs="Calibri"/>
                                <w:b/>
                                <w:color w:val="1F4E79" w:themeColor="accent1" w:themeShade="80"/>
                                <w:sz w:val="36"/>
                                <w:szCs w:val="36"/>
                              </w:rPr>
                              <w:t xml:space="preserve">şmanlık </w:t>
                            </w:r>
                            <w:proofErr w:type="spellStart"/>
                            <w:r w:rsidRPr="004E6CEC">
                              <w:rPr>
                                <w:rFonts w:ascii="Calibri" w:eastAsia="SimSun" w:hAnsi="Calibri" w:cs="Calibri"/>
                                <w:b/>
                                <w:color w:val="1F4E79" w:themeColor="accent1" w:themeShade="80"/>
                                <w:sz w:val="36"/>
                                <w:szCs w:val="36"/>
                              </w:rPr>
                              <w:t>Ltd</w:t>
                            </w:r>
                            <w:r w:rsidRPr="004E6CEC">
                              <w:rPr>
                                <w:rFonts w:ascii="Nexa Bold" w:eastAsia="SimSun" w:hAnsi="Nexa Bold" w:cs="Leelawadee"/>
                                <w:b/>
                                <w:color w:val="1F4E79" w:themeColor="accent1" w:themeShade="80"/>
                                <w:sz w:val="36"/>
                                <w:szCs w:val="36"/>
                              </w:rPr>
                              <w:t>.</w:t>
                            </w:r>
                            <w:r w:rsidRPr="004E6CEC">
                              <w:rPr>
                                <w:rFonts w:ascii="Calibri" w:eastAsia="SimSun" w:hAnsi="Calibri" w:cs="Calibri"/>
                                <w:b/>
                                <w:color w:val="1F4E79" w:themeColor="accent1" w:themeShade="80"/>
                                <w:sz w:val="36"/>
                                <w:szCs w:val="36"/>
                              </w:rPr>
                              <w:t>Şti</w:t>
                            </w:r>
                            <w:proofErr w:type="spellEnd"/>
                            <w:r w:rsidRPr="004E6CEC">
                              <w:rPr>
                                <w:rFonts w:ascii="Nexa Bold" w:eastAsia="SimSun" w:hAnsi="Nexa Bold" w:cs="Leelawadee"/>
                                <w:b/>
                                <w:color w:val="1F4E79" w:themeColor="accent1" w:themeShade="80"/>
                                <w:sz w:val="36"/>
                                <w:szCs w:val="36"/>
                              </w:rPr>
                              <w:t xml:space="preserve">. </w:t>
                            </w:r>
                          </w:p>
                          <w:p w14:paraId="17CEFB72" w14:textId="77777777" w:rsidR="00CE061C" w:rsidRPr="004E6CEC" w:rsidRDefault="00CE061C" w:rsidP="001B1F2C">
                            <w:pPr>
                              <w:ind w:firstLine="0"/>
                              <w:jc w:val="center"/>
                              <w:rPr>
                                <w:rFonts w:ascii="Nexa Bold" w:hAnsi="Nexa Bold"/>
                                <w:b/>
                                <w:color w:val="1F4E79" w:themeColor="accent1" w:themeShade="80"/>
                                <w:sz w:val="36"/>
                                <w:szCs w:val="36"/>
                              </w:rPr>
                            </w:pPr>
                            <w:r>
                              <w:rPr>
                                <w:rFonts w:ascii="Nexa Bold" w:eastAsia="SimSun" w:hAnsi="Nexa Bold" w:cs="Leelawadee"/>
                                <w:b/>
                                <w:color w:val="1F4E79" w:themeColor="accent1" w:themeShade="80"/>
                                <w:sz w:val="36"/>
                                <w:szCs w:val="36"/>
                              </w:rPr>
                              <w:t>Ekim</w:t>
                            </w:r>
                            <w:r w:rsidRPr="004E6CEC">
                              <w:rPr>
                                <w:rFonts w:ascii="Nexa Bold" w:eastAsia="SimSun" w:hAnsi="Nexa Bold" w:cs="Leelawadee"/>
                                <w:b/>
                                <w:color w:val="1F4E79" w:themeColor="accent1" w:themeShade="80"/>
                                <w:sz w:val="36"/>
                                <w:szCs w:val="36"/>
                              </w:rPr>
                              <w:t xml:space="preserve"> 2019</w:t>
                            </w:r>
                          </w:p>
                          <w:p w14:paraId="7A90FCE8" w14:textId="77777777" w:rsidR="00CE061C" w:rsidRPr="001E3254" w:rsidRDefault="00CE061C" w:rsidP="00CC0622">
                            <w:pPr>
                              <w:ind w:firstLine="0"/>
                              <w:jc w:val="center"/>
                              <w:rPr>
                                <w:rFonts w:ascii="Cambria" w:hAnsi="Cambria"/>
                                <w:b/>
                                <w:color w:val="1F4E79" w:themeColor="accent1" w:themeShade="80"/>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EBFF6" id="Metin Kutusu 48" o:spid="_x0000_s1027" type="#_x0000_t202" style="position:absolute;left:0;text-align:left;margin-left:30pt;margin-top:5.5pt;width:490.5pt;height:6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" filled="f" stroked="f">
                <v:shadow on="t" color="black" opacity="26214f" origin=".5,-.5" offset="-.74836mm,.74836mm"/>
                <v:textbox inset="0,0,0,0">
                  <w:txbxContent>
                    <w:p w14:paraId="1FFBBEAF" w14:textId="77777777" w:rsidR="00CE061C" w:rsidRPr="004E6CEC" w:rsidRDefault="00CE061C" w:rsidP="001B1F2C">
                      <w:pPr>
                        <w:ind w:firstLine="0"/>
                        <w:jc w:val="center"/>
                        <w:rPr>
                          <w:rFonts w:ascii="Nexa Bold" w:eastAsia="SimSun" w:hAnsi="Nexa Bold" w:cs="Leelawadee"/>
                          <w:b/>
                          <w:color w:val="1F4E79" w:themeColor="accent1" w:themeShade="80"/>
                          <w:sz w:val="36"/>
                          <w:szCs w:val="36"/>
                        </w:rPr>
                      </w:pPr>
                      <w:r w:rsidRPr="004E6CEC">
                        <w:rPr>
                          <w:rFonts w:ascii="Nexa Bold" w:eastAsia="SimSun" w:hAnsi="Nexa Bold" w:cs="Leelawadee"/>
                          <w:b/>
                          <w:color w:val="1F4E79" w:themeColor="accent1" w:themeShade="80"/>
                          <w:sz w:val="36"/>
                          <w:szCs w:val="36"/>
                        </w:rPr>
                        <w:t>VESPAF</w:t>
                      </w:r>
                      <w:r w:rsidRPr="004E6CEC">
                        <w:rPr>
                          <w:rFonts w:ascii="Calibri" w:eastAsia="SimSun" w:hAnsi="Calibri" w:cs="Calibri"/>
                          <w:b/>
                          <w:color w:val="1F4E79" w:themeColor="accent1" w:themeShade="80"/>
                          <w:sz w:val="36"/>
                          <w:szCs w:val="36"/>
                        </w:rPr>
                        <w:t>İ</w:t>
                      </w:r>
                      <w:r w:rsidRPr="004E6CEC">
                        <w:rPr>
                          <w:rFonts w:ascii="Nexa Bold" w:eastAsia="SimSun" w:hAnsi="Nexa Bold" w:cs="Leelawadee"/>
                          <w:b/>
                          <w:color w:val="1F4E79" w:themeColor="accent1" w:themeShade="80"/>
                          <w:sz w:val="36"/>
                          <w:szCs w:val="36"/>
                        </w:rPr>
                        <w:t>Z Teknik Danı</w:t>
                      </w:r>
                      <w:r w:rsidRPr="004E6CEC">
                        <w:rPr>
                          <w:rFonts w:ascii="Calibri" w:eastAsia="SimSun" w:hAnsi="Calibri" w:cs="Calibri"/>
                          <w:b/>
                          <w:color w:val="1F4E79" w:themeColor="accent1" w:themeShade="80"/>
                          <w:sz w:val="36"/>
                          <w:szCs w:val="36"/>
                        </w:rPr>
                        <w:t xml:space="preserve">şmanlık </w:t>
                      </w:r>
                      <w:proofErr w:type="spellStart"/>
                      <w:r w:rsidRPr="004E6CEC">
                        <w:rPr>
                          <w:rFonts w:ascii="Calibri" w:eastAsia="SimSun" w:hAnsi="Calibri" w:cs="Calibri"/>
                          <w:b/>
                          <w:color w:val="1F4E79" w:themeColor="accent1" w:themeShade="80"/>
                          <w:sz w:val="36"/>
                          <w:szCs w:val="36"/>
                        </w:rPr>
                        <w:t>Ltd</w:t>
                      </w:r>
                      <w:r w:rsidRPr="004E6CEC">
                        <w:rPr>
                          <w:rFonts w:ascii="Nexa Bold" w:eastAsia="SimSun" w:hAnsi="Nexa Bold" w:cs="Leelawadee"/>
                          <w:b/>
                          <w:color w:val="1F4E79" w:themeColor="accent1" w:themeShade="80"/>
                          <w:sz w:val="36"/>
                          <w:szCs w:val="36"/>
                        </w:rPr>
                        <w:t>.</w:t>
                      </w:r>
                      <w:r w:rsidRPr="004E6CEC">
                        <w:rPr>
                          <w:rFonts w:ascii="Calibri" w:eastAsia="SimSun" w:hAnsi="Calibri" w:cs="Calibri"/>
                          <w:b/>
                          <w:color w:val="1F4E79" w:themeColor="accent1" w:themeShade="80"/>
                          <w:sz w:val="36"/>
                          <w:szCs w:val="36"/>
                        </w:rPr>
                        <w:t>Şti</w:t>
                      </w:r>
                      <w:proofErr w:type="spellEnd"/>
                      <w:r w:rsidRPr="004E6CEC">
                        <w:rPr>
                          <w:rFonts w:ascii="Nexa Bold" w:eastAsia="SimSun" w:hAnsi="Nexa Bold" w:cs="Leelawadee"/>
                          <w:b/>
                          <w:color w:val="1F4E79" w:themeColor="accent1" w:themeShade="80"/>
                          <w:sz w:val="36"/>
                          <w:szCs w:val="36"/>
                        </w:rPr>
                        <w:t xml:space="preserve">. </w:t>
                      </w:r>
                    </w:p>
                    <w:p w14:paraId="17CEFB72" w14:textId="77777777" w:rsidR="00CE061C" w:rsidRPr="004E6CEC" w:rsidRDefault="00CE061C" w:rsidP="001B1F2C">
                      <w:pPr>
                        <w:ind w:firstLine="0"/>
                        <w:jc w:val="center"/>
                        <w:rPr>
                          <w:rFonts w:ascii="Nexa Bold" w:hAnsi="Nexa Bold"/>
                          <w:b/>
                          <w:color w:val="1F4E79" w:themeColor="accent1" w:themeShade="80"/>
                          <w:sz w:val="36"/>
                          <w:szCs w:val="36"/>
                        </w:rPr>
                      </w:pPr>
                      <w:r>
                        <w:rPr>
                          <w:rFonts w:ascii="Nexa Bold" w:eastAsia="SimSun" w:hAnsi="Nexa Bold" w:cs="Leelawadee"/>
                          <w:b/>
                          <w:color w:val="1F4E79" w:themeColor="accent1" w:themeShade="80"/>
                          <w:sz w:val="36"/>
                          <w:szCs w:val="36"/>
                        </w:rPr>
                        <w:t>Ekim</w:t>
                      </w:r>
                      <w:r w:rsidRPr="004E6CEC">
                        <w:rPr>
                          <w:rFonts w:ascii="Nexa Bold" w:eastAsia="SimSun" w:hAnsi="Nexa Bold" w:cs="Leelawadee"/>
                          <w:b/>
                          <w:color w:val="1F4E79" w:themeColor="accent1" w:themeShade="80"/>
                          <w:sz w:val="36"/>
                          <w:szCs w:val="36"/>
                        </w:rPr>
                        <w:t xml:space="preserve"> 2019</w:t>
                      </w:r>
                    </w:p>
                    <w:p w14:paraId="7A90FCE8" w14:textId="77777777" w:rsidR="00CE061C" w:rsidRPr="001E3254" w:rsidRDefault="00CE061C" w:rsidP="00CC0622">
                      <w:pPr>
                        <w:ind w:firstLine="0"/>
                        <w:jc w:val="center"/>
                        <w:rPr>
                          <w:rFonts w:ascii="Cambria" w:hAnsi="Cambria"/>
                          <w:b/>
                          <w:color w:val="1F4E79" w:themeColor="accent1" w:themeShade="80"/>
                          <w:sz w:val="40"/>
                          <w:szCs w:val="40"/>
                        </w:rPr>
                      </w:pPr>
                    </w:p>
                  </w:txbxContent>
                </v:textbox>
                <w10:wrap type="tight" anchorx="margin"/>
              </v:shape>
            </w:pict>
          </mc:Fallback>
        </mc:AlternateContent>
      </w:r>
    </w:p>
    <w:p w14:paraId="741ED7E6" w14:textId="77777777" w:rsidR="00CC0622" w:rsidRPr="007A4204" w:rsidRDefault="00CC0622" w:rsidP="00CC0622">
      <w:pPr>
        <w:rPr>
          <w:rFonts w:asciiTheme="minorHAnsi" w:hAnsiTheme="minorHAnsi" w:cstheme="minorHAnsi"/>
        </w:rPr>
      </w:pPr>
    </w:p>
    <w:p w14:paraId="5E4D8E09" w14:textId="77777777" w:rsidR="00CC0622" w:rsidRPr="007A4204" w:rsidRDefault="00CC0622" w:rsidP="00CC0622">
      <w:pPr>
        <w:rPr>
          <w:rFonts w:asciiTheme="minorHAnsi" w:hAnsiTheme="minorHAnsi" w:cstheme="minorHAnsi"/>
        </w:rPr>
      </w:pPr>
    </w:p>
    <w:p w14:paraId="604ED64B" w14:textId="77777777" w:rsidR="00CC0622" w:rsidRPr="007A4204" w:rsidRDefault="00CC0622" w:rsidP="00CC0622">
      <w:pPr>
        <w:rPr>
          <w:rFonts w:asciiTheme="minorHAnsi" w:hAnsiTheme="minorHAnsi" w:cstheme="minorHAnsi"/>
        </w:rPr>
      </w:pPr>
    </w:p>
    <w:p w14:paraId="4B7FF215" w14:textId="77777777" w:rsidR="00CC0622" w:rsidRPr="007A4204" w:rsidRDefault="00CC0622" w:rsidP="00CC0622">
      <w:pPr>
        <w:rPr>
          <w:rFonts w:asciiTheme="minorHAnsi" w:hAnsiTheme="minorHAnsi" w:cstheme="minorHAnsi"/>
        </w:rPr>
      </w:pPr>
    </w:p>
    <w:p w14:paraId="0676EC9E" w14:textId="77777777" w:rsidR="00CC0622" w:rsidRPr="007A4204" w:rsidRDefault="00264D0C" w:rsidP="00CC0622">
      <w:pPr>
        <w:rPr>
          <w:rFonts w:asciiTheme="minorHAnsi" w:hAnsiTheme="minorHAnsi" w:cstheme="minorHAnsi"/>
        </w:rPr>
      </w:pPr>
      <w:r w:rsidRPr="007A4204">
        <w:rPr>
          <w:rFonts w:asciiTheme="minorHAnsi" w:hAnsiTheme="minorHAnsi" w:cstheme="minorHAnsi"/>
          <w:noProof/>
        </w:rPr>
        <w:lastRenderedPageBreak/>
        <mc:AlternateContent>
          <mc:Choice Requires="wps">
            <w:drawing>
              <wp:anchor distT="0" distB="0" distL="114300" distR="114300" simplePos="0" relativeHeight="251658240" behindDoc="1" locked="0" layoutInCell="1" allowOverlap="1" wp14:anchorId="3F9A4CC7" wp14:editId="1D8050AD">
                <wp:simplePos x="0" y="0"/>
                <wp:positionH relativeFrom="margin">
                  <wp:posOffset>3253740</wp:posOffset>
                </wp:positionH>
                <wp:positionV relativeFrom="paragraph">
                  <wp:posOffset>184150</wp:posOffset>
                </wp:positionV>
                <wp:extent cx="1737360" cy="381000"/>
                <wp:effectExtent l="95250" t="38100" r="15240" b="76200"/>
                <wp:wrapTight wrapText="bothSides">
                  <wp:wrapPolygon edited="0">
                    <wp:start x="-711" y="-2160"/>
                    <wp:lineTo x="-1184" y="-1080"/>
                    <wp:lineTo x="-1184" y="23760"/>
                    <wp:lineTo x="-711" y="25920"/>
                    <wp:lineTo x="21316" y="25920"/>
                    <wp:lineTo x="21789" y="17280"/>
                    <wp:lineTo x="21789" y="16200"/>
                    <wp:lineTo x="21316" y="0"/>
                    <wp:lineTo x="21316" y="-2160"/>
                    <wp:lineTo x="-711" y="-2160"/>
                  </wp:wrapPolygon>
                </wp:wrapTight>
                <wp:docPr id="56" name="Metin Kutusu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381000"/>
                        </a:xfrm>
                        <a:prstGeom prst="rect">
                          <a:avLst/>
                        </a:prstGeom>
                        <a:noFill/>
                        <a:ln>
                          <a:noFill/>
                        </a:ln>
                        <a:effectLst>
                          <a:outerShdw blurRad="50800" dist="38100" dir="8100000" algn="tr"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439A3" w14:textId="77777777" w:rsidR="00CE061C" w:rsidRDefault="00CE061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A4CC7" id="Metin Kutusu 229" o:spid="_x0000_s1028" type="#_x0000_t202" style="position:absolute;left:0;text-align:left;margin-left:256.2pt;margin-top:14.5pt;width:136.8pt;height:30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" filled="f" stroked="f">
                <v:shadow on="t" color="black" opacity="26214f" origin=".5,-.5" offset="-.74836mm,.74836mm"/>
                <v:textbox inset="0,0,0,0">
                  <w:txbxContent>
                    <w:p w14:paraId="5C3439A3" w14:textId="77777777" w:rsidR="00CE061C" w:rsidRDefault="00CE061C"/>
                  </w:txbxContent>
                </v:textbox>
                <w10:wrap type="tight" anchorx="margin"/>
              </v:shape>
            </w:pict>
          </mc:Fallback>
        </mc:AlternateContent>
      </w:r>
    </w:p>
    <w:p w14:paraId="1B602CD6" w14:textId="77777777" w:rsidR="00CC0622" w:rsidRPr="007A4204" w:rsidRDefault="00CC0622" w:rsidP="00CC0622">
      <w:pPr>
        <w:rPr>
          <w:rFonts w:asciiTheme="minorHAnsi" w:hAnsiTheme="minorHAnsi" w:cstheme="minorHAnsi"/>
        </w:rPr>
      </w:pPr>
    </w:p>
    <w:p w14:paraId="53A4D380" w14:textId="77777777" w:rsidR="00CC0622" w:rsidRPr="007A4204" w:rsidRDefault="00CC0622" w:rsidP="00CC0622">
      <w:pPr>
        <w:rPr>
          <w:rFonts w:asciiTheme="minorHAnsi" w:hAnsiTheme="minorHAnsi" w:cstheme="minorHAnsi"/>
        </w:rPr>
      </w:pPr>
    </w:p>
    <w:p w14:paraId="7552B375" w14:textId="77777777" w:rsidR="00041123" w:rsidRPr="007A4204" w:rsidRDefault="00041123" w:rsidP="00886101">
      <w:pPr>
        <w:rPr>
          <w:rFonts w:asciiTheme="minorHAnsi" w:hAnsiTheme="minorHAnsi" w:cstheme="minorHAnsi"/>
        </w:rPr>
      </w:pPr>
    </w:p>
    <w:p w14:paraId="00BB872B" w14:textId="77777777" w:rsidR="002104F0" w:rsidRPr="007A4204" w:rsidRDefault="002104F0" w:rsidP="00886101">
      <w:pPr>
        <w:rPr>
          <w:rFonts w:asciiTheme="minorHAnsi" w:hAnsiTheme="minorHAnsi" w:cstheme="minorHAnsi"/>
        </w:rPr>
      </w:pPr>
    </w:p>
    <w:p w14:paraId="353D333F" w14:textId="77777777" w:rsidR="000338FE" w:rsidRPr="007A4204" w:rsidRDefault="000338FE" w:rsidP="00886101">
      <w:pPr>
        <w:rPr>
          <w:rFonts w:asciiTheme="minorHAnsi" w:hAnsiTheme="minorHAnsi" w:cstheme="minorHAnsi"/>
        </w:rPr>
        <w:sectPr w:rsidR="000338FE" w:rsidRPr="007A4204" w:rsidSect="002D5DDC">
          <w:footerReference w:type="even" r:id="rId13"/>
          <w:type w:val="continuous"/>
          <w:pgSz w:w="11906" w:h="16838"/>
          <w:pgMar w:top="0" w:right="0" w:bottom="0" w:left="0" w:header="709" w:footer="709" w:gutter="0"/>
          <w:pgNumType w:start="0"/>
          <w:cols w:space="708"/>
          <w:titlePg/>
          <w:docGrid w:linePitch="360"/>
        </w:sectPr>
      </w:pPr>
    </w:p>
    <w:p w14:paraId="07E3BB54" w14:textId="77777777" w:rsidR="00BC48E2" w:rsidRPr="007A4204" w:rsidRDefault="00CB3960" w:rsidP="0008599F">
      <w:pPr>
        <w:ind w:firstLine="0"/>
        <w:jc w:val="center"/>
        <w:rPr>
          <w:rFonts w:asciiTheme="minorHAnsi" w:hAnsiTheme="minorHAnsi" w:cstheme="minorHAnsi"/>
        </w:rPr>
      </w:pPr>
      <w:r w:rsidRPr="007A4204">
        <w:rPr>
          <w:rFonts w:asciiTheme="minorHAnsi" w:hAnsiTheme="minorHAnsi" w:cstheme="minorHAnsi"/>
          <w:noProof/>
        </w:rPr>
        <w:lastRenderedPageBreak/>
        <w:drawing>
          <wp:inline distT="0" distB="0" distL="0" distR="0" wp14:anchorId="5EA3C347" wp14:editId="4B87711B">
            <wp:extent cx="2423433" cy="775499"/>
            <wp:effectExtent l="0" t="0" r="0" b="5715"/>
            <wp:docPr id="448" name="Resim 448" descr="D:\Users\o-genc\Desktop\Vespa Amb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o-genc\Desktop\Vespa Ambe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0807" cy="806659"/>
                    </a:xfrm>
                    <a:prstGeom prst="rect">
                      <a:avLst/>
                    </a:prstGeom>
                    <a:noFill/>
                    <a:ln>
                      <a:noFill/>
                    </a:ln>
                  </pic:spPr>
                </pic:pic>
              </a:graphicData>
            </a:graphic>
          </wp:inline>
        </w:drawing>
      </w:r>
    </w:p>
    <w:p w14:paraId="46963069" w14:textId="77777777" w:rsidR="00BC48E2" w:rsidRPr="007A4204" w:rsidRDefault="00BC48E2" w:rsidP="00886101">
      <w:pPr>
        <w:rPr>
          <w:rFonts w:asciiTheme="minorHAnsi" w:hAnsiTheme="minorHAnsi" w:cstheme="minorHAnsi"/>
        </w:rPr>
      </w:pPr>
    </w:p>
    <w:p w14:paraId="0ACC18C2" w14:textId="77777777" w:rsidR="00955533" w:rsidRPr="007A4204" w:rsidRDefault="00955533" w:rsidP="00886101">
      <w:pPr>
        <w:rPr>
          <w:rFonts w:asciiTheme="minorHAnsi" w:hAnsiTheme="minorHAnsi" w:cstheme="minorHAnsi"/>
        </w:rPr>
      </w:pPr>
    </w:p>
    <w:p w14:paraId="52DE75C9" w14:textId="77777777" w:rsidR="00C96E5E" w:rsidRPr="007A4204" w:rsidRDefault="00C96E5E" w:rsidP="00074A62">
      <w:pPr>
        <w:ind w:firstLine="0"/>
        <w:jc w:val="center"/>
        <w:rPr>
          <w:rFonts w:asciiTheme="minorHAnsi" w:hAnsiTheme="minorHAnsi" w:cstheme="minorHAnsi"/>
          <w:b/>
          <w:sz w:val="28"/>
          <w:szCs w:val="28"/>
        </w:rPr>
      </w:pPr>
    </w:p>
    <w:p w14:paraId="3B597969" w14:textId="77777777" w:rsidR="00C96E5E" w:rsidRDefault="00C96E5E" w:rsidP="00074A62">
      <w:pPr>
        <w:ind w:firstLine="0"/>
        <w:jc w:val="center"/>
        <w:rPr>
          <w:rFonts w:asciiTheme="minorHAnsi" w:hAnsiTheme="minorHAnsi" w:cstheme="minorHAnsi"/>
          <w:b/>
          <w:sz w:val="28"/>
          <w:szCs w:val="28"/>
        </w:rPr>
      </w:pPr>
    </w:p>
    <w:p w14:paraId="72937F5E" w14:textId="77777777" w:rsidR="00FD4FB9" w:rsidRDefault="00FD4FB9" w:rsidP="00074A62">
      <w:pPr>
        <w:ind w:firstLine="0"/>
        <w:jc w:val="center"/>
        <w:rPr>
          <w:rFonts w:asciiTheme="minorHAnsi" w:hAnsiTheme="minorHAnsi" w:cstheme="minorHAnsi"/>
          <w:b/>
          <w:sz w:val="28"/>
          <w:szCs w:val="28"/>
        </w:rPr>
      </w:pPr>
    </w:p>
    <w:p w14:paraId="1F8A2B44" w14:textId="77777777" w:rsidR="00FD4FB9" w:rsidRPr="007A4204" w:rsidRDefault="00FD4FB9" w:rsidP="00074A62">
      <w:pPr>
        <w:ind w:firstLine="0"/>
        <w:jc w:val="center"/>
        <w:rPr>
          <w:rFonts w:asciiTheme="minorHAnsi" w:hAnsiTheme="minorHAnsi" w:cstheme="minorHAnsi"/>
          <w:b/>
          <w:sz w:val="28"/>
          <w:szCs w:val="28"/>
        </w:rPr>
      </w:pPr>
    </w:p>
    <w:p w14:paraId="248F6845" w14:textId="77777777" w:rsidR="00F705A9" w:rsidRDefault="00F705A9" w:rsidP="002C5114">
      <w:pPr>
        <w:ind w:left="708" w:firstLine="0"/>
        <w:jc w:val="center"/>
        <w:rPr>
          <w:rFonts w:asciiTheme="minorHAnsi" w:hAnsiTheme="minorHAnsi" w:cstheme="minorHAnsi"/>
          <w:b/>
          <w:bCs/>
          <w:color w:val="0070C0"/>
          <w:sz w:val="32"/>
          <w:szCs w:val="32"/>
        </w:rPr>
      </w:pPr>
      <w:r>
        <w:rPr>
          <w:rFonts w:asciiTheme="minorHAnsi" w:hAnsiTheme="minorHAnsi" w:cstheme="minorHAnsi"/>
          <w:b/>
          <w:bCs/>
          <w:color w:val="0070C0"/>
          <w:sz w:val="32"/>
          <w:szCs w:val="32"/>
        </w:rPr>
        <w:t>TURUNÇGİL ATIKLARINDAN</w:t>
      </w:r>
    </w:p>
    <w:p w14:paraId="12AA9BC2" w14:textId="1141CE2E" w:rsidR="00FD4FB9" w:rsidRPr="002C5114" w:rsidRDefault="00FD4FB9" w:rsidP="002C5114">
      <w:pPr>
        <w:ind w:left="708" w:firstLine="0"/>
        <w:jc w:val="center"/>
        <w:rPr>
          <w:rFonts w:asciiTheme="minorHAnsi" w:hAnsiTheme="minorHAnsi" w:cstheme="minorHAnsi"/>
          <w:b/>
          <w:bCs/>
          <w:color w:val="0070C0"/>
          <w:sz w:val="32"/>
          <w:szCs w:val="32"/>
        </w:rPr>
      </w:pPr>
      <w:r w:rsidRPr="002C5114">
        <w:rPr>
          <w:rFonts w:asciiTheme="minorHAnsi" w:hAnsiTheme="minorHAnsi" w:cstheme="minorHAnsi"/>
          <w:b/>
          <w:bCs/>
          <w:color w:val="0070C0"/>
          <w:sz w:val="32"/>
          <w:szCs w:val="32"/>
        </w:rPr>
        <w:t>PEKTİN ÜRETİM TESİSİ</w:t>
      </w:r>
    </w:p>
    <w:p w14:paraId="362622F7" w14:textId="77777777" w:rsidR="00BC48E2" w:rsidRPr="002C5114" w:rsidRDefault="00BC48E2" w:rsidP="002C5114">
      <w:pPr>
        <w:ind w:left="708" w:firstLine="0"/>
        <w:jc w:val="center"/>
        <w:rPr>
          <w:rFonts w:asciiTheme="minorHAnsi" w:hAnsiTheme="minorHAnsi" w:cstheme="minorHAnsi"/>
          <w:b/>
          <w:bCs/>
          <w:color w:val="0070C0"/>
          <w:sz w:val="32"/>
          <w:szCs w:val="32"/>
        </w:rPr>
      </w:pPr>
      <w:r w:rsidRPr="002C5114">
        <w:rPr>
          <w:rFonts w:asciiTheme="minorHAnsi" w:hAnsiTheme="minorHAnsi" w:cstheme="minorHAnsi"/>
          <w:b/>
          <w:bCs/>
          <w:color w:val="0070C0"/>
          <w:sz w:val="32"/>
          <w:szCs w:val="32"/>
        </w:rPr>
        <w:t>FİZİBİLİTE ETÜDÜ</w:t>
      </w:r>
    </w:p>
    <w:p w14:paraId="70182E20" w14:textId="77777777" w:rsidR="00BC48E2" w:rsidRPr="007A4204" w:rsidRDefault="00BC48E2" w:rsidP="00074A62">
      <w:pPr>
        <w:ind w:firstLine="0"/>
        <w:rPr>
          <w:rFonts w:asciiTheme="minorHAnsi" w:hAnsiTheme="minorHAnsi" w:cstheme="minorHAnsi"/>
        </w:rPr>
      </w:pPr>
    </w:p>
    <w:p w14:paraId="6AAE7E01" w14:textId="77777777" w:rsidR="00BC48E2" w:rsidRPr="007A4204" w:rsidRDefault="00BC48E2" w:rsidP="00074A62">
      <w:pPr>
        <w:ind w:firstLine="0"/>
        <w:rPr>
          <w:rFonts w:asciiTheme="minorHAnsi" w:hAnsiTheme="minorHAnsi" w:cstheme="minorHAnsi"/>
          <w:color w:val="FFFFFF" w:themeColor="background1"/>
        </w:rPr>
      </w:pPr>
    </w:p>
    <w:p w14:paraId="4324DA49" w14:textId="77777777" w:rsidR="00BC48E2" w:rsidRPr="007A4204" w:rsidRDefault="00BC48E2" w:rsidP="00074A62">
      <w:pPr>
        <w:ind w:firstLine="0"/>
        <w:rPr>
          <w:rFonts w:asciiTheme="minorHAnsi" w:hAnsiTheme="minorHAnsi" w:cstheme="minorHAnsi"/>
        </w:rPr>
      </w:pPr>
    </w:p>
    <w:p w14:paraId="77D6E7E6" w14:textId="77777777" w:rsidR="00BC48E2" w:rsidRPr="007A4204" w:rsidRDefault="00BC48E2" w:rsidP="00074A62">
      <w:pPr>
        <w:ind w:firstLine="0"/>
        <w:rPr>
          <w:rFonts w:asciiTheme="minorHAnsi" w:hAnsiTheme="minorHAnsi" w:cstheme="minorHAnsi"/>
        </w:rPr>
      </w:pPr>
    </w:p>
    <w:p w14:paraId="0A8B6A67" w14:textId="77777777" w:rsidR="00BC48E2" w:rsidRPr="007A4204" w:rsidRDefault="00BC48E2" w:rsidP="00074A62">
      <w:pPr>
        <w:ind w:firstLine="0"/>
        <w:rPr>
          <w:rFonts w:asciiTheme="minorHAnsi" w:hAnsiTheme="minorHAnsi" w:cstheme="minorHAnsi"/>
        </w:rPr>
      </w:pPr>
    </w:p>
    <w:p w14:paraId="217DB109" w14:textId="77777777" w:rsidR="00BC48E2" w:rsidRPr="007A4204" w:rsidRDefault="00BC48E2" w:rsidP="00074A62">
      <w:pPr>
        <w:ind w:firstLine="0"/>
        <w:rPr>
          <w:rFonts w:asciiTheme="minorHAnsi" w:hAnsiTheme="minorHAnsi" w:cstheme="minorHAnsi"/>
        </w:rPr>
      </w:pPr>
    </w:p>
    <w:p w14:paraId="6DFD61E9" w14:textId="77777777" w:rsidR="00BC48E2" w:rsidRPr="007A4204" w:rsidRDefault="00BC48E2" w:rsidP="00074A62">
      <w:pPr>
        <w:ind w:firstLine="0"/>
        <w:rPr>
          <w:rFonts w:asciiTheme="minorHAnsi" w:hAnsiTheme="minorHAnsi" w:cstheme="minorHAnsi"/>
        </w:rPr>
      </w:pPr>
    </w:p>
    <w:p w14:paraId="2CA217F7" w14:textId="77777777" w:rsidR="00756699" w:rsidRPr="007A4204" w:rsidRDefault="00756699" w:rsidP="00074A62">
      <w:pPr>
        <w:ind w:firstLine="0"/>
        <w:rPr>
          <w:rFonts w:asciiTheme="minorHAnsi" w:hAnsiTheme="minorHAnsi" w:cstheme="minorHAnsi"/>
        </w:rPr>
      </w:pPr>
    </w:p>
    <w:p w14:paraId="617E1CFF" w14:textId="77777777" w:rsidR="00756699" w:rsidRPr="007A4204" w:rsidRDefault="00756699" w:rsidP="00074A62">
      <w:pPr>
        <w:ind w:firstLine="0"/>
        <w:rPr>
          <w:rFonts w:asciiTheme="minorHAnsi" w:hAnsiTheme="minorHAnsi" w:cstheme="minorHAnsi"/>
        </w:rPr>
      </w:pPr>
    </w:p>
    <w:p w14:paraId="3E2B3A4E" w14:textId="77777777" w:rsidR="00756699" w:rsidRPr="007A4204" w:rsidRDefault="00756699" w:rsidP="00074A62">
      <w:pPr>
        <w:ind w:firstLine="0"/>
        <w:rPr>
          <w:rFonts w:asciiTheme="minorHAnsi" w:hAnsiTheme="minorHAnsi" w:cstheme="minorHAnsi"/>
        </w:rPr>
      </w:pPr>
    </w:p>
    <w:p w14:paraId="1B6889BF" w14:textId="77777777" w:rsidR="00C96E5E" w:rsidRPr="007A4204" w:rsidRDefault="00C96E5E" w:rsidP="00074A62">
      <w:pPr>
        <w:ind w:firstLine="0"/>
        <w:jc w:val="center"/>
        <w:rPr>
          <w:rFonts w:asciiTheme="minorHAnsi" w:hAnsiTheme="minorHAnsi" w:cstheme="minorHAnsi"/>
          <w:b/>
        </w:rPr>
      </w:pPr>
    </w:p>
    <w:p w14:paraId="14791BD6" w14:textId="77777777" w:rsidR="00C96E5E" w:rsidRPr="007A4204" w:rsidRDefault="00C96E5E" w:rsidP="00074A62">
      <w:pPr>
        <w:ind w:firstLine="0"/>
        <w:jc w:val="center"/>
        <w:rPr>
          <w:rFonts w:asciiTheme="minorHAnsi" w:hAnsiTheme="minorHAnsi" w:cstheme="minorHAnsi"/>
          <w:b/>
        </w:rPr>
      </w:pPr>
    </w:p>
    <w:p w14:paraId="052DA41B" w14:textId="77777777" w:rsidR="00BC48E2" w:rsidRPr="002C5114" w:rsidRDefault="004E6CEC" w:rsidP="00074A62">
      <w:pPr>
        <w:ind w:firstLine="0"/>
        <w:jc w:val="center"/>
        <w:rPr>
          <w:rFonts w:asciiTheme="minorHAnsi" w:hAnsiTheme="minorHAnsi" w:cstheme="minorHAnsi"/>
          <w:b/>
          <w:color w:val="428BCE"/>
          <w:sz w:val="28"/>
          <w:szCs w:val="28"/>
        </w:rPr>
      </w:pPr>
      <w:r w:rsidRPr="002C5114">
        <w:rPr>
          <w:rFonts w:asciiTheme="minorHAnsi" w:hAnsiTheme="minorHAnsi" w:cstheme="minorHAnsi"/>
          <w:b/>
          <w:color w:val="428BCE"/>
          <w:sz w:val="28"/>
          <w:szCs w:val="28"/>
        </w:rPr>
        <w:t>Ekim</w:t>
      </w:r>
      <w:r w:rsidR="00D230AF" w:rsidRPr="002C5114">
        <w:rPr>
          <w:rFonts w:asciiTheme="minorHAnsi" w:hAnsiTheme="minorHAnsi" w:cstheme="minorHAnsi"/>
          <w:b/>
          <w:color w:val="428BCE"/>
          <w:sz w:val="28"/>
          <w:szCs w:val="28"/>
        </w:rPr>
        <w:t xml:space="preserve"> 201</w:t>
      </w:r>
      <w:r w:rsidR="0075771E" w:rsidRPr="002C5114">
        <w:rPr>
          <w:rFonts w:asciiTheme="minorHAnsi" w:hAnsiTheme="minorHAnsi" w:cstheme="minorHAnsi"/>
          <w:b/>
          <w:color w:val="428BCE"/>
          <w:sz w:val="28"/>
          <w:szCs w:val="28"/>
        </w:rPr>
        <w:t>9</w:t>
      </w:r>
    </w:p>
    <w:p w14:paraId="42FD5E99" w14:textId="77777777" w:rsidR="00BC48E2" w:rsidRPr="007A4204" w:rsidRDefault="00BC48E2" w:rsidP="00A45661">
      <w:pPr>
        <w:ind w:firstLine="0"/>
        <w:jc w:val="center"/>
        <w:outlineLvl w:val="0"/>
        <w:rPr>
          <w:rFonts w:asciiTheme="minorHAnsi" w:hAnsiTheme="minorHAnsi" w:cstheme="minorHAnsi"/>
          <w:b/>
          <w:color w:val="428BCE"/>
        </w:rPr>
      </w:pPr>
    </w:p>
    <w:p w14:paraId="0D22F5AB" w14:textId="77777777" w:rsidR="007B7B92" w:rsidRPr="007A4204" w:rsidRDefault="007B7B92" w:rsidP="00886101">
      <w:pPr>
        <w:rPr>
          <w:rFonts w:asciiTheme="minorHAnsi" w:hAnsiTheme="minorHAnsi" w:cstheme="minorHAnsi"/>
        </w:rPr>
      </w:pPr>
    </w:p>
    <w:p w14:paraId="11374BAF" w14:textId="77777777" w:rsidR="00756699" w:rsidRPr="007A4204" w:rsidRDefault="00756699" w:rsidP="00886101">
      <w:pPr>
        <w:rPr>
          <w:rFonts w:asciiTheme="minorHAnsi" w:hAnsiTheme="minorHAnsi" w:cstheme="minorHAnsi"/>
        </w:rPr>
      </w:pPr>
    </w:p>
    <w:p w14:paraId="115F32A6" w14:textId="77777777" w:rsidR="00756699" w:rsidRPr="007A4204" w:rsidRDefault="00756699" w:rsidP="00886101">
      <w:pPr>
        <w:rPr>
          <w:rFonts w:asciiTheme="minorHAnsi" w:hAnsiTheme="minorHAnsi" w:cstheme="minorHAnsi"/>
        </w:rPr>
      </w:pPr>
    </w:p>
    <w:p w14:paraId="0C26B504" w14:textId="77777777" w:rsidR="00893305" w:rsidRPr="007A4204" w:rsidRDefault="00893305" w:rsidP="00886101">
      <w:pPr>
        <w:rPr>
          <w:rFonts w:asciiTheme="minorHAnsi" w:hAnsiTheme="minorHAnsi" w:cstheme="minorHAnsi"/>
        </w:rPr>
      </w:pPr>
    </w:p>
    <w:p w14:paraId="43FB2276" w14:textId="77777777" w:rsidR="00893305" w:rsidRPr="007A4204" w:rsidRDefault="00893305" w:rsidP="00886101">
      <w:pPr>
        <w:rPr>
          <w:rFonts w:asciiTheme="minorHAnsi" w:hAnsiTheme="minorHAnsi" w:cstheme="minorHAnsi"/>
        </w:rPr>
      </w:pPr>
    </w:p>
    <w:p w14:paraId="1465D1B3" w14:textId="77777777" w:rsidR="00893305" w:rsidRPr="007A4204" w:rsidRDefault="00893305" w:rsidP="00886101">
      <w:pPr>
        <w:rPr>
          <w:rFonts w:asciiTheme="minorHAnsi" w:hAnsiTheme="minorHAnsi" w:cstheme="minorHAnsi"/>
        </w:rPr>
      </w:pPr>
    </w:p>
    <w:p w14:paraId="212A88C9" w14:textId="77777777" w:rsidR="00893305" w:rsidRPr="007A4204" w:rsidRDefault="00893305" w:rsidP="00886101">
      <w:pPr>
        <w:rPr>
          <w:rFonts w:asciiTheme="minorHAnsi" w:hAnsiTheme="minorHAnsi" w:cstheme="minorHAnsi"/>
        </w:rPr>
      </w:pPr>
    </w:p>
    <w:p w14:paraId="77CE48CE" w14:textId="77777777" w:rsidR="00893305" w:rsidRPr="007A4204" w:rsidRDefault="00893305" w:rsidP="00886101">
      <w:pPr>
        <w:rPr>
          <w:rFonts w:asciiTheme="minorHAnsi" w:hAnsiTheme="minorHAnsi" w:cstheme="minorHAnsi"/>
        </w:rPr>
      </w:pPr>
    </w:p>
    <w:p w14:paraId="3FCBF31C" w14:textId="77777777" w:rsidR="00893305" w:rsidRPr="007A4204" w:rsidRDefault="00893305" w:rsidP="00886101">
      <w:pPr>
        <w:rPr>
          <w:rFonts w:asciiTheme="minorHAnsi" w:hAnsiTheme="minorHAnsi" w:cstheme="minorHAnsi"/>
        </w:rPr>
      </w:pPr>
    </w:p>
    <w:p w14:paraId="0E3A3EC9" w14:textId="77777777" w:rsidR="00893305" w:rsidRPr="007A4204" w:rsidRDefault="00893305" w:rsidP="00886101">
      <w:pPr>
        <w:rPr>
          <w:rFonts w:asciiTheme="minorHAnsi" w:hAnsiTheme="minorHAnsi" w:cstheme="minorHAnsi"/>
        </w:rPr>
      </w:pPr>
    </w:p>
    <w:p w14:paraId="6B874EAD" w14:textId="77777777" w:rsidR="00893305" w:rsidRPr="007A4204" w:rsidRDefault="00893305" w:rsidP="00886101">
      <w:pPr>
        <w:rPr>
          <w:rFonts w:asciiTheme="minorHAnsi" w:hAnsiTheme="minorHAnsi" w:cstheme="minorHAnsi"/>
        </w:rPr>
      </w:pPr>
    </w:p>
    <w:p w14:paraId="40E242C0" w14:textId="77777777" w:rsidR="00893305" w:rsidRPr="007A4204" w:rsidRDefault="00893305" w:rsidP="00886101">
      <w:pPr>
        <w:rPr>
          <w:rFonts w:asciiTheme="minorHAnsi" w:hAnsiTheme="minorHAnsi" w:cstheme="minorHAnsi"/>
        </w:rPr>
      </w:pPr>
    </w:p>
    <w:p w14:paraId="43279BFD" w14:textId="77777777" w:rsidR="00893305" w:rsidRPr="007A4204" w:rsidRDefault="00893305" w:rsidP="00886101">
      <w:pPr>
        <w:rPr>
          <w:rFonts w:asciiTheme="minorHAnsi" w:hAnsiTheme="minorHAnsi" w:cstheme="minorHAnsi"/>
        </w:rPr>
      </w:pPr>
    </w:p>
    <w:p w14:paraId="61980363" w14:textId="77777777" w:rsidR="00893305" w:rsidRPr="007A4204" w:rsidRDefault="00893305" w:rsidP="00886101">
      <w:pPr>
        <w:rPr>
          <w:rFonts w:asciiTheme="minorHAnsi" w:hAnsiTheme="minorHAnsi" w:cstheme="minorHAnsi"/>
        </w:rPr>
      </w:pPr>
    </w:p>
    <w:p w14:paraId="1FC6DBF0" w14:textId="77777777" w:rsidR="00893305" w:rsidRPr="007A4204" w:rsidRDefault="00893305" w:rsidP="00886101">
      <w:pPr>
        <w:rPr>
          <w:rFonts w:asciiTheme="minorHAnsi" w:hAnsiTheme="minorHAnsi" w:cstheme="minorHAnsi"/>
        </w:rPr>
      </w:pPr>
    </w:p>
    <w:p w14:paraId="2AF03A0A" w14:textId="77777777" w:rsidR="00893305" w:rsidRPr="007A4204" w:rsidRDefault="00893305" w:rsidP="00886101">
      <w:pPr>
        <w:rPr>
          <w:rFonts w:asciiTheme="minorHAnsi" w:hAnsiTheme="minorHAnsi" w:cstheme="minorHAnsi"/>
        </w:rPr>
      </w:pPr>
    </w:p>
    <w:p w14:paraId="5CEF5FC8" w14:textId="77777777" w:rsidR="00893305" w:rsidRPr="007A4204" w:rsidRDefault="00893305" w:rsidP="00886101">
      <w:pPr>
        <w:rPr>
          <w:rFonts w:asciiTheme="minorHAnsi" w:hAnsiTheme="minorHAnsi" w:cstheme="minorHAnsi"/>
        </w:rPr>
      </w:pPr>
    </w:p>
    <w:p w14:paraId="663A66CD" w14:textId="77777777" w:rsidR="00893305" w:rsidRPr="007A4204" w:rsidRDefault="00893305" w:rsidP="00886101">
      <w:pPr>
        <w:rPr>
          <w:rFonts w:asciiTheme="minorHAnsi" w:hAnsiTheme="minorHAnsi" w:cstheme="minorHAnsi"/>
        </w:rPr>
      </w:pPr>
    </w:p>
    <w:p w14:paraId="6986BCEF" w14:textId="77777777" w:rsidR="00893305" w:rsidRPr="007A4204" w:rsidRDefault="00893305" w:rsidP="00886101">
      <w:pPr>
        <w:rPr>
          <w:rFonts w:asciiTheme="minorHAnsi" w:hAnsiTheme="minorHAnsi" w:cstheme="minorHAnsi"/>
        </w:rPr>
      </w:pPr>
    </w:p>
    <w:p w14:paraId="710AFD54" w14:textId="77777777" w:rsidR="00893305" w:rsidRPr="007A4204" w:rsidRDefault="00893305" w:rsidP="00886101">
      <w:pPr>
        <w:rPr>
          <w:rFonts w:asciiTheme="minorHAnsi" w:hAnsiTheme="minorHAnsi" w:cstheme="minorHAnsi"/>
        </w:rPr>
      </w:pPr>
    </w:p>
    <w:p w14:paraId="4DA57DEB" w14:textId="77777777" w:rsidR="00893305" w:rsidRPr="007A4204" w:rsidRDefault="00893305" w:rsidP="00886101">
      <w:pPr>
        <w:rPr>
          <w:rFonts w:asciiTheme="minorHAnsi" w:hAnsiTheme="minorHAnsi" w:cstheme="minorHAnsi"/>
        </w:rPr>
      </w:pPr>
    </w:p>
    <w:p w14:paraId="60DC8AB1" w14:textId="77777777" w:rsidR="00893305" w:rsidRDefault="00893305" w:rsidP="00886101">
      <w:pPr>
        <w:rPr>
          <w:rFonts w:asciiTheme="minorHAnsi" w:hAnsiTheme="minorHAnsi" w:cstheme="minorHAnsi"/>
        </w:rPr>
      </w:pPr>
    </w:p>
    <w:p w14:paraId="07C19ED7" w14:textId="77777777" w:rsidR="002C5114" w:rsidRPr="007A4204" w:rsidRDefault="002C5114" w:rsidP="00886101">
      <w:pPr>
        <w:rPr>
          <w:rFonts w:asciiTheme="minorHAnsi" w:hAnsiTheme="minorHAnsi" w:cstheme="minorHAnsi"/>
        </w:rPr>
      </w:pPr>
    </w:p>
    <w:p w14:paraId="29F75F38" w14:textId="77777777" w:rsidR="00893305" w:rsidRPr="007A4204" w:rsidRDefault="00893305" w:rsidP="00886101">
      <w:pPr>
        <w:rPr>
          <w:rFonts w:asciiTheme="minorHAnsi" w:hAnsiTheme="minorHAnsi" w:cstheme="minorHAnsi"/>
        </w:rPr>
      </w:pPr>
    </w:p>
    <w:p w14:paraId="120CBB44" w14:textId="77777777" w:rsidR="00FD4FB9" w:rsidRPr="003B4FB6" w:rsidRDefault="003E4560" w:rsidP="00FD4FB9">
      <w:pPr>
        <w:spacing w:line="240" w:lineRule="auto"/>
        <w:ind w:firstLine="0"/>
        <w:rPr>
          <w:rFonts w:ascii="Nexa Bold" w:hAnsi="Nexa Bold" w:cstheme="minorHAnsi"/>
          <w:i/>
          <w:iCs/>
          <w:color w:val="7F7F7F" w:themeColor="text1" w:themeTint="80"/>
          <w:sz w:val="28"/>
          <w:szCs w:val="28"/>
        </w:rPr>
      </w:pPr>
      <w:r>
        <w:rPr>
          <w:rFonts w:ascii="Nexa Bold" w:hAnsi="Nexa Bold" w:cstheme="minorHAnsi"/>
          <w:i/>
          <w:iCs/>
          <w:color w:val="7F7F7F" w:themeColor="text1" w:themeTint="80"/>
          <w:sz w:val="28"/>
          <w:szCs w:val="28"/>
        </w:rPr>
        <w:t>VESPAF</w:t>
      </w:r>
      <w:r>
        <w:rPr>
          <w:rFonts w:ascii="Calibri" w:hAnsi="Calibri" w:cs="Calibri"/>
          <w:i/>
          <w:iCs/>
          <w:color w:val="7F7F7F" w:themeColor="text1" w:themeTint="80"/>
          <w:sz w:val="28"/>
          <w:szCs w:val="28"/>
        </w:rPr>
        <w:t>İ</w:t>
      </w:r>
      <w:r>
        <w:rPr>
          <w:rFonts w:ascii="Nexa Bold" w:hAnsi="Nexa Bold" w:cstheme="minorHAnsi"/>
          <w:i/>
          <w:iCs/>
          <w:color w:val="7F7F7F" w:themeColor="text1" w:themeTint="80"/>
          <w:sz w:val="28"/>
          <w:szCs w:val="28"/>
        </w:rPr>
        <w:t>Z</w:t>
      </w:r>
      <w:r w:rsidR="00FD4FB9" w:rsidRPr="003B4FB6">
        <w:rPr>
          <w:rFonts w:ascii="Nexa Bold" w:hAnsi="Nexa Bold" w:cstheme="minorHAnsi"/>
          <w:i/>
          <w:iCs/>
          <w:color w:val="7F7F7F" w:themeColor="text1" w:themeTint="80"/>
          <w:sz w:val="28"/>
          <w:szCs w:val="28"/>
        </w:rPr>
        <w:t xml:space="preserve"> Teknik Dan</w:t>
      </w:r>
      <w:r w:rsidR="00FD4FB9" w:rsidRPr="003B4FB6">
        <w:rPr>
          <w:rFonts w:ascii="Nexa Bold" w:hAnsi="Nexa Bold" w:cs="Nexa Bold"/>
          <w:i/>
          <w:iCs/>
          <w:color w:val="7F7F7F" w:themeColor="text1" w:themeTint="80"/>
          <w:sz w:val="28"/>
          <w:szCs w:val="28"/>
        </w:rPr>
        <w:t>ı</w:t>
      </w:r>
      <w:r w:rsidR="00FD4FB9" w:rsidRPr="003B4FB6">
        <w:rPr>
          <w:rFonts w:ascii="Calibri" w:hAnsi="Calibri" w:cs="Calibri"/>
          <w:i/>
          <w:iCs/>
          <w:color w:val="7F7F7F" w:themeColor="text1" w:themeTint="80"/>
          <w:sz w:val="28"/>
          <w:szCs w:val="28"/>
        </w:rPr>
        <w:t>ş</w:t>
      </w:r>
      <w:r w:rsidR="00FD4FB9" w:rsidRPr="003B4FB6">
        <w:rPr>
          <w:rFonts w:ascii="Nexa Bold" w:hAnsi="Nexa Bold" w:cstheme="minorHAnsi"/>
          <w:i/>
          <w:iCs/>
          <w:color w:val="7F7F7F" w:themeColor="text1" w:themeTint="80"/>
          <w:sz w:val="28"/>
          <w:szCs w:val="28"/>
        </w:rPr>
        <w:t>manl</w:t>
      </w:r>
      <w:r w:rsidR="00FD4FB9" w:rsidRPr="003B4FB6">
        <w:rPr>
          <w:rFonts w:ascii="Nexa Bold" w:hAnsi="Nexa Bold" w:cs="Nexa Bold"/>
          <w:i/>
          <w:iCs/>
          <w:color w:val="7F7F7F" w:themeColor="text1" w:themeTint="80"/>
          <w:sz w:val="28"/>
          <w:szCs w:val="28"/>
        </w:rPr>
        <w:t>ı</w:t>
      </w:r>
      <w:r w:rsidR="00FD4FB9" w:rsidRPr="003B4FB6">
        <w:rPr>
          <w:rFonts w:ascii="Nexa Bold" w:hAnsi="Nexa Bold" w:cstheme="minorHAnsi"/>
          <w:i/>
          <w:iCs/>
          <w:color w:val="7F7F7F" w:themeColor="text1" w:themeTint="80"/>
          <w:sz w:val="28"/>
          <w:szCs w:val="28"/>
        </w:rPr>
        <w:t>k</w:t>
      </w:r>
    </w:p>
    <w:p w14:paraId="0D78E3F7" w14:textId="77777777" w:rsidR="00FD4FB9" w:rsidRPr="003B4FB6" w:rsidRDefault="00FD4FB9" w:rsidP="00FD4FB9">
      <w:pPr>
        <w:spacing w:line="240" w:lineRule="auto"/>
        <w:ind w:firstLine="0"/>
        <w:rPr>
          <w:rFonts w:ascii="Nexa Bold" w:hAnsi="Nexa Bold" w:cstheme="minorHAnsi"/>
          <w:i/>
          <w:iCs/>
          <w:color w:val="7F7F7F" w:themeColor="text1" w:themeTint="80"/>
          <w:sz w:val="28"/>
          <w:szCs w:val="28"/>
        </w:rPr>
      </w:pPr>
      <w:r w:rsidRPr="003B4FB6">
        <w:rPr>
          <w:rFonts w:ascii="Nexa Bold" w:hAnsi="Nexa Bold" w:cstheme="minorHAnsi"/>
          <w:i/>
          <w:iCs/>
          <w:color w:val="7F7F7F" w:themeColor="text1" w:themeTint="80"/>
          <w:sz w:val="28"/>
          <w:szCs w:val="28"/>
        </w:rPr>
        <w:t>Fizibilite Uzman Ekibince Hazırlanmı</w:t>
      </w:r>
      <w:r w:rsidRPr="003B4FB6">
        <w:rPr>
          <w:rFonts w:ascii="Calibri" w:hAnsi="Calibri" w:cs="Calibri"/>
          <w:i/>
          <w:iCs/>
          <w:color w:val="7F7F7F" w:themeColor="text1" w:themeTint="80"/>
          <w:sz w:val="28"/>
          <w:szCs w:val="28"/>
        </w:rPr>
        <w:t>ş</w:t>
      </w:r>
      <w:r w:rsidRPr="003B4FB6">
        <w:rPr>
          <w:rFonts w:ascii="Nexa Bold" w:hAnsi="Nexa Bold" w:cstheme="minorHAnsi"/>
          <w:i/>
          <w:iCs/>
          <w:color w:val="7F7F7F" w:themeColor="text1" w:themeTint="80"/>
          <w:sz w:val="28"/>
          <w:szCs w:val="28"/>
        </w:rPr>
        <w:t>t</w:t>
      </w:r>
      <w:r w:rsidRPr="003B4FB6">
        <w:rPr>
          <w:rFonts w:ascii="Nexa Bold" w:hAnsi="Nexa Bold" w:cs="Nexa Bold"/>
          <w:i/>
          <w:iCs/>
          <w:color w:val="7F7F7F" w:themeColor="text1" w:themeTint="80"/>
          <w:sz w:val="28"/>
          <w:szCs w:val="28"/>
        </w:rPr>
        <w:t>ı</w:t>
      </w:r>
      <w:r w:rsidRPr="003B4FB6">
        <w:rPr>
          <w:rFonts w:ascii="Nexa Bold" w:hAnsi="Nexa Bold" w:cstheme="minorHAnsi"/>
          <w:i/>
          <w:iCs/>
          <w:color w:val="7F7F7F" w:themeColor="text1" w:themeTint="80"/>
          <w:sz w:val="28"/>
          <w:szCs w:val="28"/>
        </w:rPr>
        <w:t xml:space="preserve">r. </w:t>
      </w:r>
    </w:p>
    <w:p w14:paraId="71CE4069" w14:textId="77777777" w:rsidR="00FD4FB9" w:rsidRDefault="00FD4FB9" w:rsidP="00FD4FB9">
      <w:pPr>
        <w:spacing w:line="240" w:lineRule="auto"/>
        <w:ind w:firstLine="0"/>
        <w:rPr>
          <w:rFonts w:ascii="Nexa Bold" w:hAnsi="Nexa Bold" w:cstheme="minorHAnsi"/>
          <w:i/>
          <w:iCs/>
          <w:color w:val="7F7F7F" w:themeColor="text1" w:themeTint="80"/>
          <w:sz w:val="28"/>
          <w:szCs w:val="28"/>
        </w:rPr>
      </w:pPr>
      <w:r>
        <w:rPr>
          <w:rFonts w:ascii="Nexa Bold" w:hAnsi="Nexa Bold" w:cstheme="minorHAnsi"/>
          <w:i/>
          <w:iCs/>
          <w:color w:val="7F7F7F" w:themeColor="text1" w:themeTint="80"/>
          <w:sz w:val="28"/>
          <w:szCs w:val="28"/>
        </w:rPr>
        <w:t>18</w:t>
      </w:r>
      <w:r w:rsidRPr="003B4FB6">
        <w:rPr>
          <w:rFonts w:ascii="Nexa Bold" w:hAnsi="Nexa Bold" w:cstheme="minorHAnsi"/>
          <w:i/>
          <w:iCs/>
          <w:color w:val="7F7F7F" w:themeColor="text1" w:themeTint="80"/>
          <w:sz w:val="28"/>
          <w:szCs w:val="28"/>
        </w:rPr>
        <w:t xml:space="preserve"> E</w:t>
      </w:r>
      <w:r>
        <w:rPr>
          <w:rFonts w:ascii="Nexa Bold" w:hAnsi="Nexa Bold" w:cstheme="minorHAnsi"/>
          <w:i/>
          <w:iCs/>
          <w:color w:val="7F7F7F" w:themeColor="text1" w:themeTint="80"/>
          <w:sz w:val="28"/>
          <w:szCs w:val="28"/>
        </w:rPr>
        <w:t>kim</w:t>
      </w:r>
      <w:r w:rsidRPr="003B4FB6">
        <w:rPr>
          <w:rFonts w:ascii="Nexa Bold" w:hAnsi="Nexa Bold" w:cstheme="minorHAnsi"/>
          <w:i/>
          <w:iCs/>
          <w:color w:val="7F7F7F" w:themeColor="text1" w:themeTint="80"/>
          <w:sz w:val="28"/>
          <w:szCs w:val="28"/>
        </w:rPr>
        <w:t xml:space="preserve"> 2019</w:t>
      </w:r>
    </w:p>
    <w:tbl>
      <w:tblPr>
        <w:tblStyle w:val="TabloKlavuzu"/>
        <w:tblW w:w="0" w:type="auto"/>
        <w:tblBorders>
          <w:top w:val="single" w:sz="4" w:space="0" w:color="42746C"/>
          <w:left w:val="none" w:sz="0" w:space="0" w:color="auto"/>
          <w:bottom w:val="single" w:sz="4" w:space="0" w:color="42746C"/>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70"/>
      </w:tblGrid>
      <w:tr w:rsidR="00EA0E8D" w:rsidRPr="007A4204" w14:paraId="566F8BC7" w14:textId="77777777" w:rsidTr="00161979">
        <w:trPr>
          <w:trHeight w:val="628"/>
        </w:trPr>
        <w:tc>
          <w:tcPr>
            <w:tcW w:w="9070" w:type="dxa"/>
            <w:shd w:val="clear" w:color="auto" w:fill="F2F2F2" w:themeFill="background1" w:themeFillShade="F2"/>
          </w:tcPr>
          <w:p w14:paraId="183578FF" w14:textId="77777777" w:rsidR="00EA0E8D" w:rsidRPr="007A4204" w:rsidRDefault="0067344C" w:rsidP="00A77FF7">
            <w:pPr>
              <w:pStyle w:val="Balk1"/>
            </w:pPr>
            <w:bookmarkStart w:id="1" w:name="_Toc24673827"/>
            <w:r w:rsidRPr="007A4204">
              <w:lastRenderedPageBreak/>
              <w:t xml:space="preserve">RAPOR KAPSAMI </w:t>
            </w:r>
            <w:r w:rsidR="004E6CEC" w:rsidRPr="007A4204">
              <w:t>ve</w:t>
            </w:r>
            <w:r w:rsidRPr="007A4204">
              <w:t xml:space="preserve"> HAKLAR BEYANI</w:t>
            </w:r>
            <w:bookmarkEnd w:id="1"/>
          </w:p>
        </w:tc>
      </w:tr>
    </w:tbl>
    <w:p w14:paraId="10523387" w14:textId="77777777" w:rsidR="00A03291" w:rsidRPr="007A4204" w:rsidRDefault="00A03291" w:rsidP="008A724F">
      <w:pPr>
        <w:spacing w:before="0" w:line="360" w:lineRule="auto"/>
        <w:ind w:firstLine="0"/>
        <w:rPr>
          <w:rFonts w:asciiTheme="minorHAnsi" w:hAnsiTheme="minorHAnsi" w:cstheme="minorHAnsi"/>
          <w:i/>
          <w:sz w:val="22"/>
          <w:szCs w:val="22"/>
        </w:rPr>
      </w:pPr>
    </w:p>
    <w:p w14:paraId="3C8F7A8A" w14:textId="328FED20" w:rsidR="00A03291" w:rsidRPr="00896053" w:rsidRDefault="00BC48E2" w:rsidP="008A724F">
      <w:pPr>
        <w:spacing w:before="0" w:line="360" w:lineRule="auto"/>
        <w:ind w:firstLine="0"/>
        <w:rPr>
          <w:rFonts w:asciiTheme="minorHAnsi" w:hAnsiTheme="minorHAnsi" w:cstheme="minorHAnsi"/>
          <w:i/>
          <w:sz w:val="22"/>
          <w:szCs w:val="22"/>
        </w:rPr>
      </w:pPr>
      <w:r w:rsidRPr="00896053">
        <w:rPr>
          <w:rFonts w:asciiTheme="minorHAnsi" w:hAnsiTheme="minorHAnsi" w:cstheme="minorHAnsi"/>
          <w:i/>
          <w:sz w:val="22"/>
          <w:szCs w:val="22"/>
        </w:rPr>
        <w:t xml:space="preserve">Bu </w:t>
      </w:r>
      <w:r w:rsidR="0067344C" w:rsidRPr="00896053">
        <w:rPr>
          <w:rFonts w:asciiTheme="minorHAnsi" w:hAnsiTheme="minorHAnsi" w:cstheme="minorHAnsi"/>
          <w:i/>
          <w:sz w:val="22"/>
          <w:szCs w:val="22"/>
        </w:rPr>
        <w:t xml:space="preserve">fizibilite </w:t>
      </w:r>
      <w:r w:rsidRPr="00896053">
        <w:rPr>
          <w:rFonts w:asciiTheme="minorHAnsi" w:hAnsiTheme="minorHAnsi" w:cstheme="minorHAnsi"/>
          <w:i/>
          <w:sz w:val="22"/>
          <w:szCs w:val="22"/>
        </w:rPr>
        <w:t>rapor</w:t>
      </w:r>
      <w:r w:rsidR="0067344C" w:rsidRPr="00896053">
        <w:rPr>
          <w:rFonts w:asciiTheme="minorHAnsi" w:hAnsiTheme="minorHAnsi" w:cstheme="minorHAnsi"/>
          <w:i/>
          <w:sz w:val="22"/>
          <w:szCs w:val="22"/>
        </w:rPr>
        <w:t>u</w:t>
      </w:r>
      <w:r w:rsidRPr="00896053">
        <w:rPr>
          <w:rFonts w:asciiTheme="minorHAnsi" w:hAnsiTheme="minorHAnsi" w:cstheme="minorHAnsi"/>
          <w:i/>
          <w:sz w:val="22"/>
          <w:szCs w:val="22"/>
        </w:rPr>
        <w:t xml:space="preserve"> </w:t>
      </w:r>
      <w:r w:rsidR="008A724F" w:rsidRPr="00896053">
        <w:rPr>
          <w:rFonts w:asciiTheme="minorHAnsi" w:hAnsiTheme="minorHAnsi" w:cstheme="minorHAnsi"/>
          <w:b/>
          <w:i/>
          <w:sz w:val="22"/>
          <w:szCs w:val="22"/>
        </w:rPr>
        <w:t>Adana İl Tarım ve Orman Müdürlüğü</w:t>
      </w:r>
      <w:r w:rsidR="00665BD2" w:rsidRPr="00896053">
        <w:rPr>
          <w:rFonts w:asciiTheme="minorHAnsi" w:hAnsiTheme="minorHAnsi" w:cstheme="minorHAnsi"/>
          <w:b/>
          <w:i/>
          <w:sz w:val="22"/>
          <w:szCs w:val="22"/>
        </w:rPr>
        <w:t xml:space="preserve"> </w:t>
      </w:r>
      <w:r w:rsidRPr="00896053">
        <w:rPr>
          <w:rFonts w:asciiTheme="minorHAnsi" w:hAnsiTheme="minorHAnsi" w:cstheme="minorHAnsi"/>
          <w:b/>
          <w:i/>
          <w:sz w:val="22"/>
          <w:szCs w:val="22"/>
        </w:rPr>
        <w:t xml:space="preserve">ile </w:t>
      </w:r>
      <w:r w:rsidR="008A724F" w:rsidRPr="00896053">
        <w:rPr>
          <w:rFonts w:asciiTheme="minorHAnsi" w:hAnsiTheme="minorHAnsi" w:cstheme="minorHAnsi"/>
          <w:b/>
          <w:i/>
          <w:sz w:val="22"/>
          <w:szCs w:val="22"/>
        </w:rPr>
        <w:t>V</w:t>
      </w:r>
      <w:r w:rsidR="00FD4FB9">
        <w:rPr>
          <w:rFonts w:asciiTheme="minorHAnsi" w:hAnsiTheme="minorHAnsi" w:cstheme="minorHAnsi"/>
          <w:b/>
          <w:i/>
          <w:sz w:val="22"/>
          <w:szCs w:val="22"/>
        </w:rPr>
        <w:t>ESPAFİZ</w:t>
      </w:r>
      <w:r w:rsidR="008A724F" w:rsidRPr="00896053">
        <w:rPr>
          <w:rFonts w:asciiTheme="minorHAnsi" w:hAnsiTheme="minorHAnsi" w:cstheme="minorHAnsi"/>
          <w:b/>
          <w:i/>
          <w:sz w:val="22"/>
          <w:szCs w:val="22"/>
        </w:rPr>
        <w:t xml:space="preserve"> Teknik Danışmanlık Limited Şirketi</w:t>
      </w:r>
      <w:r w:rsidR="008A724F" w:rsidRPr="00896053">
        <w:rPr>
          <w:rFonts w:asciiTheme="minorHAnsi" w:hAnsiTheme="minorHAnsi" w:cstheme="minorHAnsi"/>
          <w:i/>
          <w:sz w:val="22"/>
          <w:szCs w:val="22"/>
        </w:rPr>
        <w:t xml:space="preserve"> </w:t>
      </w:r>
      <w:r w:rsidRPr="00896053">
        <w:rPr>
          <w:rFonts w:asciiTheme="minorHAnsi" w:hAnsiTheme="minorHAnsi" w:cstheme="minorHAnsi"/>
          <w:i/>
          <w:sz w:val="22"/>
          <w:szCs w:val="22"/>
        </w:rPr>
        <w:t xml:space="preserve">arasında </w:t>
      </w:r>
      <w:r w:rsidR="004E6CEC" w:rsidRPr="00896053">
        <w:rPr>
          <w:rFonts w:asciiTheme="minorHAnsi" w:hAnsiTheme="minorHAnsi" w:cstheme="minorHAnsi"/>
          <w:i/>
          <w:sz w:val="22"/>
          <w:szCs w:val="22"/>
        </w:rPr>
        <w:t>17</w:t>
      </w:r>
      <w:r w:rsidR="002A7D95" w:rsidRPr="00896053">
        <w:rPr>
          <w:rFonts w:asciiTheme="minorHAnsi" w:hAnsiTheme="minorHAnsi" w:cstheme="minorHAnsi"/>
          <w:i/>
          <w:sz w:val="22"/>
          <w:szCs w:val="22"/>
        </w:rPr>
        <w:t>.0</w:t>
      </w:r>
      <w:r w:rsidR="004E6CEC" w:rsidRPr="00896053">
        <w:rPr>
          <w:rFonts w:asciiTheme="minorHAnsi" w:hAnsiTheme="minorHAnsi" w:cstheme="minorHAnsi"/>
          <w:i/>
          <w:sz w:val="22"/>
          <w:szCs w:val="22"/>
        </w:rPr>
        <w:t>5</w:t>
      </w:r>
      <w:r w:rsidR="002A7D95" w:rsidRPr="00896053">
        <w:rPr>
          <w:rFonts w:asciiTheme="minorHAnsi" w:hAnsiTheme="minorHAnsi" w:cstheme="minorHAnsi"/>
          <w:i/>
          <w:sz w:val="22"/>
          <w:szCs w:val="22"/>
        </w:rPr>
        <w:t>.</w:t>
      </w:r>
      <w:r w:rsidR="006D38A0" w:rsidRPr="00896053">
        <w:rPr>
          <w:rFonts w:asciiTheme="minorHAnsi" w:hAnsiTheme="minorHAnsi" w:cstheme="minorHAnsi"/>
          <w:i/>
          <w:sz w:val="22"/>
          <w:szCs w:val="22"/>
        </w:rPr>
        <w:t>201</w:t>
      </w:r>
      <w:r w:rsidR="004E6CEC" w:rsidRPr="00896053">
        <w:rPr>
          <w:rFonts w:asciiTheme="minorHAnsi" w:hAnsiTheme="minorHAnsi" w:cstheme="minorHAnsi"/>
          <w:i/>
          <w:sz w:val="22"/>
          <w:szCs w:val="22"/>
        </w:rPr>
        <w:t>9</w:t>
      </w:r>
      <w:r w:rsidR="006100F4" w:rsidRPr="00896053">
        <w:rPr>
          <w:rFonts w:asciiTheme="minorHAnsi" w:hAnsiTheme="minorHAnsi" w:cstheme="minorHAnsi"/>
          <w:i/>
          <w:sz w:val="22"/>
          <w:szCs w:val="22"/>
        </w:rPr>
        <w:t xml:space="preserve"> tarihinde </w:t>
      </w:r>
      <w:r w:rsidRPr="00896053">
        <w:rPr>
          <w:rFonts w:asciiTheme="minorHAnsi" w:hAnsiTheme="minorHAnsi" w:cstheme="minorHAnsi"/>
          <w:i/>
          <w:sz w:val="22"/>
          <w:szCs w:val="22"/>
        </w:rPr>
        <w:t xml:space="preserve">imzalanan </w:t>
      </w:r>
      <w:r w:rsidR="007B7B92" w:rsidRPr="00896053">
        <w:rPr>
          <w:rFonts w:asciiTheme="minorHAnsi" w:hAnsiTheme="minorHAnsi" w:cstheme="minorHAnsi"/>
          <w:i/>
          <w:sz w:val="22"/>
          <w:szCs w:val="22"/>
        </w:rPr>
        <w:t>p</w:t>
      </w:r>
      <w:r w:rsidRPr="00896053">
        <w:rPr>
          <w:rFonts w:asciiTheme="minorHAnsi" w:hAnsiTheme="minorHAnsi" w:cstheme="minorHAnsi"/>
          <w:i/>
          <w:sz w:val="22"/>
          <w:szCs w:val="22"/>
        </w:rPr>
        <w:t xml:space="preserve">rotokol kapsamında </w:t>
      </w:r>
      <w:r w:rsidR="00FD4FB9">
        <w:rPr>
          <w:rFonts w:asciiTheme="minorHAnsi" w:hAnsiTheme="minorHAnsi" w:cstheme="minorHAnsi"/>
          <w:i/>
          <w:sz w:val="22"/>
          <w:szCs w:val="22"/>
        </w:rPr>
        <w:t xml:space="preserve">VESPAFİZ </w:t>
      </w:r>
      <w:r w:rsidRPr="00896053">
        <w:rPr>
          <w:rFonts w:asciiTheme="minorHAnsi" w:hAnsiTheme="minorHAnsi" w:cstheme="minorHAnsi"/>
          <w:i/>
          <w:sz w:val="22"/>
          <w:szCs w:val="22"/>
        </w:rPr>
        <w:t>tarafından hazırlanmıştır.</w:t>
      </w:r>
      <w:r w:rsidR="00381328" w:rsidRPr="00896053">
        <w:rPr>
          <w:rFonts w:asciiTheme="minorHAnsi" w:hAnsiTheme="minorHAnsi" w:cstheme="minorHAnsi"/>
          <w:i/>
          <w:sz w:val="22"/>
          <w:szCs w:val="22"/>
        </w:rPr>
        <w:t xml:space="preserve"> </w:t>
      </w:r>
    </w:p>
    <w:p w14:paraId="675CD852" w14:textId="49C01893" w:rsidR="00A03291" w:rsidRPr="00896053" w:rsidRDefault="00A03291" w:rsidP="00A03291">
      <w:pPr>
        <w:spacing w:before="0" w:line="360" w:lineRule="auto"/>
        <w:ind w:firstLine="0"/>
        <w:rPr>
          <w:rFonts w:asciiTheme="minorHAnsi" w:hAnsiTheme="minorHAnsi" w:cstheme="minorHAnsi"/>
          <w:i/>
          <w:sz w:val="22"/>
          <w:szCs w:val="22"/>
        </w:rPr>
      </w:pPr>
      <w:r w:rsidRPr="00896053">
        <w:rPr>
          <w:rFonts w:asciiTheme="minorHAnsi" w:hAnsiTheme="minorHAnsi" w:cstheme="minorHAnsi"/>
          <w:i/>
          <w:sz w:val="22"/>
          <w:szCs w:val="22"/>
        </w:rPr>
        <w:t xml:space="preserve">Fizibilite konusu yatırım, Adana-Mersin yöresindeki </w:t>
      </w:r>
      <w:proofErr w:type="spellStart"/>
      <w:r w:rsidRPr="00896053">
        <w:rPr>
          <w:rFonts w:asciiTheme="minorHAnsi" w:hAnsiTheme="minorHAnsi" w:cstheme="minorHAnsi"/>
          <w:i/>
          <w:sz w:val="22"/>
          <w:szCs w:val="22"/>
        </w:rPr>
        <w:t>turunçgil</w:t>
      </w:r>
      <w:proofErr w:type="spellEnd"/>
      <w:r w:rsidRPr="00896053">
        <w:rPr>
          <w:rFonts w:asciiTheme="minorHAnsi" w:hAnsiTheme="minorHAnsi" w:cstheme="minorHAnsi"/>
          <w:i/>
          <w:sz w:val="22"/>
          <w:szCs w:val="22"/>
        </w:rPr>
        <w:t xml:space="preserve"> atıklarının katma değer yaratan bir ürün olan </w:t>
      </w:r>
      <w:proofErr w:type="spellStart"/>
      <w:r w:rsidRPr="00896053">
        <w:rPr>
          <w:rFonts w:asciiTheme="minorHAnsi" w:hAnsiTheme="minorHAnsi" w:cstheme="minorHAnsi"/>
          <w:i/>
          <w:sz w:val="22"/>
          <w:szCs w:val="22"/>
        </w:rPr>
        <w:t>pektine</w:t>
      </w:r>
      <w:proofErr w:type="spellEnd"/>
      <w:r w:rsidRPr="00896053">
        <w:rPr>
          <w:rFonts w:asciiTheme="minorHAnsi" w:hAnsiTheme="minorHAnsi" w:cstheme="minorHAnsi"/>
          <w:i/>
          <w:sz w:val="22"/>
          <w:szCs w:val="22"/>
        </w:rPr>
        <w:t xml:space="preserve"> dönüştürülmesi amacını taşımaktadır. Bu fizibilite çalışması </w:t>
      </w:r>
      <w:r w:rsidR="00041D98">
        <w:rPr>
          <w:rFonts w:asciiTheme="minorHAnsi" w:hAnsiTheme="minorHAnsi" w:cstheme="minorHAnsi"/>
          <w:i/>
          <w:sz w:val="22"/>
          <w:szCs w:val="22"/>
        </w:rPr>
        <w:t>narenciye</w:t>
      </w:r>
      <w:r w:rsidRPr="00896053">
        <w:rPr>
          <w:rFonts w:asciiTheme="minorHAnsi" w:hAnsiTheme="minorHAnsi" w:cstheme="minorHAnsi"/>
          <w:i/>
          <w:sz w:val="22"/>
          <w:szCs w:val="22"/>
        </w:rPr>
        <w:t xml:space="preserve"> kabukları ve atıklarından pektin üretim tesisinin yerli ve yerinde üretiminin koşullarını, yatırım ile hangi nitelikte pektinin, nerede, nasıl, hangi maliyetle üreteceğini, ne kadarının kaça ve nereye  satılabileceğini, ne kadar kâr edilebileceğini, bunun için ne kadar ve ne türde kaynak gerektiği bilgisini vermek, yatırımın risklerini ortaya koymak ve bu risklerden ne kadarının ne şekilde bertaraf edilebileceğine dair olanakları irdelemek amacıyla hazırlanmıştır.</w:t>
      </w:r>
    </w:p>
    <w:p w14:paraId="6FE3B9F9" w14:textId="77777777" w:rsidR="00FD4FB9" w:rsidRPr="00383CAC" w:rsidRDefault="00FD4FB9" w:rsidP="00FD4FB9">
      <w:pPr>
        <w:spacing w:before="0" w:line="360" w:lineRule="auto"/>
        <w:ind w:firstLine="0"/>
        <w:rPr>
          <w:rFonts w:asciiTheme="minorHAnsi" w:hAnsiTheme="minorHAnsi" w:cstheme="minorHAnsi"/>
          <w:i/>
          <w:sz w:val="20"/>
          <w:szCs w:val="20"/>
        </w:rPr>
      </w:pPr>
      <w:r w:rsidRPr="00383CAC">
        <w:rPr>
          <w:rFonts w:asciiTheme="minorHAnsi" w:hAnsiTheme="minorHAnsi" w:cstheme="minorHAnsi"/>
          <w:i/>
          <w:sz w:val="20"/>
          <w:szCs w:val="20"/>
        </w:rPr>
        <w:t xml:space="preserve">Rapor TL bazında hazırlanmış olup, hesaplamalarda Türkiye Cumhuriyeti Merkez Bankası’nın </w:t>
      </w:r>
      <w:r w:rsidR="008A2A07">
        <w:rPr>
          <w:rFonts w:asciiTheme="minorHAnsi" w:hAnsiTheme="minorHAnsi" w:cstheme="minorHAnsi"/>
          <w:i/>
          <w:sz w:val="20"/>
          <w:szCs w:val="20"/>
        </w:rPr>
        <w:t>1</w:t>
      </w:r>
      <w:r w:rsidR="002D77E9">
        <w:rPr>
          <w:rFonts w:asciiTheme="minorHAnsi" w:hAnsiTheme="minorHAnsi" w:cstheme="minorHAnsi"/>
          <w:i/>
          <w:sz w:val="20"/>
          <w:szCs w:val="20"/>
        </w:rPr>
        <w:t>1</w:t>
      </w:r>
      <w:r w:rsidR="008A2A07">
        <w:rPr>
          <w:rFonts w:asciiTheme="minorHAnsi" w:hAnsiTheme="minorHAnsi" w:cstheme="minorHAnsi"/>
          <w:i/>
          <w:sz w:val="20"/>
          <w:szCs w:val="20"/>
        </w:rPr>
        <w:t xml:space="preserve"> Ekim</w:t>
      </w:r>
      <w:r w:rsidRPr="00383CAC">
        <w:rPr>
          <w:rFonts w:asciiTheme="minorHAnsi" w:hAnsiTheme="minorHAnsi" w:cstheme="minorHAnsi"/>
          <w:i/>
          <w:sz w:val="20"/>
          <w:szCs w:val="20"/>
        </w:rPr>
        <w:t xml:space="preserve"> 2019 tarihli</w:t>
      </w:r>
      <w:r>
        <w:rPr>
          <w:rFonts w:asciiTheme="minorHAnsi" w:hAnsiTheme="minorHAnsi" w:cstheme="minorHAnsi"/>
          <w:i/>
          <w:sz w:val="20"/>
          <w:szCs w:val="20"/>
        </w:rPr>
        <w:t xml:space="preserve"> </w:t>
      </w:r>
      <w:r w:rsidRPr="00383CAC">
        <w:rPr>
          <w:rFonts w:asciiTheme="minorHAnsi" w:hAnsiTheme="minorHAnsi" w:cstheme="minorHAnsi"/>
          <w:i/>
          <w:sz w:val="20"/>
          <w:szCs w:val="20"/>
        </w:rPr>
        <w:t xml:space="preserve">döviz satış kurları kullanılmıştır. </w:t>
      </w:r>
      <w:r w:rsidRPr="00284D32">
        <w:rPr>
          <w:rFonts w:asciiTheme="minorHAnsi" w:hAnsiTheme="minorHAnsi" w:cstheme="minorHAnsi"/>
          <w:i/>
          <w:sz w:val="20"/>
          <w:szCs w:val="20"/>
        </w:rPr>
        <w:t>Buna göre 1 ABD Doları (</w:t>
      </w:r>
      <w:proofErr w:type="gramStart"/>
      <w:r w:rsidRPr="00284D32">
        <w:rPr>
          <w:rFonts w:asciiTheme="minorHAnsi" w:hAnsiTheme="minorHAnsi" w:cstheme="minorHAnsi"/>
          <w:i/>
          <w:sz w:val="20"/>
          <w:szCs w:val="20"/>
        </w:rPr>
        <w:t>$)=</w:t>
      </w:r>
      <w:proofErr w:type="gramEnd"/>
      <w:r w:rsidRPr="00284D32">
        <w:rPr>
          <w:rFonts w:asciiTheme="minorHAnsi" w:hAnsiTheme="minorHAnsi" w:cstheme="minorHAnsi"/>
          <w:i/>
          <w:sz w:val="20"/>
          <w:szCs w:val="20"/>
        </w:rPr>
        <w:t xml:space="preserve"> 5,</w:t>
      </w:r>
      <w:r w:rsidR="008A2A07" w:rsidRPr="00284D32">
        <w:rPr>
          <w:rFonts w:asciiTheme="minorHAnsi" w:hAnsiTheme="minorHAnsi" w:cstheme="minorHAnsi"/>
          <w:i/>
          <w:sz w:val="20"/>
          <w:szCs w:val="20"/>
        </w:rPr>
        <w:t>85</w:t>
      </w:r>
      <w:r w:rsidRPr="00284D32">
        <w:rPr>
          <w:rFonts w:asciiTheme="minorHAnsi" w:hAnsiTheme="minorHAnsi" w:cstheme="minorHAnsi"/>
          <w:i/>
          <w:sz w:val="20"/>
          <w:szCs w:val="20"/>
        </w:rPr>
        <w:t xml:space="preserve"> TL, 1 €= 6</w:t>
      </w:r>
      <w:r w:rsidR="008A2A07" w:rsidRPr="00284D32">
        <w:rPr>
          <w:rFonts w:asciiTheme="minorHAnsi" w:hAnsiTheme="minorHAnsi" w:cstheme="minorHAnsi"/>
          <w:i/>
          <w:sz w:val="20"/>
          <w:szCs w:val="20"/>
        </w:rPr>
        <w:t>.45</w:t>
      </w:r>
      <w:r w:rsidRPr="00284D32">
        <w:rPr>
          <w:rFonts w:asciiTheme="minorHAnsi" w:hAnsiTheme="minorHAnsi" w:cstheme="minorHAnsi"/>
          <w:i/>
          <w:sz w:val="20"/>
          <w:szCs w:val="20"/>
        </w:rPr>
        <w:t>TL alınmıştır.</w:t>
      </w:r>
    </w:p>
    <w:p w14:paraId="0E626CC9" w14:textId="77777777" w:rsidR="00756699" w:rsidRPr="00896053" w:rsidRDefault="00BC48E2" w:rsidP="008A724F">
      <w:pPr>
        <w:spacing w:before="0" w:line="360" w:lineRule="auto"/>
        <w:ind w:firstLine="0"/>
        <w:rPr>
          <w:rFonts w:asciiTheme="minorHAnsi" w:hAnsiTheme="minorHAnsi" w:cstheme="minorHAnsi"/>
          <w:i/>
          <w:sz w:val="22"/>
          <w:szCs w:val="22"/>
        </w:rPr>
      </w:pPr>
      <w:r w:rsidRPr="00896053">
        <w:rPr>
          <w:rFonts w:asciiTheme="minorHAnsi" w:hAnsiTheme="minorHAnsi" w:cstheme="minorHAnsi"/>
          <w:i/>
          <w:sz w:val="22"/>
          <w:szCs w:val="22"/>
        </w:rPr>
        <w:t xml:space="preserve">Rapor </w:t>
      </w:r>
      <w:r w:rsidR="008A724F" w:rsidRPr="00896053">
        <w:rPr>
          <w:rFonts w:asciiTheme="minorHAnsi" w:hAnsiTheme="minorHAnsi" w:cstheme="minorHAnsi"/>
          <w:i/>
          <w:sz w:val="22"/>
          <w:szCs w:val="22"/>
        </w:rPr>
        <w:t>V</w:t>
      </w:r>
      <w:r w:rsidR="00FD4FB9">
        <w:rPr>
          <w:rFonts w:asciiTheme="minorHAnsi" w:hAnsiTheme="minorHAnsi" w:cstheme="minorHAnsi"/>
          <w:i/>
          <w:sz w:val="22"/>
          <w:szCs w:val="22"/>
        </w:rPr>
        <w:t>ESPAFİZ</w:t>
      </w:r>
      <w:r w:rsidR="008A724F" w:rsidRPr="00896053">
        <w:rPr>
          <w:rFonts w:asciiTheme="minorHAnsi" w:hAnsiTheme="minorHAnsi" w:cstheme="minorHAnsi"/>
          <w:i/>
          <w:sz w:val="22"/>
          <w:szCs w:val="22"/>
        </w:rPr>
        <w:t xml:space="preserve"> Şirketinin</w:t>
      </w:r>
      <w:r w:rsidRPr="00896053">
        <w:rPr>
          <w:rFonts w:asciiTheme="minorHAnsi" w:hAnsiTheme="minorHAnsi" w:cstheme="minorHAnsi"/>
          <w:i/>
          <w:sz w:val="22"/>
          <w:szCs w:val="22"/>
        </w:rPr>
        <w:t xml:space="preserve"> uzman kadrosu tarafından </w:t>
      </w:r>
      <w:r w:rsidR="002A7E8C" w:rsidRPr="00896053">
        <w:rPr>
          <w:rFonts w:asciiTheme="minorHAnsi" w:hAnsiTheme="minorHAnsi" w:cstheme="minorHAnsi"/>
          <w:i/>
          <w:sz w:val="22"/>
          <w:szCs w:val="22"/>
        </w:rPr>
        <w:t xml:space="preserve">yapılan araştırma ve saha çalışması sonucunda </w:t>
      </w:r>
      <w:r w:rsidRPr="00896053">
        <w:rPr>
          <w:rFonts w:asciiTheme="minorHAnsi" w:hAnsiTheme="minorHAnsi" w:cstheme="minorHAnsi"/>
          <w:i/>
          <w:sz w:val="22"/>
          <w:szCs w:val="22"/>
        </w:rPr>
        <w:t xml:space="preserve">güvenilir olarak kabul edilen kaynaklardan elde edilen verilerle hazırlanmıştır. </w:t>
      </w:r>
    </w:p>
    <w:p w14:paraId="70F42113" w14:textId="77777777" w:rsidR="00BC48E2" w:rsidRPr="00896053" w:rsidRDefault="006100F4" w:rsidP="008A724F">
      <w:pPr>
        <w:spacing w:before="0" w:line="360" w:lineRule="auto"/>
        <w:ind w:firstLine="0"/>
        <w:rPr>
          <w:rFonts w:asciiTheme="minorHAnsi" w:hAnsiTheme="minorHAnsi" w:cstheme="minorHAnsi"/>
          <w:i/>
          <w:sz w:val="22"/>
          <w:szCs w:val="22"/>
        </w:rPr>
      </w:pPr>
      <w:r w:rsidRPr="00896053">
        <w:rPr>
          <w:rFonts w:asciiTheme="minorHAnsi" w:hAnsiTheme="minorHAnsi" w:cstheme="minorHAnsi"/>
          <w:i/>
          <w:sz w:val="22"/>
          <w:szCs w:val="22"/>
        </w:rPr>
        <w:t xml:space="preserve">Raporda yer alan </w:t>
      </w:r>
      <w:r w:rsidR="00241DD7" w:rsidRPr="00896053">
        <w:rPr>
          <w:rFonts w:asciiTheme="minorHAnsi" w:hAnsiTheme="minorHAnsi" w:cstheme="minorHAnsi"/>
          <w:i/>
          <w:sz w:val="22"/>
          <w:szCs w:val="22"/>
        </w:rPr>
        <w:t xml:space="preserve">görüş, öngörü ve kabuller ile </w:t>
      </w:r>
      <w:r w:rsidRPr="00896053">
        <w:rPr>
          <w:rFonts w:asciiTheme="minorHAnsi" w:hAnsiTheme="minorHAnsi" w:cstheme="minorHAnsi"/>
          <w:i/>
          <w:sz w:val="22"/>
          <w:szCs w:val="22"/>
        </w:rPr>
        <w:t xml:space="preserve">analizler ve sonuçlar </w:t>
      </w:r>
      <w:r w:rsidR="00381328" w:rsidRPr="00896053">
        <w:rPr>
          <w:rFonts w:asciiTheme="minorHAnsi" w:hAnsiTheme="minorHAnsi" w:cstheme="minorHAnsi"/>
          <w:i/>
          <w:sz w:val="22"/>
          <w:szCs w:val="22"/>
        </w:rPr>
        <w:t xml:space="preserve">belirtilen varsayımlar ve koşullarla sınırlı ve </w:t>
      </w:r>
      <w:r w:rsidRPr="00896053">
        <w:rPr>
          <w:rFonts w:asciiTheme="minorHAnsi" w:hAnsiTheme="minorHAnsi" w:cstheme="minorHAnsi"/>
          <w:i/>
          <w:sz w:val="22"/>
          <w:szCs w:val="22"/>
        </w:rPr>
        <w:t xml:space="preserve">ilgili </w:t>
      </w:r>
      <w:r w:rsidR="00BC48E2" w:rsidRPr="00896053">
        <w:rPr>
          <w:rFonts w:asciiTheme="minorHAnsi" w:hAnsiTheme="minorHAnsi" w:cstheme="minorHAnsi"/>
          <w:i/>
          <w:sz w:val="22"/>
          <w:szCs w:val="22"/>
        </w:rPr>
        <w:t xml:space="preserve">uzmanların </w:t>
      </w:r>
      <w:r w:rsidR="00463B58" w:rsidRPr="00896053">
        <w:rPr>
          <w:rFonts w:asciiTheme="minorHAnsi" w:hAnsiTheme="minorHAnsi" w:cstheme="minorHAnsi"/>
          <w:i/>
          <w:sz w:val="22"/>
          <w:szCs w:val="22"/>
        </w:rPr>
        <w:t>p</w:t>
      </w:r>
      <w:r w:rsidR="00BC48E2" w:rsidRPr="00896053">
        <w:rPr>
          <w:rFonts w:asciiTheme="minorHAnsi" w:hAnsiTheme="minorHAnsi" w:cstheme="minorHAnsi"/>
          <w:i/>
          <w:sz w:val="22"/>
          <w:szCs w:val="22"/>
        </w:rPr>
        <w:t xml:space="preserve">roje hakkındaki düşünce </w:t>
      </w:r>
      <w:r w:rsidR="002A7E8C" w:rsidRPr="00896053">
        <w:rPr>
          <w:rFonts w:asciiTheme="minorHAnsi" w:hAnsiTheme="minorHAnsi" w:cstheme="minorHAnsi"/>
          <w:i/>
          <w:sz w:val="22"/>
          <w:szCs w:val="22"/>
        </w:rPr>
        <w:t xml:space="preserve">ve değerlendirmelerini </w:t>
      </w:r>
      <w:r w:rsidR="00BC48E2" w:rsidRPr="00896053">
        <w:rPr>
          <w:rFonts w:asciiTheme="minorHAnsi" w:hAnsiTheme="minorHAnsi" w:cstheme="minorHAnsi"/>
          <w:i/>
          <w:sz w:val="22"/>
          <w:szCs w:val="22"/>
        </w:rPr>
        <w:t>yansıtmakta</w:t>
      </w:r>
      <w:r w:rsidR="004E6CEC" w:rsidRPr="00896053">
        <w:rPr>
          <w:rFonts w:asciiTheme="minorHAnsi" w:hAnsiTheme="minorHAnsi" w:cstheme="minorHAnsi"/>
          <w:i/>
          <w:sz w:val="22"/>
          <w:szCs w:val="22"/>
        </w:rPr>
        <w:t>dır. B</w:t>
      </w:r>
      <w:r w:rsidR="00BC48E2" w:rsidRPr="00896053">
        <w:rPr>
          <w:rFonts w:asciiTheme="minorHAnsi" w:hAnsiTheme="minorHAnsi" w:cstheme="minorHAnsi"/>
          <w:i/>
          <w:sz w:val="22"/>
          <w:szCs w:val="22"/>
        </w:rPr>
        <w:t>u raporda yer alan tüm bilgi</w:t>
      </w:r>
      <w:r w:rsidR="00A03291" w:rsidRPr="00896053">
        <w:rPr>
          <w:rFonts w:asciiTheme="minorHAnsi" w:hAnsiTheme="minorHAnsi" w:cstheme="minorHAnsi"/>
          <w:i/>
          <w:sz w:val="22"/>
          <w:szCs w:val="22"/>
        </w:rPr>
        <w:t>,</w:t>
      </w:r>
      <w:r w:rsidR="00BC48E2" w:rsidRPr="00896053">
        <w:rPr>
          <w:rFonts w:asciiTheme="minorHAnsi" w:hAnsiTheme="minorHAnsi" w:cstheme="minorHAnsi"/>
          <w:i/>
          <w:sz w:val="22"/>
          <w:szCs w:val="22"/>
        </w:rPr>
        <w:t xml:space="preserve"> verilerin kullanım ve uygulama sorumluluğu, doğrudan veya dolaylı olarak, bu rapora dayanarak yatırım kararı veren ya da finansman sağlayan kişilere ait olup, bu konuda her ne şekilde olursa olsun</w:t>
      </w:r>
      <w:r w:rsidR="00FD4FB9">
        <w:rPr>
          <w:rFonts w:asciiTheme="minorHAnsi" w:hAnsiTheme="minorHAnsi" w:cstheme="minorHAnsi"/>
          <w:i/>
          <w:sz w:val="22"/>
          <w:szCs w:val="22"/>
        </w:rPr>
        <w:t xml:space="preserve"> </w:t>
      </w:r>
      <w:proofErr w:type="gramStart"/>
      <w:r w:rsidR="00FD4FB9">
        <w:rPr>
          <w:rFonts w:asciiTheme="minorHAnsi" w:hAnsiTheme="minorHAnsi" w:cstheme="minorHAnsi"/>
          <w:i/>
          <w:sz w:val="22"/>
          <w:szCs w:val="22"/>
        </w:rPr>
        <w:t xml:space="preserve">VESPAFİZ </w:t>
      </w:r>
      <w:r w:rsidR="00BC48E2" w:rsidRPr="00896053">
        <w:rPr>
          <w:rFonts w:asciiTheme="minorHAnsi" w:hAnsiTheme="minorHAnsi" w:cstheme="minorHAnsi"/>
          <w:i/>
          <w:sz w:val="22"/>
          <w:szCs w:val="22"/>
        </w:rPr>
        <w:t xml:space="preserve"> </w:t>
      </w:r>
      <w:r w:rsidR="008A724F" w:rsidRPr="00896053">
        <w:rPr>
          <w:rFonts w:asciiTheme="minorHAnsi" w:hAnsiTheme="minorHAnsi" w:cstheme="minorHAnsi"/>
          <w:i/>
          <w:sz w:val="22"/>
          <w:szCs w:val="22"/>
        </w:rPr>
        <w:t>Şirket</w:t>
      </w:r>
      <w:r w:rsidR="00FD4FB9">
        <w:rPr>
          <w:rFonts w:asciiTheme="minorHAnsi" w:hAnsiTheme="minorHAnsi" w:cstheme="minorHAnsi"/>
          <w:i/>
          <w:sz w:val="22"/>
          <w:szCs w:val="22"/>
        </w:rPr>
        <w:t>i</w:t>
      </w:r>
      <w:proofErr w:type="gramEnd"/>
      <w:r w:rsidR="00463B58" w:rsidRPr="00896053">
        <w:rPr>
          <w:rFonts w:asciiTheme="minorHAnsi" w:hAnsiTheme="minorHAnsi" w:cstheme="minorHAnsi"/>
          <w:i/>
          <w:sz w:val="22"/>
          <w:szCs w:val="22"/>
        </w:rPr>
        <w:t xml:space="preserve"> </w:t>
      </w:r>
      <w:r w:rsidR="00BC48E2" w:rsidRPr="00896053">
        <w:rPr>
          <w:rFonts w:asciiTheme="minorHAnsi" w:hAnsiTheme="minorHAnsi" w:cstheme="minorHAnsi"/>
          <w:i/>
          <w:sz w:val="22"/>
          <w:szCs w:val="22"/>
        </w:rPr>
        <w:t>sorumlu tutulamaz.</w:t>
      </w:r>
    </w:p>
    <w:p w14:paraId="63F6CD5E" w14:textId="77777777" w:rsidR="00E739F8" w:rsidRDefault="00BC48E2" w:rsidP="00FD4FB9">
      <w:pPr>
        <w:spacing w:before="0" w:line="360" w:lineRule="auto"/>
        <w:ind w:firstLine="0"/>
        <w:rPr>
          <w:rFonts w:asciiTheme="minorHAnsi" w:hAnsiTheme="minorHAnsi" w:cstheme="minorHAnsi"/>
          <w:i/>
          <w:sz w:val="22"/>
          <w:szCs w:val="22"/>
        </w:rPr>
      </w:pPr>
      <w:r w:rsidRPr="00896053">
        <w:rPr>
          <w:rFonts w:asciiTheme="minorHAnsi" w:hAnsiTheme="minorHAnsi" w:cstheme="minorHAnsi"/>
          <w:i/>
          <w:sz w:val="22"/>
          <w:szCs w:val="22"/>
        </w:rPr>
        <w:t>Bu raporun tüm hakları saklıdır</w:t>
      </w:r>
      <w:r w:rsidR="00241DD7" w:rsidRPr="00896053">
        <w:rPr>
          <w:rFonts w:asciiTheme="minorHAnsi" w:hAnsiTheme="minorHAnsi" w:cstheme="minorHAnsi"/>
          <w:sz w:val="22"/>
          <w:szCs w:val="22"/>
        </w:rPr>
        <w:t xml:space="preserve"> </w:t>
      </w:r>
      <w:r w:rsidR="00241DD7" w:rsidRPr="00896053">
        <w:rPr>
          <w:rFonts w:asciiTheme="minorHAnsi" w:hAnsiTheme="minorHAnsi" w:cstheme="minorHAnsi"/>
          <w:sz w:val="22"/>
          <w:szCs w:val="22"/>
          <w:vertAlign w:val="superscript"/>
        </w:rPr>
        <w:t>©</w:t>
      </w:r>
      <w:r w:rsidRPr="00896053">
        <w:rPr>
          <w:rFonts w:asciiTheme="minorHAnsi" w:hAnsiTheme="minorHAnsi" w:cstheme="minorHAnsi"/>
          <w:i/>
          <w:sz w:val="22"/>
          <w:szCs w:val="22"/>
        </w:rPr>
        <w:t xml:space="preserve"> </w:t>
      </w:r>
    </w:p>
    <w:p w14:paraId="60A5CFBC" w14:textId="31C16970" w:rsidR="00FD4FB9" w:rsidRPr="00FD4FB9" w:rsidRDefault="00E739F8" w:rsidP="00FD4FB9">
      <w:pPr>
        <w:spacing w:before="0" w:line="360" w:lineRule="auto"/>
        <w:ind w:firstLine="0"/>
        <w:rPr>
          <w:rFonts w:asciiTheme="minorHAnsi" w:hAnsiTheme="minorHAnsi" w:cstheme="minorHAnsi"/>
          <w:i/>
          <w:sz w:val="22"/>
          <w:szCs w:val="22"/>
        </w:rPr>
      </w:pPr>
      <w:r>
        <w:rPr>
          <w:rFonts w:asciiTheme="minorHAnsi" w:hAnsiTheme="minorHAnsi" w:cstheme="minorHAnsi"/>
          <w:i/>
          <w:sz w:val="22"/>
          <w:szCs w:val="22"/>
        </w:rPr>
        <w:t>Fikri ve Sınai Mülkiyet hakları Çukurova Kalkınma Ajansı ve Adana İl Tarım ve Orman Müdürlüğüne aittir.</w:t>
      </w:r>
      <w:r w:rsidR="00241DD7" w:rsidRPr="00896053">
        <w:rPr>
          <w:rFonts w:asciiTheme="minorHAnsi" w:hAnsiTheme="minorHAnsi" w:cstheme="minorHAnsi"/>
          <w:i/>
          <w:sz w:val="22"/>
          <w:szCs w:val="22"/>
        </w:rPr>
        <w:t xml:space="preserve"> </w:t>
      </w:r>
      <w:r w:rsidR="000A3E0C" w:rsidRPr="00896053">
        <w:rPr>
          <w:rFonts w:asciiTheme="minorHAnsi" w:hAnsiTheme="minorHAnsi" w:cstheme="minorHAnsi"/>
          <w:i/>
          <w:sz w:val="22"/>
          <w:szCs w:val="22"/>
        </w:rPr>
        <w:t>Raporda yer alan görseller ile üçüncü taraflara ait bilgi ve belgelerin bir kısmı ticari sır niteliğinde ve/veya telif hakkına tabi olabileceğinden, her ne koşulda olursa olsun, bu rapor hizmet gördüğü çerçevenin dışında kullanılamaz</w:t>
      </w:r>
      <w:r w:rsidR="00FD4FB9" w:rsidRPr="00FD4FB9">
        <w:rPr>
          <w:rFonts w:asciiTheme="minorHAnsi" w:hAnsiTheme="minorHAnsi" w:cstheme="minorHAnsi"/>
          <w:i/>
          <w:sz w:val="22"/>
          <w:szCs w:val="22"/>
        </w:rPr>
        <w:t xml:space="preserve">. Bu nedenle; </w:t>
      </w:r>
      <w:r w:rsidR="00041D98">
        <w:rPr>
          <w:rFonts w:asciiTheme="minorHAnsi" w:hAnsiTheme="minorHAnsi" w:cstheme="minorHAnsi"/>
          <w:i/>
          <w:sz w:val="22"/>
          <w:szCs w:val="22"/>
        </w:rPr>
        <w:t>Adana İl Tarım ve Orman Müdürlüğü</w:t>
      </w:r>
      <w:r w:rsidR="00FD4FB9">
        <w:rPr>
          <w:rFonts w:asciiTheme="minorHAnsi" w:hAnsiTheme="minorHAnsi" w:cstheme="minorHAnsi"/>
          <w:i/>
          <w:sz w:val="22"/>
          <w:szCs w:val="22"/>
        </w:rPr>
        <w:t xml:space="preserve"> ve Çukurova Kalkınma Ajansı’nın </w:t>
      </w:r>
      <w:r w:rsidR="00FD4FB9" w:rsidRPr="00FD4FB9">
        <w:rPr>
          <w:rFonts w:asciiTheme="minorHAnsi" w:hAnsiTheme="minorHAnsi" w:cstheme="minorHAnsi"/>
          <w:i/>
          <w:sz w:val="22"/>
          <w:szCs w:val="22"/>
        </w:rPr>
        <w:t xml:space="preserve">sahip olduğu kullanım hakları dışında, </w:t>
      </w:r>
      <w:proofErr w:type="spellStart"/>
      <w:r w:rsidR="00FD4FB9">
        <w:rPr>
          <w:rFonts w:asciiTheme="minorHAnsi" w:hAnsiTheme="minorHAnsi" w:cstheme="minorHAnsi"/>
          <w:i/>
          <w:sz w:val="22"/>
          <w:szCs w:val="22"/>
        </w:rPr>
        <w:t>VESPAFİZ’in</w:t>
      </w:r>
      <w:proofErr w:type="spellEnd"/>
      <w:r w:rsidR="00FD4FB9" w:rsidRPr="00FD4FB9">
        <w:rPr>
          <w:rFonts w:asciiTheme="minorHAnsi" w:hAnsiTheme="minorHAnsi" w:cstheme="minorHAnsi"/>
          <w:i/>
          <w:sz w:val="22"/>
          <w:szCs w:val="22"/>
        </w:rPr>
        <w:t xml:space="preserve"> yazılı onayı olmadan</w:t>
      </w:r>
      <w:r w:rsidR="00FD4FB9">
        <w:rPr>
          <w:rFonts w:asciiTheme="minorHAnsi" w:hAnsiTheme="minorHAnsi" w:cstheme="minorHAnsi"/>
          <w:i/>
          <w:sz w:val="22"/>
          <w:szCs w:val="22"/>
        </w:rPr>
        <w:t xml:space="preserve"> </w:t>
      </w:r>
      <w:r w:rsidR="00FD4FB9" w:rsidRPr="00FD4FB9">
        <w:rPr>
          <w:rFonts w:asciiTheme="minorHAnsi" w:hAnsiTheme="minorHAnsi" w:cstheme="minorHAnsi"/>
          <w:i/>
          <w:sz w:val="22"/>
          <w:szCs w:val="22"/>
        </w:rPr>
        <w:t>raporun içeriği kısmen veya tamamen kopyalanamaz, elektronik, mekanik veya benzeri bir araçla herhangi bir şekilde basılamaz, çoğaltılamaz, fotokopi veya teksir edilemez, dağıtılamaz, kaynak gösterilmeden iktibas edilemez.</w:t>
      </w:r>
    </w:p>
    <w:p w14:paraId="4EE52E1C" w14:textId="77777777" w:rsidR="00FD4FB9" w:rsidRDefault="00FD4FB9" w:rsidP="008A724F">
      <w:pPr>
        <w:spacing w:before="0" w:line="360" w:lineRule="auto"/>
        <w:ind w:firstLine="0"/>
        <w:rPr>
          <w:rFonts w:asciiTheme="minorHAnsi" w:hAnsiTheme="minorHAnsi" w:cstheme="minorHAnsi"/>
          <w:i/>
          <w:sz w:val="22"/>
          <w:szCs w:val="22"/>
        </w:rPr>
      </w:pPr>
    </w:p>
    <w:p w14:paraId="4926B4AC" w14:textId="77777777" w:rsidR="00FD4FB9" w:rsidRDefault="00FD4FB9" w:rsidP="008A724F">
      <w:pPr>
        <w:spacing w:before="0" w:line="360" w:lineRule="auto"/>
        <w:ind w:firstLine="0"/>
        <w:rPr>
          <w:rFonts w:asciiTheme="minorHAnsi" w:hAnsiTheme="minorHAnsi" w:cstheme="minorHAnsi"/>
          <w:i/>
          <w:sz w:val="22"/>
          <w:szCs w:val="22"/>
        </w:rPr>
      </w:pPr>
    </w:p>
    <w:p w14:paraId="6CEE15C7" w14:textId="77777777" w:rsidR="00FD4FB9" w:rsidRDefault="00FD4FB9" w:rsidP="008A724F">
      <w:pPr>
        <w:spacing w:before="0" w:line="360" w:lineRule="auto"/>
        <w:ind w:firstLine="0"/>
        <w:rPr>
          <w:rFonts w:asciiTheme="minorHAnsi" w:hAnsiTheme="minorHAnsi" w:cstheme="minorHAnsi"/>
          <w:i/>
          <w:sz w:val="22"/>
          <w:szCs w:val="22"/>
        </w:rPr>
      </w:pPr>
    </w:p>
    <w:p w14:paraId="04C677B2" w14:textId="77777777" w:rsidR="00FD4FB9" w:rsidRDefault="00FD4FB9" w:rsidP="008A724F">
      <w:pPr>
        <w:spacing w:before="0" w:line="360" w:lineRule="auto"/>
        <w:ind w:firstLine="0"/>
        <w:rPr>
          <w:rFonts w:asciiTheme="minorHAnsi" w:hAnsiTheme="minorHAnsi" w:cstheme="minorHAnsi"/>
          <w:i/>
          <w:sz w:val="22"/>
          <w:szCs w:val="22"/>
        </w:rPr>
      </w:pPr>
    </w:p>
    <w:p w14:paraId="4CEA99A4" w14:textId="77777777" w:rsidR="00FD4FB9" w:rsidRDefault="00FD4FB9" w:rsidP="008A724F">
      <w:pPr>
        <w:spacing w:before="0" w:line="360" w:lineRule="auto"/>
        <w:ind w:firstLine="0"/>
        <w:rPr>
          <w:rFonts w:asciiTheme="minorHAnsi" w:hAnsiTheme="minorHAnsi" w:cstheme="minorHAnsi"/>
          <w:i/>
          <w:sz w:val="22"/>
          <w:szCs w:val="22"/>
        </w:rPr>
      </w:pPr>
    </w:p>
    <w:p w14:paraId="5F150856" w14:textId="77777777" w:rsidR="00FD4FB9" w:rsidRDefault="00FD4FB9" w:rsidP="008A724F">
      <w:pPr>
        <w:spacing w:before="0" w:line="360" w:lineRule="auto"/>
        <w:ind w:firstLine="0"/>
        <w:rPr>
          <w:rFonts w:asciiTheme="minorHAnsi" w:hAnsiTheme="minorHAnsi" w:cstheme="minorHAnsi"/>
          <w:i/>
          <w:sz w:val="22"/>
          <w:szCs w:val="22"/>
        </w:rPr>
      </w:pPr>
    </w:p>
    <w:p w14:paraId="44EDAA54" w14:textId="77777777" w:rsidR="00FD4FB9" w:rsidRDefault="00FD4FB9" w:rsidP="008A724F">
      <w:pPr>
        <w:spacing w:before="0" w:line="360" w:lineRule="auto"/>
        <w:ind w:firstLine="0"/>
        <w:rPr>
          <w:rFonts w:asciiTheme="minorHAnsi" w:hAnsiTheme="minorHAnsi" w:cstheme="minorHAnsi"/>
          <w:i/>
          <w:sz w:val="22"/>
          <w:szCs w:val="22"/>
        </w:rPr>
      </w:pPr>
    </w:p>
    <w:p w14:paraId="6CAC1F3F" w14:textId="77777777" w:rsidR="00FD4FB9" w:rsidRDefault="00FD4FB9" w:rsidP="008A724F">
      <w:pPr>
        <w:spacing w:before="0" w:line="360" w:lineRule="auto"/>
        <w:ind w:firstLine="0"/>
        <w:rPr>
          <w:rFonts w:asciiTheme="minorHAnsi" w:hAnsiTheme="minorHAnsi" w:cstheme="minorHAnsi"/>
          <w:i/>
          <w:sz w:val="22"/>
          <w:szCs w:val="22"/>
        </w:rPr>
      </w:pPr>
    </w:p>
    <w:p w14:paraId="22379FB6" w14:textId="77777777" w:rsidR="00FD4FB9" w:rsidRDefault="00FD4FB9" w:rsidP="008A724F">
      <w:pPr>
        <w:spacing w:before="0" w:line="360" w:lineRule="auto"/>
        <w:ind w:firstLine="0"/>
        <w:rPr>
          <w:rFonts w:asciiTheme="minorHAnsi" w:hAnsiTheme="minorHAnsi" w:cstheme="minorHAnsi"/>
          <w:i/>
          <w:sz w:val="22"/>
          <w:szCs w:val="22"/>
        </w:rPr>
      </w:pPr>
    </w:p>
    <w:p w14:paraId="4AF6CB47" w14:textId="77777777" w:rsidR="00FD4FB9" w:rsidRDefault="00FD4FB9" w:rsidP="008A724F">
      <w:pPr>
        <w:spacing w:before="0" w:line="360" w:lineRule="auto"/>
        <w:ind w:firstLine="0"/>
        <w:rPr>
          <w:rFonts w:asciiTheme="minorHAnsi" w:hAnsiTheme="minorHAnsi" w:cstheme="minorHAnsi"/>
          <w:i/>
          <w:sz w:val="22"/>
          <w:szCs w:val="22"/>
        </w:rPr>
      </w:pPr>
    </w:p>
    <w:p w14:paraId="78E14B8A" w14:textId="77777777" w:rsidR="00FD4FB9" w:rsidRDefault="00FD4FB9" w:rsidP="008A724F">
      <w:pPr>
        <w:spacing w:before="0" w:line="360" w:lineRule="auto"/>
        <w:ind w:firstLine="0"/>
        <w:rPr>
          <w:rFonts w:asciiTheme="minorHAnsi" w:hAnsiTheme="minorHAnsi" w:cstheme="minorHAnsi"/>
          <w:i/>
          <w:sz w:val="22"/>
          <w:szCs w:val="22"/>
        </w:rPr>
      </w:pPr>
    </w:p>
    <w:p w14:paraId="761BEAC9" w14:textId="77777777" w:rsidR="00FD4FB9" w:rsidRDefault="00FD4FB9" w:rsidP="008A724F">
      <w:pPr>
        <w:spacing w:before="0" w:line="360" w:lineRule="auto"/>
        <w:ind w:firstLine="0"/>
        <w:rPr>
          <w:rFonts w:asciiTheme="minorHAnsi" w:hAnsiTheme="minorHAnsi" w:cstheme="minorHAnsi"/>
          <w:i/>
          <w:sz w:val="22"/>
          <w:szCs w:val="22"/>
        </w:rPr>
      </w:pPr>
    </w:p>
    <w:p w14:paraId="280B1263" w14:textId="77777777" w:rsidR="00FD4FB9" w:rsidRDefault="00FD4FB9" w:rsidP="008A724F">
      <w:pPr>
        <w:spacing w:before="0" w:line="360" w:lineRule="auto"/>
        <w:ind w:firstLine="0"/>
        <w:rPr>
          <w:rFonts w:asciiTheme="minorHAnsi" w:hAnsiTheme="minorHAnsi" w:cstheme="minorHAnsi"/>
          <w:i/>
          <w:sz w:val="22"/>
          <w:szCs w:val="22"/>
        </w:rPr>
      </w:pPr>
    </w:p>
    <w:p w14:paraId="4BCD330F" w14:textId="77777777" w:rsidR="00FD4FB9" w:rsidRDefault="00FD4FB9" w:rsidP="008A724F">
      <w:pPr>
        <w:spacing w:before="0" w:line="360" w:lineRule="auto"/>
        <w:ind w:firstLine="0"/>
        <w:rPr>
          <w:rFonts w:ascii="Nexa Bold" w:hAnsi="Nexa Bold" w:cstheme="minorHAnsi"/>
          <w:i/>
          <w:iCs/>
          <w:color w:val="7F7F7F" w:themeColor="text1" w:themeTint="80"/>
        </w:rPr>
      </w:pPr>
    </w:p>
    <w:p w14:paraId="1A2CB126" w14:textId="77777777" w:rsidR="00FD4FB9" w:rsidRDefault="00FD4FB9" w:rsidP="008A724F">
      <w:pPr>
        <w:spacing w:before="0" w:line="360" w:lineRule="auto"/>
        <w:ind w:firstLine="0"/>
        <w:rPr>
          <w:rFonts w:ascii="Nexa Bold" w:hAnsi="Nexa Bold" w:cstheme="minorHAnsi"/>
          <w:i/>
          <w:iCs/>
          <w:color w:val="7F7F7F" w:themeColor="text1" w:themeTint="80"/>
        </w:rPr>
      </w:pPr>
    </w:p>
    <w:p w14:paraId="3F94CB75" w14:textId="77777777" w:rsidR="00FD4FB9" w:rsidRDefault="00FD4FB9" w:rsidP="008A724F">
      <w:pPr>
        <w:spacing w:before="0" w:line="360" w:lineRule="auto"/>
        <w:ind w:firstLine="0"/>
        <w:rPr>
          <w:rFonts w:ascii="Nexa Bold" w:hAnsi="Nexa Bold" w:cstheme="minorHAnsi"/>
          <w:i/>
          <w:iCs/>
          <w:color w:val="7F7F7F" w:themeColor="text1" w:themeTint="80"/>
        </w:rPr>
      </w:pPr>
    </w:p>
    <w:p w14:paraId="4A4E1A60" w14:textId="77777777" w:rsidR="00FD4FB9" w:rsidRDefault="00FD4FB9" w:rsidP="008A724F">
      <w:pPr>
        <w:spacing w:before="0" w:line="360" w:lineRule="auto"/>
        <w:ind w:firstLine="0"/>
        <w:rPr>
          <w:rFonts w:ascii="Nexa Bold" w:hAnsi="Nexa Bold" w:cstheme="minorHAnsi"/>
          <w:i/>
          <w:iCs/>
          <w:color w:val="7F7F7F" w:themeColor="text1" w:themeTint="80"/>
        </w:rPr>
      </w:pPr>
    </w:p>
    <w:p w14:paraId="3156AAAB" w14:textId="77777777" w:rsidR="00FD4FB9" w:rsidRDefault="00FD4FB9" w:rsidP="008A724F">
      <w:pPr>
        <w:spacing w:before="0" w:line="360" w:lineRule="auto"/>
        <w:ind w:firstLine="0"/>
        <w:rPr>
          <w:rFonts w:ascii="Nexa Bold" w:hAnsi="Nexa Bold" w:cstheme="minorHAnsi"/>
          <w:i/>
          <w:iCs/>
          <w:color w:val="7F7F7F" w:themeColor="text1" w:themeTint="80"/>
        </w:rPr>
      </w:pPr>
    </w:p>
    <w:p w14:paraId="64DE3B22" w14:textId="77777777" w:rsidR="00FD4FB9" w:rsidRDefault="00FD4FB9" w:rsidP="008A724F">
      <w:pPr>
        <w:spacing w:before="0" w:line="360" w:lineRule="auto"/>
        <w:ind w:firstLine="0"/>
        <w:rPr>
          <w:rFonts w:ascii="Nexa Bold" w:hAnsi="Nexa Bold" w:cstheme="minorHAnsi"/>
          <w:i/>
          <w:iCs/>
          <w:color w:val="7F7F7F" w:themeColor="text1" w:themeTint="80"/>
        </w:rPr>
      </w:pPr>
    </w:p>
    <w:p w14:paraId="3C8F7F76" w14:textId="77777777" w:rsidR="00FD4FB9" w:rsidRPr="00FD4FB9" w:rsidRDefault="00FD4FB9" w:rsidP="008A724F">
      <w:pPr>
        <w:spacing w:before="0" w:line="360" w:lineRule="auto"/>
        <w:ind w:firstLine="0"/>
        <w:rPr>
          <w:rFonts w:ascii="Nexa Bold" w:hAnsi="Nexa Bold" w:cstheme="minorHAnsi"/>
          <w:i/>
          <w:iCs/>
          <w:color w:val="7F7F7F" w:themeColor="text1" w:themeTint="80"/>
        </w:rPr>
      </w:pPr>
    </w:p>
    <w:p w14:paraId="6819B239" w14:textId="533D4025" w:rsidR="00FD4FB9" w:rsidRPr="00B806CE" w:rsidRDefault="00FD4FB9" w:rsidP="00FD4FB9">
      <w:pPr>
        <w:ind w:firstLine="0"/>
        <w:rPr>
          <w:rFonts w:ascii="Nexa Bold" w:hAnsi="Nexa Bold" w:cstheme="minorHAnsi"/>
          <w:b/>
          <w:bCs/>
          <w:i/>
        </w:rPr>
      </w:pPr>
      <w:r>
        <w:rPr>
          <w:rFonts w:ascii="Nexa Bold" w:hAnsi="Nexa Bold" w:cstheme="minorHAnsi"/>
          <w:i/>
          <w:iCs/>
          <w:color w:val="7F7F7F" w:themeColor="text1" w:themeTint="80"/>
        </w:rPr>
        <w:t xml:space="preserve">Adana </w:t>
      </w:r>
      <w:r w:rsidR="00F16946" w:rsidRPr="00F16946">
        <w:rPr>
          <w:rFonts w:ascii="Calibri" w:hAnsi="Calibri" w:cs="Calibri"/>
          <w:i/>
          <w:iCs/>
          <w:color w:val="7F7F7F" w:themeColor="text1" w:themeTint="80"/>
        </w:rPr>
        <w:t>İ</w:t>
      </w:r>
      <w:r w:rsidR="00F16946" w:rsidRPr="00F16946">
        <w:rPr>
          <w:rFonts w:ascii="Nexa Bold" w:hAnsi="Nexa Bold" w:cstheme="minorHAnsi"/>
          <w:i/>
          <w:iCs/>
          <w:color w:val="7F7F7F" w:themeColor="text1" w:themeTint="80"/>
        </w:rPr>
        <w:t xml:space="preserve">l </w:t>
      </w:r>
      <w:r w:rsidRPr="00FD4FB9">
        <w:rPr>
          <w:rFonts w:ascii="Nexa Bold" w:hAnsi="Nexa Bold" w:cstheme="minorHAnsi"/>
          <w:i/>
          <w:iCs/>
          <w:color w:val="7F7F7F" w:themeColor="text1" w:themeTint="80"/>
        </w:rPr>
        <w:t>Tar</w:t>
      </w:r>
      <w:r w:rsidRPr="00F16946">
        <w:rPr>
          <w:rFonts w:ascii="Nexa Bold" w:hAnsi="Nexa Bold" w:cstheme="minorHAnsi"/>
          <w:i/>
          <w:iCs/>
          <w:color w:val="7F7F7F" w:themeColor="text1" w:themeTint="80"/>
        </w:rPr>
        <w:t>ı</w:t>
      </w:r>
      <w:r w:rsidRPr="00FD4FB9">
        <w:rPr>
          <w:rFonts w:ascii="Nexa Bold" w:hAnsi="Nexa Bold" w:cstheme="minorHAnsi"/>
          <w:i/>
          <w:iCs/>
          <w:color w:val="7F7F7F" w:themeColor="text1" w:themeTint="80"/>
        </w:rPr>
        <w:t xml:space="preserve">m </w:t>
      </w:r>
      <w:r w:rsidR="00041D98">
        <w:rPr>
          <w:rFonts w:ascii="Nexa Bold" w:hAnsi="Nexa Bold" w:cstheme="minorHAnsi"/>
          <w:i/>
          <w:iCs/>
          <w:color w:val="7F7F7F" w:themeColor="text1" w:themeTint="80"/>
        </w:rPr>
        <w:t xml:space="preserve">ve Orman </w:t>
      </w:r>
      <w:r w:rsidRPr="00FD4FB9">
        <w:rPr>
          <w:rFonts w:ascii="Nexa Bold" w:hAnsi="Nexa Bold" w:cstheme="minorHAnsi"/>
          <w:i/>
          <w:iCs/>
          <w:color w:val="7F7F7F" w:themeColor="text1" w:themeTint="80"/>
        </w:rPr>
        <w:t>M</w:t>
      </w:r>
      <w:r w:rsidRPr="00FD4FB9">
        <w:rPr>
          <w:rFonts w:ascii="Nexa Bold" w:hAnsi="Nexa Bold" w:cs="Nexa Bold"/>
          <w:i/>
          <w:iCs/>
          <w:color w:val="7F7F7F" w:themeColor="text1" w:themeTint="80"/>
        </w:rPr>
        <w:t>ü</w:t>
      </w:r>
      <w:r w:rsidRPr="00FD4FB9">
        <w:rPr>
          <w:rFonts w:ascii="Nexa Bold" w:hAnsi="Nexa Bold" w:cstheme="minorHAnsi"/>
          <w:i/>
          <w:iCs/>
          <w:color w:val="7F7F7F" w:themeColor="text1" w:themeTint="80"/>
        </w:rPr>
        <w:t>d</w:t>
      </w:r>
      <w:r w:rsidRPr="00FD4FB9">
        <w:rPr>
          <w:rFonts w:ascii="Nexa Bold" w:hAnsi="Nexa Bold" w:cs="Nexa Bold"/>
          <w:i/>
          <w:iCs/>
          <w:color w:val="7F7F7F" w:themeColor="text1" w:themeTint="80"/>
        </w:rPr>
        <w:t>ü</w:t>
      </w:r>
      <w:r w:rsidRPr="00FD4FB9">
        <w:rPr>
          <w:rFonts w:ascii="Nexa Bold" w:hAnsi="Nexa Bold" w:cstheme="minorHAnsi"/>
          <w:i/>
          <w:iCs/>
          <w:color w:val="7F7F7F" w:themeColor="text1" w:themeTint="80"/>
        </w:rPr>
        <w:t>rl</w:t>
      </w:r>
      <w:r w:rsidRPr="00FD4FB9">
        <w:rPr>
          <w:rFonts w:ascii="Nexa Bold" w:hAnsi="Nexa Bold" w:cs="Nexa Bold"/>
          <w:i/>
          <w:iCs/>
          <w:color w:val="7F7F7F" w:themeColor="text1" w:themeTint="80"/>
        </w:rPr>
        <w:t>ü</w:t>
      </w:r>
      <w:r w:rsidRPr="00FD4FB9">
        <w:rPr>
          <w:rFonts w:ascii="Calibri" w:hAnsi="Calibri" w:cs="Calibri"/>
          <w:i/>
          <w:iCs/>
          <w:color w:val="7F7F7F" w:themeColor="text1" w:themeTint="80"/>
        </w:rPr>
        <w:t>ğ</w:t>
      </w:r>
      <w:r w:rsidRPr="00FD4FB9">
        <w:rPr>
          <w:rFonts w:ascii="Nexa Bold" w:hAnsi="Nexa Bold" w:cs="Nexa Bold"/>
          <w:i/>
          <w:iCs/>
          <w:color w:val="7F7F7F" w:themeColor="text1" w:themeTint="80"/>
        </w:rPr>
        <w:t>ü</w:t>
      </w:r>
      <w:r w:rsidRPr="00B806CE">
        <w:rPr>
          <w:rFonts w:ascii="Nexa Bold" w:hAnsi="Nexa Bold" w:cstheme="minorHAnsi"/>
          <w:i/>
          <w:iCs/>
          <w:color w:val="7F7F7F" w:themeColor="text1" w:themeTint="80"/>
        </w:rPr>
        <w:t xml:space="preserve"> </w:t>
      </w:r>
      <w:r>
        <w:rPr>
          <w:rFonts w:ascii="Nexa Bold" w:hAnsi="Nexa Bold" w:cstheme="minorHAnsi"/>
          <w:i/>
          <w:iCs/>
          <w:color w:val="7F7F7F" w:themeColor="text1" w:themeTint="80"/>
        </w:rPr>
        <w:t>u</w:t>
      </w:r>
      <w:r w:rsidRPr="00B806CE">
        <w:rPr>
          <w:rFonts w:ascii="Nexa Bold" w:hAnsi="Nexa Bold" w:cstheme="minorHAnsi"/>
          <w:i/>
          <w:iCs/>
          <w:color w:val="7F7F7F" w:themeColor="text1" w:themeTint="80"/>
        </w:rPr>
        <w:t>zmanların</w:t>
      </w:r>
      <w:r w:rsidR="00161979">
        <w:rPr>
          <w:rFonts w:ascii="Nexa Bold" w:hAnsi="Nexa Bold" w:cstheme="minorHAnsi"/>
          <w:i/>
          <w:iCs/>
          <w:color w:val="7F7F7F" w:themeColor="text1" w:themeTint="80"/>
        </w:rPr>
        <w:t xml:space="preserve">dan Sayın Olcay TÜRKEN, Sayın Tuba </w:t>
      </w:r>
      <w:r w:rsidR="00161979" w:rsidRPr="00161979">
        <w:rPr>
          <w:rFonts w:ascii="Nexa Bold" w:hAnsi="Nexa Bold" w:cstheme="minorHAnsi"/>
          <w:i/>
          <w:iCs/>
          <w:color w:val="7F7F7F" w:themeColor="text1" w:themeTint="80"/>
        </w:rPr>
        <w:t>KAYAALP ÖZDEM</w:t>
      </w:r>
      <w:r w:rsidR="00161979" w:rsidRPr="00161979">
        <w:rPr>
          <w:rFonts w:ascii="Calibri" w:hAnsi="Calibri" w:cs="Calibri"/>
          <w:i/>
          <w:iCs/>
          <w:color w:val="7F7F7F" w:themeColor="text1" w:themeTint="80"/>
        </w:rPr>
        <w:t>İ</w:t>
      </w:r>
      <w:r w:rsidR="00161979" w:rsidRPr="00161979">
        <w:rPr>
          <w:rFonts w:ascii="Nexa Bold" w:hAnsi="Nexa Bold" w:cs="Calibri"/>
          <w:i/>
          <w:iCs/>
          <w:color w:val="7F7F7F" w:themeColor="text1" w:themeTint="80"/>
        </w:rPr>
        <w:t>R, Sayın H</w:t>
      </w:r>
      <w:r w:rsidR="00041D98">
        <w:rPr>
          <w:rFonts w:ascii="Nexa Bold" w:hAnsi="Nexa Bold" w:cs="Calibri"/>
          <w:i/>
          <w:iCs/>
          <w:color w:val="7F7F7F" w:themeColor="text1" w:themeTint="80"/>
        </w:rPr>
        <w:t xml:space="preserve">atice </w:t>
      </w:r>
      <w:proofErr w:type="spellStart"/>
      <w:r w:rsidR="00161979" w:rsidRPr="00161979">
        <w:rPr>
          <w:rFonts w:ascii="Nexa Bold" w:hAnsi="Nexa Bold" w:cs="Calibri"/>
          <w:i/>
          <w:iCs/>
          <w:color w:val="7F7F7F" w:themeColor="text1" w:themeTint="80"/>
        </w:rPr>
        <w:t>Çagla</w:t>
      </w:r>
      <w:proofErr w:type="spellEnd"/>
      <w:r w:rsidR="00161979" w:rsidRPr="00161979">
        <w:rPr>
          <w:rFonts w:ascii="Nexa Bold" w:hAnsi="Nexa Bold" w:cs="Calibri"/>
          <w:i/>
          <w:iCs/>
          <w:color w:val="7F7F7F" w:themeColor="text1" w:themeTint="80"/>
        </w:rPr>
        <w:t xml:space="preserve"> </w:t>
      </w:r>
      <w:proofErr w:type="spellStart"/>
      <w:r w:rsidR="00161979" w:rsidRPr="00161979">
        <w:rPr>
          <w:rFonts w:ascii="Nexa Bold" w:hAnsi="Nexa Bold" w:cs="Calibri"/>
          <w:i/>
          <w:iCs/>
          <w:color w:val="7F7F7F" w:themeColor="text1" w:themeTint="80"/>
        </w:rPr>
        <w:t>PAN’</w:t>
      </w:r>
      <w:r w:rsidRPr="00161979">
        <w:rPr>
          <w:rFonts w:ascii="Nexa Bold" w:hAnsi="Nexa Bold" w:cstheme="minorHAnsi"/>
          <w:i/>
          <w:iCs/>
          <w:color w:val="7F7F7F" w:themeColor="text1" w:themeTint="80"/>
        </w:rPr>
        <w:t>ın</w:t>
      </w:r>
      <w:proofErr w:type="spellEnd"/>
      <w:r w:rsidRPr="00161979">
        <w:rPr>
          <w:rFonts w:ascii="Nexa Bold" w:hAnsi="Nexa Bold" w:cstheme="minorHAnsi"/>
          <w:i/>
          <w:iCs/>
          <w:color w:val="7F7F7F" w:themeColor="text1" w:themeTint="80"/>
        </w:rPr>
        <w:t xml:space="preserve"> analizlere</w:t>
      </w:r>
      <w:r w:rsidRPr="00B806CE">
        <w:rPr>
          <w:rFonts w:ascii="Nexa Bold" w:hAnsi="Nexa Bold" w:cstheme="minorHAnsi"/>
          <w:i/>
          <w:iCs/>
          <w:color w:val="7F7F7F" w:themeColor="text1" w:themeTint="80"/>
        </w:rPr>
        <w:t xml:space="preserve"> baz te</w:t>
      </w:r>
      <w:r w:rsidRPr="00B806CE">
        <w:rPr>
          <w:rFonts w:ascii="Calibri" w:hAnsi="Calibri" w:cs="Calibri"/>
          <w:i/>
          <w:iCs/>
          <w:color w:val="7F7F7F" w:themeColor="text1" w:themeTint="80"/>
        </w:rPr>
        <w:t>ş</w:t>
      </w:r>
      <w:r w:rsidRPr="00B806CE">
        <w:rPr>
          <w:rFonts w:ascii="Nexa Bold" w:hAnsi="Nexa Bold" w:cstheme="minorHAnsi"/>
          <w:i/>
          <w:iCs/>
          <w:color w:val="7F7F7F" w:themeColor="text1" w:themeTint="80"/>
        </w:rPr>
        <w:t>kil eden saha verilerinin toplanmasında sa</w:t>
      </w:r>
      <w:r w:rsidRPr="00B806CE">
        <w:rPr>
          <w:rFonts w:ascii="Calibri" w:hAnsi="Calibri" w:cs="Calibri"/>
          <w:i/>
          <w:iCs/>
          <w:color w:val="7F7F7F" w:themeColor="text1" w:themeTint="80"/>
        </w:rPr>
        <w:t>ğ</w:t>
      </w:r>
      <w:r w:rsidRPr="00B806CE">
        <w:rPr>
          <w:rFonts w:ascii="Nexa Bold" w:hAnsi="Nexa Bold" w:cstheme="minorHAnsi"/>
          <w:i/>
          <w:iCs/>
          <w:color w:val="7F7F7F" w:themeColor="text1" w:themeTint="80"/>
        </w:rPr>
        <w:t>lad</w:t>
      </w:r>
      <w:r w:rsidRPr="00B806CE">
        <w:rPr>
          <w:rFonts w:ascii="Nexa Bold" w:hAnsi="Nexa Bold" w:cs="Nexa Bold"/>
          <w:i/>
          <w:iCs/>
          <w:color w:val="7F7F7F" w:themeColor="text1" w:themeTint="80"/>
        </w:rPr>
        <w:t>ı</w:t>
      </w:r>
      <w:r w:rsidRPr="00B806CE">
        <w:rPr>
          <w:rFonts w:ascii="Nexa Bold" w:hAnsi="Nexa Bold" w:cstheme="minorHAnsi"/>
          <w:i/>
          <w:iCs/>
          <w:color w:val="7F7F7F" w:themeColor="text1" w:themeTint="80"/>
        </w:rPr>
        <w:t>kları destek</w:t>
      </w:r>
      <w:r w:rsidR="00C314F9">
        <w:rPr>
          <w:rFonts w:ascii="Nexa Bold" w:hAnsi="Nexa Bold" w:cstheme="minorHAnsi"/>
          <w:i/>
          <w:iCs/>
          <w:color w:val="7F7F7F" w:themeColor="text1" w:themeTint="80"/>
        </w:rPr>
        <w:t xml:space="preserve"> ile </w:t>
      </w:r>
      <w:r w:rsidR="00C314F9" w:rsidRPr="00C314F9">
        <w:rPr>
          <w:rFonts w:ascii="Nexa Bold" w:hAnsi="Nexa Bold" w:cstheme="minorHAnsi"/>
          <w:i/>
          <w:iCs/>
          <w:color w:val="7F7F7F" w:themeColor="text1" w:themeTint="80"/>
        </w:rPr>
        <w:t xml:space="preserve">GÖKNUR Meyve Suyu </w:t>
      </w:r>
      <w:r w:rsidR="00C314F9">
        <w:rPr>
          <w:rFonts w:ascii="Nexa Bold" w:hAnsi="Nexa Bold" w:cstheme="minorHAnsi"/>
          <w:i/>
          <w:iCs/>
          <w:color w:val="7F7F7F" w:themeColor="text1" w:themeTint="80"/>
        </w:rPr>
        <w:t>Tesislerinden</w:t>
      </w:r>
      <w:r w:rsidR="00C314F9" w:rsidRPr="00C314F9">
        <w:rPr>
          <w:rFonts w:ascii="Nexa Bold" w:hAnsi="Nexa Bold" w:cstheme="minorHAnsi"/>
          <w:i/>
          <w:iCs/>
          <w:color w:val="7F7F7F" w:themeColor="text1" w:themeTint="80"/>
        </w:rPr>
        <w:t xml:space="preserve"> Say</w:t>
      </w:r>
      <w:r w:rsidR="00C314F9" w:rsidRPr="00C314F9">
        <w:rPr>
          <w:rFonts w:ascii="Nexa Bold" w:hAnsi="Nexa Bold" w:cs="Nexa Bold"/>
          <w:i/>
          <w:iCs/>
          <w:color w:val="7F7F7F" w:themeColor="text1" w:themeTint="80"/>
        </w:rPr>
        <w:t>ı</w:t>
      </w:r>
      <w:r w:rsidR="00C314F9" w:rsidRPr="00C314F9">
        <w:rPr>
          <w:rFonts w:ascii="Nexa Bold" w:hAnsi="Nexa Bold" w:cstheme="minorHAnsi"/>
          <w:i/>
          <w:iCs/>
          <w:color w:val="7F7F7F" w:themeColor="text1" w:themeTint="80"/>
        </w:rPr>
        <w:t>n Numan G</w:t>
      </w:r>
      <w:r w:rsidR="00C314F9" w:rsidRPr="00C314F9">
        <w:rPr>
          <w:rFonts w:ascii="Nexa Bold" w:hAnsi="Nexa Bold" w:cs="Nexa Bold"/>
          <w:i/>
          <w:iCs/>
          <w:color w:val="7F7F7F" w:themeColor="text1" w:themeTint="80"/>
        </w:rPr>
        <w:t>Ö</w:t>
      </w:r>
      <w:r w:rsidR="00C314F9" w:rsidRPr="00C314F9">
        <w:rPr>
          <w:rFonts w:ascii="Nexa Bold" w:hAnsi="Nexa Bold" w:cstheme="minorHAnsi"/>
          <w:i/>
          <w:iCs/>
          <w:color w:val="7F7F7F" w:themeColor="text1" w:themeTint="80"/>
        </w:rPr>
        <w:t>BEKL</w:t>
      </w:r>
      <w:r w:rsidR="00C314F9" w:rsidRPr="00C314F9">
        <w:rPr>
          <w:rFonts w:ascii="Calibri" w:hAnsi="Calibri" w:cs="Calibri"/>
          <w:i/>
          <w:iCs/>
          <w:color w:val="7F7F7F" w:themeColor="text1" w:themeTint="80"/>
        </w:rPr>
        <w:t>İ</w:t>
      </w:r>
      <w:r w:rsidR="00C314F9" w:rsidRPr="00C314F9">
        <w:rPr>
          <w:rFonts w:ascii="Nexa Bold" w:hAnsi="Nexa Bold" w:cstheme="minorHAnsi"/>
          <w:i/>
          <w:iCs/>
          <w:color w:val="7F7F7F" w:themeColor="text1" w:themeTint="80"/>
        </w:rPr>
        <w:t xml:space="preserve"> ve </w:t>
      </w:r>
      <w:proofErr w:type="spellStart"/>
      <w:r w:rsidR="00C314F9" w:rsidRPr="00C314F9">
        <w:rPr>
          <w:rFonts w:ascii="Nexa Bold" w:hAnsi="Nexa Bold" w:cstheme="minorHAnsi"/>
          <w:i/>
          <w:iCs/>
          <w:color w:val="7F7F7F" w:themeColor="text1" w:themeTint="80"/>
        </w:rPr>
        <w:t>Purdue</w:t>
      </w:r>
      <w:proofErr w:type="spellEnd"/>
      <w:r w:rsidR="00C314F9" w:rsidRPr="00C314F9">
        <w:rPr>
          <w:rFonts w:ascii="Nexa Bold" w:hAnsi="Nexa Bold" w:cstheme="minorHAnsi"/>
          <w:i/>
          <w:iCs/>
          <w:color w:val="7F7F7F" w:themeColor="text1" w:themeTint="80"/>
        </w:rPr>
        <w:t xml:space="preserve"> </w:t>
      </w:r>
      <w:r w:rsidR="00C314F9" w:rsidRPr="00C314F9">
        <w:rPr>
          <w:rFonts w:ascii="Nexa Bold" w:hAnsi="Nexa Bold" w:cs="Nexa Bold"/>
          <w:i/>
          <w:iCs/>
          <w:color w:val="7F7F7F" w:themeColor="text1" w:themeTint="80"/>
        </w:rPr>
        <w:t>Ü</w:t>
      </w:r>
      <w:r w:rsidR="00C314F9" w:rsidRPr="00C314F9">
        <w:rPr>
          <w:rFonts w:ascii="Nexa Bold" w:hAnsi="Nexa Bold" w:cstheme="minorHAnsi"/>
          <w:i/>
          <w:iCs/>
          <w:color w:val="7F7F7F" w:themeColor="text1" w:themeTint="80"/>
        </w:rPr>
        <w:t xml:space="preserve">niversitesinden Sayın </w:t>
      </w:r>
      <w:r w:rsidR="00C314F9" w:rsidRPr="00C314F9">
        <w:rPr>
          <w:rFonts w:ascii="Calibri" w:hAnsi="Calibri" w:cs="Calibri"/>
          <w:i/>
          <w:iCs/>
          <w:color w:val="7F7F7F" w:themeColor="text1" w:themeTint="80"/>
        </w:rPr>
        <w:t>Ş</w:t>
      </w:r>
      <w:r w:rsidR="00C314F9" w:rsidRPr="00C314F9">
        <w:rPr>
          <w:rFonts w:ascii="Nexa Bold" w:hAnsi="Nexa Bold" w:cstheme="minorHAnsi"/>
          <w:i/>
          <w:iCs/>
          <w:color w:val="7F7F7F" w:themeColor="text1" w:themeTint="80"/>
        </w:rPr>
        <w:t xml:space="preserve">engül </w:t>
      </w:r>
      <w:proofErr w:type="spellStart"/>
      <w:r w:rsidR="00C314F9" w:rsidRPr="00C314F9">
        <w:rPr>
          <w:rFonts w:ascii="Nexa Bold" w:hAnsi="Nexa Bold" w:cstheme="minorHAnsi"/>
          <w:i/>
          <w:iCs/>
          <w:color w:val="7F7F7F" w:themeColor="text1" w:themeTint="80"/>
        </w:rPr>
        <w:t>TEKE’nin</w:t>
      </w:r>
      <w:proofErr w:type="spellEnd"/>
      <w:r w:rsidR="00C314F9" w:rsidRPr="00C314F9">
        <w:rPr>
          <w:rFonts w:ascii="Nexa Bold" w:hAnsi="Nexa Bold" w:cstheme="minorHAnsi"/>
          <w:i/>
          <w:iCs/>
          <w:color w:val="7F7F7F" w:themeColor="text1" w:themeTint="80"/>
        </w:rPr>
        <w:t xml:space="preserve"> katkıları</w:t>
      </w:r>
      <w:r w:rsidRPr="00B806CE">
        <w:rPr>
          <w:rFonts w:ascii="Nexa Bold" w:hAnsi="Nexa Bold" w:cstheme="minorHAnsi"/>
          <w:i/>
          <w:iCs/>
          <w:color w:val="7F7F7F" w:themeColor="text1" w:themeTint="80"/>
        </w:rPr>
        <w:t xml:space="preserve"> bu çalı</w:t>
      </w:r>
      <w:r w:rsidRPr="00B806CE">
        <w:rPr>
          <w:rFonts w:ascii="Calibri" w:hAnsi="Calibri" w:cs="Calibri"/>
          <w:i/>
          <w:iCs/>
          <w:color w:val="7F7F7F" w:themeColor="text1" w:themeTint="80"/>
        </w:rPr>
        <w:t>ş</w:t>
      </w:r>
      <w:r w:rsidRPr="00B806CE">
        <w:rPr>
          <w:rFonts w:ascii="Nexa Bold" w:hAnsi="Nexa Bold" w:cstheme="minorHAnsi"/>
          <w:i/>
          <w:iCs/>
          <w:color w:val="7F7F7F" w:themeColor="text1" w:themeTint="80"/>
        </w:rPr>
        <w:t>man</w:t>
      </w:r>
      <w:r w:rsidRPr="00B806CE">
        <w:rPr>
          <w:rFonts w:ascii="Nexa Bold" w:hAnsi="Nexa Bold" w:cs="Nexa Bold"/>
          <w:i/>
          <w:iCs/>
          <w:color w:val="7F7F7F" w:themeColor="text1" w:themeTint="80"/>
        </w:rPr>
        <w:t>ı</w:t>
      </w:r>
      <w:r w:rsidRPr="00B806CE">
        <w:rPr>
          <w:rFonts w:ascii="Nexa Bold" w:hAnsi="Nexa Bold" w:cstheme="minorHAnsi"/>
          <w:i/>
          <w:iCs/>
          <w:color w:val="7F7F7F" w:themeColor="text1" w:themeTint="80"/>
        </w:rPr>
        <w:t>n içeri</w:t>
      </w:r>
      <w:r w:rsidRPr="00B806CE">
        <w:rPr>
          <w:rFonts w:ascii="Calibri" w:hAnsi="Calibri" w:cs="Calibri"/>
          <w:i/>
          <w:iCs/>
          <w:color w:val="7F7F7F" w:themeColor="text1" w:themeTint="80"/>
        </w:rPr>
        <w:t>ğ</w:t>
      </w:r>
      <w:r w:rsidRPr="00B806CE">
        <w:rPr>
          <w:rFonts w:ascii="Nexa Bold" w:hAnsi="Nexa Bold" w:cstheme="minorHAnsi"/>
          <w:i/>
          <w:iCs/>
          <w:color w:val="7F7F7F" w:themeColor="text1" w:themeTint="80"/>
        </w:rPr>
        <w:t>ine belirleyici nitelikte bir de</w:t>
      </w:r>
      <w:r w:rsidRPr="00B806CE">
        <w:rPr>
          <w:rFonts w:ascii="Calibri" w:hAnsi="Calibri" w:cs="Calibri"/>
          <w:i/>
          <w:iCs/>
          <w:color w:val="7F7F7F" w:themeColor="text1" w:themeTint="80"/>
        </w:rPr>
        <w:t>ğ</w:t>
      </w:r>
      <w:r w:rsidRPr="00B806CE">
        <w:rPr>
          <w:rFonts w:ascii="Nexa Bold" w:hAnsi="Nexa Bold" w:cstheme="minorHAnsi"/>
          <w:i/>
          <w:iCs/>
          <w:color w:val="7F7F7F" w:themeColor="text1" w:themeTint="80"/>
        </w:rPr>
        <w:t>er katm</w:t>
      </w:r>
      <w:r w:rsidRPr="00B806CE">
        <w:rPr>
          <w:rFonts w:ascii="Nexa Bold" w:hAnsi="Nexa Bold" w:cs="Nexa Bold"/>
          <w:i/>
          <w:iCs/>
          <w:color w:val="7F7F7F" w:themeColor="text1" w:themeTint="80"/>
        </w:rPr>
        <w:t>ı</w:t>
      </w:r>
      <w:r w:rsidRPr="00B806CE">
        <w:rPr>
          <w:rFonts w:ascii="Calibri" w:hAnsi="Calibri" w:cs="Calibri"/>
          <w:i/>
          <w:iCs/>
          <w:color w:val="7F7F7F" w:themeColor="text1" w:themeTint="80"/>
        </w:rPr>
        <w:t>ş</w:t>
      </w:r>
      <w:r w:rsidRPr="00B806CE">
        <w:rPr>
          <w:rFonts w:ascii="Nexa Bold" w:hAnsi="Nexa Bold" w:cstheme="minorHAnsi"/>
          <w:i/>
          <w:iCs/>
          <w:color w:val="7F7F7F" w:themeColor="text1" w:themeTint="80"/>
        </w:rPr>
        <w:t>t</w:t>
      </w:r>
      <w:r w:rsidRPr="00B806CE">
        <w:rPr>
          <w:rFonts w:ascii="Nexa Bold" w:hAnsi="Nexa Bold" w:cs="Nexa Bold"/>
          <w:i/>
          <w:iCs/>
          <w:color w:val="7F7F7F" w:themeColor="text1" w:themeTint="80"/>
        </w:rPr>
        <w:t>ı</w:t>
      </w:r>
      <w:r w:rsidRPr="00B806CE">
        <w:rPr>
          <w:rFonts w:ascii="Nexa Bold" w:hAnsi="Nexa Bold" w:cstheme="minorHAnsi"/>
          <w:i/>
          <w:iCs/>
          <w:color w:val="7F7F7F" w:themeColor="text1" w:themeTint="80"/>
        </w:rPr>
        <w:t>r. VESPAF</w:t>
      </w:r>
      <w:r w:rsidRPr="00B806CE">
        <w:rPr>
          <w:rFonts w:ascii="Calibri" w:hAnsi="Calibri" w:cs="Calibri"/>
          <w:i/>
          <w:iCs/>
          <w:color w:val="7F7F7F" w:themeColor="text1" w:themeTint="80"/>
        </w:rPr>
        <w:t>İ</w:t>
      </w:r>
      <w:r w:rsidRPr="00B806CE">
        <w:rPr>
          <w:rFonts w:ascii="Nexa Bold" w:hAnsi="Nexa Bold" w:cstheme="minorHAnsi"/>
          <w:i/>
          <w:iCs/>
          <w:color w:val="7F7F7F" w:themeColor="text1" w:themeTint="80"/>
        </w:rPr>
        <w:t>Z Teknik Dan</w:t>
      </w:r>
      <w:r w:rsidRPr="00B806CE">
        <w:rPr>
          <w:rFonts w:ascii="Nexa Bold" w:hAnsi="Nexa Bold" w:cs="Nexa Bold"/>
          <w:i/>
          <w:iCs/>
          <w:color w:val="7F7F7F" w:themeColor="text1" w:themeTint="80"/>
        </w:rPr>
        <w:t>ı</w:t>
      </w:r>
      <w:r w:rsidRPr="00B806CE">
        <w:rPr>
          <w:rFonts w:ascii="Calibri" w:hAnsi="Calibri" w:cs="Calibri"/>
          <w:i/>
          <w:iCs/>
          <w:color w:val="7F7F7F" w:themeColor="text1" w:themeTint="80"/>
        </w:rPr>
        <w:t>ş</w:t>
      </w:r>
      <w:r w:rsidRPr="00B806CE">
        <w:rPr>
          <w:rFonts w:ascii="Nexa Bold" w:hAnsi="Nexa Bold" w:cstheme="minorHAnsi"/>
          <w:i/>
          <w:iCs/>
          <w:color w:val="7F7F7F" w:themeColor="text1" w:themeTint="80"/>
        </w:rPr>
        <w:t>manl</w:t>
      </w:r>
      <w:r w:rsidRPr="00B806CE">
        <w:rPr>
          <w:rFonts w:ascii="Nexa Bold" w:hAnsi="Nexa Bold" w:cs="Nexa Bold"/>
          <w:i/>
          <w:iCs/>
          <w:color w:val="7F7F7F" w:themeColor="text1" w:themeTint="80"/>
        </w:rPr>
        <w:t>ı</w:t>
      </w:r>
      <w:r w:rsidRPr="00B806CE">
        <w:rPr>
          <w:rFonts w:ascii="Nexa Bold" w:hAnsi="Nexa Bold" w:cstheme="minorHAnsi"/>
          <w:i/>
          <w:iCs/>
          <w:color w:val="7F7F7F" w:themeColor="text1" w:themeTint="80"/>
        </w:rPr>
        <w:t>k verilen destek için te</w:t>
      </w:r>
      <w:r w:rsidRPr="00B806CE">
        <w:rPr>
          <w:rFonts w:ascii="Calibri" w:hAnsi="Calibri" w:cs="Calibri"/>
          <w:i/>
          <w:iCs/>
          <w:color w:val="7F7F7F" w:themeColor="text1" w:themeTint="80"/>
        </w:rPr>
        <w:t>ş</w:t>
      </w:r>
      <w:r w:rsidRPr="00B806CE">
        <w:rPr>
          <w:rFonts w:ascii="Nexa Bold" w:hAnsi="Nexa Bold" w:cstheme="minorHAnsi"/>
          <w:i/>
          <w:iCs/>
          <w:color w:val="7F7F7F" w:themeColor="text1" w:themeTint="80"/>
        </w:rPr>
        <w:t>ekk</w:t>
      </w:r>
      <w:r w:rsidRPr="00B806CE">
        <w:rPr>
          <w:rFonts w:ascii="Nexa Bold" w:hAnsi="Nexa Bold" w:cs="Nexa Bold"/>
          <w:i/>
          <w:iCs/>
          <w:color w:val="7F7F7F" w:themeColor="text1" w:themeTint="80"/>
        </w:rPr>
        <w:t>ü</w:t>
      </w:r>
      <w:r w:rsidRPr="00B806CE">
        <w:rPr>
          <w:rFonts w:ascii="Nexa Bold" w:hAnsi="Nexa Bold" w:cstheme="minorHAnsi"/>
          <w:i/>
          <w:iCs/>
          <w:color w:val="7F7F7F" w:themeColor="text1" w:themeTint="80"/>
        </w:rPr>
        <w:t>r</w:t>
      </w:r>
      <w:r w:rsidRPr="00B806CE">
        <w:rPr>
          <w:rFonts w:ascii="Nexa Bold" w:hAnsi="Nexa Bold" w:cs="Nexa Bold"/>
          <w:i/>
          <w:iCs/>
          <w:color w:val="7F7F7F" w:themeColor="text1" w:themeTint="80"/>
        </w:rPr>
        <w:t>ü</w:t>
      </w:r>
      <w:r w:rsidRPr="00B806CE">
        <w:rPr>
          <w:rFonts w:ascii="Nexa Bold" w:hAnsi="Nexa Bold" w:cstheme="minorHAnsi"/>
          <w:i/>
          <w:iCs/>
          <w:color w:val="7F7F7F" w:themeColor="text1" w:themeTint="80"/>
        </w:rPr>
        <w:t xml:space="preserve"> bor</w:t>
      </w:r>
      <w:r w:rsidRPr="00B806CE">
        <w:rPr>
          <w:rFonts w:ascii="Nexa Bold" w:hAnsi="Nexa Bold" w:cs="Nexa Bold"/>
          <w:i/>
          <w:iCs/>
          <w:color w:val="7F7F7F" w:themeColor="text1" w:themeTint="80"/>
        </w:rPr>
        <w:t>ç</w:t>
      </w:r>
      <w:r w:rsidRPr="00B806CE">
        <w:rPr>
          <w:rFonts w:ascii="Nexa Bold" w:hAnsi="Nexa Bold" w:cstheme="minorHAnsi"/>
          <w:i/>
          <w:iCs/>
          <w:color w:val="7F7F7F" w:themeColor="text1" w:themeTint="80"/>
        </w:rPr>
        <w:t xml:space="preserve"> bilir.</w:t>
      </w:r>
    </w:p>
    <w:p w14:paraId="3CD7252D" w14:textId="77777777" w:rsidR="00773508" w:rsidRDefault="000E6CA3" w:rsidP="00A77FF7">
      <w:pPr>
        <w:pStyle w:val="Balk1"/>
      </w:pPr>
      <w:bookmarkStart w:id="2" w:name="_Toc534811552"/>
      <w:bookmarkStart w:id="3" w:name="_Toc24673828"/>
      <w:r w:rsidRPr="00797E1E">
        <w:lastRenderedPageBreak/>
        <w:t>KISALTMALAR</w:t>
      </w:r>
      <w:bookmarkEnd w:id="2"/>
      <w:bookmarkEnd w:id="3"/>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6951"/>
      </w:tblGrid>
      <w:tr w:rsidR="00A77FF7" w:rsidRPr="00A77FF7" w14:paraId="7B288191" w14:textId="77777777" w:rsidTr="00DB36E7">
        <w:tc>
          <w:tcPr>
            <w:tcW w:w="2065" w:type="dxa"/>
          </w:tcPr>
          <w:p w14:paraId="24B9FB7A"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TÜBİTAK- MAM</w:t>
            </w:r>
          </w:p>
        </w:tc>
        <w:tc>
          <w:tcPr>
            <w:tcW w:w="6951" w:type="dxa"/>
          </w:tcPr>
          <w:p w14:paraId="0DF13FC8"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Türkiye Bilimsel Teknik Araştırma Kurumu- Marmara Araştırma Merkezi</w:t>
            </w:r>
          </w:p>
        </w:tc>
      </w:tr>
      <w:tr w:rsidR="00A77FF7" w:rsidRPr="00A77FF7" w14:paraId="29DEC270" w14:textId="77777777" w:rsidTr="00DB36E7">
        <w:tc>
          <w:tcPr>
            <w:tcW w:w="2065" w:type="dxa"/>
          </w:tcPr>
          <w:p w14:paraId="5BFF946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 xml:space="preserve">GSYH </w:t>
            </w:r>
          </w:p>
        </w:tc>
        <w:tc>
          <w:tcPr>
            <w:tcW w:w="6951" w:type="dxa"/>
          </w:tcPr>
          <w:p w14:paraId="76EE2A6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Gayri Safi Yurtiçi Hasıla</w:t>
            </w:r>
          </w:p>
        </w:tc>
      </w:tr>
      <w:tr w:rsidR="00A77FF7" w:rsidRPr="00A77FF7" w14:paraId="1CB39DFB" w14:textId="77777777" w:rsidTr="00DB36E7">
        <w:tc>
          <w:tcPr>
            <w:tcW w:w="2065" w:type="dxa"/>
          </w:tcPr>
          <w:p w14:paraId="61D5FB8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TÜİK</w:t>
            </w:r>
          </w:p>
        </w:tc>
        <w:tc>
          <w:tcPr>
            <w:tcW w:w="6951" w:type="dxa"/>
          </w:tcPr>
          <w:p w14:paraId="6920719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Türkiye İstatistik Kurumu</w:t>
            </w:r>
          </w:p>
        </w:tc>
      </w:tr>
      <w:tr w:rsidR="00A77FF7" w:rsidRPr="00A77FF7" w14:paraId="68868326" w14:textId="77777777" w:rsidTr="00DB36E7">
        <w:tc>
          <w:tcPr>
            <w:tcW w:w="2065" w:type="dxa"/>
          </w:tcPr>
          <w:p w14:paraId="31C06905"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UNDP</w:t>
            </w:r>
          </w:p>
        </w:tc>
        <w:tc>
          <w:tcPr>
            <w:tcW w:w="6951" w:type="dxa"/>
          </w:tcPr>
          <w:p w14:paraId="3D89BF8E"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Birleşmiş Milletler Kalkınma Programı</w:t>
            </w:r>
          </w:p>
        </w:tc>
      </w:tr>
      <w:tr w:rsidR="00A77FF7" w:rsidRPr="00A77FF7" w14:paraId="0208A649" w14:textId="77777777" w:rsidTr="00DB36E7">
        <w:tc>
          <w:tcPr>
            <w:tcW w:w="2065" w:type="dxa"/>
          </w:tcPr>
          <w:p w14:paraId="0B623D79"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İGE</w:t>
            </w:r>
          </w:p>
        </w:tc>
        <w:tc>
          <w:tcPr>
            <w:tcW w:w="6951" w:type="dxa"/>
          </w:tcPr>
          <w:p w14:paraId="52DCF750"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İnsani Gelişme İndeksi</w:t>
            </w:r>
          </w:p>
        </w:tc>
      </w:tr>
      <w:tr w:rsidR="00A77FF7" w:rsidRPr="00A77FF7" w14:paraId="28CEDB45" w14:textId="77777777" w:rsidTr="00DB36E7">
        <w:tc>
          <w:tcPr>
            <w:tcW w:w="2065" w:type="dxa"/>
          </w:tcPr>
          <w:p w14:paraId="20DFF96A"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DPT</w:t>
            </w:r>
          </w:p>
        </w:tc>
        <w:tc>
          <w:tcPr>
            <w:tcW w:w="6951" w:type="dxa"/>
          </w:tcPr>
          <w:p w14:paraId="4B702882"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Devlet Planlama Teşkilatı</w:t>
            </w:r>
          </w:p>
        </w:tc>
      </w:tr>
      <w:tr w:rsidR="00A77FF7" w:rsidRPr="00A77FF7" w14:paraId="70C85010" w14:textId="77777777" w:rsidTr="00DB36E7">
        <w:tc>
          <w:tcPr>
            <w:tcW w:w="2065" w:type="dxa"/>
          </w:tcPr>
          <w:p w14:paraId="22BEA9F4" w14:textId="77777777" w:rsidR="00A77FF7" w:rsidRPr="00A77FF7" w:rsidRDefault="00A77FF7" w:rsidP="00A77FF7">
            <w:pPr>
              <w:spacing w:line="240" w:lineRule="auto"/>
              <w:ind w:firstLine="0"/>
              <w:jc w:val="left"/>
              <w:rPr>
                <w:rFonts w:asciiTheme="minorHAnsi" w:hAnsiTheme="minorHAnsi" w:cstheme="minorHAnsi"/>
                <w:iCs/>
                <w:sz w:val="18"/>
                <w:szCs w:val="18"/>
              </w:rPr>
            </w:pPr>
            <w:r w:rsidRPr="00A77FF7">
              <w:rPr>
                <w:rFonts w:asciiTheme="minorHAnsi" w:hAnsiTheme="minorHAnsi" w:cstheme="minorHAnsi"/>
                <w:iCs/>
                <w:sz w:val="18"/>
                <w:szCs w:val="18"/>
              </w:rPr>
              <w:t>SEGE</w:t>
            </w:r>
          </w:p>
        </w:tc>
        <w:tc>
          <w:tcPr>
            <w:tcW w:w="6951" w:type="dxa"/>
          </w:tcPr>
          <w:p w14:paraId="078ABED9" w14:textId="77777777" w:rsidR="00A77FF7" w:rsidRPr="00A77FF7" w:rsidRDefault="00A77FF7" w:rsidP="00A77FF7">
            <w:pPr>
              <w:spacing w:line="240" w:lineRule="auto"/>
              <w:ind w:firstLine="0"/>
              <w:jc w:val="left"/>
              <w:rPr>
                <w:rFonts w:asciiTheme="minorHAnsi" w:hAnsiTheme="minorHAnsi" w:cstheme="minorHAnsi"/>
                <w:bCs/>
                <w:iCs/>
                <w:sz w:val="18"/>
                <w:szCs w:val="18"/>
              </w:rPr>
            </w:pPr>
            <w:proofErr w:type="spellStart"/>
            <w:r w:rsidRPr="00A77FF7">
              <w:rPr>
                <w:rFonts w:asciiTheme="minorHAnsi" w:hAnsiTheme="minorHAnsi" w:cstheme="minorHAnsi"/>
                <w:bCs/>
                <w:iCs/>
                <w:sz w:val="18"/>
                <w:szCs w:val="18"/>
              </w:rPr>
              <w:t>Sosyo</w:t>
            </w:r>
            <w:proofErr w:type="spellEnd"/>
            <w:r w:rsidRPr="00A77FF7">
              <w:rPr>
                <w:rFonts w:asciiTheme="minorHAnsi" w:hAnsiTheme="minorHAnsi" w:cstheme="minorHAnsi"/>
                <w:bCs/>
                <w:iCs/>
                <w:sz w:val="18"/>
                <w:szCs w:val="18"/>
              </w:rPr>
              <w:t>-Ekonomik Gelişmişlik Sıralaması</w:t>
            </w:r>
          </w:p>
        </w:tc>
      </w:tr>
      <w:tr w:rsidR="00A77FF7" w:rsidRPr="00A77FF7" w14:paraId="178A4B12" w14:textId="77777777" w:rsidTr="00DB36E7">
        <w:tc>
          <w:tcPr>
            <w:tcW w:w="2065" w:type="dxa"/>
          </w:tcPr>
          <w:p w14:paraId="4FB46FB8"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TFV</w:t>
            </w:r>
          </w:p>
        </w:tc>
        <w:tc>
          <w:tcPr>
            <w:tcW w:w="6951" w:type="dxa"/>
          </w:tcPr>
          <w:p w14:paraId="582ED410"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Toplam Faktör Verimliliği</w:t>
            </w:r>
          </w:p>
        </w:tc>
      </w:tr>
      <w:tr w:rsidR="00A77FF7" w:rsidRPr="00A77FF7" w14:paraId="2DE309F0" w14:textId="77777777" w:rsidTr="00DB36E7">
        <w:tc>
          <w:tcPr>
            <w:tcW w:w="2065" w:type="dxa"/>
          </w:tcPr>
          <w:p w14:paraId="2F6EC28A"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YEP</w:t>
            </w:r>
          </w:p>
        </w:tc>
        <w:tc>
          <w:tcPr>
            <w:tcW w:w="6951" w:type="dxa"/>
          </w:tcPr>
          <w:p w14:paraId="4729E92C" w14:textId="77777777" w:rsidR="00A77FF7" w:rsidRPr="00A77FF7" w:rsidRDefault="00A77FF7" w:rsidP="00A77FF7">
            <w:pPr>
              <w:spacing w:line="240" w:lineRule="auto"/>
              <w:ind w:firstLine="0"/>
              <w:jc w:val="left"/>
              <w:rPr>
                <w:rFonts w:asciiTheme="minorHAnsi" w:hAnsiTheme="minorHAnsi" w:cstheme="minorHAnsi"/>
                <w:iCs/>
                <w:sz w:val="18"/>
                <w:szCs w:val="18"/>
              </w:rPr>
            </w:pPr>
            <w:r w:rsidRPr="00A77FF7">
              <w:rPr>
                <w:rFonts w:asciiTheme="minorHAnsi" w:hAnsiTheme="minorHAnsi" w:cstheme="minorHAnsi"/>
                <w:iCs/>
                <w:sz w:val="18"/>
                <w:szCs w:val="18"/>
              </w:rPr>
              <w:t>Yeni Ekonomi Programı</w:t>
            </w:r>
          </w:p>
        </w:tc>
      </w:tr>
      <w:tr w:rsidR="00A77FF7" w:rsidRPr="00A77FF7" w14:paraId="2214A2EC" w14:textId="77777777" w:rsidTr="00DB36E7">
        <w:tc>
          <w:tcPr>
            <w:tcW w:w="2065" w:type="dxa"/>
          </w:tcPr>
          <w:p w14:paraId="7A010491"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UBYTS</w:t>
            </w:r>
          </w:p>
        </w:tc>
        <w:tc>
          <w:tcPr>
            <w:tcW w:w="6951" w:type="dxa"/>
          </w:tcPr>
          <w:p w14:paraId="14191A5A" w14:textId="77777777" w:rsidR="00A77FF7" w:rsidRPr="00A77FF7" w:rsidRDefault="00A77FF7" w:rsidP="00A77FF7">
            <w:pPr>
              <w:spacing w:line="240" w:lineRule="auto"/>
              <w:ind w:firstLine="0"/>
              <w:jc w:val="left"/>
              <w:rPr>
                <w:rFonts w:asciiTheme="minorHAnsi" w:hAnsiTheme="minorHAnsi" w:cstheme="minorHAnsi"/>
                <w:iCs/>
                <w:sz w:val="18"/>
                <w:szCs w:val="18"/>
              </w:rPr>
            </w:pPr>
            <w:r w:rsidRPr="00A77FF7">
              <w:rPr>
                <w:rFonts w:asciiTheme="minorHAnsi" w:hAnsiTheme="minorHAnsi" w:cstheme="minorHAnsi"/>
                <w:iCs/>
                <w:sz w:val="18"/>
                <w:szCs w:val="18"/>
              </w:rPr>
              <w:t>Ulusal Bilim, Teknoloji ve Yenilik Stratejisi’nde</w:t>
            </w:r>
          </w:p>
        </w:tc>
      </w:tr>
      <w:tr w:rsidR="00A77FF7" w:rsidRPr="00A77FF7" w14:paraId="7A85E87C" w14:textId="77777777" w:rsidTr="00DB36E7">
        <w:tc>
          <w:tcPr>
            <w:tcW w:w="2065" w:type="dxa"/>
          </w:tcPr>
          <w:p w14:paraId="0CBB025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ÇKA</w:t>
            </w:r>
          </w:p>
        </w:tc>
        <w:tc>
          <w:tcPr>
            <w:tcW w:w="6951" w:type="dxa"/>
          </w:tcPr>
          <w:p w14:paraId="7D568053"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Çukurova Kalkınma Ajansı</w:t>
            </w:r>
          </w:p>
        </w:tc>
      </w:tr>
      <w:tr w:rsidR="00A77FF7" w:rsidRPr="00A77FF7" w14:paraId="3FD5D3D0" w14:textId="77777777" w:rsidTr="00DB36E7">
        <w:tc>
          <w:tcPr>
            <w:tcW w:w="2065" w:type="dxa"/>
          </w:tcPr>
          <w:p w14:paraId="7E34D275"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STB</w:t>
            </w:r>
          </w:p>
        </w:tc>
        <w:tc>
          <w:tcPr>
            <w:tcW w:w="6951" w:type="dxa"/>
          </w:tcPr>
          <w:p w14:paraId="4B7AC49F"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sz w:val="18"/>
                <w:szCs w:val="18"/>
              </w:rPr>
              <w:t>Sanayi ve Teknoloji Bakanlığı</w:t>
            </w:r>
          </w:p>
        </w:tc>
      </w:tr>
      <w:tr w:rsidR="00A77FF7" w:rsidRPr="00A77FF7" w14:paraId="78AF4E4C" w14:textId="77777777" w:rsidTr="00DB36E7">
        <w:tc>
          <w:tcPr>
            <w:tcW w:w="2065" w:type="dxa"/>
          </w:tcPr>
          <w:p w14:paraId="092BBA6B"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TOBB</w:t>
            </w:r>
          </w:p>
        </w:tc>
        <w:tc>
          <w:tcPr>
            <w:tcW w:w="6951" w:type="dxa"/>
          </w:tcPr>
          <w:p w14:paraId="6D9B44E7"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Türkiye Odalar ve Borsalar Birliği</w:t>
            </w:r>
          </w:p>
        </w:tc>
      </w:tr>
      <w:tr w:rsidR="00A77FF7" w:rsidRPr="00A77FF7" w14:paraId="251DF3D0" w14:textId="77777777" w:rsidTr="00DB36E7">
        <w:tc>
          <w:tcPr>
            <w:tcW w:w="2065" w:type="dxa"/>
          </w:tcPr>
          <w:p w14:paraId="785BA787"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KOSGEB</w:t>
            </w:r>
          </w:p>
        </w:tc>
        <w:tc>
          <w:tcPr>
            <w:tcW w:w="6951" w:type="dxa"/>
          </w:tcPr>
          <w:p w14:paraId="6F36D1DD"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Küçük ve Orta Ölçekli İşletmeleri Geliştirme ve Destekleme İdaresi Başkanlığı</w:t>
            </w:r>
          </w:p>
        </w:tc>
      </w:tr>
      <w:tr w:rsidR="00A77FF7" w:rsidRPr="00A77FF7" w14:paraId="38D786DC" w14:textId="77777777" w:rsidTr="00DB36E7">
        <w:tc>
          <w:tcPr>
            <w:tcW w:w="2065" w:type="dxa"/>
          </w:tcPr>
          <w:p w14:paraId="091F3507"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TKDK</w:t>
            </w:r>
          </w:p>
        </w:tc>
        <w:tc>
          <w:tcPr>
            <w:tcW w:w="6951" w:type="dxa"/>
          </w:tcPr>
          <w:p w14:paraId="0D420571"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Tarım ve Kırsal Kalkınmayı Destekleme Kurumu</w:t>
            </w:r>
          </w:p>
        </w:tc>
      </w:tr>
      <w:tr w:rsidR="00A77FF7" w:rsidRPr="00A77FF7" w14:paraId="23D1C98D" w14:textId="77777777" w:rsidTr="00DB36E7">
        <w:tc>
          <w:tcPr>
            <w:tcW w:w="2065" w:type="dxa"/>
          </w:tcPr>
          <w:p w14:paraId="3F5D7259"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YÜCİTA</w:t>
            </w:r>
          </w:p>
        </w:tc>
        <w:tc>
          <w:tcPr>
            <w:tcW w:w="6951" w:type="dxa"/>
          </w:tcPr>
          <w:p w14:paraId="7EF8A4A8"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Yöresel Ürünler ve Coğrafi İşaretler Türkiye Araştırma Ağı</w:t>
            </w:r>
          </w:p>
        </w:tc>
      </w:tr>
      <w:tr w:rsidR="00A77FF7" w:rsidRPr="00A77FF7" w14:paraId="47547C0F" w14:textId="77777777" w:rsidTr="00DB36E7">
        <w:tc>
          <w:tcPr>
            <w:tcW w:w="2065" w:type="dxa"/>
          </w:tcPr>
          <w:p w14:paraId="422DFE43"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UGTP</w:t>
            </w:r>
          </w:p>
        </w:tc>
        <w:tc>
          <w:tcPr>
            <w:tcW w:w="6951" w:type="dxa"/>
          </w:tcPr>
          <w:p w14:paraId="79803A96"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sz w:val="18"/>
                <w:szCs w:val="18"/>
              </w:rPr>
              <w:t>Ulusal Gıda Teknoloji Platformu</w:t>
            </w:r>
          </w:p>
        </w:tc>
      </w:tr>
      <w:tr w:rsidR="00A77FF7" w:rsidRPr="00A77FF7" w14:paraId="298DE7F4" w14:textId="77777777" w:rsidTr="00DB36E7">
        <w:tc>
          <w:tcPr>
            <w:tcW w:w="2065" w:type="dxa"/>
          </w:tcPr>
          <w:p w14:paraId="0F283720"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TİM</w:t>
            </w:r>
          </w:p>
        </w:tc>
        <w:tc>
          <w:tcPr>
            <w:tcW w:w="6951" w:type="dxa"/>
          </w:tcPr>
          <w:p w14:paraId="14D77AC7"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Türkiye İhracatçılar Meclisi</w:t>
            </w:r>
          </w:p>
        </w:tc>
      </w:tr>
      <w:tr w:rsidR="00A77FF7" w:rsidRPr="00A77FF7" w14:paraId="5247063F" w14:textId="77777777" w:rsidTr="00DB36E7">
        <w:tc>
          <w:tcPr>
            <w:tcW w:w="2065" w:type="dxa"/>
          </w:tcPr>
          <w:p w14:paraId="4408564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NACE</w:t>
            </w:r>
          </w:p>
        </w:tc>
        <w:tc>
          <w:tcPr>
            <w:tcW w:w="6951" w:type="dxa"/>
          </w:tcPr>
          <w:p w14:paraId="0EE3BFF0"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ahoma"/>
                <w:color w:val="000000"/>
                <w:sz w:val="18"/>
                <w:szCs w:val="18"/>
                <w:shd w:val="clear" w:color="auto" w:fill="FFFFFF"/>
              </w:rPr>
              <w:t>Avrupa Topluluğunda Ekonomik Faaliyetlerin İstatistiki Sınıflaması</w:t>
            </w:r>
          </w:p>
        </w:tc>
      </w:tr>
      <w:tr w:rsidR="00A77FF7" w:rsidRPr="00A77FF7" w14:paraId="68D84BD8" w14:textId="77777777" w:rsidTr="00DB36E7">
        <w:tc>
          <w:tcPr>
            <w:tcW w:w="2065" w:type="dxa"/>
          </w:tcPr>
          <w:p w14:paraId="09C7713D"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GTİP</w:t>
            </w:r>
          </w:p>
        </w:tc>
        <w:tc>
          <w:tcPr>
            <w:tcW w:w="6951" w:type="dxa"/>
          </w:tcPr>
          <w:p w14:paraId="434FD62D"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Gümrük Tarife İstatistik Pozisyon Numarası</w:t>
            </w:r>
          </w:p>
        </w:tc>
      </w:tr>
      <w:tr w:rsidR="00A77FF7" w:rsidRPr="00A77FF7" w14:paraId="68292E8E" w14:textId="77777777" w:rsidTr="00DB36E7">
        <w:tc>
          <w:tcPr>
            <w:tcW w:w="2065" w:type="dxa"/>
          </w:tcPr>
          <w:p w14:paraId="4CE292F5"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IPPA</w:t>
            </w:r>
          </w:p>
        </w:tc>
        <w:tc>
          <w:tcPr>
            <w:tcW w:w="6951" w:type="dxa"/>
          </w:tcPr>
          <w:p w14:paraId="2B2C93A7"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 xml:space="preserve">International </w:t>
            </w:r>
            <w:proofErr w:type="spellStart"/>
            <w:r w:rsidRPr="00A77FF7">
              <w:rPr>
                <w:rFonts w:asciiTheme="minorHAnsi" w:hAnsiTheme="minorHAnsi" w:cstheme="minorHAnsi"/>
                <w:bCs/>
                <w:iCs/>
                <w:sz w:val="18"/>
                <w:szCs w:val="18"/>
              </w:rPr>
              <w:t>Pectin</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Producers</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Association</w:t>
            </w:r>
            <w:proofErr w:type="spellEnd"/>
          </w:p>
        </w:tc>
      </w:tr>
      <w:tr w:rsidR="00A77FF7" w:rsidRPr="00A77FF7" w14:paraId="5CBADD9E" w14:textId="77777777" w:rsidTr="00DB36E7">
        <w:tc>
          <w:tcPr>
            <w:tcW w:w="2065" w:type="dxa"/>
          </w:tcPr>
          <w:p w14:paraId="0EEBE2F8"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HTPI</w:t>
            </w:r>
          </w:p>
        </w:tc>
        <w:tc>
          <w:tcPr>
            <w:tcW w:w="6951" w:type="dxa"/>
          </w:tcPr>
          <w:p w14:paraId="0A6EEE5B"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 xml:space="preserve">Human </w:t>
            </w:r>
            <w:proofErr w:type="spellStart"/>
            <w:r w:rsidRPr="00A77FF7">
              <w:rPr>
                <w:rFonts w:asciiTheme="minorHAnsi" w:hAnsiTheme="minorHAnsi" w:cstheme="minorHAnsi"/>
                <w:bCs/>
                <w:iCs/>
                <w:sz w:val="18"/>
                <w:szCs w:val="18"/>
              </w:rPr>
              <w:t>Toxicity</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Potential</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By</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Ingestion</w:t>
            </w:r>
            <w:proofErr w:type="spellEnd"/>
          </w:p>
        </w:tc>
      </w:tr>
      <w:tr w:rsidR="00A77FF7" w:rsidRPr="00A77FF7" w14:paraId="0680B083" w14:textId="77777777" w:rsidTr="00DB36E7">
        <w:tc>
          <w:tcPr>
            <w:tcW w:w="2065" w:type="dxa"/>
          </w:tcPr>
          <w:p w14:paraId="07D4D7F5"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TTP</w:t>
            </w:r>
          </w:p>
        </w:tc>
        <w:tc>
          <w:tcPr>
            <w:tcW w:w="6951" w:type="dxa"/>
          </w:tcPr>
          <w:p w14:paraId="0B6D9884" w14:textId="77777777" w:rsidR="00A77FF7" w:rsidRPr="00A77FF7" w:rsidRDefault="00A77FF7" w:rsidP="00A77FF7">
            <w:pPr>
              <w:spacing w:line="240" w:lineRule="auto"/>
              <w:ind w:firstLine="0"/>
              <w:jc w:val="left"/>
              <w:rPr>
                <w:rFonts w:asciiTheme="minorHAnsi" w:hAnsiTheme="minorHAnsi" w:cstheme="minorHAnsi"/>
                <w:bCs/>
                <w:iCs/>
                <w:sz w:val="18"/>
                <w:szCs w:val="18"/>
              </w:rPr>
            </w:pPr>
            <w:proofErr w:type="spellStart"/>
            <w:r w:rsidRPr="00A77FF7">
              <w:rPr>
                <w:rFonts w:asciiTheme="minorHAnsi" w:hAnsiTheme="minorHAnsi" w:cstheme="minorHAnsi"/>
                <w:bCs/>
                <w:iCs/>
                <w:sz w:val="18"/>
                <w:szCs w:val="18"/>
              </w:rPr>
              <w:t>Terrestrial</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Toxicity</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Potential</w:t>
            </w:r>
            <w:proofErr w:type="spellEnd"/>
          </w:p>
        </w:tc>
      </w:tr>
      <w:tr w:rsidR="00A77FF7" w:rsidRPr="00A77FF7" w14:paraId="0DE874D8" w14:textId="77777777" w:rsidTr="00DB36E7">
        <w:tc>
          <w:tcPr>
            <w:tcW w:w="2065" w:type="dxa"/>
          </w:tcPr>
          <w:p w14:paraId="120039AE"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PEI</w:t>
            </w:r>
          </w:p>
        </w:tc>
        <w:tc>
          <w:tcPr>
            <w:tcW w:w="6951" w:type="dxa"/>
          </w:tcPr>
          <w:p w14:paraId="2DB18282" w14:textId="77777777" w:rsidR="00A77FF7" w:rsidRPr="00A77FF7" w:rsidRDefault="00A77FF7" w:rsidP="00A77FF7">
            <w:pPr>
              <w:spacing w:line="240" w:lineRule="auto"/>
              <w:ind w:firstLine="0"/>
              <w:jc w:val="left"/>
              <w:rPr>
                <w:rFonts w:asciiTheme="minorHAnsi" w:hAnsiTheme="minorHAnsi" w:cstheme="minorHAnsi"/>
                <w:bCs/>
                <w:iCs/>
                <w:sz w:val="18"/>
                <w:szCs w:val="18"/>
              </w:rPr>
            </w:pPr>
            <w:proofErr w:type="spellStart"/>
            <w:r w:rsidRPr="00A77FF7">
              <w:rPr>
                <w:rFonts w:asciiTheme="minorHAnsi" w:hAnsiTheme="minorHAnsi" w:cstheme="minorHAnsi"/>
                <w:bCs/>
                <w:iCs/>
                <w:sz w:val="18"/>
                <w:szCs w:val="18"/>
              </w:rPr>
              <w:t>The</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Potential</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Environmenta</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lImpact</w:t>
            </w:r>
            <w:proofErr w:type="spellEnd"/>
            <w:r w:rsidRPr="00A77FF7">
              <w:rPr>
                <w:rFonts w:asciiTheme="minorHAnsi" w:hAnsiTheme="minorHAnsi" w:cstheme="minorHAnsi"/>
                <w:bCs/>
                <w:iCs/>
                <w:sz w:val="18"/>
                <w:szCs w:val="18"/>
              </w:rPr>
              <w:t xml:space="preserve"> of </w:t>
            </w:r>
            <w:proofErr w:type="spellStart"/>
            <w:r w:rsidRPr="00A77FF7">
              <w:rPr>
                <w:rFonts w:asciiTheme="minorHAnsi" w:hAnsiTheme="minorHAnsi" w:cstheme="minorHAnsi"/>
                <w:bCs/>
                <w:iCs/>
                <w:sz w:val="18"/>
                <w:szCs w:val="18"/>
              </w:rPr>
              <w:t>The</w:t>
            </w:r>
            <w:proofErr w:type="spellEnd"/>
            <w:r w:rsidRPr="00A77FF7">
              <w:rPr>
                <w:rFonts w:asciiTheme="minorHAnsi" w:hAnsiTheme="minorHAnsi" w:cstheme="minorHAnsi"/>
                <w:bCs/>
                <w:iCs/>
                <w:sz w:val="18"/>
                <w:szCs w:val="18"/>
              </w:rPr>
              <w:t xml:space="preserve"> </w:t>
            </w:r>
            <w:proofErr w:type="spellStart"/>
            <w:r w:rsidRPr="00A77FF7">
              <w:rPr>
                <w:rFonts w:asciiTheme="minorHAnsi" w:hAnsiTheme="minorHAnsi" w:cstheme="minorHAnsi"/>
                <w:bCs/>
                <w:iCs/>
                <w:sz w:val="18"/>
                <w:szCs w:val="18"/>
              </w:rPr>
              <w:t>Process</w:t>
            </w:r>
            <w:proofErr w:type="spellEnd"/>
          </w:p>
        </w:tc>
      </w:tr>
      <w:tr w:rsidR="00A77FF7" w:rsidRPr="00A77FF7" w14:paraId="002AA7F8" w14:textId="77777777" w:rsidTr="00DB36E7">
        <w:tc>
          <w:tcPr>
            <w:tcW w:w="2065" w:type="dxa"/>
          </w:tcPr>
          <w:p w14:paraId="29D73E1D"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ISO</w:t>
            </w:r>
          </w:p>
        </w:tc>
        <w:tc>
          <w:tcPr>
            <w:tcW w:w="6951" w:type="dxa"/>
          </w:tcPr>
          <w:p w14:paraId="4176A87D"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 xml:space="preserve">International Standard </w:t>
            </w:r>
            <w:proofErr w:type="spellStart"/>
            <w:r w:rsidRPr="00A77FF7">
              <w:rPr>
                <w:rFonts w:asciiTheme="minorHAnsi" w:hAnsiTheme="minorHAnsi" w:cstheme="minorHAnsi"/>
                <w:bCs/>
                <w:iCs/>
                <w:sz w:val="18"/>
                <w:szCs w:val="18"/>
              </w:rPr>
              <w:t>Organization</w:t>
            </w:r>
            <w:proofErr w:type="spellEnd"/>
          </w:p>
        </w:tc>
      </w:tr>
      <w:tr w:rsidR="00A77FF7" w:rsidRPr="00A77FF7" w14:paraId="153D293C" w14:textId="77777777" w:rsidTr="00DB36E7">
        <w:tc>
          <w:tcPr>
            <w:tcW w:w="2065" w:type="dxa"/>
          </w:tcPr>
          <w:p w14:paraId="7F7A7F6D"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MBDS</w:t>
            </w:r>
          </w:p>
        </w:tc>
        <w:tc>
          <w:tcPr>
            <w:tcW w:w="6951" w:type="dxa"/>
          </w:tcPr>
          <w:p w14:paraId="19776A7E"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 xml:space="preserve">Merkez Bankası Döviz Satış </w:t>
            </w:r>
          </w:p>
        </w:tc>
      </w:tr>
      <w:tr w:rsidR="00A77FF7" w:rsidRPr="00A77FF7" w14:paraId="3BD3E084" w14:textId="77777777" w:rsidTr="00DB36E7">
        <w:tc>
          <w:tcPr>
            <w:tcW w:w="2065" w:type="dxa"/>
          </w:tcPr>
          <w:p w14:paraId="6663A4E2" w14:textId="77777777" w:rsidR="00A77FF7" w:rsidRPr="00A77FF7" w:rsidRDefault="00A77FF7" w:rsidP="00A77FF7">
            <w:pPr>
              <w:spacing w:line="240" w:lineRule="auto"/>
              <w:ind w:firstLine="0"/>
              <w:jc w:val="left"/>
              <w:rPr>
                <w:rFonts w:asciiTheme="minorHAnsi" w:hAnsiTheme="minorHAnsi" w:cstheme="minorHAnsi"/>
                <w:sz w:val="18"/>
                <w:szCs w:val="18"/>
              </w:rPr>
            </w:pPr>
            <w:r w:rsidRPr="00A77FF7">
              <w:rPr>
                <w:rFonts w:asciiTheme="minorHAnsi" w:hAnsiTheme="minorHAnsi" w:cstheme="minorHAnsi"/>
                <w:sz w:val="18"/>
                <w:szCs w:val="18"/>
              </w:rPr>
              <w:t xml:space="preserve">MBMD </w:t>
            </w:r>
          </w:p>
        </w:tc>
        <w:tc>
          <w:tcPr>
            <w:tcW w:w="6951" w:type="dxa"/>
          </w:tcPr>
          <w:p w14:paraId="17B953E3" w14:textId="77777777" w:rsidR="00A77FF7" w:rsidRPr="00A77FF7" w:rsidRDefault="00A77FF7" w:rsidP="00A77FF7">
            <w:pPr>
              <w:spacing w:line="240" w:lineRule="auto"/>
              <w:ind w:firstLine="0"/>
              <w:jc w:val="left"/>
              <w:rPr>
                <w:rFonts w:asciiTheme="minorHAnsi" w:hAnsiTheme="minorHAnsi" w:cstheme="minorHAnsi"/>
                <w:bCs/>
                <w:iCs/>
                <w:sz w:val="18"/>
                <w:szCs w:val="18"/>
              </w:rPr>
            </w:pPr>
            <w:r w:rsidRPr="00A77FF7">
              <w:rPr>
                <w:rFonts w:asciiTheme="minorHAnsi" w:hAnsiTheme="minorHAnsi" w:cstheme="minorHAnsi"/>
                <w:bCs/>
                <w:iCs/>
                <w:sz w:val="18"/>
                <w:szCs w:val="18"/>
              </w:rPr>
              <w:t>Müşteriye Bağlı Mal Değeri- Satışlarda Vade Süresi</w:t>
            </w:r>
          </w:p>
        </w:tc>
      </w:tr>
      <w:tr w:rsidR="005949F7" w:rsidRPr="00A77FF7" w14:paraId="1F2A298D" w14:textId="77777777" w:rsidTr="00DB36E7">
        <w:tc>
          <w:tcPr>
            <w:tcW w:w="2065" w:type="dxa"/>
          </w:tcPr>
          <w:p w14:paraId="6C88AB03" w14:textId="7B8D8BE5" w:rsidR="005949F7" w:rsidRPr="00A77FF7" w:rsidRDefault="005949F7" w:rsidP="00A77FF7">
            <w:pPr>
              <w:spacing w:line="240" w:lineRule="auto"/>
              <w:ind w:firstLine="0"/>
              <w:jc w:val="left"/>
              <w:rPr>
                <w:rFonts w:asciiTheme="minorHAnsi" w:hAnsiTheme="minorHAnsi" w:cstheme="minorHAnsi"/>
                <w:sz w:val="18"/>
                <w:szCs w:val="18"/>
              </w:rPr>
            </w:pPr>
            <w:r>
              <w:rPr>
                <w:rFonts w:asciiTheme="minorHAnsi" w:hAnsiTheme="minorHAnsi" w:cstheme="minorHAnsi"/>
                <w:sz w:val="18"/>
                <w:szCs w:val="18"/>
              </w:rPr>
              <w:t>KKO</w:t>
            </w:r>
          </w:p>
        </w:tc>
        <w:tc>
          <w:tcPr>
            <w:tcW w:w="6951" w:type="dxa"/>
          </w:tcPr>
          <w:p w14:paraId="521588B3" w14:textId="6BBDB93B" w:rsidR="005949F7" w:rsidRPr="00A77FF7" w:rsidRDefault="005949F7" w:rsidP="00A77FF7">
            <w:pPr>
              <w:spacing w:line="240" w:lineRule="auto"/>
              <w:ind w:firstLine="0"/>
              <w:jc w:val="left"/>
              <w:rPr>
                <w:rFonts w:asciiTheme="minorHAnsi" w:hAnsiTheme="minorHAnsi" w:cstheme="minorHAnsi"/>
                <w:bCs/>
                <w:iCs/>
                <w:sz w:val="18"/>
                <w:szCs w:val="18"/>
              </w:rPr>
            </w:pPr>
            <w:r>
              <w:rPr>
                <w:rFonts w:asciiTheme="minorHAnsi" w:hAnsiTheme="minorHAnsi" w:cstheme="minorHAnsi"/>
                <w:bCs/>
                <w:iCs/>
                <w:sz w:val="18"/>
                <w:szCs w:val="18"/>
              </w:rPr>
              <w:t>Kapasite Kullanım Oranı</w:t>
            </w:r>
          </w:p>
        </w:tc>
      </w:tr>
    </w:tbl>
    <w:p w14:paraId="52A56042" w14:textId="77777777" w:rsidR="00E12C4A" w:rsidRDefault="00E12C4A">
      <w:pPr>
        <w:pStyle w:val="T1"/>
        <w:tabs>
          <w:tab w:val="left" w:pos="1200"/>
          <w:tab w:val="right" w:leader="dot" w:pos="9060"/>
        </w:tabs>
      </w:pPr>
    </w:p>
    <w:p w14:paraId="70A7D067" w14:textId="77777777" w:rsidR="00E12C4A" w:rsidRDefault="00E12C4A">
      <w:pPr>
        <w:pStyle w:val="T1"/>
        <w:tabs>
          <w:tab w:val="left" w:pos="1200"/>
          <w:tab w:val="right" w:leader="dot" w:pos="9060"/>
        </w:tabs>
      </w:pPr>
    </w:p>
    <w:p w14:paraId="32CCE4F6" w14:textId="77777777" w:rsidR="00E12C4A" w:rsidRDefault="00E12C4A">
      <w:pPr>
        <w:pStyle w:val="T1"/>
        <w:tabs>
          <w:tab w:val="left" w:pos="1200"/>
          <w:tab w:val="right" w:leader="dot" w:pos="9060"/>
        </w:tabs>
      </w:pPr>
    </w:p>
    <w:p w14:paraId="1F61CEDC" w14:textId="77777777" w:rsidR="00E12C4A" w:rsidRDefault="00E12C4A">
      <w:pPr>
        <w:pStyle w:val="T1"/>
        <w:tabs>
          <w:tab w:val="left" w:pos="1200"/>
          <w:tab w:val="right" w:leader="dot" w:pos="9060"/>
        </w:tabs>
      </w:pPr>
    </w:p>
    <w:p w14:paraId="512EC719" w14:textId="77777777" w:rsidR="00E12C4A" w:rsidRDefault="00E12C4A">
      <w:pPr>
        <w:pStyle w:val="T1"/>
        <w:tabs>
          <w:tab w:val="left" w:pos="1200"/>
          <w:tab w:val="right" w:leader="dot" w:pos="9060"/>
        </w:tabs>
      </w:pPr>
    </w:p>
    <w:p w14:paraId="29DC3ED6" w14:textId="77777777" w:rsidR="00E12C4A" w:rsidRDefault="00E12C4A">
      <w:pPr>
        <w:pStyle w:val="T1"/>
        <w:tabs>
          <w:tab w:val="left" w:pos="1200"/>
          <w:tab w:val="right" w:leader="dot" w:pos="9060"/>
        </w:tabs>
      </w:pPr>
    </w:p>
    <w:p w14:paraId="59F5ED41" w14:textId="77777777" w:rsidR="00E12C4A" w:rsidRDefault="00E12C4A">
      <w:pPr>
        <w:pStyle w:val="T1"/>
        <w:tabs>
          <w:tab w:val="left" w:pos="1200"/>
          <w:tab w:val="right" w:leader="dot" w:pos="9060"/>
        </w:tabs>
      </w:pPr>
    </w:p>
    <w:p w14:paraId="54EC4B53" w14:textId="77777777" w:rsidR="00E12C4A" w:rsidRDefault="00E12C4A">
      <w:pPr>
        <w:pStyle w:val="T1"/>
        <w:tabs>
          <w:tab w:val="left" w:pos="1200"/>
          <w:tab w:val="right" w:leader="dot" w:pos="9060"/>
        </w:tabs>
      </w:pPr>
    </w:p>
    <w:p w14:paraId="49A2AF82" w14:textId="77777777" w:rsidR="00E12C4A" w:rsidRDefault="00E12C4A">
      <w:pPr>
        <w:pStyle w:val="T1"/>
        <w:tabs>
          <w:tab w:val="left" w:pos="1200"/>
          <w:tab w:val="right" w:leader="dot" w:pos="9060"/>
        </w:tabs>
      </w:pPr>
    </w:p>
    <w:p w14:paraId="3D18DFD8" w14:textId="77777777" w:rsidR="00E12C4A" w:rsidRDefault="00E12C4A">
      <w:pPr>
        <w:pStyle w:val="T1"/>
        <w:tabs>
          <w:tab w:val="left" w:pos="1200"/>
          <w:tab w:val="right" w:leader="dot" w:pos="9060"/>
        </w:tabs>
      </w:pPr>
    </w:p>
    <w:p w14:paraId="64961EA3" w14:textId="77777777" w:rsidR="00E12C4A" w:rsidRDefault="00E12C4A">
      <w:pPr>
        <w:pStyle w:val="T1"/>
        <w:tabs>
          <w:tab w:val="left" w:pos="1200"/>
          <w:tab w:val="right" w:leader="dot" w:pos="9060"/>
        </w:tabs>
      </w:pPr>
    </w:p>
    <w:p w14:paraId="352F09D2" w14:textId="77777777" w:rsidR="00E12C4A" w:rsidRDefault="00E12C4A">
      <w:pPr>
        <w:pStyle w:val="T1"/>
        <w:tabs>
          <w:tab w:val="left" w:pos="1200"/>
          <w:tab w:val="right" w:leader="dot" w:pos="9060"/>
        </w:tabs>
      </w:pPr>
    </w:p>
    <w:p w14:paraId="40272774" w14:textId="77777777" w:rsidR="00E12C4A" w:rsidRDefault="00E12C4A">
      <w:pPr>
        <w:pStyle w:val="T1"/>
        <w:tabs>
          <w:tab w:val="left" w:pos="1200"/>
          <w:tab w:val="right" w:leader="dot" w:pos="9060"/>
        </w:tabs>
      </w:pPr>
    </w:p>
    <w:p w14:paraId="5327A975" w14:textId="77777777" w:rsidR="00E12C4A" w:rsidRDefault="00E12C4A">
      <w:pPr>
        <w:pStyle w:val="T1"/>
        <w:tabs>
          <w:tab w:val="left" w:pos="1200"/>
          <w:tab w:val="right" w:leader="dot" w:pos="9060"/>
        </w:tabs>
      </w:pPr>
    </w:p>
    <w:p w14:paraId="1FE054EB" w14:textId="77777777" w:rsidR="00E12C4A" w:rsidRDefault="00E12C4A">
      <w:pPr>
        <w:pStyle w:val="T1"/>
        <w:tabs>
          <w:tab w:val="left" w:pos="1200"/>
          <w:tab w:val="right" w:leader="dot" w:pos="9060"/>
        </w:tabs>
      </w:pPr>
    </w:p>
    <w:p w14:paraId="6E6DD357" w14:textId="77777777" w:rsidR="00E12C4A" w:rsidRDefault="00E12C4A">
      <w:pPr>
        <w:pStyle w:val="T1"/>
        <w:tabs>
          <w:tab w:val="left" w:pos="1200"/>
          <w:tab w:val="right" w:leader="dot" w:pos="9060"/>
        </w:tabs>
      </w:pPr>
    </w:p>
    <w:p w14:paraId="0424678A" w14:textId="77777777" w:rsidR="00E12C4A" w:rsidRDefault="00E12C4A">
      <w:pPr>
        <w:pStyle w:val="T1"/>
        <w:tabs>
          <w:tab w:val="left" w:pos="1200"/>
          <w:tab w:val="right" w:leader="dot" w:pos="9060"/>
        </w:tabs>
      </w:pPr>
    </w:p>
    <w:p w14:paraId="65ABDE6F" w14:textId="77777777" w:rsidR="00E12C4A" w:rsidRDefault="00E12C4A">
      <w:pPr>
        <w:pStyle w:val="T1"/>
        <w:tabs>
          <w:tab w:val="left" w:pos="1200"/>
          <w:tab w:val="right" w:leader="dot" w:pos="9060"/>
        </w:tabs>
      </w:pPr>
    </w:p>
    <w:p w14:paraId="327DA397" w14:textId="77777777" w:rsidR="00E12C4A" w:rsidRDefault="00E12C4A">
      <w:pPr>
        <w:pStyle w:val="T1"/>
        <w:tabs>
          <w:tab w:val="left" w:pos="1200"/>
          <w:tab w:val="right" w:leader="dot" w:pos="9060"/>
        </w:tabs>
      </w:pPr>
    </w:p>
    <w:p w14:paraId="3A5A16EB" w14:textId="77777777" w:rsidR="00E12C4A" w:rsidRDefault="00E12C4A">
      <w:pPr>
        <w:pStyle w:val="T1"/>
        <w:tabs>
          <w:tab w:val="left" w:pos="1200"/>
          <w:tab w:val="right" w:leader="dot" w:pos="9060"/>
        </w:tabs>
      </w:pPr>
    </w:p>
    <w:p w14:paraId="5C212FBE" w14:textId="77777777" w:rsidR="00E12C4A" w:rsidRDefault="00E12C4A">
      <w:pPr>
        <w:pStyle w:val="T1"/>
        <w:tabs>
          <w:tab w:val="left" w:pos="1200"/>
          <w:tab w:val="right" w:leader="dot" w:pos="9060"/>
        </w:tabs>
      </w:pPr>
    </w:p>
    <w:p w14:paraId="05621B54" w14:textId="77777777" w:rsidR="00E12C4A" w:rsidRDefault="00E12C4A">
      <w:pPr>
        <w:pStyle w:val="T1"/>
        <w:tabs>
          <w:tab w:val="left" w:pos="1200"/>
          <w:tab w:val="right" w:leader="dot" w:pos="9060"/>
        </w:tabs>
      </w:pPr>
    </w:p>
    <w:p w14:paraId="7F9F1A4A" w14:textId="77777777" w:rsidR="00E12C4A" w:rsidRDefault="00E12C4A">
      <w:pPr>
        <w:pStyle w:val="T1"/>
        <w:tabs>
          <w:tab w:val="left" w:pos="1200"/>
          <w:tab w:val="right" w:leader="dot" w:pos="9060"/>
        </w:tabs>
      </w:pPr>
    </w:p>
    <w:p w14:paraId="177BA5A7" w14:textId="77777777" w:rsidR="00E12C4A" w:rsidRDefault="00E12C4A">
      <w:pPr>
        <w:pStyle w:val="T1"/>
        <w:tabs>
          <w:tab w:val="left" w:pos="1200"/>
          <w:tab w:val="right" w:leader="dot" w:pos="9060"/>
        </w:tabs>
      </w:pPr>
    </w:p>
    <w:p w14:paraId="67568472" w14:textId="77777777" w:rsidR="00E12C4A" w:rsidRDefault="00E12C4A">
      <w:pPr>
        <w:pStyle w:val="T1"/>
        <w:tabs>
          <w:tab w:val="left" w:pos="1200"/>
          <w:tab w:val="right" w:leader="dot" w:pos="9060"/>
        </w:tabs>
      </w:pPr>
    </w:p>
    <w:p w14:paraId="66BAB04C" w14:textId="77777777" w:rsidR="00E12C4A" w:rsidRDefault="00E12C4A">
      <w:pPr>
        <w:pStyle w:val="T1"/>
        <w:tabs>
          <w:tab w:val="left" w:pos="1200"/>
          <w:tab w:val="right" w:leader="dot" w:pos="9060"/>
        </w:tabs>
      </w:pPr>
    </w:p>
    <w:p w14:paraId="5CABB657" w14:textId="77777777" w:rsidR="00E12C4A" w:rsidRDefault="00E12C4A">
      <w:pPr>
        <w:pStyle w:val="T1"/>
        <w:tabs>
          <w:tab w:val="left" w:pos="1200"/>
          <w:tab w:val="right" w:leader="dot" w:pos="9060"/>
        </w:tabs>
      </w:pPr>
    </w:p>
    <w:p w14:paraId="58AEAF55" w14:textId="407B27CB" w:rsidR="00455160" w:rsidRDefault="00A77FF7">
      <w:pPr>
        <w:pStyle w:val="T1"/>
        <w:tabs>
          <w:tab w:val="left" w:pos="1200"/>
          <w:tab w:val="right" w:leader="dot" w:pos="9060"/>
        </w:tabs>
        <w:rPr>
          <w:rFonts w:eastAsiaTheme="minorEastAsia" w:cstheme="minorBidi"/>
          <w:b w:val="0"/>
          <w:bCs w:val="0"/>
          <w:i w:val="0"/>
          <w:iCs w:val="0"/>
          <w:noProof/>
          <w:sz w:val="22"/>
          <w:szCs w:val="22"/>
        </w:rPr>
      </w:pPr>
      <w:r>
        <w:lastRenderedPageBreak/>
        <w:fldChar w:fldCharType="begin"/>
      </w:r>
      <w:r>
        <w:instrText xml:space="preserve"> TOC \o "1-2" \h \z \u </w:instrText>
      </w:r>
      <w:r>
        <w:fldChar w:fldCharType="separate"/>
      </w:r>
      <w:hyperlink w:anchor="_Toc24673827" w:history="1">
        <w:r w:rsidR="00455160" w:rsidRPr="00F73DF2">
          <w:rPr>
            <w:rStyle w:val="Kpr"/>
            <w:noProof/>
          </w:rPr>
          <w:t>1.</w:t>
        </w:r>
        <w:r w:rsidR="00455160">
          <w:rPr>
            <w:rFonts w:eastAsiaTheme="minorEastAsia" w:cstheme="minorBidi"/>
            <w:b w:val="0"/>
            <w:bCs w:val="0"/>
            <w:i w:val="0"/>
            <w:iCs w:val="0"/>
            <w:noProof/>
            <w:sz w:val="22"/>
            <w:szCs w:val="22"/>
          </w:rPr>
          <w:tab/>
        </w:r>
        <w:r w:rsidR="00455160" w:rsidRPr="00F73DF2">
          <w:rPr>
            <w:rStyle w:val="Kpr"/>
            <w:noProof/>
          </w:rPr>
          <w:t>RAPOR KAPSAMI ve HAKLAR BEYANI</w:t>
        </w:r>
        <w:r w:rsidR="00455160">
          <w:rPr>
            <w:noProof/>
            <w:webHidden/>
          </w:rPr>
          <w:tab/>
        </w:r>
        <w:r w:rsidR="00455160">
          <w:rPr>
            <w:noProof/>
            <w:webHidden/>
          </w:rPr>
          <w:fldChar w:fldCharType="begin"/>
        </w:r>
        <w:r w:rsidR="00455160">
          <w:rPr>
            <w:noProof/>
            <w:webHidden/>
          </w:rPr>
          <w:instrText xml:space="preserve"> PAGEREF _Toc24673827 \h </w:instrText>
        </w:r>
        <w:r w:rsidR="00455160">
          <w:rPr>
            <w:noProof/>
            <w:webHidden/>
          </w:rPr>
        </w:r>
        <w:r w:rsidR="00455160">
          <w:rPr>
            <w:noProof/>
            <w:webHidden/>
          </w:rPr>
          <w:fldChar w:fldCharType="separate"/>
        </w:r>
        <w:r w:rsidR="00A15896">
          <w:rPr>
            <w:noProof/>
            <w:webHidden/>
          </w:rPr>
          <w:t>4</w:t>
        </w:r>
        <w:r w:rsidR="00455160">
          <w:rPr>
            <w:noProof/>
            <w:webHidden/>
          </w:rPr>
          <w:fldChar w:fldCharType="end"/>
        </w:r>
      </w:hyperlink>
    </w:p>
    <w:p w14:paraId="408929CB" w14:textId="59B49776"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28" w:history="1">
        <w:r w:rsidR="00455160" w:rsidRPr="00F73DF2">
          <w:rPr>
            <w:rStyle w:val="Kpr"/>
            <w:noProof/>
          </w:rPr>
          <w:t>2.</w:t>
        </w:r>
        <w:r w:rsidR="00455160">
          <w:rPr>
            <w:rFonts w:eastAsiaTheme="minorEastAsia" w:cstheme="minorBidi"/>
            <w:b w:val="0"/>
            <w:bCs w:val="0"/>
            <w:i w:val="0"/>
            <w:iCs w:val="0"/>
            <w:noProof/>
            <w:sz w:val="22"/>
            <w:szCs w:val="22"/>
          </w:rPr>
          <w:tab/>
        </w:r>
        <w:r w:rsidR="00455160" w:rsidRPr="00F73DF2">
          <w:rPr>
            <w:rStyle w:val="Kpr"/>
            <w:noProof/>
          </w:rPr>
          <w:t>KISALTMALAR</w:t>
        </w:r>
        <w:r w:rsidR="00455160">
          <w:rPr>
            <w:noProof/>
            <w:webHidden/>
          </w:rPr>
          <w:tab/>
        </w:r>
        <w:r w:rsidR="00455160">
          <w:rPr>
            <w:noProof/>
            <w:webHidden/>
          </w:rPr>
          <w:fldChar w:fldCharType="begin"/>
        </w:r>
        <w:r w:rsidR="00455160">
          <w:rPr>
            <w:noProof/>
            <w:webHidden/>
          </w:rPr>
          <w:instrText xml:space="preserve"> PAGEREF _Toc24673828 \h </w:instrText>
        </w:r>
        <w:r w:rsidR="00455160">
          <w:rPr>
            <w:noProof/>
            <w:webHidden/>
          </w:rPr>
        </w:r>
        <w:r w:rsidR="00455160">
          <w:rPr>
            <w:noProof/>
            <w:webHidden/>
          </w:rPr>
          <w:fldChar w:fldCharType="separate"/>
        </w:r>
        <w:r w:rsidR="00A15896">
          <w:rPr>
            <w:noProof/>
            <w:webHidden/>
          </w:rPr>
          <w:t>6</w:t>
        </w:r>
        <w:r w:rsidR="00455160">
          <w:rPr>
            <w:noProof/>
            <w:webHidden/>
          </w:rPr>
          <w:fldChar w:fldCharType="end"/>
        </w:r>
      </w:hyperlink>
    </w:p>
    <w:p w14:paraId="69152962" w14:textId="6CBFB9DE"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29" w:history="1">
        <w:r w:rsidR="00455160" w:rsidRPr="00F73DF2">
          <w:rPr>
            <w:rStyle w:val="Kpr"/>
            <w:noProof/>
          </w:rPr>
          <w:t>1.</w:t>
        </w:r>
        <w:r w:rsidR="00455160">
          <w:rPr>
            <w:rFonts w:eastAsiaTheme="minorEastAsia" w:cstheme="minorBidi"/>
            <w:b w:val="0"/>
            <w:bCs w:val="0"/>
            <w:i w:val="0"/>
            <w:iCs w:val="0"/>
            <w:noProof/>
            <w:sz w:val="22"/>
            <w:szCs w:val="22"/>
          </w:rPr>
          <w:tab/>
        </w:r>
        <w:r w:rsidR="00455160" w:rsidRPr="00F73DF2">
          <w:rPr>
            <w:rStyle w:val="Kpr"/>
            <w:noProof/>
          </w:rPr>
          <w:t>GİRİŞ</w:t>
        </w:r>
        <w:r w:rsidR="00455160">
          <w:rPr>
            <w:noProof/>
            <w:webHidden/>
          </w:rPr>
          <w:tab/>
        </w:r>
        <w:r w:rsidR="00455160">
          <w:rPr>
            <w:noProof/>
            <w:webHidden/>
          </w:rPr>
          <w:fldChar w:fldCharType="begin"/>
        </w:r>
        <w:r w:rsidR="00455160">
          <w:rPr>
            <w:noProof/>
            <w:webHidden/>
          </w:rPr>
          <w:instrText xml:space="preserve"> PAGEREF _Toc24673829 \h </w:instrText>
        </w:r>
        <w:r w:rsidR="00455160">
          <w:rPr>
            <w:noProof/>
            <w:webHidden/>
          </w:rPr>
        </w:r>
        <w:r w:rsidR="00455160">
          <w:rPr>
            <w:noProof/>
            <w:webHidden/>
          </w:rPr>
          <w:fldChar w:fldCharType="separate"/>
        </w:r>
        <w:r w:rsidR="00A15896">
          <w:rPr>
            <w:noProof/>
            <w:webHidden/>
          </w:rPr>
          <w:t>17</w:t>
        </w:r>
        <w:r w:rsidR="00455160">
          <w:rPr>
            <w:noProof/>
            <w:webHidden/>
          </w:rPr>
          <w:fldChar w:fldCharType="end"/>
        </w:r>
      </w:hyperlink>
    </w:p>
    <w:p w14:paraId="6BE1903B" w14:textId="4A436D98" w:rsidR="00455160" w:rsidRDefault="00CE061C" w:rsidP="00E12C4A">
      <w:pPr>
        <w:pStyle w:val="T2"/>
        <w:rPr>
          <w:rFonts w:eastAsiaTheme="minorEastAsia" w:cstheme="minorBidi"/>
        </w:rPr>
      </w:pPr>
      <w:hyperlink w:anchor="_Toc24673830" w:history="1">
        <w:r w:rsidR="00455160" w:rsidRPr="00F73DF2">
          <w:rPr>
            <w:rStyle w:val="Kpr"/>
          </w:rPr>
          <w:t>1.1.</w:t>
        </w:r>
        <w:r w:rsidR="00455160">
          <w:rPr>
            <w:rFonts w:eastAsiaTheme="minorEastAsia" w:cstheme="minorBidi"/>
          </w:rPr>
          <w:tab/>
        </w:r>
        <w:r w:rsidR="00455160" w:rsidRPr="00F73DF2">
          <w:rPr>
            <w:rStyle w:val="Kpr"/>
          </w:rPr>
          <w:t>Projenin Adı</w:t>
        </w:r>
        <w:r w:rsidR="00455160">
          <w:rPr>
            <w:webHidden/>
          </w:rPr>
          <w:tab/>
        </w:r>
        <w:r w:rsidR="00455160">
          <w:rPr>
            <w:webHidden/>
          </w:rPr>
          <w:fldChar w:fldCharType="begin"/>
        </w:r>
        <w:r w:rsidR="00455160">
          <w:rPr>
            <w:webHidden/>
          </w:rPr>
          <w:instrText xml:space="preserve"> PAGEREF _Toc24673830 \h </w:instrText>
        </w:r>
        <w:r w:rsidR="00455160">
          <w:rPr>
            <w:webHidden/>
          </w:rPr>
        </w:r>
        <w:r w:rsidR="00455160">
          <w:rPr>
            <w:webHidden/>
          </w:rPr>
          <w:fldChar w:fldCharType="separate"/>
        </w:r>
        <w:r w:rsidR="00A15896">
          <w:rPr>
            <w:webHidden/>
          </w:rPr>
          <w:t>17</w:t>
        </w:r>
        <w:r w:rsidR="00455160">
          <w:rPr>
            <w:webHidden/>
          </w:rPr>
          <w:fldChar w:fldCharType="end"/>
        </w:r>
      </w:hyperlink>
    </w:p>
    <w:p w14:paraId="47671C66" w14:textId="28421ACA" w:rsidR="00455160" w:rsidRDefault="00CE061C" w:rsidP="00E12C4A">
      <w:pPr>
        <w:pStyle w:val="T2"/>
        <w:rPr>
          <w:rFonts w:eastAsiaTheme="minorEastAsia" w:cstheme="minorBidi"/>
        </w:rPr>
      </w:pPr>
      <w:hyperlink w:anchor="_Toc24673831" w:history="1">
        <w:r w:rsidR="00455160" w:rsidRPr="00F73DF2">
          <w:rPr>
            <w:rStyle w:val="Kpr"/>
          </w:rPr>
          <w:t>1.2.</w:t>
        </w:r>
        <w:r w:rsidR="00455160">
          <w:rPr>
            <w:rFonts w:eastAsiaTheme="minorEastAsia" w:cstheme="minorBidi"/>
          </w:rPr>
          <w:tab/>
        </w:r>
        <w:r w:rsidR="00455160" w:rsidRPr="00F73DF2">
          <w:rPr>
            <w:rStyle w:val="Kpr"/>
          </w:rPr>
          <w:t>Projenin Uygulama Yeri ve Alanı</w:t>
        </w:r>
        <w:r w:rsidR="00455160">
          <w:rPr>
            <w:webHidden/>
          </w:rPr>
          <w:tab/>
        </w:r>
        <w:r w:rsidR="00455160">
          <w:rPr>
            <w:webHidden/>
          </w:rPr>
          <w:fldChar w:fldCharType="begin"/>
        </w:r>
        <w:r w:rsidR="00455160">
          <w:rPr>
            <w:webHidden/>
          </w:rPr>
          <w:instrText xml:space="preserve"> PAGEREF _Toc24673831 \h </w:instrText>
        </w:r>
        <w:r w:rsidR="00455160">
          <w:rPr>
            <w:webHidden/>
          </w:rPr>
        </w:r>
        <w:r w:rsidR="00455160">
          <w:rPr>
            <w:webHidden/>
          </w:rPr>
          <w:fldChar w:fldCharType="separate"/>
        </w:r>
        <w:r w:rsidR="00A15896">
          <w:rPr>
            <w:webHidden/>
          </w:rPr>
          <w:t>17</w:t>
        </w:r>
        <w:r w:rsidR="00455160">
          <w:rPr>
            <w:webHidden/>
          </w:rPr>
          <w:fldChar w:fldCharType="end"/>
        </w:r>
      </w:hyperlink>
    </w:p>
    <w:p w14:paraId="59B93D5C" w14:textId="2D69C0CA" w:rsidR="00455160" w:rsidRDefault="00CE061C" w:rsidP="00E12C4A">
      <w:pPr>
        <w:pStyle w:val="T2"/>
        <w:rPr>
          <w:rFonts w:eastAsiaTheme="minorEastAsia" w:cstheme="minorBidi"/>
        </w:rPr>
      </w:pPr>
      <w:hyperlink w:anchor="_Toc24673832" w:history="1">
        <w:r w:rsidR="00455160" w:rsidRPr="00F73DF2">
          <w:rPr>
            <w:rStyle w:val="Kpr"/>
          </w:rPr>
          <w:t>1.3.</w:t>
        </w:r>
        <w:r w:rsidR="00455160">
          <w:rPr>
            <w:rFonts w:eastAsiaTheme="minorEastAsia" w:cstheme="minorBidi"/>
          </w:rPr>
          <w:tab/>
        </w:r>
        <w:r w:rsidR="00455160" w:rsidRPr="00F73DF2">
          <w:rPr>
            <w:rStyle w:val="Kpr"/>
          </w:rPr>
          <w:t>Başvuru Sahibine İlişkin Özet Bilgi</w:t>
        </w:r>
        <w:r w:rsidR="00455160">
          <w:rPr>
            <w:webHidden/>
          </w:rPr>
          <w:tab/>
        </w:r>
        <w:r w:rsidR="00455160">
          <w:rPr>
            <w:webHidden/>
          </w:rPr>
          <w:fldChar w:fldCharType="begin"/>
        </w:r>
        <w:r w:rsidR="00455160">
          <w:rPr>
            <w:webHidden/>
          </w:rPr>
          <w:instrText xml:space="preserve"> PAGEREF _Toc24673832 \h </w:instrText>
        </w:r>
        <w:r w:rsidR="00455160">
          <w:rPr>
            <w:webHidden/>
          </w:rPr>
        </w:r>
        <w:r w:rsidR="00455160">
          <w:rPr>
            <w:webHidden/>
          </w:rPr>
          <w:fldChar w:fldCharType="separate"/>
        </w:r>
        <w:r w:rsidR="00A15896">
          <w:rPr>
            <w:webHidden/>
          </w:rPr>
          <w:t>17</w:t>
        </w:r>
        <w:r w:rsidR="00455160">
          <w:rPr>
            <w:webHidden/>
          </w:rPr>
          <w:fldChar w:fldCharType="end"/>
        </w:r>
      </w:hyperlink>
    </w:p>
    <w:p w14:paraId="3273D720" w14:textId="57DCE503" w:rsidR="00455160" w:rsidRDefault="00CE061C" w:rsidP="00E12C4A">
      <w:pPr>
        <w:pStyle w:val="T2"/>
        <w:rPr>
          <w:rFonts w:eastAsiaTheme="minorEastAsia" w:cstheme="minorBidi"/>
        </w:rPr>
      </w:pPr>
      <w:hyperlink w:anchor="_Toc24673833" w:history="1">
        <w:r w:rsidR="00455160" w:rsidRPr="00F73DF2">
          <w:rPr>
            <w:rStyle w:val="Kpr"/>
          </w:rPr>
          <w:t>1.4.</w:t>
        </w:r>
        <w:r w:rsidR="00455160">
          <w:rPr>
            <w:rFonts w:eastAsiaTheme="minorEastAsia" w:cstheme="minorBidi"/>
          </w:rPr>
          <w:tab/>
        </w:r>
        <w:r w:rsidR="00455160" w:rsidRPr="00F73DF2">
          <w:rPr>
            <w:rStyle w:val="Kpr"/>
          </w:rPr>
          <w:t>Projenin Amaç ve Hedefleri</w:t>
        </w:r>
        <w:r w:rsidR="00455160">
          <w:rPr>
            <w:webHidden/>
          </w:rPr>
          <w:tab/>
        </w:r>
        <w:r w:rsidR="00455160">
          <w:rPr>
            <w:webHidden/>
          </w:rPr>
          <w:fldChar w:fldCharType="begin"/>
        </w:r>
        <w:r w:rsidR="00455160">
          <w:rPr>
            <w:webHidden/>
          </w:rPr>
          <w:instrText xml:space="preserve"> PAGEREF _Toc24673833 \h </w:instrText>
        </w:r>
        <w:r w:rsidR="00455160">
          <w:rPr>
            <w:webHidden/>
          </w:rPr>
        </w:r>
        <w:r w:rsidR="00455160">
          <w:rPr>
            <w:webHidden/>
          </w:rPr>
          <w:fldChar w:fldCharType="separate"/>
        </w:r>
        <w:r w:rsidR="00A15896">
          <w:rPr>
            <w:webHidden/>
          </w:rPr>
          <w:t>17</w:t>
        </w:r>
        <w:r w:rsidR="00455160">
          <w:rPr>
            <w:webHidden/>
          </w:rPr>
          <w:fldChar w:fldCharType="end"/>
        </w:r>
      </w:hyperlink>
    </w:p>
    <w:p w14:paraId="2110C543" w14:textId="563AF4B5" w:rsidR="00455160" w:rsidRDefault="00CE061C" w:rsidP="00E12C4A">
      <w:pPr>
        <w:pStyle w:val="T2"/>
        <w:rPr>
          <w:rFonts w:eastAsiaTheme="minorEastAsia" w:cstheme="minorBidi"/>
        </w:rPr>
      </w:pPr>
      <w:hyperlink w:anchor="_Toc24673834" w:history="1">
        <w:r w:rsidR="00455160" w:rsidRPr="00F73DF2">
          <w:rPr>
            <w:rStyle w:val="Kpr"/>
          </w:rPr>
          <w:t>1.5.</w:t>
        </w:r>
        <w:r w:rsidR="00455160">
          <w:rPr>
            <w:rFonts w:eastAsiaTheme="minorEastAsia" w:cstheme="minorBidi"/>
          </w:rPr>
          <w:tab/>
        </w:r>
        <w:r w:rsidR="00455160" w:rsidRPr="00F73DF2">
          <w:rPr>
            <w:rStyle w:val="Kpr"/>
          </w:rPr>
          <w:t>Yöntem ve Araştırma Süreci</w:t>
        </w:r>
        <w:r w:rsidR="00455160">
          <w:rPr>
            <w:webHidden/>
          </w:rPr>
          <w:tab/>
        </w:r>
        <w:r w:rsidR="00455160">
          <w:rPr>
            <w:webHidden/>
          </w:rPr>
          <w:fldChar w:fldCharType="begin"/>
        </w:r>
        <w:r w:rsidR="00455160">
          <w:rPr>
            <w:webHidden/>
          </w:rPr>
          <w:instrText xml:space="preserve"> PAGEREF _Toc24673834 \h </w:instrText>
        </w:r>
        <w:r w:rsidR="00455160">
          <w:rPr>
            <w:webHidden/>
          </w:rPr>
        </w:r>
        <w:r w:rsidR="00455160">
          <w:rPr>
            <w:webHidden/>
          </w:rPr>
          <w:fldChar w:fldCharType="separate"/>
        </w:r>
        <w:r w:rsidR="00A15896">
          <w:rPr>
            <w:webHidden/>
          </w:rPr>
          <w:t>18</w:t>
        </w:r>
        <w:r w:rsidR="00455160">
          <w:rPr>
            <w:webHidden/>
          </w:rPr>
          <w:fldChar w:fldCharType="end"/>
        </w:r>
      </w:hyperlink>
    </w:p>
    <w:p w14:paraId="1B6C5EA1" w14:textId="30096B00" w:rsidR="00455160" w:rsidRDefault="00CE061C" w:rsidP="00E12C4A">
      <w:pPr>
        <w:pStyle w:val="T2"/>
        <w:rPr>
          <w:rFonts w:eastAsiaTheme="minorEastAsia" w:cstheme="minorBidi"/>
        </w:rPr>
      </w:pPr>
      <w:hyperlink w:anchor="_Toc24673835" w:history="1">
        <w:r w:rsidR="00455160" w:rsidRPr="00F73DF2">
          <w:rPr>
            <w:rStyle w:val="Kpr"/>
          </w:rPr>
          <w:t>1.6.</w:t>
        </w:r>
        <w:r w:rsidR="00455160">
          <w:rPr>
            <w:rFonts w:eastAsiaTheme="minorEastAsia" w:cstheme="minorBidi"/>
          </w:rPr>
          <w:tab/>
        </w:r>
        <w:r w:rsidR="00455160" w:rsidRPr="00F73DF2">
          <w:rPr>
            <w:rStyle w:val="Kpr"/>
          </w:rPr>
          <w:t>Fizibilite Özet Bilgiler</w:t>
        </w:r>
        <w:r w:rsidR="00455160">
          <w:rPr>
            <w:webHidden/>
          </w:rPr>
          <w:tab/>
        </w:r>
        <w:r w:rsidR="00455160">
          <w:rPr>
            <w:webHidden/>
          </w:rPr>
          <w:fldChar w:fldCharType="begin"/>
        </w:r>
        <w:r w:rsidR="00455160">
          <w:rPr>
            <w:webHidden/>
          </w:rPr>
          <w:instrText xml:space="preserve"> PAGEREF _Toc24673835 \h </w:instrText>
        </w:r>
        <w:r w:rsidR="00455160">
          <w:rPr>
            <w:webHidden/>
          </w:rPr>
        </w:r>
        <w:r w:rsidR="00455160">
          <w:rPr>
            <w:webHidden/>
          </w:rPr>
          <w:fldChar w:fldCharType="separate"/>
        </w:r>
        <w:r w:rsidR="00A15896">
          <w:rPr>
            <w:webHidden/>
          </w:rPr>
          <w:t>21</w:t>
        </w:r>
        <w:r w:rsidR="00455160">
          <w:rPr>
            <w:webHidden/>
          </w:rPr>
          <w:fldChar w:fldCharType="end"/>
        </w:r>
      </w:hyperlink>
    </w:p>
    <w:p w14:paraId="2776FE50" w14:textId="574C8375" w:rsidR="00455160" w:rsidRDefault="00CE061C" w:rsidP="00E12C4A">
      <w:pPr>
        <w:pStyle w:val="T2"/>
        <w:rPr>
          <w:rFonts w:eastAsiaTheme="minorEastAsia" w:cstheme="minorBidi"/>
        </w:rPr>
      </w:pPr>
      <w:hyperlink w:anchor="_Toc24673836" w:history="1">
        <w:r w:rsidR="00455160" w:rsidRPr="00F73DF2">
          <w:rPr>
            <w:rStyle w:val="Kpr"/>
          </w:rPr>
          <w:t>1.7.</w:t>
        </w:r>
        <w:r w:rsidR="00455160">
          <w:rPr>
            <w:rFonts w:eastAsiaTheme="minorEastAsia" w:cstheme="minorBidi"/>
          </w:rPr>
          <w:tab/>
        </w:r>
        <w:r w:rsidR="00455160" w:rsidRPr="00F73DF2">
          <w:rPr>
            <w:rStyle w:val="Kpr"/>
          </w:rPr>
          <w:t>Değerlendirme Sonuçları ve Öneriler</w:t>
        </w:r>
        <w:r w:rsidR="00455160">
          <w:rPr>
            <w:webHidden/>
          </w:rPr>
          <w:tab/>
        </w:r>
        <w:r w:rsidR="00455160">
          <w:rPr>
            <w:webHidden/>
          </w:rPr>
          <w:fldChar w:fldCharType="begin"/>
        </w:r>
        <w:r w:rsidR="00455160">
          <w:rPr>
            <w:webHidden/>
          </w:rPr>
          <w:instrText xml:space="preserve"> PAGEREF _Toc24673836 \h </w:instrText>
        </w:r>
        <w:r w:rsidR="00455160">
          <w:rPr>
            <w:webHidden/>
          </w:rPr>
        </w:r>
        <w:r w:rsidR="00455160">
          <w:rPr>
            <w:webHidden/>
          </w:rPr>
          <w:fldChar w:fldCharType="separate"/>
        </w:r>
        <w:r w:rsidR="00A15896">
          <w:rPr>
            <w:webHidden/>
          </w:rPr>
          <w:t>23</w:t>
        </w:r>
        <w:r w:rsidR="00455160">
          <w:rPr>
            <w:webHidden/>
          </w:rPr>
          <w:fldChar w:fldCharType="end"/>
        </w:r>
      </w:hyperlink>
    </w:p>
    <w:p w14:paraId="1B0702E7" w14:textId="3EB29D09"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37" w:history="1">
        <w:r w:rsidR="00455160" w:rsidRPr="00F73DF2">
          <w:rPr>
            <w:rStyle w:val="Kpr"/>
            <w:noProof/>
          </w:rPr>
          <w:t>2.</w:t>
        </w:r>
        <w:r w:rsidR="00455160">
          <w:rPr>
            <w:rFonts w:eastAsiaTheme="minorEastAsia" w:cstheme="minorBidi"/>
            <w:b w:val="0"/>
            <w:bCs w:val="0"/>
            <w:i w:val="0"/>
            <w:iCs w:val="0"/>
            <w:noProof/>
            <w:sz w:val="22"/>
            <w:szCs w:val="22"/>
          </w:rPr>
          <w:tab/>
        </w:r>
        <w:r w:rsidR="00455160" w:rsidRPr="00F73DF2">
          <w:rPr>
            <w:rStyle w:val="Kpr"/>
            <w:noProof/>
          </w:rPr>
          <w:t>SATIŞA KONU ÜRÜN ve KULLANILACAK HAMMADDE</w:t>
        </w:r>
        <w:r w:rsidR="00455160">
          <w:rPr>
            <w:noProof/>
            <w:webHidden/>
          </w:rPr>
          <w:tab/>
        </w:r>
        <w:r w:rsidR="00455160">
          <w:rPr>
            <w:noProof/>
            <w:webHidden/>
          </w:rPr>
          <w:fldChar w:fldCharType="begin"/>
        </w:r>
        <w:r w:rsidR="00455160">
          <w:rPr>
            <w:noProof/>
            <w:webHidden/>
          </w:rPr>
          <w:instrText xml:space="preserve"> PAGEREF _Toc24673837 \h </w:instrText>
        </w:r>
        <w:r w:rsidR="00455160">
          <w:rPr>
            <w:noProof/>
            <w:webHidden/>
          </w:rPr>
        </w:r>
        <w:r w:rsidR="00455160">
          <w:rPr>
            <w:noProof/>
            <w:webHidden/>
          </w:rPr>
          <w:fldChar w:fldCharType="separate"/>
        </w:r>
        <w:r w:rsidR="00A15896">
          <w:rPr>
            <w:noProof/>
            <w:webHidden/>
          </w:rPr>
          <w:t>27</w:t>
        </w:r>
        <w:r w:rsidR="00455160">
          <w:rPr>
            <w:noProof/>
            <w:webHidden/>
          </w:rPr>
          <w:fldChar w:fldCharType="end"/>
        </w:r>
      </w:hyperlink>
    </w:p>
    <w:p w14:paraId="77072876" w14:textId="4453E277" w:rsidR="00455160" w:rsidRDefault="00CE061C" w:rsidP="00E12C4A">
      <w:pPr>
        <w:pStyle w:val="T2"/>
        <w:rPr>
          <w:rFonts w:eastAsiaTheme="minorEastAsia" w:cstheme="minorBidi"/>
        </w:rPr>
      </w:pPr>
      <w:hyperlink w:anchor="_Toc24673838" w:history="1">
        <w:r w:rsidR="00455160" w:rsidRPr="00F73DF2">
          <w:rPr>
            <w:rStyle w:val="Kpr"/>
          </w:rPr>
          <w:t>2.1.</w:t>
        </w:r>
        <w:r w:rsidR="00455160">
          <w:rPr>
            <w:rFonts w:eastAsiaTheme="minorEastAsia" w:cstheme="minorBidi"/>
          </w:rPr>
          <w:tab/>
        </w:r>
        <w:r w:rsidR="00455160" w:rsidRPr="00F73DF2">
          <w:rPr>
            <w:rStyle w:val="Kpr"/>
          </w:rPr>
          <w:t>Üretilecek Ürün:</w:t>
        </w:r>
        <w:r w:rsidR="00455160">
          <w:rPr>
            <w:webHidden/>
          </w:rPr>
          <w:tab/>
        </w:r>
        <w:r w:rsidR="00455160">
          <w:rPr>
            <w:webHidden/>
          </w:rPr>
          <w:fldChar w:fldCharType="begin"/>
        </w:r>
        <w:r w:rsidR="00455160">
          <w:rPr>
            <w:webHidden/>
          </w:rPr>
          <w:instrText xml:space="preserve"> PAGEREF _Toc24673838 \h </w:instrText>
        </w:r>
        <w:r w:rsidR="00455160">
          <w:rPr>
            <w:webHidden/>
          </w:rPr>
        </w:r>
        <w:r w:rsidR="00455160">
          <w:rPr>
            <w:webHidden/>
          </w:rPr>
          <w:fldChar w:fldCharType="separate"/>
        </w:r>
        <w:r w:rsidR="00A15896">
          <w:rPr>
            <w:webHidden/>
          </w:rPr>
          <w:t>27</w:t>
        </w:r>
        <w:r w:rsidR="00455160">
          <w:rPr>
            <w:webHidden/>
          </w:rPr>
          <w:fldChar w:fldCharType="end"/>
        </w:r>
      </w:hyperlink>
    </w:p>
    <w:p w14:paraId="68A8412F" w14:textId="37862AF3" w:rsidR="00455160" w:rsidRDefault="00CE061C" w:rsidP="00E12C4A">
      <w:pPr>
        <w:pStyle w:val="T2"/>
        <w:rPr>
          <w:rFonts w:eastAsiaTheme="minorEastAsia" w:cstheme="minorBidi"/>
        </w:rPr>
      </w:pPr>
      <w:hyperlink w:anchor="_Toc24673839" w:history="1">
        <w:r w:rsidR="00455160" w:rsidRPr="00F73DF2">
          <w:rPr>
            <w:rStyle w:val="Kpr"/>
          </w:rPr>
          <w:t>2.2.</w:t>
        </w:r>
        <w:r w:rsidR="00455160">
          <w:rPr>
            <w:rFonts w:eastAsiaTheme="minorEastAsia" w:cstheme="minorBidi"/>
          </w:rPr>
          <w:tab/>
        </w:r>
        <w:r w:rsidR="00455160" w:rsidRPr="00F73DF2">
          <w:rPr>
            <w:rStyle w:val="Kpr"/>
          </w:rPr>
          <w:t>Pektinin ve Selülozun Fiziksel Özellikleri</w:t>
        </w:r>
        <w:r w:rsidR="00455160">
          <w:rPr>
            <w:webHidden/>
          </w:rPr>
          <w:tab/>
        </w:r>
        <w:r w:rsidR="00455160">
          <w:rPr>
            <w:webHidden/>
          </w:rPr>
          <w:fldChar w:fldCharType="begin"/>
        </w:r>
        <w:r w:rsidR="00455160">
          <w:rPr>
            <w:webHidden/>
          </w:rPr>
          <w:instrText xml:space="preserve"> PAGEREF _Toc24673839 \h </w:instrText>
        </w:r>
        <w:r w:rsidR="00455160">
          <w:rPr>
            <w:webHidden/>
          </w:rPr>
        </w:r>
        <w:r w:rsidR="00455160">
          <w:rPr>
            <w:webHidden/>
          </w:rPr>
          <w:fldChar w:fldCharType="separate"/>
        </w:r>
        <w:r w:rsidR="00A15896">
          <w:rPr>
            <w:webHidden/>
          </w:rPr>
          <w:t>29</w:t>
        </w:r>
        <w:r w:rsidR="00455160">
          <w:rPr>
            <w:webHidden/>
          </w:rPr>
          <w:fldChar w:fldCharType="end"/>
        </w:r>
      </w:hyperlink>
    </w:p>
    <w:p w14:paraId="19D98DE8" w14:textId="468D8866" w:rsidR="00455160" w:rsidRDefault="00CE061C" w:rsidP="00E12C4A">
      <w:pPr>
        <w:pStyle w:val="T2"/>
        <w:rPr>
          <w:rFonts w:eastAsiaTheme="minorEastAsia" w:cstheme="minorBidi"/>
        </w:rPr>
      </w:pPr>
      <w:hyperlink w:anchor="_Toc24673840" w:history="1">
        <w:r w:rsidR="00455160" w:rsidRPr="00F73DF2">
          <w:rPr>
            <w:rStyle w:val="Kpr"/>
          </w:rPr>
          <w:t>2.3.</w:t>
        </w:r>
        <w:r w:rsidR="00455160">
          <w:rPr>
            <w:rFonts w:eastAsiaTheme="minorEastAsia" w:cstheme="minorBidi"/>
          </w:rPr>
          <w:tab/>
        </w:r>
        <w:r w:rsidR="00455160" w:rsidRPr="00F73DF2">
          <w:rPr>
            <w:rStyle w:val="Kpr"/>
          </w:rPr>
          <w:t>Pektinin Jelleşmesi</w:t>
        </w:r>
        <w:r w:rsidR="00455160">
          <w:rPr>
            <w:webHidden/>
          </w:rPr>
          <w:tab/>
        </w:r>
        <w:r w:rsidR="00455160">
          <w:rPr>
            <w:webHidden/>
          </w:rPr>
          <w:fldChar w:fldCharType="begin"/>
        </w:r>
        <w:r w:rsidR="00455160">
          <w:rPr>
            <w:webHidden/>
          </w:rPr>
          <w:instrText xml:space="preserve"> PAGEREF _Toc24673840 \h </w:instrText>
        </w:r>
        <w:r w:rsidR="00455160">
          <w:rPr>
            <w:webHidden/>
          </w:rPr>
        </w:r>
        <w:r w:rsidR="00455160">
          <w:rPr>
            <w:webHidden/>
          </w:rPr>
          <w:fldChar w:fldCharType="separate"/>
        </w:r>
        <w:r w:rsidR="00A15896">
          <w:rPr>
            <w:webHidden/>
          </w:rPr>
          <w:t>30</w:t>
        </w:r>
        <w:r w:rsidR="00455160">
          <w:rPr>
            <w:webHidden/>
          </w:rPr>
          <w:fldChar w:fldCharType="end"/>
        </w:r>
      </w:hyperlink>
    </w:p>
    <w:p w14:paraId="4A25AAFD" w14:textId="7CDB7AC6" w:rsidR="00455160" w:rsidRDefault="00CE061C" w:rsidP="00E12C4A">
      <w:pPr>
        <w:pStyle w:val="T2"/>
        <w:rPr>
          <w:rFonts w:eastAsiaTheme="minorEastAsia" w:cstheme="minorBidi"/>
        </w:rPr>
      </w:pPr>
      <w:hyperlink w:anchor="_Toc24673841" w:history="1">
        <w:r w:rsidR="00455160" w:rsidRPr="00F73DF2">
          <w:rPr>
            <w:rStyle w:val="Kpr"/>
          </w:rPr>
          <w:t>2.4.</w:t>
        </w:r>
        <w:r w:rsidR="00455160">
          <w:rPr>
            <w:rFonts w:eastAsiaTheme="minorEastAsia" w:cstheme="minorBidi"/>
          </w:rPr>
          <w:tab/>
        </w:r>
        <w:r w:rsidR="00455160" w:rsidRPr="00F73DF2">
          <w:rPr>
            <w:rStyle w:val="Kpr"/>
          </w:rPr>
          <w:t>Üretilecek Pektinin Kullanım Alanları</w:t>
        </w:r>
        <w:r w:rsidR="00455160">
          <w:rPr>
            <w:webHidden/>
          </w:rPr>
          <w:tab/>
        </w:r>
        <w:r w:rsidR="00455160">
          <w:rPr>
            <w:webHidden/>
          </w:rPr>
          <w:fldChar w:fldCharType="begin"/>
        </w:r>
        <w:r w:rsidR="00455160">
          <w:rPr>
            <w:webHidden/>
          </w:rPr>
          <w:instrText xml:space="preserve"> PAGEREF _Toc24673841 \h </w:instrText>
        </w:r>
        <w:r w:rsidR="00455160">
          <w:rPr>
            <w:webHidden/>
          </w:rPr>
        </w:r>
        <w:r w:rsidR="00455160">
          <w:rPr>
            <w:webHidden/>
          </w:rPr>
          <w:fldChar w:fldCharType="separate"/>
        </w:r>
        <w:r w:rsidR="00A15896">
          <w:rPr>
            <w:webHidden/>
          </w:rPr>
          <w:t>31</w:t>
        </w:r>
        <w:r w:rsidR="00455160">
          <w:rPr>
            <w:webHidden/>
          </w:rPr>
          <w:fldChar w:fldCharType="end"/>
        </w:r>
      </w:hyperlink>
    </w:p>
    <w:p w14:paraId="221D7E1C" w14:textId="644049F6" w:rsidR="00455160" w:rsidRDefault="00CE061C" w:rsidP="00E12C4A">
      <w:pPr>
        <w:pStyle w:val="T2"/>
        <w:rPr>
          <w:rFonts w:eastAsiaTheme="minorEastAsia" w:cstheme="minorBidi"/>
        </w:rPr>
      </w:pPr>
      <w:hyperlink w:anchor="_Toc24673842" w:history="1">
        <w:r w:rsidR="00455160" w:rsidRPr="00F73DF2">
          <w:rPr>
            <w:rStyle w:val="Kpr"/>
          </w:rPr>
          <w:t>2.5.</w:t>
        </w:r>
        <w:r w:rsidR="00455160">
          <w:rPr>
            <w:rFonts w:eastAsiaTheme="minorEastAsia" w:cstheme="minorBidi"/>
          </w:rPr>
          <w:tab/>
        </w:r>
        <w:r w:rsidR="00455160" w:rsidRPr="00F73DF2">
          <w:rPr>
            <w:rStyle w:val="Kpr"/>
          </w:rPr>
          <w:t>Kullanılacak Hammadde</w:t>
        </w:r>
        <w:r w:rsidR="00455160">
          <w:rPr>
            <w:webHidden/>
          </w:rPr>
          <w:tab/>
        </w:r>
        <w:r w:rsidR="00455160">
          <w:rPr>
            <w:webHidden/>
          </w:rPr>
          <w:fldChar w:fldCharType="begin"/>
        </w:r>
        <w:r w:rsidR="00455160">
          <w:rPr>
            <w:webHidden/>
          </w:rPr>
          <w:instrText xml:space="preserve"> PAGEREF _Toc24673842 \h </w:instrText>
        </w:r>
        <w:r w:rsidR="00455160">
          <w:rPr>
            <w:webHidden/>
          </w:rPr>
        </w:r>
        <w:r w:rsidR="00455160">
          <w:rPr>
            <w:webHidden/>
          </w:rPr>
          <w:fldChar w:fldCharType="separate"/>
        </w:r>
        <w:r w:rsidR="00A15896">
          <w:rPr>
            <w:webHidden/>
          </w:rPr>
          <w:t>33</w:t>
        </w:r>
        <w:r w:rsidR="00455160">
          <w:rPr>
            <w:webHidden/>
          </w:rPr>
          <w:fldChar w:fldCharType="end"/>
        </w:r>
      </w:hyperlink>
    </w:p>
    <w:p w14:paraId="607BB59D" w14:textId="046F839B"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43" w:history="1">
        <w:r w:rsidR="00455160" w:rsidRPr="00F73DF2">
          <w:rPr>
            <w:rStyle w:val="Kpr"/>
            <w:noProof/>
          </w:rPr>
          <w:t>3.</w:t>
        </w:r>
        <w:r w:rsidR="00455160">
          <w:rPr>
            <w:rFonts w:eastAsiaTheme="minorEastAsia" w:cstheme="minorBidi"/>
            <w:b w:val="0"/>
            <w:bCs w:val="0"/>
            <w:i w:val="0"/>
            <w:iCs w:val="0"/>
            <w:noProof/>
            <w:sz w:val="22"/>
            <w:szCs w:val="22"/>
          </w:rPr>
          <w:tab/>
        </w:r>
        <w:r w:rsidR="00455160" w:rsidRPr="00F73DF2">
          <w:rPr>
            <w:rStyle w:val="Kpr"/>
            <w:noProof/>
          </w:rPr>
          <w:t>KURULU KAPASİTEDE ÜRETİM MİKTARI</w:t>
        </w:r>
        <w:r w:rsidR="00455160">
          <w:rPr>
            <w:noProof/>
            <w:webHidden/>
          </w:rPr>
          <w:tab/>
        </w:r>
        <w:r w:rsidR="00455160">
          <w:rPr>
            <w:noProof/>
            <w:webHidden/>
          </w:rPr>
          <w:fldChar w:fldCharType="begin"/>
        </w:r>
        <w:r w:rsidR="00455160">
          <w:rPr>
            <w:noProof/>
            <w:webHidden/>
          </w:rPr>
          <w:instrText xml:space="preserve"> PAGEREF _Toc24673843 \h </w:instrText>
        </w:r>
        <w:r w:rsidR="00455160">
          <w:rPr>
            <w:noProof/>
            <w:webHidden/>
          </w:rPr>
        </w:r>
        <w:r w:rsidR="00455160">
          <w:rPr>
            <w:noProof/>
            <w:webHidden/>
          </w:rPr>
          <w:fldChar w:fldCharType="separate"/>
        </w:r>
        <w:r w:rsidR="00A15896">
          <w:rPr>
            <w:noProof/>
            <w:webHidden/>
          </w:rPr>
          <w:t>39</w:t>
        </w:r>
        <w:r w:rsidR="00455160">
          <w:rPr>
            <w:noProof/>
            <w:webHidden/>
          </w:rPr>
          <w:fldChar w:fldCharType="end"/>
        </w:r>
      </w:hyperlink>
    </w:p>
    <w:p w14:paraId="04F31FC8" w14:textId="58ADC490"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44" w:history="1">
        <w:r w:rsidR="00455160" w:rsidRPr="00F73DF2">
          <w:rPr>
            <w:rStyle w:val="Kpr"/>
            <w:noProof/>
          </w:rPr>
          <w:t>4.</w:t>
        </w:r>
        <w:r w:rsidR="00455160">
          <w:rPr>
            <w:rFonts w:eastAsiaTheme="minorEastAsia" w:cstheme="minorBidi"/>
            <w:b w:val="0"/>
            <w:bCs w:val="0"/>
            <w:i w:val="0"/>
            <w:iCs w:val="0"/>
            <w:noProof/>
            <w:sz w:val="22"/>
            <w:szCs w:val="22"/>
          </w:rPr>
          <w:tab/>
        </w:r>
        <w:r w:rsidR="00455160" w:rsidRPr="00F73DF2">
          <w:rPr>
            <w:rStyle w:val="Kpr"/>
            <w:noProof/>
          </w:rPr>
          <w:t>ARKA PLAN</w:t>
        </w:r>
        <w:r w:rsidR="00455160">
          <w:rPr>
            <w:noProof/>
            <w:webHidden/>
          </w:rPr>
          <w:tab/>
        </w:r>
        <w:r w:rsidR="00455160">
          <w:rPr>
            <w:noProof/>
            <w:webHidden/>
          </w:rPr>
          <w:fldChar w:fldCharType="begin"/>
        </w:r>
        <w:r w:rsidR="00455160">
          <w:rPr>
            <w:noProof/>
            <w:webHidden/>
          </w:rPr>
          <w:instrText xml:space="preserve"> PAGEREF _Toc24673844 \h </w:instrText>
        </w:r>
        <w:r w:rsidR="00455160">
          <w:rPr>
            <w:noProof/>
            <w:webHidden/>
          </w:rPr>
        </w:r>
        <w:r w:rsidR="00455160">
          <w:rPr>
            <w:noProof/>
            <w:webHidden/>
          </w:rPr>
          <w:fldChar w:fldCharType="separate"/>
        </w:r>
        <w:r w:rsidR="00A15896">
          <w:rPr>
            <w:noProof/>
            <w:webHidden/>
          </w:rPr>
          <w:t>44</w:t>
        </w:r>
        <w:r w:rsidR="00455160">
          <w:rPr>
            <w:noProof/>
            <w:webHidden/>
          </w:rPr>
          <w:fldChar w:fldCharType="end"/>
        </w:r>
      </w:hyperlink>
    </w:p>
    <w:p w14:paraId="7E16E3AA" w14:textId="385C2BBB" w:rsidR="00455160" w:rsidRPr="00E12C4A" w:rsidRDefault="00CE061C" w:rsidP="00E12C4A">
      <w:pPr>
        <w:pStyle w:val="T2"/>
        <w:rPr>
          <w:rFonts w:eastAsiaTheme="minorEastAsia" w:cstheme="minorBidi"/>
        </w:rPr>
      </w:pPr>
      <w:hyperlink w:anchor="_Toc24673845" w:history="1">
        <w:r w:rsidR="00455160" w:rsidRPr="00E12C4A">
          <w:rPr>
            <w:rStyle w:val="Kpr"/>
          </w:rPr>
          <w:t>4.1.</w:t>
        </w:r>
        <w:r w:rsidR="00455160" w:rsidRPr="00E12C4A">
          <w:rPr>
            <w:rFonts w:eastAsiaTheme="minorEastAsia" w:cstheme="minorBidi"/>
          </w:rPr>
          <w:tab/>
        </w:r>
        <w:r w:rsidR="00455160" w:rsidRPr="00E12C4A">
          <w:rPr>
            <w:rStyle w:val="Kpr"/>
          </w:rPr>
          <w:t>Sosyo Ekonomik Durum</w:t>
        </w:r>
        <w:r w:rsidR="00455160" w:rsidRPr="00E12C4A">
          <w:rPr>
            <w:webHidden/>
          </w:rPr>
          <w:tab/>
        </w:r>
        <w:r w:rsidR="00455160" w:rsidRPr="00E12C4A">
          <w:rPr>
            <w:webHidden/>
          </w:rPr>
          <w:fldChar w:fldCharType="begin"/>
        </w:r>
        <w:r w:rsidR="00455160" w:rsidRPr="00E12C4A">
          <w:rPr>
            <w:webHidden/>
          </w:rPr>
          <w:instrText xml:space="preserve"> PAGEREF _Toc24673845 \h </w:instrText>
        </w:r>
        <w:r w:rsidR="00455160" w:rsidRPr="00E12C4A">
          <w:rPr>
            <w:webHidden/>
          </w:rPr>
        </w:r>
        <w:r w:rsidR="00455160" w:rsidRPr="00E12C4A">
          <w:rPr>
            <w:webHidden/>
          </w:rPr>
          <w:fldChar w:fldCharType="separate"/>
        </w:r>
        <w:r w:rsidR="00A15896">
          <w:rPr>
            <w:webHidden/>
          </w:rPr>
          <w:t>44</w:t>
        </w:r>
        <w:r w:rsidR="00455160" w:rsidRPr="00E12C4A">
          <w:rPr>
            <w:webHidden/>
          </w:rPr>
          <w:fldChar w:fldCharType="end"/>
        </w:r>
      </w:hyperlink>
    </w:p>
    <w:p w14:paraId="4F28F0CF" w14:textId="6896C1FE" w:rsidR="00455160" w:rsidRPr="00E12C4A" w:rsidRDefault="00CE061C" w:rsidP="00E12C4A">
      <w:pPr>
        <w:pStyle w:val="T2"/>
        <w:rPr>
          <w:rFonts w:eastAsiaTheme="minorEastAsia" w:cstheme="minorBidi"/>
        </w:rPr>
      </w:pPr>
      <w:hyperlink w:anchor="_Toc24673846" w:history="1">
        <w:r w:rsidR="00455160" w:rsidRPr="00E12C4A">
          <w:rPr>
            <w:rStyle w:val="Kpr"/>
          </w:rPr>
          <w:t>4.2.</w:t>
        </w:r>
        <w:r w:rsidR="00455160" w:rsidRPr="00E12C4A">
          <w:rPr>
            <w:rFonts w:eastAsiaTheme="minorEastAsia" w:cstheme="minorBidi"/>
          </w:rPr>
          <w:tab/>
        </w:r>
        <w:r w:rsidR="00455160" w:rsidRPr="00E12C4A">
          <w:rPr>
            <w:rStyle w:val="Kpr"/>
          </w:rPr>
          <w:t>Sektörel ve Bölgesel Politikalar ve Programlar</w:t>
        </w:r>
        <w:r w:rsidR="00455160" w:rsidRPr="00E12C4A">
          <w:rPr>
            <w:webHidden/>
          </w:rPr>
          <w:tab/>
        </w:r>
        <w:r w:rsidR="00455160" w:rsidRPr="00E12C4A">
          <w:rPr>
            <w:webHidden/>
          </w:rPr>
          <w:fldChar w:fldCharType="begin"/>
        </w:r>
        <w:r w:rsidR="00455160" w:rsidRPr="00E12C4A">
          <w:rPr>
            <w:webHidden/>
          </w:rPr>
          <w:instrText xml:space="preserve"> PAGEREF _Toc24673846 \h </w:instrText>
        </w:r>
        <w:r w:rsidR="00455160" w:rsidRPr="00E12C4A">
          <w:rPr>
            <w:webHidden/>
          </w:rPr>
        </w:r>
        <w:r w:rsidR="00455160" w:rsidRPr="00E12C4A">
          <w:rPr>
            <w:webHidden/>
          </w:rPr>
          <w:fldChar w:fldCharType="separate"/>
        </w:r>
        <w:r w:rsidR="00A15896">
          <w:rPr>
            <w:webHidden/>
          </w:rPr>
          <w:t>49</w:t>
        </w:r>
        <w:r w:rsidR="00455160" w:rsidRPr="00E12C4A">
          <w:rPr>
            <w:webHidden/>
          </w:rPr>
          <w:fldChar w:fldCharType="end"/>
        </w:r>
      </w:hyperlink>
    </w:p>
    <w:p w14:paraId="70AB1F5F" w14:textId="767CC5D0" w:rsidR="00455160" w:rsidRPr="00E12C4A" w:rsidRDefault="00CE061C" w:rsidP="00E12C4A">
      <w:pPr>
        <w:pStyle w:val="T2"/>
        <w:rPr>
          <w:rFonts w:eastAsiaTheme="minorEastAsia" w:cstheme="minorBidi"/>
        </w:rPr>
      </w:pPr>
      <w:hyperlink w:anchor="_Toc24673847" w:history="1">
        <w:r w:rsidR="00455160" w:rsidRPr="00E12C4A">
          <w:rPr>
            <w:rStyle w:val="Kpr"/>
          </w:rPr>
          <w:t>4.3.</w:t>
        </w:r>
        <w:r w:rsidR="00455160" w:rsidRPr="00E12C4A">
          <w:rPr>
            <w:rFonts w:eastAsiaTheme="minorEastAsia" w:cstheme="minorBidi"/>
          </w:rPr>
          <w:tab/>
        </w:r>
        <w:r w:rsidR="00455160" w:rsidRPr="00E12C4A">
          <w:rPr>
            <w:rStyle w:val="Kpr"/>
          </w:rPr>
          <w:t>Projenin Sektörel ve/veya Bölgesel Kalkınma Amaçlarına Uygunluğu</w:t>
        </w:r>
        <w:r w:rsidR="00455160" w:rsidRPr="00E12C4A">
          <w:rPr>
            <w:webHidden/>
          </w:rPr>
          <w:tab/>
        </w:r>
        <w:r w:rsidR="00455160" w:rsidRPr="00E12C4A">
          <w:rPr>
            <w:webHidden/>
          </w:rPr>
          <w:fldChar w:fldCharType="begin"/>
        </w:r>
        <w:r w:rsidR="00455160" w:rsidRPr="00E12C4A">
          <w:rPr>
            <w:webHidden/>
          </w:rPr>
          <w:instrText xml:space="preserve"> PAGEREF _Toc24673847 \h </w:instrText>
        </w:r>
        <w:r w:rsidR="00455160" w:rsidRPr="00E12C4A">
          <w:rPr>
            <w:webHidden/>
          </w:rPr>
        </w:r>
        <w:r w:rsidR="00455160" w:rsidRPr="00E12C4A">
          <w:rPr>
            <w:webHidden/>
          </w:rPr>
          <w:fldChar w:fldCharType="separate"/>
        </w:r>
        <w:r w:rsidR="00A15896">
          <w:rPr>
            <w:webHidden/>
          </w:rPr>
          <w:t>61</w:t>
        </w:r>
        <w:r w:rsidR="00455160" w:rsidRPr="00E12C4A">
          <w:rPr>
            <w:webHidden/>
          </w:rPr>
          <w:fldChar w:fldCharType="end"/>
        </w:r>
      </w:hyperlink>
    </w:p>
    <w:p w14:paraId="6FDF681C" w14:textId="2A302F3E" w:rsidR="00455160" w:rsidRPr="00E12C4A" w:rsidRDefault="00CE061C" w:rsidP="00E12C4A">
      <w:pPr>
        <w:pStyle w:val="T2"/>
        <w:rPr>
          <w:rFonts w:eastAsiaTheme="minorEastAsia" w:cstheme="minorBidi"/>
        </w:rPr>
      </w:pPr>
      <w:hyperlink w:anchor="_Toc24673848" w:history="1">
        <w:r w:rsidR="00455160" w:rsidRPr="00E12C4A">
          <w:rPr>
            <w:rStyle w:val="Kpr"/>
          </w:rPr>
          <w:t>4.4.</w:t>
        </w:r>
        <w:r w:rsidR="00455160" w:rsidRPr="00E12C4A">
          <w:rPr>
            <w:rFonts w:eastAsiaTheme="minorEastAsia" w:cstheme="minorBidi"/>
          </w:rPr>
          <w:tab/>
        </w:r>
        <w:r w:rsidR="00455160" w:rsidRPr="00E12C4A">
          <w:rPr>
            <w:rStyle w:val="Kpr"/>
          </w:rPr>
          <w:t>Proje Fikrinin Ortaya Çıkışı</w:t>
        </w:r>
        <w:r w:rsidR="00455160" w:rsidRPr="00E12C4A">
          <w:rPr>
            <w:webHidden/>
          </w:rPr>
          <w:tab/>
        </w:r>
        <w:r w:rsidR="00455160" w:rsidRPr="00E12C4A">
          <w:rPr>
            <w:webHidden/>
          </w:rPr>
          <w:fldChar w:fldCharType="begin"/>
        </w:r>
        <w:r w:rsidR="00455160" w:rsidRPr="00E12C4A">
          <w:rPr>
            <w:webHidden/>
          </w:rPr>
          <w:instrText xml:space="preserve"> PAGEREF _Toc24673848 \h </w:instrText>
        </w:r>
        <w:r w:rsidR="00455160" w:rsidRPr="00E12C4A">
          <w:rPr>
            <w:webHidden/>
          </w:rPr>
        </w:r>
        <w:r w:rsidR="00455160" w:rsidRPr="00E12C4A">
          <w:rPr>
            <w:webHidden/>
          </w:rPr>
          <w:fldChar w:fldCharType="separate"/>
        </w:r>
        <w:r w:rsidR="00A15896">
          <w:rPr>
            <w:webHidden/>
          </w:rPr>
          <w:t>62</w:t>
        </w:r>
        <w:r w:rsidR="00455160" w:rsidRPr="00E12C4A">
          <w:rPr>
            <w:webHidden/>
          </w:rPr>
          <w:fldChar w:fldCharType="end"/>
        </w:r>
      </w:hyperlink>
    </w:p>
    <w:p w14:paraId="68A9E9E3" w14:textId="7DC6AACF" w:rsidR="00455160" w:rsidRPr="00E12C4A" w:rsidRDefault="00CE061C" w:rsidP="00E12C4A">
      <w:pPr>
        <w:pStyle w:val="T2"/>
        <w:rPr>
          <w:rFonts w:eastAsiaTheme="minorEastAsia" w:cstheme="minorBidi"/>
        </w:rPr>
      </w:pPr>
      <w:hyperlink w:anchor="_Toc24673849" w:history="1">
        <w:r w:rsidR="00455160" w:rsidRPr="00E12C4A">
          <w:rPr>
            <w:rStyle w:val="Kpr"/>
          </w:rPr>
          <w:t>4.5.</w:t>
        </w:r>
        <w:r w:rsidR="00455160" w:rsidRPr="00E12C4A">
          <w:rPr>
            <w:rFonts w:eastAsiaTheme="minorEastAsia" w:cstheme="minorBidi"/>
          </w:rPr>
          <w:tab/>
        </w:r>
        <w:r w:rsidR="00455160" w:rsidRPr="00E12C4A">
          <w:rPr>
            <w:rStyle w:val="Kpr"/>
          </w:rPr>
          <w:t>Projeyle İlgili Geçmişte Yapılmış Etüt Araştırma ve Diğer Çalışmalar</w:t>
        </w:r>
        <w:r w:rsidR="00455160" w:rsidRPr="00E12C4A">
          <w:rPr>
            <w:webHidden/>
          </w:rPr>
          <w:tab/>
        </w:r>
        <w:r w:rsidR="00455160" w:rsidRPr="00E12C4A">
          <w:rPr>
            <w:webHidden/>
          </w:rPr>
          <w:fldChar w:fldCharType="begin"/>
        </w:r>
        <w:r w:rsidR="00455160" w:rsidRPr="00E12C4A">
          <w:rPr>
            <w:webHidden/>
          </w:rPr>
          <w:instrText xml:space="preserve"> PAGEREF _Toc24673849 \h </w:instrText>
        </w:r>
        <w:r w:rsidR="00455160" w:rsidRPr="00E12C4A">
          <w:rPr>
            <w:webHidden/>
          </w:rPr>
        </w:r>
        <w:r w:rsidR="00455160" w:rsidRPr="00E12C4A">
          <w:rPr>
            <w:webHidden/>
          </w:rPr>
          <w:fldChar w:fldCharType="separate"/>
        </w:r>
        <w:r w:rsidR="00A15896">
          <w:rPr>
            <w:webHidden/>
          </w:rPr>
          <w:t>63</w:t>
        </w:r>
        <w:r w:rsidR="00455160" w:rsidRPr="00E12C4A">
          <w:rPr>
            <w:webHidden/>
          </w:rPr>
          <w:fldChar w:fldCharType="end"/>
        </w:r>
      </w:hyperlink>
    </w:p>
    <w:p w14:paraId="597EA312" w14:textId="44D4320F" w:rsidR="00455160" w:rsidRPr="00E12C4A" w:rsidRDefault="00CE061C" w:rsidP="00E12C4A">
      <w:pPr>
        <w:pStyle w:val="T2"/>
        <w:rPr>
          <w:rFonts w:eastAsiaTheme="minorEastAsia" w:cstheme="minorBidi"/>
        </w:rPr>
      </w:pPr>
      <w:hyperlink w:anchor="_Toc24673850" w:history="1">
        <w:r w:rsidR="00455160" w:rsidRPr="00E12C4A">
          <w:rPr>
            <w:rStyle w:val="Kpr"/>
          </w:rPr>
          <w:t>4.6.</w:t>
        </w:r>
        <w:r w:rsidR="00455160" w:rsidRPr="00E12C4A">
          <w:rPr>
            <w:rFonts w:eastAsiaTheme="minorEastAsia" w:cstheme="minorBidi"/>
          </w:rPr>
          <w:tab/>
        </w:r>
        <w:r w:rsidR="00455160" w:rsidRPr="00E12C4A">
          <w:rPr>
            <w:rStyle w:val="Kpr"/>
          </w:rPr>
          <w:t>Projenin İdarenin Stratejik Planı ve Performans Programına Uygunluğu</w:t>
        </w:r>
        <w:r w:rsidR="00455160" w:rsidRPr="00E12C4A">
          <w:rPr>
            <w:webHidden/>
          </w:rPr>
          <w:tab/>
        </w:r>
        <w:r w:rsidR="00455160" w:rsidRPr="00E12C4A">
          <w:rPr>
            <w:webHidden/>
          </w:rPr>
          <w:fldChar w:fldCharType="begin"/>
        </w:r>
        <w:r w:rsidR="00455160" w:rsidRPr="00E12C4A">
          <w:rPr>
            <w:webHidden/>
          </w:rPr>
          <w:instrText xml:space="preserve"> PAGEREF _Toc24673850 \h </w:instrText>
        </w:r>
        <w:r w:rsidR="00455160" w:rsidRPr="00E12C4A">
          <w:rPr>
            <w:webHidden/>
          </w:rPr>
        </w:r>
        <w:r w:rsidR="00455160" w:rsidRPr="00E12C4A">
          <w:rPr>
            <w:webHidden/>
          </w:rPr>
          <w:fldChar w:fldCharType="separate"/>
        </w:r>
        <w:r w:rsidR="00A15896">
          <w:rPr>
            <w:webHidden/>
          </w:rPr>
          <w:t>64</w:t>
        </w:r>
        <w:r w:rsidR="00455160" w:rsidRPr="00E12C4A">
          <w:rPr>
            <w:webHidden/>
          </w:rPr>
          <w:fldChar w:fldCharType="end"/>
        </w:r>
      </w:hyperlink>
    </w:p>
    <w:p w14:paraId="6A42E22C" w14:textId="2FE05345" w:rsidR="00455160" w:rsidRDefault="00CE061C" w:rsidP="00E12C4A">
      <w:pPr>
        <w:pStyle w:val="T2"/>
        <w:rPr>
          <w:rFonts w:eastAsiaTheme="minorEastAsia" w:cstheme="minorBidi"/>
        </w:rPr>
      </w:pPr>
      <w:hyperlink w:anchor="_Toc24673851" w:history="1">
        <w:r w:rsidR="00455160" w:rsidRPr="00E12C4A">
          <w:rPr>
            <w:rStyle w:val="Kpr"/>
          </w:rPr>
          <w:t>4.7.</w:t>
        </w:r>
        <w:r w:rsidR="00455160" w:rsidRPr="00E12C4A">
          <w:rPr>
            <w:rFonts w:eastAsiaTheme="minorEastAsia" w:cstheme="minorBidi"/>
          </w:rPr>
          <w:tab/>
        </w:r>
        <w:r w:rsidR="00455160" w:rsidRPr="00E12C4A">
          <w:rPr>
            <w:rStyle w:val="Kpr"/>
          </w:rPr>
          <w:t>Projeyle İlgili Kurumsal Yapılar</w:t>
        </w:r>
        <w:r w:rsidR="00455160" w:rsidRPr="00E12C4A">
          <w:rPr>
            <w:webHidden/>
          </w:rPr>
          <w:tab/>
        </w:r>
        <w:r w:rsidR="00455160" w:rsidRPr="00E12C4A">
          <w:rPr>
            <w:webHidden/>
          </w:rPr>
          <w:fldChar w:fldCharType="begin"/>
        </w:r>
        <w:r w:rsidR="00455160" w:rsidRPr="00E12C4A">
          <w:rPr>
            <w:webHidden/>
          </w:rPr>
          <w:instrText xml:space="preserve"> PAGEREF _Toc24673851 \h </w:instrText>
        </w:r>
        <w:r w:rsidR="00455160" w:rsidRPr="00E12C4A">
          <w:rPr>
            <w:webHidden/>
          </w:rPr>
        </w:r>
        <w:r w:rsidR="00455160" w:rsidRPr="00E12C4A">
          <w:rPr>
            <w:webHidden/>
          </w:rPr>
          <w:fldChar w:fldCharType="separate"/>
        </w:r>
        <w:r w:rsidR="00A15896">
          <w:rPr>
            <w:webHidden/>
          </w:rPr>
          <w:t>64</w:t>
        </w:r>
        <w:r w:rsidR="00455160" w:rsidRPr="00E12C4A">
          <w:rPr>
            <w:webHidden/>
          </w:rPr>
          <w:fldChar w:fldCharType="end"/>
        </w:r>
      </w:hyperlink>
    </w:p>
    <w:p w14:paraId="22EB9CC2" w14:textId="03E51F50"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52" w:history="1">
        <w:r w:rsidR="00455160" w:rsidRPr="00F73DF2">
          <w:rPr>
            <w:rStyle w:val="Kpr"/>
            <w:noProof/>
          </w:rPr>
          <w:t>5.</w:t>
        </w:r>
        <w:r w:rsidR="00455160">
          <w:rPr>
            <w:rFonts w:eastAsiaTheme="minorEastAsia" w:cstheme="minorBidi"/>
            <w:b w:val="0"/>
            <w:bCs w:val="0"/>
            <w:i w:val="0"/>
            <w:iCs w:val="0"/>
            <w:noProof/>
            <w:sz w:val="22"/>
            <w:szCs w:val="22"/>
          </w:rPr>
          <w:tab/>
        </w:r>
        <w:r w:rsidR="00455160" w:rsidRPr="00F73DF2">
          <w:rPr>
            <w:rStyle w:val="Kpr"/>
            <w:noProof/>
          </w:rPr>
          <w:t>PROJENİN GEREKÇESİ</w:t>
        </w:r>
        <w:r w:rsidR="00455160">
          <w:rPr>
            <w:noProof/>
            <w:webHidden/>
          </w:rPr>
          <w:tab/>
        </w:r>
        <w:r w:rsidR="00455160">
          <w:rPr>
            <w:noProof/>
            <w:webHidden/>
          </w:rPr>
          <w:fldChar w:fldCharType="begin"/>
        </w:r>
        <w:r w:rsidR="00455160">
          <w:rPr>
            <w:noProof/>
            <w:webHidden/>
          </w:rPr>
          <w:instrText xml:space="preserve"> PAGEREF _Toc24673852 \h </w:instrText>
        </w:r>
        <w:r w:rsidR="00455160">
          <w:rPr>
            <w:noProof/>
            <w:webHidden/>
          </w:rPr>
        </w:r>
        <w:r w:rsidR="00455160">
          <w:rPr>
            <w:noProof/>
            <w:webHidden/>
          </w:rPr>
          <w:fldChar w:fldCharType="separate"/>
        </w:r>
        <w:r w:rsidR="00A15896">
          <w:rPr>
            <w:noProof/>
            <w:webHidden/>
          </w:rPr>
          <w:t>68</w:t>
        </w:r>
        <w:r w:rsidR="00455160">
          <w:rPr>
            <w:noProof/>
            <w:webHidden/>
          </w:rPr>
          <w:fldChar w:fldCharType="end"/>
        </w:r>
      </w:hyperlink>
    </w:p>
    <w:p w14:paraId="43E99219" w14:textId="74806C9F" w:rsidR="00455160" w:rsidRPr="00E12C4A" w:rsidRDefault="00CE061C" w:rsidP="00E12C4A">
      <w:pPr>
        <w:pStyle w:val="T2"/>
        <w:rPr>
          <w:rFonts w:eastAsiaTheme="minorEastAsia" w:cstheme="minorBidi"/>
        </w:rPr>
      </w:pPr>
      <w:hyperlink w:anchor="_Toc24673853" w:history="1">
        <w:r w:rsidR="00455160" w:rsidRPr="00E12C4A">
          <w:rPr>
            <w:rStyle w:val="Kpr"/>
          </w:rPr>
          <w:t>5.1.</w:t>
        </w:r>
        <w:r w:rsidR="00455160" w:rsidRPr="00E12C4A">
          <w:rPr>
            <w:rFonts w:eastAsiaTheme="minorEastAsia" w:cstheme="minorBidi"/>
          </w:rPr>
          <w:tab/>
        </w:r>
        <w:r w:rsidR="00455160" w:rsidRPr="00E12C4A">
          <w:rPr>
            <w:rStyle w:val="Kpr"/>
          </w:rPr>
          <w:t>Sektörün ve Ürünün Tanımı</w:t>
        </w:r>
        <w:r w:rsidR="00455160" w:rsidRPr="00E12C4A">
          <w:rPr>
            <w:webHidden/>
          </w:rPr>
          <w:tab/>
        </w:r>
        <w:r w:rsidR="00455160" w:rsidRPr="00E12C4A">
          <w:rPr>
            <w:webHidden/>
          </w:rPr>
          <w:fldChar w:fldCharType="begin"/>
        </w:r>
        <w:r w:rsidR="00455160" w:rsidRPr="00E12C4A">
          <w:rPr>
            <w:webHidden/>
          </w:rPr>
          <w:instrText xml:space="preserve"> PAGEREF _Toc24673853 \h </w:instrText>
        </w:r>
        <w:r w:rsidR="00455160" w:rsidRPr="00E12C4A">
          <w:rPr>
            <w:webHidden/>
          </w:rPr>
        </w:r>
        <w:r w:rsidR="00455160" w:rsidRPr="00E12C4A">
          <w:rPr>
            <w:webHidden/>
          </w:rPr>
          <w:fldChar w:fldCharType="separate"/>
        </w:r>
        <w:r w:rsidR="00A15896">
          <w:rPr>
            <w:webHidden/>
          </w:rPr>
          <w:t>68</w:t>
        </w:r>
        <w:r w:rsidR="00455160" w:rsidRPr="00E12C4A">
          <w:rPr>
            <w:webHidden/>
          </w:rPr>
          <w:fldChar w:fldCharType="end"/>
        </w:r>
      </w:hyperlink>
    </w:p>
    <w:p w14:paraId="729697D4" w14:textId="4A6FB42C" w:rsidR="00455160" w:rsidRPr="00E12C4A" w:rsidRDefault="00CE061C" w:rsidP="00E12C4A">
      <w:pPr>
        <w:pStyle w:val="T2"/>
        <w:rPr>
          <w:rFonts w:eastAsiaTheme="minorEastAsia" w:cstheme="minorBidi"/>
        </w:rPr>
      </w:pPr>
      <w:hyperlink w:anchor="_Toc24673854" w:history="1">
        <w:r w:rsidR="00455160" w:rsidRPr="00E12C4A">
          <w:rPr>
            <w:rStyle w:val="Kpr"/>
          </w:rPr>
          <w:t>5.2.</w:t>
        </w:r>
        <w:r w:rsidR="00455160" w:rsidRPr="00E12C4A">
          <w:rPr>
            <w:rFonts w:eastAsiaTheme="minorEastAsia" w:cstheme="minorBidi"/>
          </w:rPr>
          <w:tab/>
        </w:r>
        <w:r w:rsidR="00455160" w:rsidRPr="00E12C4A">
          <w:rPr>
            <w:rStyle w:val="Kpr"/>
          </w:rPr>
          <w:t>Teşvik Durumu</w:t>
        </w:r>
        <w:r w:rsidR="00455160" w:rsidRPr="00E12C4A">
          <w:rPr>
            <w:webHidden/>
          </w:rPr>
          <w:tab/>
        </w:r>
        <w:r w:rsidR="00455160" w:rsidRPr="00E12C4A">
          <w:rPr>
            <w:webHidden/>
          </w:rPr>
          <w:fldChar w:fldCharType="begin"/>
        </w:r>
        <w:r w:rsidR="00455160" w:rsidRPr="00E12C4A">
          <w:rPr>
            <w:webHidden/>
          </w:rPr>
          <w:instrText xml:space="preserve"> PAGEREF _Toc24673854 \h </w:instrText>
        </w:r>
        <w:r w:rsidR="00455160" w:rsidRPr="00E12C4A">
          <w:rPr>
            <w:webHidden/>
          </w:rPr>
        </w:r>
        <w:r w:rsidR="00455160" w:rsidRPr="00E12C4A">
          <w:rPr>
            <w:webHidden/>
          </w:rPr>
          <w:fldChar w:fldCharType="separate"/>
        </w:r>
        <w:r w:rsidR="00A15896">
          <w:rPr>
            <w:webHidden/>
          </w:rPr>
          <w:t>68</w:t>
        </w:r>
        <w:r w:rsidR="00455160" w:rsidRPr="00E12C4A">
          <w:rPr>
            <w:webHidden/>
          </w:rPr>
          <w:fldChar w:fldCharType="end"/>
        </w:r>
      </w:hyperlink>
    </w:p>
    <w:p w14:paraId="164B9C8D" w14:textId="0841E0D9" w:rsidR="00455160" w:rsidRPr="00E12C4A" w:rsidRDefault="00CE061C" w:rsidP="00E12C4A">
      <w:pPr>
        <w:pStyle w:val="T2"/>
        <w:rPr>
          <w:rFonts w:eastAsiaTheme="minorEastAsia" w:cstheme="minorBidi"/>
        </w:rPr>
      </w:pPr>
      <w:hyperlink w:anchor="_Toc24673855" w:history="1">
        <w:r w:rsidR="00455160" w:rsidRPr="00E12C4A">
          <w:rPr>
            <w:rStyle w:val="Kpr"/>
          </w:rPr>
          <w:t>5.3.</w:t>
        </w:r>
        <w:r w:rsidR="00455160" w:rsidRPr="00E12C4A">
          <w:rPr>
            <w:rFonts w:eastAsiaTheme="minorEastAsia" w:cstheme="minorBidi"/>
          </w:rPr>
          <w:tab/>
        </w:r>
        <w:r w:rsidR="00455160" w:rsidRPr="00E12C4A">
          <w:rPr>
            <w:rStyle w:val="Kpr"/>
          </w:rPr>
          <w:t>Pektin Dünya Ticareti</w:t>
        </w:r>
        <w:r w:rsidR="00455160" w:rsidRPr="00E12C4A">
          <w:rPr>
            <w:webHidden/>
          </w:rPr>
          <w:tab/>
        </w:r>
        <w:r w:rsidR="00455160" w:rsidRPr="00E12C4A">
          <w:rPr>
            <w:webHidden/>
          </w:rPr>
          <w:fldChar w:fldCharType="begin"/>
        </w:r>
        <w:r w:rsidR="00455160" w:rsidRPr="00E12C4A">
          <w:rPr>
            <w:webHidden/>
          </w:rPr>
          <w:instrText xml:space="preserve"> PAGEREF _Toc24673855 \h </w:instrText>
        </w:r>
        <w:r w:rsidR="00455160" w:rsidRPr="00E12C4A">
          <w:rPr>
            <w:webHidden/>
          </w:rPr>
        </w:r>
        <w:r w:rsidR="00455160" w:rsidRPr="00E12C4A">
          <w:rPr>
            <w:webHidden/>
          </w:rPr>
          <w:fldChar w:fldCharType="separate"/>
        </w:r>
        <w:r w:rsidR="00A15896">
          <w:rPr>
            <w:webHidden/>
          </w:rPr>
          <w:t>70</w:t>
        </w:r>
        <w:r w:rsidR="00455160" w:rsidRPr="00E12C4A">
          <w:rPr>
            <w:webHidden/>
          </w:rPr>
          <w:fldChar w:fldCharType="end"/>
        </w:r>
      </w:hyperlink>
    </w:p>
    <w:p w14:paraId="6DC17C80" w14:textId="6E3CA863" w:rsidR="00455160" w:rsidRPr="00E12C4A" w:rsidRDefault="00CE061C" w:rsidP="00E12C4A">
      <w:pPr>
        <w:pStyle w:val="T2"/>
        <w:rPr>
          <w:rFonts w:eastAsiaTheme="minorEastAsia" w:cstheme="minorBidi"/>
        </w:rPr>
      </w:pPr>
      <w:hyperlink w:anchor="_Toc24673856" w:history="1">
        <w:r w:rsidR="00455160" w:rsidRPr="00E12C4A">
          <w:rPr>
            <w:rStyle w:val="Kpr"/>
          </w:rPr>
          <w:t>5.4.</w:t>
        </w:r>
        <w:r w:rsidR="00455160" w:rsidRPr="00E12C4A">
          <w:rPr>
            <w:rFonts w:eastAsiaTheme="minorEastAsia" w:cstheme="minorBidi"/>
          </w:rPr>
          <w:tab/>
        </w:r>
        <w:r w:rsidR="00455160" w:rsidRPr="00E12C4A">
          <w:rPr>
            <w:rStyle w:val="Kpr"/>
          </w:rPr>
          <w:t>Türkiye’de Pektin Üretim ve Talep Durumu</w:t>
        </w:r>
        <w:r w:rsidR="00455160" w:rsidRPr="00E12C4A">
          <w:rPr>
            <w:webHidden/>
          </w:rPr>
          <w:tab/>
        </w:r>
        <w:r w:rsidR="00455160" w:rsidRPr="00E12C4A">
          <w:rPr>
            <w:webHidden/>
          </w:rPr>
          <w:fldChar w:fldCharType="begin"/>
        </w:r>
        <w:r w:rsidR="00455160" w:rsidRPr="00E12C4A">
          <w:rPr>
            <w:webHidden/>
          </w:rPr>
          <w:instrText xml:space="preserve"> PAGEREF _Toc24673856 \h </w:instrText>
        </w:r>
        <w:r w:rsidR="00455160" w:rsidRPr="00E12C4A">
          <w:rPr>
            <w:webHidden/>
          </w:rPr>
        </w:r>
        <w:r w:rsidR="00455160" w:rsidRPr="00E12C4A">
          <w:rPr>
            <w:webHidden/>
          </w:rPr>
          <w:fldChar w:fldCharType="separate"/>
        </w:r>
        <w:r w:rsidR="00A15896">
          <w:rPr>
            <w:webHidden/>
          </w:rPr>
          <w:t>73</w:t>
        </w:r>
        <w:r w:rsidR="00455160" w:rsidRPr="00E12C4A">
          <w:rPr>
            <w:webHidden/>
          </w:rPr>
          <w:fldChar w:fldCharType="end"/>
        </w:r>
      </w:hyperlink>
    </w:p>
    <w:p w14:paraId="32D22BF1" w14:textId="419680A6" w:rsidR="00455160" w:rsidRDefault="00CE061C" w:rsidP="00E12C4A">
      <w:pPr>
        <w:pStyle w:val="T2"/>
        <w:rPr>
          <w:rFonts w:eastAsiaTheme="minorEastAsia" w:cstheme="minorBidi"/>
        </w:rPr>
      </w:pPr>
      <w:hyperlink w:anchor="_Toc24673857" w:history="1">
        <w:r w:rsidR="00455160" w:rsidRPr="00F73DF2">
          <w:rPr>
            <w:rStyle w:val="Kpr"/>
          </w:rPr>
          <w:t>5.8.</w:t>
        </w:r>
        <w:r w:rsidR="00455160">
          <w:rPr>
            <w:rFonts w:eastAsiaTheme="minorEastAsia" w:cstheme="minorBidi"/>
          </w:rPr>
          <w:tab/>
        </w:r>
        <w:r w:rsidR="00455160" w:rsidRPr="00F73DF2">
          <w:rPr>
            <w:rStyle w:val="Kpr"/>
          </w:rPr>
          <w:t>Satış Fiyatları ve Satış Öngörüsü (Tesis İçin Öngörülen KKO)</w:t>
        </w:r>
        <w:r w:rsidR="00455160">
          <w:rPr>
            <w:webHidden/>
          </w:rPr>
          <w:tab/>
        </w:r>
        <w:r w:rsidR="00455160">
          <w:rPr>
            <w:webHidden/>
          </w:rPr>
          <w:fldChar w:fldCharType="begin"/>
        </w:r>
        <w:r w:rsidR="00455160">
          <w:rPr>
            <w:webHidden/>
          </w:rPr>
          <w:instrText xml:space="preserve"> PAGEREF _Toc24673857 \h </w:instrText>
        </w:r>
        <w:r w:rsidR="00455160">
          <w:rPr>
            <w:webHidden/>
          </w:rPr>
        </w:r>
        <w:r w:rsidR="00455160">
          <w:rPr>
            <w:webHidden/>
          </w:rPr>
          <w:fldChar w:fldCharType="separate"/>
        </w:r>
        <w:r w:rsidR="00A15896">
          <w:rPr>
            <w:webHidden/>
          </w:rPr>
          <w:t>88</w:t>
        </w:r>
        <w:r w:rsidR="00455160">
          <w:rPr>
            <w:webHidden/>
          </w:rPr>
          <w:fldChar w:fldCharType="end"/>
        </w:r>
      </w:hyperlink>
    </w:p>
    <w:p w14:paraId="43EC96B1" w14:textId="2A362FD6"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58" w:history="1">
        <w:r w:rsidR="00455160" w:rsidRPr="00F73DF2">
          <w:rPr>
            <w:rStyle w:val="Kpr"/>
            <w:rFonts w:ascii="Calibri" w:hAnsi="Calibri"/>
            <w:noProof/>
            <w:lang w:eastAsia="en-US"/>
          </w:rPr>
          <w:t>6.</w:t>
        </w:r>
        <w:r w:rsidR="00455160">
          <w:rPr>
            <w:rFonts w:eastAsiaTheme="minorEastAsia" w:cstheme="minorBidi"/>
            <w:b w:val="0"/>
            <w:bCs w:val="0"/>
            <w:i w:val="0"/>
            <w:iCs w:val="0"/>
            <w:noProof/>
            <w:sz w:val="22"/>
            <w:szCs w:val="22"/>
          </w:rPr>
          <w:tab/>
        </w:r>
        <w:r w:rsidR="00455160" w:rsidRPr="00F73DF2">
          <w:rPr>
            <w:rStyle w:val="Kpr"/>
            <w:noProof/>
            <w:lang w:eastAsia="en-US"/>
          </w:rPr>
          <w:t>ÜRETİM ve SATIŞ PROGRAMI</w:t>
        </w:r>
        <w:r w:rsidR="00455160">
          <w:rPr>
            <w:noProof/>
            <w:webHidden/>
          </w:rPr>
          <w:tab/>
        </w:r>
        <w:r w:rsidR="00455160">
          <w:rPr>
            <w:noProof/>
            <w:webHidden/>
          </w:rPr>
          <w:fldChar w:fldCharType="begin"/>
        </w:r>
        <w:r w:rsidR="00455160">
          <w:rPr>
            <w:noProof/>
            <w:webHidden/>
          </w:rPr>
          <w:instrText xml:space="preserve"> PAGEREF _Toc24673858 \h </w:instrText>
        </w:r>
        <w:r w:rsidR="00455160">
          <w:rPr>
            <w:noProof/>
            <w:webHidden/>
          </w:rPr>
        </w:r>
        <w:r w:rsidR="00455160">
          <w:rPr>
            <w:noProof/>
            <w:webHidden/>
          </w:rPr>
          <w:fldChar w:fldCharType="separate"/>
        </w:r>
        <w:r w:rsidR="00A15896">
          <w:rPr>
            <w:noProof/>
            <w:webHidden/>
          </w:rPr>
          <w:t>91</w:t>
        </w:r>
        <w:r w:rsidR="00455160">
          <w:rPr>
            <w:noProof/>
            <w:webHidden/>
          </w:rPr>
          <w:fldChar w:fldCharType="end"/>
        </w:r>
      </w:hyperlink>
    </w:p>
    <w:p w14:paraId="665DCB7B" w14:textId="56C90306" w:rsidR="00455160" w:rsidRDefault="00CE061C" w:rsidP="00E12C4A">
      <w:pPr>
        <w:pStyle w:val="T2"/>
        <w:rPr>
          <w:rFonts w:eastAsiaTheme="minorEastAsia" w:cstheme="minorBidi"/>
        </w:rPr>
      </w:pPr>
      <w:hyperlink w:anchor="_Toc24673859" w:history="1">
        <w:r w:rsidR="00455160" w:rsidRPr="00F73DF2">
          <w:rPr>
            <w:rStyle w:val="Kpr"/>
          </w:rPr>
          <w:t>6.1.</w:t>
        </w:r>
        <w:r w:rsidR="00455160">
          <w:rPr>
            <w:rFonts w:eastAsiaTheme="minorEastAsia" w:cstheme="minorBidi"/>
          </w:rPr>
          <w:tab/>
        </w:r>
        <w:r w:rsidR="00455160" w:rsidRPr="00F73DF2">
          <w:rPr>
            <w:rStyle w:val="Kpr"/>
          </w:rPr>
          <w:t>Üretim Programı</w:t>
        </w:r>
        <w:r w:rsidR="00455160">
          <w:rPr>
            <w:webHidden/>
          </w:rPr>
          <w:tab/>
        </w:r>
        <w:r w:rsidR="00455160">
          <w:rPr>
            <w:webHidden/>
          </w:rPr>
          <w:fldChar w:fldCharType="begin"/>
        </w:r>
        <w:r w:rsidR="00455160">
          <w:rPr>
            <w:webHidden/>
          </w:rPr>
          <w:instrText xml:space="preserve"> PAGEREF _Toc24673859 \h </w:instrText>
        </w:r>
        <w:r w:rsidR="00455160">
          <w:rPr>
            <w:webHidden/>
          </w:rPr>
        </w:r>
        <w:r w:rsidR="00455160">
          <w:rPr>
            <w:webHidden/>
          </w:rPr>
          <w:fldChar w:fldCharType="separate"/>
        </w:r>
        <w:r w:rsidR="00A15896">
          <w:rPr>
            <w:webHidden/>
          </w:rPr>
          <w:t>91</w:t>
        </w:r>
        <w:r w:rsidR="00455160">
          <w:rPr>
            <w:webHidden/>
          </w:rPr>
          <w:fldChar w:fldCharType="end"/>
        </w:r>
      </w:hyperlink>
    </w:p>
    <w:p w14:paraId="37541CF4" w14:textId="40C7B5CD" w:rsidR="00455160" w:rsidRDefault="00CE061C" w:rsidP="00E12C4A">
      <w:pPr>
        <w:pStyle w:val="T2"/>
        <w:rPr>
          <w:rFonts w:eastAsiaTheme="minorEastAsia" w:cstheme="minorBidi"/>
        </w:rPr>
      </w:pPr>
      <w:hyperlink w:anchor="_Toc24673860" w:history="1">
        <w:r w:rsidR="00455160" w:rsidRPr="00F73DF2">
          <w:rPr>
            <w:rStyle w:val="Kpr"/>
          </w:rPr>
          <w:t>6.2.</w:t>
        </w:r>
        <w:r w:rsidR="00455160">
          <w:rPr>
            <w:rFonts w:eastAsiaTheme="minorEastAsia" w:cstheme="minorBidi"/>
          </w:rPr>
          <w:tab/>
        </w:r>
        <w:r w:rsidR="00455160" w:rsidRPr="00F73DF2">
          <w:rPr>
            <w:rStyle w:val="Kpr"/>
          </w:rPr>
          <w:t>Satış Programı ve Pazarlama Stratejisi</w:t>
        </w:r>
        <w:r w:rsidR="00455160">
          <w:rPr>
            <w:webHidden/>
          </w:rPr>
          <w:tab/>
        </w:r>
        <w:r w:rsidR="00455160">
          <w:rPr>
            <w:webHidden/>
          </w:rPr>
          <w:fldChar w:fldCharType="begin"/>
        </w:r>
        <w:r w:rsidR="00455160">
          <w:rPr>
            <w:webHidden/>
          </w:rPr>
          <w:instrText xml:space="preserve"> PAGEREF _Toc24673860 \h </w:instrText>
        </w:r>
        <w:r w:rsidR="00455160">
          <w:rPr>
            <w:webHidden/>
          </w:rPr>
        </w:r>
        <w:r w:rsidR="00455160">
          <w:rPr>
            <w:webHidden/>
          </w:rPr>
          <w:fldChar w:fldCharType="separate"/>
        </w:r>
        <w:r w:rsidR="00A15896">
          <w:rPr>
            <w:webHidden/>
          </w:rPr>
          <w:t>98</w:t>
        </w:r>
        <w:r w:rsidR="00455160">
          <w:rPr>
            <w:webHidden/>
          </w:rPr>
          <w:fldChar w:fldCharType="end"/>
        </w:r>
      </w:hyperlink>
    </w:p>
    <w:p w14:paraId="30E78C5E" w14:textId="487487D7"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61" w:history="1">
        <w:r w:rsidR="00455160" w:rsidRPr="00F73DF2">
          <w:rPr>
            <w:rStyle w:val="Kpr"/>
            <w:noProof/>
            <w:lang w:eastAsia="en-US"/>
          </w:rPr>
          <w:t>7.</w:t>
        </w:r>
        <w:r w:rsidR="00455160">
          <w:rPr>
            <w:rFonts w:eastAsiaTheme="minorEastAsia" w:cstheme="minorBidi"/>
            <w:b w:val="0"/>
            <w:bCs w:val="0"/>
            <w:i w:val="0"/>
            <w:iCs w:val="0"/>
            <w:noProof/>
            <w:sz w:val="22"/>
            <w:szCs w:val="22"/>
          </w:rPr>
          <w:tab/>
        </w:r>
        <w:r w:rsidR="00455160" w:rsidRPr="00F73DF2">
          <w:rPr>
            <w:rStyle w:val="Kpr"/>
            <w:noProof/>
            <w:lang w:eastAsia="en-US"/>
          </w:rPr>
          <w:t>YATIRIMIN YERİ</w:t>
        </w:r>
        <w:r w:rsidR="00455160">
          <w:rPr>
            <w:noProof/>
            <w:webHidden/>
          </w:rPr>
          <w:tab/>
        </w:r>
        <w:r w:rsidR="00455160">
          <w:rPr>
            <w:noProof/>
            <w:webHidden/>
          </w:rPr>
          <w:fldChar w:fldCharType="begin"/>
        </w:r>
        <w:r w:rsidR="00455160">
          <w:rPr>
            <w:noProof/>
            <w:webHidden/>
          </w:rPr>
          <w:instrText xml:space="preserve"> PAGEREF _Toc24673861 \h </w:instrText>
        </w:r>
        <w:r w:rsidR="00455160">
          <w:rPr>
            <w:noProof/>
            <w:webHidden/>
          </w:rPr>
        </w:r>
        <w:r w:rsidR="00455160">
          <w:rPr>
            <w:noProof/>
            <w:webHidden/>
          </w:rPr>
          <w:fldChar w:fldCharType="separate"/>
        </w:r>
        <w:r w:rsidR="00A15896">
          <w:rPr>
            <w:noProof/>
            <w:webHidden/>
          </w:rPr>
          <w:t>100</w:t>
        </w:r>
        <w:r w:rsidR="00455160">
          <w:rPr>
            <w:noProof/>
            <w:webHidden/>
          </w:rPr>
          <w:fldChar w:fldCharType="end"/>
        </w:r>
      </w:hyperlink>
    </w:p>
    <w:p w14:paraId="3E00AFD1" w14:textId="4F677FC6" w:rsidR="00455160" w:rsidRDefault="00CE061C" w:rsidP="00E12C4A">
      <w:pPr>
        <w:pStyle w:val="T2"/>
        <w:rPr>
          <w:rFonts w:eastAsiaTheme="minorEastAsia" w:cstheme="minorBidi"/>
        </w:rPr>
      </w:pPr>
      <w:hyperlink w:anchor="_Toc24673862" w:history="1">
        <w:r w:rsidR="00455160" w:rsidRPr="00F73DF2">
          <w:rPr>
            <w:rStyle w:val="Kpr"/>
          </w:rPr>
          <w:t>7.1.</w:t>
        </w:r>
        <w:r w:rsidR="00455160">
          <w:rPr>
            <w:rFonts w:eastAsiaTheme="minorEastAsia" w:cstheme="minorBidi"/>
          </w:rPr>
          <w:tab/>
        </w:r>
        <w:r w:rsidR="00455160" w:rsidRPr="00F73DF2">
          <w:rPr>
            <w:rStyle w:val="Kpr"/>
          </w:rPr>
          <w:t>Yatırım Yeri</w:t>
        </w:r>
        <w:r w:rsidR="00455160">
          <w:rPr>
            <w:webHidden/>
          </w:rPr>
          <w:tab/>
        </w:r>
        <w:r w:rsidR="00455160">
          <w:rPr>
            <w:webHidden/>
          </w:rPr>
          <w:fldChar w:fldCharType="begin"/>
        </w:r>
        <w:r w:rsidR="00455160">
          <w:rPr>
            <w:webHidden/>
          </w:rPr>
          <w:instrText xml:space="preserve"> PAGEREF _Toc24673862 \h </w:instrText>
        </w:r>
        <w:r w:rsidR="00455160">
          <w:rPr>
            <w:webHidden/>
          </w:rPr>
        </w:r>
        <w:r w:rsidR="00455160">
          <w:rPr>
            <w:webHidden/>
          </w:rPr>
          <w:fldChar w:fldCharType="separate"/>
        </w:r>
        <w:r w:rsidR="00A15896">
          <w:rPr>
            <w:webHidden/>
          </w:rPr>
          <w:t>100</w:t>
        </w:r>
        <w:r w:rsidR="00455160">
          <w:rPr>
            <w:webHidden/>
          </w:rPr>
          <w:fldChar w:fldCharType="end"/>
        </w:r>
      </w:hyperlink>
    </w:p>
    <w:p w14:paraId="3B65AB36" w14:textId="4E293F2A" w:rsidR="00455160" w:rsidRDefault="00CE061C" w:rsidP="00E12C4A">
      <w:pPr>
        <w:pStyle w:val="T2"/>
        <w:rPr>
          <w:rFonts w:eastAsiaTheme="minorEastAsia" w:cstheme="minorBidi"/>
        </w:rPr>
      </w:pPr>
      <w:hyperlink w:anchor="_Toc24673863" w:history="1">
        <w:r w:rsidR="00455160" w:rsidRPr="00F73DF2">
          <w:rPr>
            <w:rStyle w:val="Kpr"/>
          </w:rPr>
          <w:t>7.2.</w:t>
        </w:r>
        <w:r w:rsidR="00455160">
          <w:rPr>
            <w:rFonts w:eastAsiaTheme="minorEastAsia" w:cstheme="minorBidi"/>
          </w:rPr>
          <w:tab/>
        </w:r>
        <w:r w:rsidR="00455160" w:rsidRPr="00F73DF2">
          <w:rPr>
            <w:rStyle w:val="Kpr"/>
          </w:rPr>
          <w:t>Coğrafi Konum:</w:t>
        </w:r>
        <w:r w:rsidR="00455160">
          <w:rPr>
            <w:webHidden/>
          </w:rPr>
          <w:tab/>
        </w:r>
        <w:r w:rsidR="00455160">
          <w:rPr>
            <w:webHidden/>
          </w:rPr>
          <w:fldChar w:fldCharType="begin"/>
        </w:r>
        <w:r w:rsidR="00455160">
          <w:rPr>
            <w:webHidden/>
          </w:rPr>
          <w:instrText xml:space="preserve"> PAGEREF _Toc24673863 \h </w:instrText>
        </w:r>
        <w:r w:rsidR="00455160">
          <w:rPr>
            <w:webHidden/>
          </w:rPr>
        </w:r>
        <w:r w:rsidR="00455160">
          <w:rPr>
            <w:webHidden/>
          </w:rPr>
          <w:fldChar w:fldCharType="separate"/>
        </w:r>
        <w:r w:rsidR="00A15896">
          <w:rPr>
            <w:webHidden/>
          </w:rPr>
          <w:t>103</w:t>
        </w:r>
        <w:r w:rsidR="00455160">
          <w:rPr>
            <w:webHidden/>
          </w:rPr>
          <w:fldChar w:fldCharType="end"/>
        </w:r>
      </w:hyperlink>
    </w:p>
    <w:p w14:paraId="4665F8A1" w14:textId="1D6821BC" w:rsidR="00455160" w:rsidRDefault="00CE061C" w:rsidP="00E12C4A">
      <w:pPr>
        <w:pStyle w:val="T2"/>
        <w:rPr>
          <w:rFonts w:eastAsiaTheme="minorEastAsia" w:cstheme="minorBidi"/>
        </w:rPr>
      </w:pPr>
      <w:hyperlink w:anchor="_Toc24673864" w:history="1">
        <w:r w:rsidR="00455160" w:rsidRPr="00F73DF2">
          <w:rPr>
            <w:rStyle w:val="Kpr"/>
          </w:rPr>
          <w:t>7.3.</w:t>
        </w:r>
        <w:r w:rsidR="00455160">
          <w:rPr>
            <w:rFonts w:eastAsiaTheme="minorEastAsia" w:cstheme="minorBidi"/>
          </w:rPr>
          <w:tab/>
        </w:r>
        <w:r w:rsidR="00455160" w:rsidRPr="00F73DF2">
          <w:rPr>
            <w:rStyle w:val="Kpr"/>
          </w:rPr>
          <w:t>Nüfus:</w:t>
        </w:r>
        <w:r w:rsidR="00455160">
          <w:rPr>
            <w:webHidden/>
          </w:rPr>
          <w:tab/>
        </w:r>
        <w:r w:rsidR="00455160">
          <w:rPr>
            <w:webHidden/>
          </w:rPr>
          <w:fldChar w:fldCharType="begin"/>
        </w:r>
        <w:r w:rsidR="00455160">
          <w:rPr>
            <w:webHidden/>
          </w:rPr>
          <w:instrText xml:space="preserve"> PAGEREF _Toc24673864 \h </w:instrText>
        </w:r>
        <w:r w:rsidR="00455160">
          <w:rPr>
            <w:webHidden/>
          </w:rPr>
        </w:r>
        <w:r w:rsidR="00455160">
          <w:rPr>
            <w:webHidden/>
          </w:rPr>
          <w:fldChar w:fldCharType="separate"/>
        </w:r>
        <w:r w:rsidR="00A15896">
          <w:rPr>
            <w:webHidden/>
          </w:rPr>
          <w:t>104</w:t>
        </w:r>
        <w:r w:rsidR="00455160">
          <w:rPr>
            <w:webHidden/>
          </w:rPr>
          <w:fldChar w:fldCharType="end"/>
        </w:r>
      </w:hyperlink>
    </w:p>
    <w:p w14:paraId="5100134D" w14:textId="2538B02F" w:rsidR="00455160" w:rsidRDefault="00CE061C" w:rsidP="00E12C4A">
      <w:pPr>
        <w:pStyle w:val="T2"/>
        <w:rPr>
          <w:rFonts w:eastAsiaTheme="minorEastAsia" w:cstheme="minorBidi"/>
        </w:rPr>
      </w:pPr>
      <w:hyperlink w:anchor="_Toc24673865" w:history="1">
        <w:r w:rsidR="00455160" w:rsidRPr="00F73DF2">
          <w:rPr>
            <w:rStyle w:val="Kpr"/>
          </w:rPr>
          <w:t>7.4.</w:t>
        </w:r>
        <w:r w:rsidR="00455160">
          <w:rPr>
            <w:rFonts w:eastAsiaTheme="minorEastAsia" w:cstheme="minorBidi"/>
          </w:rPr>
          <w:tab/>
        </w:r>
        <w:r w:rsidR="00455160" w:rsidRPr="00F73DF2">
          <w:rPr>
            <w:rStyle w:val="Kpr"/>
          </w:rPr>
          <w:t>Eğitim</w:t>
        </w:r>
        <w:r w:rsidR="00455160">
          <w:rPr>
            <w:webHidden/>
          </w:rPr>
          <w:tab/>
        </w:r>
        <w:r w:rsidR="00455160">
          <w:rPr>
            <w:webHidden/>
          </w:rPr>
          <w:fldChar w:fldCharType="begin"/>
        </w:r>
        <w:r w:rsidR="00455160">
          <w:rPr>
            <w:webHidden/>
          </w:rPr>
          <w:instrText xml:space="preserve"> PAGEREF _Toc24673865 \h </w:instrText>
        </w:r>
        <w:r w:rsidR="00455160">
          <w:rPr>
            <w:webHidden/>
          </w:rPr>
        </w:r>
        <w:r w:rsidR="00455160">
          <w:rPr>
            <w:webHidden/>
          </w:rPr>
          <w:fldChar w:fldCharType="separate"/>
        </w:r>
        <w:r w:rsidR="00A15896">
          <w:rPr>
            <w:webHidden/>
          </w:rPr>
          <w:t>105</w:t>
        </w:r>
        <w:r w:rsidR="00455160">
          <w:rPr>
            <w:webHidden/>
          </w:rPr>
          <w:fldChar w:fldCharType="end"/>
        </w:r>
      </w:hyperlink>
    </w:p>
    <w:p w14:paraId="0AF15083" w14:textId="44A3557F" w:rsidR="00455160" w:rsidRDefault="00CE061C" w:rsidP="00E12C4A">
      <w:pPr>
        <w:pStyle w:val="T2"/>
        <w:rPr>
          <w:rFonts w:eastAsiaTheme="minorEastAsia" w:cstheme="minorBidi"/>
        </w:rPr>
      </w:pPr>
      <w:hyperlink w:anchor="_Toc24673866" w:history="1">
        <w:r w:rsidR="00455160" w:rsidRPr="00F73DF2">
          <w:rPr>
            <w:rStyle w:val="Kpr"/>
          </w:rPr>
          <w:t>7.5.</w:t>
        </w:r>
        <w:r w:rsidR="00455160">
          <w:rPr>
            <w:rFonts w:eastAsiaTheme="minorEastAsia" w:cstheme="minorBidi"/>
          </w:rPr>
          <w:tab/>
        </w:r>
        <w:r w:rsidR="00455160" w:rsidRPr="00F73DF2">
          <w:rPr>
            <w:rStyle w:val="Kpr"/>
          </w:rPr>
          <w:t>İstihdam</w:t>
        </w:r>
        <w:r w:rsidR="00455160">
          <w:rPr>
            <w:webHidden/>
          </w:rPr>
          <w:tab/>
        </w:r>
        <w:r w:rsidR="00455160">
          <w:rPr>
            <w:webHidden/>
          </w:rPr>
          <w:fldChar w:fldCharType="begin"/>
        </w:r>
        <w:r w:rsidR="00455160">
          <w:rPr>
            <w:webHidden/>
          </w:rPr>
          <w:instrText xml:space="preserve"> PAGEREF _Toc24673866 \h </w:instrText>
        </w:r>
        <w:r w:rsidR="00455160">
          <w:rPr>
            <w:webHidden/>
          </w:rPr>
        </w:r>
        <w:r w:rsidR="00455160">
          <w:rPr>
            <w:webHidden/>
          </w:rPr>
          <w:fldChar w:fldCharType="separate"/>
        </w:r>
        <w:r w:rsidR="00A15896">
          <w:rPr>
            <w:webHidden/>
          </w:rPr>
          <w:t>106</w:t>
        </w:r>
        <w:r w:rsidR="00455160">
          <w:rPr>
            <w:webHidden/>
          </w:rPr>
          <w:fldChar w:fldCharType="end"/>
        </w:r>
      </w:hyperlink>
    </w:p>
    <w:p w14:paraId="66AA5567" w14:textId="1573CAC6" w:rsidR="00455160" w:rsidRDefault="00CE061C" w:rsidP="00E12C4A">
      <w:pPr>
        <w:pStyle w:val="T2"/>
        <w:rPr>
          <w:rFonts w:eastAsiaTheme="minorEastAsia" w:cstheme="minorBidi"/>
        </w:rPr>
      </w:pPr>
      <w:hyperlink w:anchor="_Toc24673867" w:history="1">
        <w:r w:rsidR="00455160" w:rsidRPr="00F73DF2">
          <w:rPr>
            <w:rStyle w:val="Kpr"/>
          </w:rPr>
          <w:t>7.6.</w:t>
        </w:r>
        <w:r w:rsidR="00455160">
          <w:rPr>
            <w:rFonts w:eastAsiaTheme="minorEastAsia" w:cstheme="minorBidi"/>
          </w:rPr>
          <w:tab/>
        </w:r>
        <w:r w:rsidR="00455160" w:rsidRPr="00F73DF2">
          <w:rPr>
            <w:rStyle w:val="Kpr"/>
          </w:rPr>
          <w:t>Gayrisafi Yurt İçi Hasıla Açısından Adana</w:t>
        </w:r>
        <w:r w:rsidR="00455160">
          <w:rPr>
            <w:webHidden/>
          </w:rPr>
          <w:tab/>
        </w:r>
        <w:r w:rsidR="00455160">
          <w:rPr>
            <w:webHidden/>
          </w:rPr>
          <w:fldChar w:fldCharType="begin"/>
        </w:r>
        <w:r w:rsidR="00455160">
          <w:rPr>
            <w:webHidden/>
          </w:rPr>
          <w:instrText xml:space="preserve"> PAGEREF _Toc24673867 \h </w:instrText>
        </w:r>
        <w:r w:rsidR="00455160">
          <w:rPr>
            <w:webHidden/>
          </w:rPr>
        </w:r>
        <w:r w:rsidR="00455160">
          <w:rPr>
            <w:webHidden/>
          </w:rPr>
          <w:fldChar w:fldCharType="separate"/>
        </w:r>
        <w:r w:rsidR="00A15896">
          <w:rPr>
            <w:webHidden/>
          </w:rPr>
          <w:t>107</w:t>
        </w:r>
        <w:r w:rsidR="00455160">
          <w:rPr>
            <w:webHidden/>
          </w:rPr>
          <w:fldChar w:fldCharType="end"/>
        </w:r>
      </w:hyperlink>
    </w:p>
    <w:p w14:paraId="2F9B49E1" w14:textId="4CDD4D81" w:rsidR="00455160" w:rsidRDefault="00CE061C" w:rsidP="00E12C4A">
      <w:pPr>
        <w:pStyle w:val="T2"/>
        <w:rPr>
          <w:rFonts w:eastAsiaTheme="minorEastAsia" w:cstheme="minorBidi"/>
        </w:rPr>
      </w:pPr>
      <w:hyperlink w:anchor="_Toc24673868" w:history="1">
        <w:r w:rsidR="00455160" w:rsidRPr="00F73DF2">
          <w:rPr>
            <w:rStyle w:val="Kpr"/>
          </w:rPr>
          <w:t>7.7.</w:t>
        </w:r>
        <w:r w:rsidR="00455160">
          <w:rPr>
            <w:rFonts w:eastAsiaTheme="minorEastAsia" w:cstheme="minorBidi"/>
          </w:rPr>
          <w:tab/>
        </w:r>
        <w:r w:rsidR="00455160" w:rsidRPr="00F73DF2">
          <w:rPr>
            <w:rStyle w:val="Kpr"/>
          </w:rPr>
          <w:t>Tarım</w:t>
        </w:r>
        <w:r w:rsidR="00455160">
          <w:rPr>
            <w:webHidden/>
          </w:rPr>
          <w:tab/>
        </w:r>
        <w:r w:rsidR="00455160">
          <w:rPr>
            <w:webHidden/>
          </w:rPr>
          <w:fldChar w:fldCharType="begin"/>
        </w:r>
        <w:r w:rsidR="00455160">
          <w:rPr>
            <w:webHidden/>
          </w:rPr>
          <w:instrText xml:space="preserve"> PAGEREF _Toc24673868 \h </w:instrText>
        </w:r>
        <w:r w:rsidR="00455160">
          <w:rPr>
            <w:webHidden/>
          </w:rPr>
        </w:r>
        <w:r w:rsidR="00455160">
          <w:rPr>
            <w:webHidden/>
          </w:rPr>
          <w:fldChar w:fldCharType="separate"/>
        </w:r>
        <w:r w:rsidR="00A15896">
          <w:rPr>
            <w:webHidden/>
          </w:rPr>
          <w:t>109</w:t>
        </w:r>
        <w:r w:rsidR="00455160">
          <w:rPr>
            <w:webHidden/>
          </w:rPr>
          <w:fldChar w:fldCharType="end"/>
        </w:r>
      </w:hyperlink>
    </w:p>
    <w:p w14:paraId="736E0112" w14:textId="6E32546F" w:rsidR="00455160" w:rsidRDefault="00CE061C" w:rsidP="00E12C4A">
      <w:pPr>
        <w:pStyle w:val="T2"/>
        <w:rPr>
          <w:rFonts w:eastAsiaTheme="minorEastAsia" w:cstheme="minorBidi"/>
        </w:rPr>
      </w:pPr>
      <w:hyperlink w:anchor="_Toc24673869" w:history="1">
        <w:r w:rsidR="00455160" w:rsidRPr="00F73DF2">
          <w:rPr>
            <w:rStyle w:val="Kpr"/>
          </w:rPr>
          <w:t>7.8.</w:t>
        </w:r>
        <w:r w:rsidR="00455160">
          <w:rPr>
            <w:rFonts w:eastAsiaTheme="minorEastAsia" w:cstheme="minorBidi"/>
          </w:rPr>
          <w:tab/>
        </w:r>
        <w:r w:rsidR="00455160" w:rsidRPr="00F73DF2">
          <w:rPr>
            <w:rStyle w:val="Kpr"/>
          </w:rPr>
          <w:t>Sanayi</w:t>
        </w:r>
        <w:r w:rsidR="00455160">
          <w:rPr>
            <w:webHidden/>
          </w:rPr>
          <w:tab/>
        </w:r>
        <w:r w:rsidR="00455160">
          <w:rPr>
            <w:webHidden/>
          </w:rPr>
          <w:fldChar w:fldCharType="begin"/>
        </w:r>
        <w:r w:rsidR="00455160">
          <w:rPr>
            <w:webHidden/>
          </w:rPr>
          <w:instrText xml:space="preserve"> PAGEREF _Toc24673869 \h </w:instrText>
        </w:r>
        <w:r w:rsidR="00455160">
          <w:rPr>
            <w:webHidden/>
          </w:rPr>
        </w:r>
        <w:r w:rsidR="00455160">
          <w:rPr>
            <w:webHidden/>
          </w:rPr>
          <w:fldChar w:fldCharType="separate"/>
        </w:r>
        <w:r w:rsidR="00A15896">
          <w:rPr>
            <w:webHidden/>
          </w:rPr>
          <w:t>110</w:t>
        </w:r>
        <w:r w:rsidR="00455160">
          <w:rPr>
            <w:webHidden/>
          </w:rPr>
          <w:fldChar w:fldCharType="end"/>
        </w:r>
      </w:hyperlink>
    </w:p>
    <w:p w14:paraId="5E2C028D" w14:textId="34CF16E9" w:rsidR="00455160" w:rsidRDefault="00CE061C" w:rsidP="00E12C4A">
      <w:pPr>
        <w:pStyle w:val="T2"/>
        <w:rPr>
          <w:rFonts w:eastAsiaTheme="minorEastAsia" w:cstheme="minorBidi"/>
        </w:rPr>
      </w:pPr>
      <w:hyperlink w:anchor="_Toc24673870" w:history="1">
        <w:r w:rsidR="00455160" w:rsidRPr="00F73DF2">
          <w:rPr>
            <w:rStyle w:val="Kpr"/>
          </w:rPr>
          <w:t>7.9.</w:t>
        </w:r>
        <w:r w:rsidR="00455160">
          <w:rPr>
            <w:rFonts w:eastAsiaTheme="minorEastAsia" w:cstheme="minorBidi"/>
          </w:rPr>
          <w:tab/>
        </w:r>
        <w:r w:rsidR="00455160" w:rsidRPr="00F73DF2">
          <w:rPr>
            <w:rStyle w:val="Kpr"/>
          </w:rPr>
          <w:t>İmalât Sanayii</w:t>
        </w:r>
        <w:r w:rsidR="00455160">
          <w:rPr>
            <w:webHidden/>
          </w:rPr>
          <w:tab/>
        </w:r>
        <w:r w:rsidR="00455160">
          <w:rPr>
            <w:webHidden/>
          </w:rPr>
          <w:fldChar w:fldCharType="begin"/>
        </w:r>
        <w:r w:rsidR="00455160">
          <w:rPr>
            <w:webHidden/>
          </w:rPr>
          <w:instrText xml:space="preserve"> PAGEREF _Toc24673870 \h </w:instrText>
        </w:r>
        <w:r w:rsidR="00455160">
          <w:rPr>
            <w:webHidden/>
          </w:rPr>
        </w:r>
        <w:r w:rsidR="00455160">
          <w:rPr>
            <w:webHidden/>
          </w:rPr>
          <w:fldChar w:fldCharType="separate"/>
        </w:r>
        <w:r w:rsidR="00A15896">
          <w:rPr>
            <w:webHidden/>
          </w:rPr>
          <w:t>111</w:t>
        </w:r>
        <w:r w:rsidR="00455160">
          <w:rPr>
            <w:webHidden/>
          </w:rPr>
          <w:fldChar w:fldCharType="end"/>
        </w:r>
      </w:hyperlink>
    </w:p>
    <w:p w14:paraId="596AD488" w14:textId="561A4436" w:rsidR="00455160" w:rsidRDefault="00CE061C" w:rsidP="00E12C4A">
      <w:pPr>
        <w:pStyle w:val="T2"/>
        <w:rPr>
          <w:rFonts w:eastAsiaTheme="minorEastAsia" w:cstheme="minorBidi"/>
        </w:rPr>
      </w:pPr>
      <w:hyperlink w:anchor="_Toc24673871" w:history="1">
        <w:r w:rsidR="00455160" w:rsidRPr="00F73DF2">
          <w:rPr>
            <w:rStyle w:val="Kpr"/>
          </w:rPr>
          <w:t>7.10.</w:t>
        </w:r>
        <w:r w:rsidR="00455160">
          <w:rPr>
            <w:rFonts w:eastAsiaTheme="minorEastAsia" w:cstheme="minorBidi"/>
          </w:rPr>
          <w:tab/>
        </w:r>
        <w:r w:rsidR="00455160" w:rsidRPr="00F73DF2">
          <w:rPr>
            <w:rStyle w:val="Kpr"/>
          </w:rPr>
          <w:t>Dış Ticaret</w:t>
        </w:r>
        <w:r w:rsidR="00455160">
          <w:rPr>
            <w:webHidden/>
          </w:rPr>
          <w:tab/>
        </w:r>
        <w:r w:rsidR="00455160">
          <w:rPr>
            <w:webHidden/>
          </w:rPr>
          <w:fldChar w:fldCharType="begin"/>
        </w:r>
        <w:r w:rsidR="00455160">
          <w:rPr>
            <w:webHidden/>
          </w:rPr>
          <w:instrText xml:space="preserve"> PAGEREF _Toc24673871 \h </w:instrText>
        </w:r>
        <w:r w:rsidR="00455160">
          <w:rPr>
            <w:webHidden/>
          </w:rPr>
        </w:r>
        <w:r w:rsidR="00455160">
          <w:rPr>
            <w:webHidden/>
          </w:rPr>
          <w:fldChar w:fldCharType="separate"/>
        </w:r>
        <w:r w:rsidR="00A15896">
          <w:rPr>
            <w:webHidden/>
          </w:rPr>
          <w:t>113</w:t>
        </w:r>
        <w:r w:rsidR="00455160">
          <w:rPr>
            <w:webHidden/>
          </w:rPr>
          <w:fldChar w:fldCharType="end"/>
        </w:r>
      </w:hyperlink>
    </w:p>
    <w:p w14:paraId="7268422A" w14:textId="47AF728C" w:rsidR="00455160" w:rsidRDefault="00CE061C" w:rsidP="00E12C4A">
      <w:pPr>
        <w:pStyle w:val="T2"/>
        <w:rPr>
          <w:rFonts w:eastAsiaTheme="minorEastAsia" w:cstheme="minorBidi"/>
        </w:rPr>
      </w:pPr>
      <w:hyperlink w:anchor="_Toc24673872" w:history="1">
        <w:r w:rsidR="00455160" w:rsidRPr="00F73DF2">
          <w:rPr>
            <w:rStyle w:val="Kpr"/>
          </w:rPr>
          <w:t>7.11.</w:t>
        </w:r>
        <w:r w:rsidR="00455160">
          <w:rPr>
            <w:rFonts w:eastAsiaTheme="minorEastAsia" w:cstheme="minorBidi"/>
          </w:rPr>
          <w:tab/>
        </w:r>
        <w:r w:rsidR="00455160" w:rsidRPr="00F73DF2">
          <w:rPr>
            <w:rStyle w:val="Kpr"/>
          </w:rPr>
          <w:t>Ulaşım Durumu</w:t>
        </w:r>
        <w:r w:rsidR="00455160">
          <w:rPr>
            <w:webHidden/>
          </w:rPr>
          <w:tab/>
        </w:r>
        <w:r w:rsidR="00455160">
          <w:rPr>
            <w:webHidden/>
          </w:rPr>
          <w:fldChar w:fldCharType="begin"/>
        </w:r>
        <w:r w:rsidR="00455160">
          <w:rPr>
            <w:webHidden/>
          </w:rPr>
          <w:instrText xml:space="preserve"> PAGEREF _Toc24673872 \h </w:instrText>
        </w:r>
        <w:r w:rsidR="00455160">
          <w:rPr>
            <w:webHidden/>
          </w:rPr>
        </w:r>
        <w:r w:rsidR="00455160">
          <w:rPr>
            <w:webHidden/>
          </w:rPr>
          <w:fldChar w:fldCharType="separate"/>
        </w:r>
        <w:r w:rsidR="00A15896">
          <w:rPr>
            <w:webHidden/>
          </w:rPr>
          <w:t>116</w:t>
        </w:r>
        <w:r w:rsidR="00455160">
          <w:rPr>
            <w:webHidden/>
          </w:rPr>
          <w:fldChar w:fldCharType="end"/>
        </w:r>
      </w:hyperlink>
    </w:p>
    <w:p w14:paraId="24BF4084" w14:textId="5A780354"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73" w:history="1">
        <w:r w:rsidR="00455160" w:rsidRPr="00F73DF2">
          <w:rPr>
            <w:rStyle w:val="Kpr"/>
            <w:noProof/>
            <w:lang w:eastAsia="en-US"/>
          </w:rPr>
          <w:t>8.</w:t>
        </w:r>
        <w:r w:rsidR="00455160">
          <w:rPr>
            <w:rFonts w:eastAsiaTheme="minorEastAsia" w:cstheme="minorBidi"/>
            <w:b w:val="0"/>
            <w:bCs w:val="0"/>
            <w:i w:val="0"/>
            <w:iCs w:val="0"/>
            <w:noProof/>
            <w:sz w:val="22"/>
            <w:szCs w:val="22"/>
          </w:rPr>
          <w:tab/>
        </w:r>
        <w:r w:rsidR="00455160" w:rsidRPr="00F73DF2">
          <w:rPr>
            <w:rStyle w:val="Kpr"/>
            <w:noProof/>
            <w:lang w:eastAsia="en-US"/>
          </w:rPr>
          <w:t>TEKNİK ANALİZ ve TASARIM</w:t>
        </w:r>
        <w:r w:rsidR="00455160">
          <w:rPr>
            <w:noProof/>
            <w:webHidden/>
          </w:rPr>
          <w:tab/>
        </w:r>
        <w:r w:rsidR="00455160">
          <w:rPr>
            <w:noProof/>
            <w:webHidden/>
          </w:rPr>
          <w:fldChar w:fldCharType="begin"/>
        </w:r>
        <w:r w:rsidR="00455160">
          <w:rPr>
            <w:noProof/>
            <w:webHidden/>
          </w:rPr>
          <w:instrText xml:space="preserve"> PAGEREF _Toc24673873 \h </w:instrText>
        </w:r>
        <w:r w:rsidR="00455160">
          <w:rPr>
            <w:noProof/>
            <w:webHidden/>
          </w:rPr>
        </w:r>
        <w:r w:rsidR="00455160">
          <w:rPr>
            <w:noProof/>
            <w:webHidden/>
          </w:rPr>
          <w:fldChar w:fldCharType="separate"/>
        </w:r>
        <w:r w:rsidR="00A15896">
          <w:rPr>
            <w:noProof/>
            <w:webHidden/>
          </w:rPr>
          <w:t>119</w:t>
        </w:r>
        <w:r w:rsidR="00455160">
          <w:rPr>
            <w:noProof/>
            <w:webHidden/>
          </w:rPr>
          <w:fldChar w:fldCharType="end"/>
        </w:r>
      </w:hyperlink>
    </w:p>
    <w:p w14:paraId="581ADA26" w14:textId="18A328A8" w:rsidR="00455160" w:rsidRDefault="00CE061C" w:rsidP="00E12C4A">
      <w:pPr>
        <w:pStyle w:val="T2"/>
        <w:rPr>
          <w:rFonts w:eastAsiaTheme="minorEastAsia" w:cstheme="minorBidi"/>
        </w:rPr>
      </w:pPr>
      <w:hyperlink w:anchor="_Toc24673874" w:history="1">
        <w:r w:rsidR="00455160" w:rsidRPr="00F73DF2">
          <w:rPr>
            <w:rStyle w:val="Kpr"/>
          </w:rPr>
          <w:t>8.1.</w:t>
        </w:r>
        <w:r w:rsidR="00455160">
          <w:rPr>
            <w:rFonts w:eastAsiaTheme="minorEastAsia" w:cstheme="minorBidi"/>
          </w:rPr>
          <w:tab/>
        </w:r>
        <w:r w:rsidR="00455160" w:rsidRPr="00F73DF2">
          <w:rPr>
            <w:rStyle w:val="Kpr"/>
          </w:rPr>
          <w:t>Alternatif Teknolojilerin Analizi ve Teknoloji Seçimi</w:t>
        </w:r>
        <w:r w:rsidR="00455160">
          <w:rPr>
            <w:webHidden/>
          </w:rPr>
          <w:tab/>
        </w:r>
        <w:r w:rsidR="00455160">
          <w:rPr>
            <w:webHidden/>
          </w:rPr>
          <w:fldChar w:fldCharType="begin"/>
        </w:r>
        <w:r w:rsidR="00455160">
          <w:rPr>
            <w:webHidden/>
          </w:rPr>
          <w:instrText xml:space="preserve"> PAGEREF _Toc24673874 \h </w:instrText>
        </w:r>
        <w:r w:rsidR="00455160">
          <w:rPr>
            <w:webHidden/>
          </w:rPr>
        </w:r>
        <w:r w:rsidR="00455160">
          <w:rPr>
            <w:webHidden/>
          </w:rPr>
          <w:fldChar w:fldCharType="separate"/>
        </w:r>
        <w:r w:rsidR="00A15896">
          <w:rPr>
            <w:webHidden/>
          </w:rPr>
          <w:t>119</w:t>
        </w:r>
        <w:r w:rsidR="00455160">
          <w:rPr>
            <w:webHidden/>
          </w:rPr>
          <w:fldChar w:fldCharType="end"/>
        </w:r>
      </w:hyperlink>
    </w:p>
    <w:p w14:paraId="192FC79D" w14:textId="3E125A63" w:rsidR="00455160" w:rsidRDefault="00CE061C" w:rsidP="00E12C4A">
      <w:pPr>
        <w:pStyle w:val="T2"/>
        <w:rPr>
          <w:rFonts w:eastAsiaTheme="minorEastAsia" w:cstheme="minorBidi"/>
        </w:rPr>
      </w:pPr>
      <w:hyperlink w:anchor="_Toc24673875" w:history="1">
        <w:r w:rsidR="00455160" w:rsidRPr="00F73DF2">
          <w:rPr>
            <w:rStyle w:val="Kpr"/>
          </w:rPr>
          <w:t>8.2.</w:t>
        </w:r>
        <w:r w:rsidR="00455160">
          <w:rPr>
            <w:rFonts w:eastAsiaTheme="minorEastAsia" w:cstheme="minorBidi"/>
          </w:rPr>
          <w:tab/>
        </w:r>
        <w:r w:rsidR="00455160" w:rsidRPr="00F73DF2">
          <w:rPr>
            <w:rStyle w:val="Kpr"/>
          </w:rPr>
          <w:t>Seçilen Teknolojinin Çevresel Etkileri, Koruma Önlemleri ve Maliyeti</w:t>
        </w:r>
        <w:r w:rsidR="00455160">
          <w:rPr>
            <w:webHidden/>
          </w:rPr>
          <w:tab/>
        </w:r>
        <w:r w:rsidR="00455160">
          <w:rPr>
            <w:webHidden/>
          </w:rPr>
          <w:fldChar w:fldCharType="begin"/>
        </w:r>
        <w:r w:rsidR="00455160">
          <w:rPr>
            <w:webHidden/>
          </w:rPr>
          <w:instrText xml:space="preserve"> PAGEREF _Toc24673875 \h </w:instrText>
        </w:r>
        <w:r w:rsidR="00455160">
          <w:rPr>
            <w:webHidden/>
          </w:rPr>
        </w:r>
        <w:r w:rsidR="00455160">
          <w:rPr>
            <w:webHidden/>
          </w:rPr>
          <w:fldChar w:fldCharType="separate"/>
        </w:r>
        <w:r w:rsidR="00A15896">
          <w:rPr>
            <w:webHidden/>
          </w:rPr>
          <w:t>126</w:t>
        </w:r>
        <w:r w:rsidR="00455160">
          <w:rPr>
            <w:webHidden/>
          </w:rPr>
          <w:fldChar w:fldCharType="end"/>
        </w:r>
      </w:hyperlink>
    </w:p>
    <w:p w14:paraId="59098369" w14:textId="7EDE0FB4" w:rsidR="00455160" w:rsidRDefault="00CE061C">
      <w:pPr>
        <w:pStyle w:val="T1"/>
        <w:tabs>
          <w:tab w:val="left" w:pos="1200"/>
          <w:tab w:val="right" w:leader="dot" w:pos="9060"/>
        </w:tabs>
        <w:rPr>
          <w:rFonts w:eastAsiaTheme="minorEastAsia" w:cstheme="minorBidi"/>
          <w:b w:val="0"/>
          <w:bCs w:val="0"/>
          <w:i w:val="0"/>
          <w:iCs w:val="0"/>
          <w:noProof/>
          <w:sz w:val="22"/>
          <w:szCs w:val="22"/>
        </w:rPr>
      </w:pPr>
      <w:hyperlink w:anchor="_Toc24673876" w:history="1">
        <w:r w:rsidR="00455160" w:rsidRPr="00F73DF2">
          <w:rPr>
            <w:rStyle w:val="Kpr"/>
            <w:noProof/>
            <w:lang w:eastAsia="en-US"/>
          </w:rPr>
          <w:t>9.</w:t>
        </w:r>
        <w:r w:rsidR="00455160">
          <w:rPr>
            <w:rFonts w:eastAsiaTheme="minorEastAsia" w:cstheme="minorBidi"/>
            <w:b w:val="0"/>
            <w:bCs w:val="0"/>
            <w:i w:val="0"/>
            <w:iCs w:val="0"/>
            <w:noProof/>
            <w:sz w:val="22"/>
            <w:szCs w:val="22"/>
          </w:rPr>
          <w:tab/>
        </w:r>
        <w:r w:rsidR="00455160" w:rsidRPr="00F73DF2">
          <w:rPr>
            <w:rStyle w:val="Kpr"/>
            <w:noProof/>
            <w:lang w:eastAsia="en-US"/>
          </w:rPr>
          <w:t>ÜRETİM GİRDİLERİ</w:t>
        </w:r>
        <w:r w:rsidR="00455160">
          <w:rPr>
            <w:noProof/>
            <w:webHidden/>
          </w:rPr>
          <w:tab/>
        </w:r>
        <w:r w:rsidR="00455160">
          <w:rPr>
            <w:noProof/>
            <w:webHidden/>
          </w:rPr>
          <w:fldChar w:fldCharType="begin"/>
        </w:r>
        <w:r w:rsidR="00455160">
          <w:rPr>
            <w:noProof/>
            <w:webHidden/>
          </w:rPr>
          <w:instrText xml:space="preserve"> PAGEREF _Toc24673876 \h </w:instrText>
        </w:r>
        <w:r w:rsidR="00455160">
          <w:rPr>
            <w:noProof/>
            <w:webHidden/>
          </w:rPr>
        </w:r>
        <w:r w:rsidR="00455160">
          <w:rPr>
            <w:noProof/>
            <w:webHidden/>
          </w:rPr>
          <w:fldChar w:fldCharType="separate"/>
        </w:r>
        <w:r w:rsidR="00A15896">
          <w:rPr>
            <w:noProof/>
            <w:webHidden/>
          </w:rPr>
          <w:t>129</w:t>
        </w:r>
        <w:r w:rsidR="00455160">
          <w:rPr>
            <w:noProof/>
            <w:webHidden/>
          </w:rPr>
          <w:fldChar w:fldCharType="end"/>
        </w:r>
      </w:hyperlink>
    </w:p>
    <w:p w14:paraId="5D0347E2" w14:textId="24FAC12E"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77" w:history="1">
        <w:r w:rsidR="00455160" w:rsidRPr="00F73DF2">
          <w:rPr>
            <w:rStyle w:val="Kpr"/>
            <w:noProof/>
            <w:lang w:eastAsia="en-US"/>
          </w:rPr>
          <w:t>10.</w:t>
        </w:r>
        <w:r w:rsidR="00455160">
          <w:rPr>
            <w:rFonts w:eastAsiaTheme="minorEastAsia" w:cstheme="minorBidi"/>
            <w:b w:val="0"/>
            <w:bCs w:val="0"/>
            <w:i w:val="0"/>
            <w:iCs w:val="0"/>
            <w:noProof/>
            <w:sz w:val="22"/>
            <w:szCs w:val="22"/>
          </w:rPr>
          <w:tab/>
        </w:r>
        <w:r w:rsidR="00455160" w:rsidRPr="00F73DF2">
          <w:rPr>
            <w:rStyle w:val="Kpr"/>
            <w:noProof/>
            <w:lang w:eastAsia="en-US"/>
          </w:rPr>
          <w:t>ORGANİZASYON ve İNSAN KAYNAKLARI</w:t>
        </w:r>
        <w:r w:rsidR="00455160">
          <w:rPr>
            <w:noProof/>
            <w:webHidden/>
          </w:rPr>
          <w:tab/>
        </w:r>
        <w:r w:rsidR="00455160">
          <w:rPr>
            <w:noProof/>
            <w:webHidden/>
          </w:rPr>
          <w:fldChar w:fldCharType="begin"/>
        </w:r>
        <w:r w:rsidR="00455160">
          <w:rPr>
            <w:noProof/>
            <w:webHidden/>
          </w:rPr>
          <w:instrText xml:space="preserve"> PAGEREF _Toc24673877 \h </w:instrText>
        </w:r>
        <w:r w:rsidR="00455160">
          <w:rPr>
            <w:noProof/>
            <w:webHidden/>
          </w:rPr>
        </w:r>
        <w:r w:rsidR="00455160">
          <w:rPr>
            <w:noProof/>
            <w:webHidden/>
          </w:rPr>
          <w:fldChar w:fldCharType="separate"/>
        </w:r>
        <w:r w:rsidR="00A15896">
          <w:rPr>
            <w:noProof/>
            <w:webHidden/>
          </w:rPr>
          <w:t>132</w:t>
        </w:r>
        <w:r w:rsidR="00455160">
          <w:rPr>
            <w:noProof/>
            <w:webHidden/>
          </w:rPr>
          <w:fldChar w:fldCharType="end"/>
        </w:r>
      </w:hyperlink>
    </w:p>
    <w:p w14:paraId="61E982CA" w14:textId="033D574F" w:rsidR="00455160" w:rsidRDefault="00CE061C" w:rsidP="00E12C4A">
      <w:pPr>
        <w:pStyle w:val="T2"/>
        <w:rPr>
          <w:rFonts w:eastAsiaTheme="minorEastAsia" w:cstheme="minorBidi"/>
        </w:rPr>
      </w:pPr>
      <w:hyperlink w:anchor="_Toc24673878" w:history="1">
        <w:r w:rsidR="00455160" w:rsidRPr="00F73DF2">
          <w:rPr>
            <w:rStyle w:val="Kpr"/>
          </w:rPr>
          <w:t>10.1.</w:t>
        </w:r>
        <w:r w:rsidR="00455160">
          <w:rPr>
            <w:rFonts w:eastAsiaTheme="minorEastAsia" w:cstheme="minorBidi"/>
          </w:rPr>
          <w:tab/>
        </w:r>
        <w:r w:rsidR="00455160" w:rsidRPr="00F73DF2">
          <w:rPr>
            <w:rStyle w:val="Kpr"/>
          </w:rPr>
          <w:t>Kuruluşun Organizasyon Yapısı ve Yönetimi</w:t>
        </w:r>
        <w:r w:rsidR="00455160">
          <w:rPr>
            <w:webHidden/>
          </w:rPr>
          <w:tab/>
        </w:r>
        <w:r w:rsidR="00455160">
          <w:rPr>
            <w:webHidden/>
          </w:rPr>
          <w:fldChar w:fldCharType="begin"/>
        </w:r>
        <w:r w:rsidR="00455160">
          <w:rPr>
            <w:webHidden/>
          </w:rPr>
          <w:instrText xml:space="preserve"> PAGEREF _Toc24673878 \h </w:instrText>
        </w:r>
        <w:r w:rsidR="00455160">
          <w:rPr>
            <w:webHidden/>
          </w:rPr>
        </w:r>
        <w:r w:rsidR="00455160">
          <w:rPr>
            <w:webHidden/>
          </w:rPr>
          <w:fldChar w:fldCharType="separate"/>
        </w:r>
        <w:r w:rsidR="00A15896">
          <w:rPr>
            <w:webHidden/>
          </w:rPr>
          <w:t>132</w:t>
        </w:r>
        <w:r w:rsidR="00455160">
          <w:rPr>
            <w:webHidden/>
          </w:rPr>
          <w:fldChar w:fldCharType="end"/>
        </w:r>
      </w:hyperlink>
    </w:p>
    <w:p w14:paraId="564B697B" w14:textId="56E6499D" w:rsidR="00455160" w:rsidRDefault="00CE061C" w:rsidP="00E12C4A">
      <w:pPr>
        <w:pStyle w:val="T2"/>
        <w:rPr>
          <w:rFonts w:eastAsiaTheme="minorEastAsia" w:cstheme="minorBidi"/>
        </w:rPr>
      </w:pPr>
      <w:hyperlink w:anchor="_Toc24673879" w:history="1">
        <w:r w:rsidR="00455160" w:rsidRPr="00F73DF2">
          <w:rPr>
            <w:rStyle w:val="Kpr"/>
          </w:rPr>
          <w:t>10.2.</w:t>
        </w:r>
        <w:r w:rsidR="00455160">
          <w:rPr>
            <w:rFonts w:eastAsiaTheme="minorEastAsia" w:cstheme="minorBidi"/>
          </w:rPr>
          <w:tab/>
        </w:r>
        <w:r w:rsidR="00455160" w:rsidRPr="00F73DF2">
          <w:rPr>
            <w:rStyle w:val="Kpr"/>
          </w:rPr>
          <w:t>Yıllık Personel Giderleri</w:t>
        </w:r>
        <w:r w:rsidR="00455160">
          <w:rPr>
            <w:webHidden/>
          </w:rPr>
          <w:tab/>
        </w:r>
        <w:r w:rsidR="00455160">
          <w:rPr>
            <w:webHidden/>
          </w:rPr>
          <w:fldChar w:fldCharType="begin"/>
        </w:r>
        <w:r w:rsidR="00455160">
          <w:rPr>
            <w:webHidden/>
          </w:rPr>
          <w:instrText xml:space="preserve"> PAGEREF _Toc24673879 \h </w:instrText>
        </w:r>
        <w:r w:rsidR="00455160">
          <w:rPr>
            <w:webHidden/>
          </w:rPr>
        </w:r>
        <w:r w:rsidR="00455160">
          <w:rPr>
            <w:webHidden/>
          </w:rPr>
          <w:fldChar w:fldCharType="separate"/>
        </w:r>
        <w:r w:rsidR="00A15896">
          <w:rPr>
            <w:webHidden/>
          </w:rPr>
          <w:t>132</w:t>
        </w:r>
        <w:r w:rsidR="00455160">
          <w:rPr>
            <w:webHidden/>
          </w:rPr>
          <w:fldChar w:fldCharType="end"/>
        </w:r>
      </w:hyperlink>
    </w:p>
    <w:p w14:paraId="261A7551" w14:textId="142E4A7B"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80" w:history="1">
        <w:r w:rsidR="00455160" w:rsidRPr="00F73DF2">
          <w:rPr>
            <w:rStyle w:val="Kpr"/>
            <w:noProof/>
            <w:lang w:eastAsia="en-US"/>
          </w:rPr>
          <w:t>11.</w:t>
        </w:r>
        <w:r w:rsidR="00455160">
          <w:rPr>
            <w:rFonts w:eastAsiaTheme="minorEastAsia" w:cstheme="minorBidi"/>
            <w:b w:val="0"/>
            <w:bCs w:val="0"/>
            <w:i w:val="0"/>
            <w:iCs w:val="0"/>
            <w:noProof/>
            <w:sz w:val="22"/>
            <w:szCs w:val="22"/>
          </w:rPr>
          <w:tab/>
        </w:r>
        <w:r w:rsidR="00455160" w:rsidRPr="00F73DF2">
          <w:rPr>
            <w:rStyle w:val="Kpr"/>
            <w:noProof/>
            <w:lang w:eastAsia="en-US"/>
          </w:rPr>
          <w:t>PROJE YÖNETİMİ ve UYGULAMA PROGRAMI</w:t>
        </w:r>
        <w:r w:rsidR="00455160">
          <w:rPr>
            <w:noProof/>
            <w:webHidden/>
          </w:rPr>
          <w:tab/>
        </w:r>
        <w:r w:rsidR="00455160">
          <w:rPr>
            <w:noProof/>
            <w:webHidden/>
          </w:rPr>
          <w:fldChar w:fldCharType="begin"/>
        </w:r>
        <w:r w:rsidR="00455160">
          <w:rPr>
            <w:noProof/>
            <w:webHidden/>
          </w:rPr>
          <w:instrText xml:space="preserve"> PAGEREF _Toc24673880 \h </w:instrText>
        </w:r>
        <w:r w:rsidR="00455160">
          <w:rPr>
            <w:noProof/>
            <w:webHidden/>
          </w:rPr>
        </w:r>
        <w:r w:rsidR="00455160">
          <w:rPr>
            <w:noProof/>
            <w:webHidden/>
          </w:rPr>
          <w:fldChar w:fldCharType="separate"/>
        </w:r>
        <w:r w:rsidR="00A15896">
          <w:rPr>
            <w:noProof/>
            <w:webHidden/>
          </w:rPr>
          <w:t>136</w:t>
        </w:r>
        <w:r w:rsidR="00455160">
          <w:rPr>
            <w:noProof/>
            <w:webHidden/>
          </w:rPr>
          <w:fldChar w:fldCharType="end"/>
        </w:r>
      </w:hyperlink>
    </w:p>
    <w:p w14:paraId="601371E6" w14:textId="4FA1E7FB" w:rsidR="00455160" w:rsidRDefault="00CE061C" w:rsidP="00E12C4A">
      <w:pPr>
        <w:pStyle w:val="T2"/>
        <w:rPr>
          <w:rFonts w:eastAsiaTheme="minorEastAsia" w:cstheme="minorBidi"/>
        </w:rPr>
      </w:pPr>
      <w:hyperlink w:anchor="_Toc24673881" w:history="1">
        <w:r w:rsidR="00455160" w:rsidRPr="00F73DF2">
          <w:rPr>
            <w:rStyle w:val="Kpr"/>
          </w:rPr>
          <w:t>11.1.</w:t>
        </w:r>
        <w:r w:rsidR="00455160">
          <w:rPr>
            <w:rFonts w:eastAsiaTheme="minorEastAsia" w:cstheme="minorBidi"/>
          </w:rPr>
          <w:tab/>
        </w:r>
        <w:r w:rsidR="00455160" w:rsidRPr="00F73DF2">
          <w:rPr>
            <w:rStyle w:val="Kpr"/>
          </w:rPr>
          <w:t>Proje Yürütücüsü Kuruluşlar ve Teknik Kapasiteleri</w:t>
        </w:r>
        <w:r w:rsidR="00455160">
          <w:rPr>
            <w:webHidden/>
          </w:rPr>
          <w:tab/>
        </w:r>
        <w:r w:rsidR="00455160">
          <w:rPr>
            <w:webHidden/>
          </w:rPr>
          <w:fldChar w:fldCharType="begin"/>
        </w:r>
        <w:r w:rsidR="00455160">
          <w:rPr>
            <w:webHidden/>
          </w:rPr>
          <w:instrText xml:space="preserve"> PAGEREF _Toc24673881 \h </w:instrText>
        </w:r>
        <w:r w:rsidR="00455160">
          <w:rPr>
            <w:webHidden/>
          </w:rPr>
        </w:r>
        <w:r w:rsidR="00455160">
          <w:rPr>
            <w:webHidden/>
          </w:rPr>
          <w:fldChar w:fldCharType="separate"/>
        </w:r>
        <w:r w:rsidR="00A15896">
          <w:rPr>
            <w:webHidden/>
          </w:rPr>
          <w:t>136</w:t>
        </w:r>
        <w:r w:rsidR="00455160">
          <w:rPr>
            <w:webHidden/>
          </w:rPr>
          <w:fldChar w:fldCharType="end"/>
        </w:r>
      </w:hyperlink>
    </w:p>
    <w:p w14:paraId="65057DB6" w14:textId="5FCA9C74" w:rsidR="00455160" w:rsidRDefault="00CE061C" w:rsidP="00E12C4A">
      <w:pPr>
        <w:pStyle w:val="T2"/>
        <w:rPr>
          <w:rFonts w:eastAsiaTheme="minorEastAsia" w:cstheme="minorBidi"/>
        </w:rPr>
      </w:pPr>
      <w:hyperlink w:anchor="_Toc24673882" w:history="1">
        <w:r w:rsidR="00455160" w:rsidRPr="00F73DF2">
          <w:rPr>
            <w:rStyle w:val="Kpr"/>
          </w:rPr>
          <w:t>11.2.</w:t>
        </w:r>
        <w:r w:rsidR="00455160">
          <w:rPr>
            <w:rFonts w:eastAsiaTheme="minorEastAsia" w:cstheme="minorBidi"/>
          </w:rPr>
          <w:tab/>
        </w:r>
        <w:r w:rsidR="00455160" w:rsidRPr="00F73DF2">
          <w:rPr>
            <w:rStyle w:val="Kpr"/>
          </w:rPr>
          <w:t>Proje Organizasyonu ve Yönetim</w:t>
        </w:r>
        <w:r w:rsidR="00455160">
          <w:rPr>
            <w:webHidden/>
          </w:rPr>
          <w:tab/>
        </w:r>
        <w:r w:rsidR="00455160">
          <w:rPr>
            <w:webHidden/>
          </w:rPr>
          <w:fldChar w:fldCharType="begin"/>
        </w:r>
        <w:r w:rsidR="00455160">
          <w:rPr>
            <w:webHidden/>
          </w:rPr>
          <w:instrText xml:space="preserve"> PAGEREF _Toc24673882 \h </w:instrText>
        </w:r>
        <w:r w:rsidR="00455160">
          <w:rPr>
            <w:webHidden/>
          </w:rPr>
        </w:r>
        <w:r w:rsidR="00455160">
          <w:rPr>
            <w:webHidden/>
          </w:rPr>
          <w:fldChar w:fldCharType="separate"/>
        </w:r>
        <w:r w:rsidR="00A15896">
          <w:rPr>
            <w:webHidden/>
          </w:rPr>
          <w:t>136</w:t>
        </w:r>
        <w:r w:rsidR="00455160">
          <w:rPr>
            <w:webHidden/>
          </w:rPr>
          <w:fldChar w:fldCharType="end"/>
        </w:r>
      </w:hyperlink>
    </w:p>
    <w:p w14:paraId="1EB4A44F" w14:textId="25C52518"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83" w:history="1">
        <w:r w:rsidR="00455160" w:rsidRPr="00F73DF2">
          <w:rPr>
            <w:rStyle w:val="Kpr"/>
            <w:noProof/>
            <w:lang w:eastAsia="en-US"/>
          </w:rPr>
          <w:t>12.</w:t>
        </w:r>
        <w:r w:rsidR="00455160">
          <w:rPr>
            <w:rFonts w:eastAsiaTheme="minorEastAsia" w:cstheme="minorBidi"/>
            <w:b w:val="0"/>
            <w:bCs w:val="0"/>
            <w:i w:val="0"/>
            <w:iCs w:val="0"/>
            <w:noProof/>
            <w:sz w:val="22"/>
            <w:szCs w:val="22"/>
          </w:rPr>
          <w:tab/>
        </w:r>
        <w:r w:rsidR="00455160" w:rsidRPr="00F73DF2">
          <w:rPr>
            <w:rStyle w:val="Kpr"/>
            <w:noProof/>
            <w:lang w:eastAsia="en-US"/>
          </w:rPr>
          <w:t>İŞLETME DÖNEMİ GELİR ve GİDERLERİ</w:t>
        </w:r>
        <w:r w:rsidR="00455160">
          <w:rPr>
            <w:noProof/>
            <w:webHidden/>
          </w:rPr>
          <w:tab/>
        </w:r>
        <w:r w:rsidR="00455160">
          <w:rPr>
            <w:noProof/>
            <w:webHidden/>
          </w:rPr>
          <w:fldChar w:fldCharType="begin"/>
        </w:r>
        <w:r w:rsidR="00455160">
          <w:rPr>
            <w:noProof/>
            <w:webHidden/>
          </w:rPr>
          <w:instrText xml:space="preserve"> PAGEREF _Toc24673883 \h </w:instrText>
        </w:r>
        <w:r w:rsidR="00455160">
          <w:rPr>
            <w:noProof/>
            <w:webHidden/>
          </w:rPr>
        </w:r>
        <w:r w:rsidR="00455160">
          <w:rPr>
            <w:noProof/>
            <w:webHidden/>
          </w:rPr>
          <w:fldChar w:fldCharType="separate"/>
        </w:r>
        <w:r w:rsidR="00A15896">
          <w:rPr>
            <w:noProof/>
            <w:webHidden/>
          </w:rPr>
          <w:t>138</w:t>
        </w:r>
        <w:r w:rsidR="00455160">
          <w:rPr>
            <w:noProof/>
            <w:webHidden/>
          </w:rPr>
          <w:fldChar w:fldCharType="end"/>
        </w:r>
      </w:hyperlink>
    </w:p>
    <w:p w14:paraId="1310217A" w14:textId="2B546DF9" w:rsidR="00455160" w:rsidRDefault="00CE061C" w:rsidP="00E12C4A">
      <w:pPr>
        <w:pStyle w:val="T2"/>
        <w:rPr>
          <w:rFonts w:eastAsiaTheme="minorEastAsia" w:cstheme="minorBidi"/>
        </w:rPr>
      </w:pPr>
      <w:hyperlink w:anchor="_Toc24673884" w:history="1">
        <w:r w:rsidR="00455160" w:rsidRPr="00F73DF2">
          <w:rPr>
            <w:rStyle w:val="Kpr"/>
          </w:rPr>
          <w:t>12.1.</w:t>
        </w:r>
        <w:r w:rsidR="00455160">
          <w:rPr>
            <w:rFonts w:eastAsiaTheme="minorEastAsia" w:cstheme="minorBidi"/>
          </w:rPr>
          <w:tab/>
        </w:r>
        <w:r w:rsidR="00455160" w:rsidRPr="00F73DF2">
          <w:rPr>
            <w:rStyle w:val="Kpr"/>
          </w:rPr>
          <w:t>İşletme Dönemi Giderleri</w:t>
        </w:r>
        <w:r w:rsidR="00455160">
          <w:rPr>
            <w:webHidden/>
          </w:rPr>
          <w:tab/>
        </w:r>
        <w:r w:rsidR="00455160">
          <w:rPr>
            <w:webHidden/>
          </w:rPr>
          <w:fldChar w:fldCharType="begin"/>
        </w:r>
        <w:r w:rsidR="00455160">
          <w:rPr>
            <w:webHidden/>
          </w:rPr>
          <w:instrText xml:space="preserve"> PAGEREF _Toc24673884 \h </w:instrText>
        </w:r>
        <w:r w:rsidR="00455160">
          <w:rPr>
            <w:webHidden/>
          </w:rPr>
        </w:r>
        <w:r w:rsidR="00455160">
          <w:rPr>
            <w:webHidden/>
          </w:rPr>
          <w:fldChar w:fldCharType="separate"/>
        </w:r>
        <w:r w:rsidR="00A15896">
          <w:rPr>
            <w:webHidden/>
          </w:rPr>
          <w:t>138</w:t>
        </w:r>
        <w:r w:rsidR="00455160">
          <w:rPr>
            <w:webHidden/>
          </w:rPr>
          <w:fldChar w:fldCharType="end"/>
        </w:r>
      </w:hyperlink>
    </w:p>
    <w:p w14:paraId="6CE0F054" w14:textId="1B1C4E9D" w:rsidR="00455160" w:rsidRDefault="00CE061C" w:rsidP="00E12C4A">
      <w:pPr>
        <w:pStyle w:val="T2"/>
        <w:rPr>
          <w:rFonts w:eastAsiaTheme="minorEastAsia" w:cstheme="minorBidi"/>
        </w:rPr>
      </w:pPr>
      <w:hyperlink w:anchor="_Toc24673885" w:history="1">
        <w:r w:rsidR="00455160" w:rsidRPr="00F73DF2">
          <w:rPr>
            <w:rStyle w:val="Kpr"/>
          </w:rPr>
          <w:t>12.2.</w:t>
        </w:r>
        <w:r w:rsidR="00455160">
          <w:rPr>
            <w:rFonts w:eastAsiaTheme="minorEastAsia" w:cstheme="minorBidi"/>
          </w:rPr>
          <w:tab/>
        </w:r>
        <w:r w:rsidR="00455160" w:rsidRPr="00F73DF2">
          <w:rPr>
            <w:rStyle w:val="Kpr"/>
          </w:rPr>
          <w:t>İşletme Sermayesi İhtiyacı</w:t>
        </w:r>
        <w:r w:rsidR="00455160">
          <w:rPr>
            <w:webHidden/>
          </w:rPr>
          <w:tab/>
        </w:r>
        <w:r w:rsidR="00455160">
          <w:rPr>
            <w:webHidden/>
          </w:rPr>
          <w:fldChar w:fldCharType="begin"/>
        </w:r>
        <w:r w:rsidR="00455160">
          <w:rPr>
            <w:webHidden/>
          </w:rPr>
          <w:instrText xml:space="preserve"> PAGEREF _Toc24673885 \h </w:instrText>
        </w:r>
        <w:r w:rsidR="00455160">
          <w:rPr>
            <w:webHidden/>
          </w:rPr>
        </w:r>
        <w:r w:rsidR="00455160">
          <w:rPr>
            <w:webHidden/>
          </w:rPr>
          <w:fldChar w:fldCharType="separate"/>
        </w:r>
        <w:r w:rsidR="00A15896">
          <w:rPr>
            <w:webHidden/>
          </w:rPr>
          <w:t>144</w:t>
        </w:r>
        <w:r w:rsidR="00455160">
          <w:rPr>
            <w:webHidden/>
          </w:rPr>
          <w:fldChar w:fldCharType="end"/>
        </w:r>
      </w:hyperlink>
    </w:p>
    <w:p w14:paraId="0C70AA66" w14:textId="3841C86F" w:rsidR="00455160" w:rsidRDefault="00CE061C" w:rsidP="00E12C4A">
      <w:pPr>
        <w:pStyle w:val="T2"/>
        <w:rPr>
          <w:rFonts w:eastAsiaTheme="minorEastAsia" w:cstheme="minorBidi"/>
        </w:rPr>
      </w:pPr>
      <w:hyperlink w:anchor="_Toc24673886" w:history="1">
        <w:r w:rsidR="00455160" w:rsidRPr="00F73DF2">
          <w:rPr>
            <w:rStyle w:val="Kpr"/>
          </w:rPr>
          <w:t>12.3.</w:t>
        </w:r>
        <w:r w:rsidR="00455160">
          <w:rPr>
            <w:rFonts w:eastAsiaTheme="minorEastAsia" w:cstheme="minorBidi"/>
          </w:rPr>
          <w:tab/>
        </w:r>
        <w:r w:rsidR="00455160" w:rsidRPr="00F73DF2">
          <w:rPr>
            <w:rStyle w:val="Kpr"/>
          </w:rPr>
          <w:t>Tam Kapasitede Yıllık İşletme Gelirleri</w:t>
        </w:r>
        <w:r w:rsidR="00455160">
          <w:rPr>
            <w:webHidden/>
          </w:rPr>
          <w:tab/>
        </w:r>
        <w:r w:rsidR="00455160">
          <w:rPr>
            <w:webHidden/>
          </w:rPr>
          <w:fldChar w:fldCharType="begin"/>
        </w:r>
        <w:r w:rsidR="00455160">
          <w:rPr>
            <w:webHidden/>
          </w:rPr>
          <w:instrText xml:space="preserve"> PAGEREF _Toc24673886 \h </w:instrText>
        </w:r>
        <w:r w:rsidR="00455160">
          <w:rPr>
            <w:webHidden/>
          </w:rPr>
        </w:r>
        <w:r w:rsidR="00455160">
          <w:rPr>
            <w:webHidden/>
          </w:rPr>
          <w:fldChar w:fldCharType="separate"/>
        </w:r>
        <w:r w:rsidR="00A15896">
          <w:rPr>
            <w:webHidden/>
          </w:rPr>
          <w:t>144</w:t>
        </w:r>
        <w:r w:rsidR="00455160">
          <w:rPr>
            <w:webHidden/>
          </w:rPr>
          <w:fldChar w:fldCharType="end"/>
        </w:r>
      </w:hyperlink>
    </w:p>
    <w:p w14:paraId="5945C379" w14:textId="4B22DE0C"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87" w:history="1">
        <w:r w:rsidR="00455160" w:rsidRPr="00F73DF2">
          <w:rPr>
            <w:rStyle w:val="Kpr"/>
            <w:noProof/>
            <w:lang w:eastAsia="en-US"/>
          </w:rPr>
          <w:t>13.</w:t>
        </w:r>
        <w:r w:rsidR="00455160">
          <w:rPr>
            <w:rFonts w:eastAsiaTheme="minorEastAsia" w:cstheme="minorBidi"/>
            <w:b w:val="0"/>
            <w:bCs w:val="0"/>
            <w:i w:val="0"/>
            <w:iCs w:val="0"/>
            <w:noProof/>
            <w:sz w:val="22"/>
            <w:szCs w:val="22"/>
          </w:rPr>
          <w:tab/>
        </w:r>
        <w:r w:rsidR="00455160" w:rsidRPr="00F73DF2">
          <w:rPr>
            <w:rStyle w:val="Kpr"/>
            <w:noProof/>
            <w:lang w:eastAsia="en-US"/>
          </w:rPr>
          <w:t>TOPLAM YATIRIM TUTARI ve YILLARA DAĞILIMI</w:t>
        </w:r>
        <w:r w:rsidR="00455160">
          <w:rPr>
            <w:noProof/>
            <w:webHidden/>
          </w:rPr>
          <w:tab/>
        </w:r>
        <w:r w:rsidR="00455160">
          <w:rPr>
            <w:noProof/>
            <w:webHidden/>
          </w:rPr>
          <w:fldChar w:fldCharType="begin"/>
        </w:r>
        <w:r w:rsidR="00455160">
          <w:rPr>
            <w:noProof/>
            <w:webHidden/>
          </w:rPr>
          <w:instrText xml:space="preserve"> PAGEREF _Toc24673887 \h </w:instrText>
        </w:r>
        <w:r w:rsidR="00455160">
          <w:rPr>
            <w:noProof/>
            <w:webHidden/>
          </w:rPr>
        </w:r>
        <w:r w:rsidR="00455160">
          <w:rPr>
            <w:noProof/>
            <w:webHidden/>
          </w:rPr>
          <w:fldChar w:fldCharType="separate"/>
        </w:r>
        <w:r w:rsidR="00A15896">
          <w:rPr>
            <w:noProof/>
            <w:webHidden/>
          </w:rPr>
          <w:t>146</w:t>
        </w:r>
        <w:r w:rsidR="00455160">
          <w:rPr>
            <w:noProof/>
            <w:webHidden/>
          </w:rPr>
          <w:fldChar w:fldCharType="end"/>
        </w:r>
      </w:hyperlink>
    </w:p>
    <w:p w14:paraId="6468F08A" w14:textId="7C117E05" w:rsidR="00455160" w:rsidRDefault="00CE061C" w:rsidP="00E12C4A">
      <w:pPr>
        <w:pStyle w:val="T2"/>
        <w:rPr>
          <w:rFonts w:eastAsiaTheme="minorEastAsia" w:cstheme="minorBidi"/>
        </w:rPr>
      </w:pPr>
      <w:hyperlink w:anchor="_Toc24673888" w:history="1">
        <w:r w:rsidR="00455160" w:rsidRPr="00F73DF2">
          <w:rPr>
            <w:rStyle w:val="Kpr"/>
          </w:rPr>
          <w:t>13.1.</w:t>
        </w:r>
        <w:r w:rsidR="00455160">
          <w:rPr>
            <w:rFonts w:eastAsiaTheme="minorEastAsia" w:cstheme="minorBidi"/>
          </w:rPr>
          <w:tab/>
        </w:r>
        <w:r w:rsidR="00455160" w:rsidRPr="00F73DF2">
          <w:rPr>
            <w:rStyle w:val="Kpr"/>
          </w:rPr>
          <w:t>Sabit Yatırım Unsurları</w:t>
        </w:r>
        <w:r w:rsidR="00455160">
          <w:rPr>
            <w:webHidden/>
          </w:rPr>
          <w:tab/>
        </w:r>
        <w:r w:rsidR="00455160">
          <w:rPr>
            <w:webHidden/>
          </w:rPr>
          <w:fldChar w:fldCharType="begin"/>
        </w:r>
        <w:r w:rsidR="00455160">
          <w:rPr>
            <w:webHidden/>
          </w:rPr>
          <w:instrText xml:space="preserve"> PAGEREF _Toc24673888 \h </w:instrText>
        </w:r>
        <w:r w:rsidR="00455160">
          <w:rPr>
            <w:webHidden/>
          </w:rPr>
        </w:r>
        <w:r w:rsidR="00455160">
          <w:rPr>
            <w:webHidden/>
          </w:rPr>
          <w:fldChar w:fldCharType="separate"/>
        </w:r>
        <w:r w:rsidR="00A15896">
          <w:rPr>
            <w:webHidden/>
          </w:rPr>
          <w:t>147</w:t>
        </w:r>
        <w:r w:rsidR="00455160">
          <w:rPr>
            <w:webHidden/>
          </w:rPr>
          <w:fldChar w:fldCharType="end"/>
        </w:r>
      </w:hyperlink>
    </w:p>
    <w:p w14:paraId="28E0DA71" w14:textId="50A1704D" w:rsidR="00455160" w:rsidRDefault="00CE061C" w:rsidP="00E12C4A">
      <w:pPr>
        <w:pStyle w:val="T2"/>
        <w:rPr>
          <w:rFonts w:eastAsiaTheme="minorEastAsia" w:cstheme="minorBidi"/>
        </w:rPr>
      </w:pPr>
      <w:hyperlink w:anchor="_Toc24673889" w:history="1">
        <w:r w:rsidR="00455160" w:rsidRPr="00F73DF2">
          <w:rPr>
            <w:rStyle w:val="Kpr"/>
          </w:rPr>
          <w:t>13.2.</w:t>
        </w:r>
        <w:r w:rsidR="00455160">
          <w:rPr>
            <w:rFonts w:eastAsiaTheme="minorEastAsia" w:cstheme="minorBidi"/>
          </w:rPr>
          <w:tab/>
        </w:r>
        <w:r w:rsidR="00455160" w:rsidRPr="00F73DF2">
          <w:rPr>
            <w:rStyle w:val="Kpr"/>
          </w:rPr>
          <w:t>Toplam Yatırım Tutarı</w:t>
        </w:r>
        <w:r w:rsidR="00455160">
          <w:rPr>
            <w:webHidden/>
          </w:rPr>
          <w:tab/>
        </w:r>
        <w:r w:rsidR="00455160">
          <w:rPr>
            <w:webHidden/>
          </w:rPr>
          <w:fldChar w:fldCharType="begin"/>
        </w:r>
        <w:r w:rsidR="00455160">
          <w:rPr>
            <w:webHidden/>
          </w:rPr>
          <w:instrText xml:space="preserve"> PAGEREF _Toc24673889 \h </w:instrText>
        </w:r>
        <w:r w:rsidR="00455160">
          <w:rPr>
            <w:webHidden/>
          </w:rPr>
        </w:r>
        <w:r w:rsidR="00455160">
          <w:rPr>
            <w:webHidden/>
          </w:rPr>
          <w:fldChar w:fldCharType="separate"/>
        </w:r>
        <w:r w:rsidR="00A15896">
          <w:rPr>
            <w:webHidden/>
          </w:rPr>
          <w:t>152</w:t>
        </w:r>
        <w:r w:rsidR="00455160">
          <w:rPr>
            <w:webHidden/>
          </w:rPr>
          <w:fldChar w:fldCharType="end"/>
        </w:r>
      </w:hyperlink>
    </w:p>
    <w:p w14:paraId="5528E1A3" w14:textId="23022384" w:rsidR="00455160" w:rsidRDefault="00CE061C" w:rsidP="00E12C4A">
      <w:pPr>
        <w:pStyle w:val="T2"/>
        <w:rPr>
          <w:rFonts w:eastAsiaTheme="minorEastAsia" w:cstheme="minorBidi"/>
        </w:rPr>
      </w:pPr>
      <w:hyperlink w:anchor="_Toc24673890" w:history="1">
        <w:r w:rsidR="00455160" w:rsidRPr="00F73DF2">
          <w:rPr>
            <w:rStyle w:val="Kpr"/>
          </w:rPr>
          <w:t>13.3.</w:t>
        </w:r>
        <w:r w:rsidR="00455160">
          <w:rPr>
            <w:rFonts w:eastAsiaTheme="minorEastAsia" w:cstheme="minorBidi"/>
          </w:rPr>
          <w:tab/>
        </w:r>
        <w:r w:rsidR="00455160" w:rsidRPr="00F73DF2">
          <w:rPr>
            <w:rStyle w:val="Kpr"/>
          </w:rPr>
          <w:t>Teknik Değerlendirme Özet Tablolar</w:t>
        </w:r>
        <w:r w:rsidR="00455160">
          <w:rPr>
            <w:webHidden/>
          </w:rPr>
          <w:tab/>
        </w:r>
        <w:r w:rsidR="00455160">
          <w:rPr>
            <w:webHidden/>
          </w:rPr>
          <w:fldChar w:fldCharType="begin"/>
        </w:r>
        <w:r w:rsidR="00455160">
          <w:rPr>
            <w:webHidden/>
          </w:rPr>
          <w:instrText xml:space="preserve"> PAGEREF _Toc24673890 \h </w:instrText>
        </w:r>
        <w:r w:rsidR="00455160">
          <w:rPr>
            <w:webHidden/>
          </w:rPr>
        </w:r>
        <w:r w:rsidR="00455160">
          <w:rPr>
            <w:webHidden/>
          </w:rPr>
          <w:fldChar w:fldCharType="separate"/>
        </w:r>
        <w:r w:rsidR="00A15896">
          <w:rPr>
            <w:webHidden/>
          </w:rPr>
          <w:t>152</w:t>
        </w:r>
        <w:r w:rsidR="00455160">
          <w:rPr>
            <w:webHidden/>
          </w:rPr>
          <w:fldChar w:fldCharType="end"/>
        </w:r>
      </w:hyperlink>
    </w:p>
    <w:p w14:paraId="1C651A16" w14:textId="7A5961F6" w:rsidR="00455160" w:rsidRDefault="00CE061C" w:rsidP="00E12C4A">
      <w:pPr>
        <w:pStyle w:val="T2"/>
        <w:rPr>
          <w:rFonts w:eastAsiaTheme="minorEastAsia" w:cstheme="minorBidi"/>
        </w:rPr>
      </w:pPr>
      <w:hyperlink w:anchor="_Toc24673891" w:history="1">
        <w:r w:rsidR="00455160" w:rsidRPr="00F73DF2">
          <w:rPr>
            <w:rStyle w:val="Kpr"/>
          </w:rPr>
          <w:t>13.4.</w:t>
        </w:r>
        <w:r w:rsidR="00455160">
          <w:rPr>
            <w:rFonts w:eastAsiaTheme="minorEastAsia" w:cstheme="minorBidi"/>
          </w:rPr>
          <w:tab/>
        </w:r>
        <w:r w:rsidR="00455160" w:rsidRPr="00F73DF2">
          <w:rPr>
            <w:rStyle w:val="Kpr"/>
          </w:rPr>
          <w:t>Hurda Değer</w:t>
        </w:r>
        <w:r w:rsidR="00455160">
          <w:rPr>
            <w:webHidden/>
          </w:rPr>
          <w:tab/>
        </w:r>
        <w:r w:rsidR="00455160">
          <w:rPr>
            <w:webHidden/>
          </w:rPr>
          <w:fldChar w:fldCharType="begin"/>
        </w:r>
        <w:r w:rsidR="00455160">
          <w:rPr>
            <w:webHidden/>
          </w:rPr>
          <w:instrText xml:space="preserve"> PAGEREF _Toc24673891 \h </w:instrText>
        </w:r>
        <w:r w:rsidR="00455160">
          <w:rPr>
            <w:webHidden/>
          </w:rPr>
        </w:r>
        <w:r w:rsidR="00455160">
          <w:rPr>
            <w:webHidden/>
          </w:rPr>
          <w:fldChar w:fldCharType="separate"/>
        </w:r>
        <w:r w:rsidR="00A15896">
          <w:rPr>
            <w:webHidden/>
          </w:rPr>
          <w:t>153</w:t>
        </w:r>
        <w:r w:rsidR="00455160">
          <w:rPr>
            <w:webHidden/>
          </w:rPr>
          <w:fldChar w:fldCharType="end"/>
        </w:r>
      </w:hyperlink>
    </w:p>
    <w:p w14:paraId="6DA678BC" w14:textId="4B712BE5"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92" w:history="1">
        <w:r w:rsidR="00455160" w:rsidRPr="00F73DF2">
          <w:rPr>
            <w:rStyle w:val="Kpr"/>
            <w:noProof/>
            <w:lang w:eastAsia="en-US"/>
          </w:rPr>
          <w:t>14.</w:t>
        </w:r>
        <w:r w:rsidR="00455160">
          <w:rPr>
            <w:rFonts w:eastAsiaTheme="minorEastAsia" w:cstheme="minorBidi"/>
            <w:b w:val="0"/>
            <w:bCs w:val="0"/>
            <w:i w:val="0"/>
            <w:iCs w:val="0"/>
            <w:noProof/>
            <w:sz w:val="22"/>
            <w:szCs w:val="22"/>
          </w:rPr>
          <w:tab/>
        </w:r>
        <w:r w:rsidR="00455160" w:rsidRPr="00F73DF2">
          <w:rPr>
            <w:rStyle w:val="Kpr"/>
            <w:noProof/>
            <w:lang w:eastAsia="en-US"/>
          </w:rPr>
          <w:t>PROJENİN FİNANSMANI</w:t>
        </w:r>
        <w:r w:rsidR="00455160">
          <w:rPr>
            <w:noProof/>
            <w:webHidden/>
          </w:rPr>
          <w:tab/>
        </w:r>
        <w:r w:rsidR="00455160">
          <w:rPr>
            <w:noProof/>
            <w:webHidden/>
          </w:rPr>
          <w:fldChar w:fldCharType="begin"/>
        </w:r>
        <w:r w:rsidR="00455160">
          <w:rPr>
            <w:noProof/>
            <w:webHidden/>
          </w:rPr>
          <w:instrText xml:space="preserve"> PAGEREF _Toc24673892 \h </w:instrText>
        </w:r>
        <w:r w:rsidR="00455160">
          <w:rPr>
            <w:noProof/>
            <w:webHidden/>
          </w:rPr>
        </w:r>
        <w:r w:rsidR="00455160">
          <w:rPr>
            <w:noProof/>
            <w:webHidden/>
          </w:rPr>
          <w:fldChar w:fldCharType="separate"/>
        </w:r>
        <w:r w:rsidR="00A15896">
          <w:rPr>
            <w:noProof/>
            <w:webHidden/>
          </w:rPr>
          <w:t>155</w:t>
        </w:r>
        <w:r w:rsidR="00455160">
          <w:rPr>
            <w:noProof/>
            <w:webHidden/>
          </w:rPr>
          <w:fldChar w:fldCharType="end"/>
        </w:r>
      </w:hyperlink>
    </w:p>
    <w:p w14:paraId="2672ADB9" w14:textId="5C42E303" w:rsidR="00455160" w:rsidRDefault="00CE061C" w:rsidP="00E12C4A">
      <w:pPr>
        <w:pStyle w:val="T2"/>
        <w:rPr>
          <w:rFonts w:eastAsiaTheme="minorEastAsia" w:cstheme="minorBidi"/>
        </w:rPr>
      </w:pPr>
      <w:hyperlink w:anchor="_Toc24673893" w:history="1">
        <w:r w:rsidR="00455160" w:rsidRPr="00F73DF2">
          <w:rPr>
            <w:rStyle w:val="Kpr"/>
          </w:rPr>
          <w:t>14.1.</w:t>
        </w:r>
        <w:r w:rsidR="00455160">
          <w:rPr>
            <w:rFonts w:eastAsiaTheme="minorEastAsia" w:cstheme="minorBidi"/>
          </w:rPr>
          <w:tab/>
        </w:r>
        <w:r w:rsidR="00455160" w:rsidRPr="00F73DF2">
          <w:rPr>
            <w:rStyle w:val="Kpr"/>
            <w:rFonts w:ascii="Arial" w:hAnsi="Arial"/>
          </w:rPr>
          <w:t xml:space="preserve">Yürütücü ve </w:t>
        </w:r>
        <w:r w:rsidR="00455160" w:rsidRPr="00F73DF2">
          <w:rPr>
            <w:rStyle w:val="Kpr"/>
          </w:rPr>
          <w:t>İşletmeci Kuruluşun Mali Yapısı</w:t>
        </w:r>
        <w:r w:rsidR="00455160">
          <w:rPr>
            <w:webHidden/>
          </w:rPr>
          <w:tab/>
        </w:r>
        <w:r w:rsidR="00455160">
          <w:rPr>
            <w:webHidden/>
          </w:rPr>
          <w:fldChar w:fldCharType="begin"/>
        </w:r>
        <w:r w:rsidR="00455160">
          <w:rPr>
            <w:webHidden/>
          </w:rPr>
          <w:instrText xml:space="preserve"> PAGEREF _Toc24673893 \h </w:instrText>
        </w:r>
        <w:r w:rsidR="00455160">
          <w:rPr>
            <w:webHidden/>
          </w:rPr>
        </w:r>
        <w:r w:rsidR="00455160">
          <w:rPr>
            <w:webHidden/>
          </w:rPr>
          <w:fldChar w:fldCharType="separate"/>
        </w:r>
        <w:r w:rsidR="00A15896">
          <w:rPr>
            <w:webHidden/>
          </w:rPr>
          <w:t>155</w:t>
        </w:r>
        <w:r w:rsidR="00455160">
          <w:rPr>
            <w:webHidden/>
          </w:rPr>
          <w:fldChar w:fldCharType="end"/>
        </w:r>
      </w:hyperlink>
    </w:p>
    <w:p w14:paraId="187F5B91" w14:textId="19FA9585" w:rsidR="00455160" w:rsidRDefault="00CE061C" w:rsidP="00E12C4A">
      <w:pPr>
        <w:pStyle w:val="T2"/>
        <w:rPr>
          <w:rFonts w:eastAsiaTheme="minorEastAsia" w:cstheme="minorBidi"/>
        </w:rPr>
      </w:pPr>
      <w:hyperlink w:anchor="_Toc24673894" w:history="1">
        <w:r w:rsidR="00455160" w:rsidRPr="00F73DF2">
          <w:rPr>
            <w:rStyle w:val="Kpr"/>
          </w:rPr>
          <w:t>14.2.</w:t>
        </w:r>
        <w:r w:rsidR="00455160">
          <w:rPr>
            <w:rFonts w:eastAsiaTheme="minorEastAsia" w:cstheme="minorBidi"/>
          </w:rPr>
          <w:tab/>
        </w:r>
        <w:r w:rsidR="00455160" w:rsidRPr="00F73DF2">
          <w:rPr>
            <w:rStyle w:val="Kpr"/>
          </w:rPr>
          <w:t>Finansman Yönetimi</w:t>
        </w:r>
        <w:r w:rsidR="00455160">
          <w:rPr>
            <w:webHidden/>
          </w:rPr>
          <w:tab/>
        </w:r>
        <w:r w:rsidR="00455160">
          <w:rPr>
            <w:webHidden/>
          </w:rPr>
          <w:fldChar w:fldCharType="begin"/>
        </w:r>
        <w:r w:rsidR="00455160">
          <w:rPr>
            <w:webHidden/>
          </w:rPr>
          <w:instrText xml:space="preserve"> PAGEREF _Toc24673894 \h </w:instrText>
        </w:r>
        <w:r w:rsidR="00455160">
          <w:rPr>
            <w:webHidden/>
          </w:rPr>
        </w:r>
        <w:r w:rsidR="00455160">
          <w:rPr>
            <w:webHidden/>
          </w:rPr>
          <w:fldChar w:fldCharType="separate"/>
        </w:r>
        <w:r w:rsidR="00A15896">
          <w:rPr>
            <w:webHidden/>
          </w:rPr>
          <w:t>155</w:t>
        </w:r>
        <w:r w:rsidR="00455160">
          <w:rPr>
            <w:webHidden/>
          </w:rPr>
          <w:fldChar w:fldCharType="end"/>
        </w:r>
      </w:hyperlink>
    </w:p>
    <w:p w14:paraId="68E8767B" w14:textId="60E7BDAE" w:rsidR="00455160" w:rsidRDefault="00CE061C" w:rsidP="00E12C4A">
      <w:pPr>
        <w:pStyle w:val="T2"/>
        <w:rPr>
          <w:rFonts w:eastAsiaTheme="minorEastAsia" w:cstheme="minorBidi"/>
        </w:rPr>
      </w:pPr>
      <w:hyperlink w:anchor="_Toc24673895" w:history="1">
        <w:r w:rsidR="00455160" w:rsidRPr="00F73DF2">
          <w:rPr>
            <w:rStyle w:val="Kpr"/>
          </w:rPr>
          <w:t>14.3.</w:t>
        </w:r>
        <w:r w:rsidR="00455160">
          <w:rPr>
            <w:rFonts w:eastAsiaTheme="minorEastAsia" w:cstheme="minorBidi"/>
          </w:rPr>
          <w:tab/>
        </w:r>
        <w:r w:rsidR="00455160" w:rsidRPr="00F73DF2">
          <w:rPr>
            <w:rStyle w:val="Kpr"/>
          </w:rPr>
          <w:t>Finansman Kaynakları ve Koşulları</w:t>
        </w:r>
        <w:r w:rsidR="00455160">
          <w:rPr>
            <w:webHidden/>
          </w:rPr>
          <w:tab/>
        </w:r>
        <w:r w:rsidR="00455160">
          <w:rPr>
            <w:webHidden/>
          </w:rPr>
          <w:fldChar w:fldCharType="begin"/>
        </w:r>
        <w:r w:rsidR="00455160">
          <w:rPr>
            <w:webHidden/>
          </w:rPr>
          <w:instrText xml:space="preserve"> PAGEREF _Toc24673895 \h </w:instrText>
        </w:r>
        <w:r w:rsidR="00455160">
          <w:rPr>
            <w:webHidden/>
          </w:rPr>
        </w:r>
        <w:r w:rsidR="00455160">
          <w:rPr>
            <w:webHidden/>
          </w:rPr>
          <w:fldChar w:fldCharType="separate"/>
        </w:r>
        <w:r w:rsidR="00A15896">
          <w:rPr>
            <w:webHidden/>
          </w:rPr>
          <w:t>155</w:t>
        </w:r>
        <w:r w:rsidR="00455160">
          <w:rPr>
            <w:webHidden/>
          </w:rPr>
          <w:fldChar w:fldCharType="end"/>
        </w:r>
      </w:hyperlink>
    </w:p>
    <w:p w14:paraId="39163E5A" w14:textId="7260F9EA" w:rsidR="00455160" w:rsidRDefault="00CE061C" w:rsidP="00E12C4A">
      <w:pPr>
        <w:pStyle w:val="T2"/>
        <w:rPr>
          <w:rFonts w:eastAsiaTheme="minorEastAsia" w:cstheme="minorBidi"/>
        </w:rPr>
      </w:pPr>
      <w:hyperlink w:anchor="_Toc24673896" w:history="1">
        <w:r w:rsidR="00455160" w:rsidRPr="00F73DF2">
          <w:rPr>
            <w:rStyle w:val="Kpr"/>
          </w:rPr>
          <w:t>14.4.</w:t>
        </w:r>
        <w:r w:rsidR="00455160">
          <w:rPr>
            <w:rFonts w:eastAsiaTheme="minorEastAsia" w:cstheme="minorBidi"/>
          </w:rPr>
          <w:tab/>
        </w:r>
        <w:r w:rsidR="00455160" w:rsidRPr="00F73DF2">
          <w:rPr>
            <w:rStyle w:val="Kpr"/>
          </w:rPr>
          <w:t>Finansman Planı</w:t>
        </w:r>
        <w:r w:rsidR="00455160">
          <w:rPr>
            <w:webHidden/>
          </w:rPr>
          <w:tab/>
        </w:r>
        <w:r w:rsidR="00455160">
          <w:rPr>
            <w:webHidden/>
          </w:rPr>
          <w:fldChar w:fldCharType="begin"/>
        </w:r>
        <w:r w:rsidR="00455160">
          <w:rPr>
            <w:webHidden/>
          </w:rPr>
          <w:instrText xml:space="preserve"> PAGEREF _Toc24673896 \h </w:instrText>
        </w:r>
        <w:r w:rsidR="00455160">
          <w:rPr>
            <w:webHidden/>
          </w:rPr>
        </w:r>
        <w:r w:rsidR="00455160">
          <w:rPr>
            <w:webHidden/>
          </w:rPr>
          <w:fldChar w:fldCharType="separate"/>
        </w:r>
        <w:r w:rsidR="00A15896">
          <w:rPr>
            <w:webHidden/>
          </w:rPr>
          <w:t>155</w:t>
        </w:r>
        <w:r w:rsidR="00455160">
          <w:rPr>
            <w:webHidden/>
          </w:rPr>
          <w:fldChar w:fldCharType="end"/>
        </w:r>
      </w:hyperlink>
    </w:p>
    <w:p w14:paraId="2562CB3A" w14:textId="47636178"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897" w:history="1">
        <w:r w:rsidR="00455160" w:rsidRPr="00F73DF2">
          <w:rPr>
            <w:rStyle w:val="Kpr"/>
            <w:noProof/>
            <w:lang w:eastAsia="en-US"/>
          </w:rPr>
          <w:t>15.</w:t>
        </w:r>
        <w:r w:rsidR="00455160">
          <w:rPr>
            <w:rFonts w:eastAsiaTheme="minorEastAsia" w:cstheme="minorBidi"/>
            <w:b w:val="0"/>
            <w:bCs w:val="0"/>
            <w:i w:val="0"/>
            <w:iCs w:val="0"/>
            <w:noProof/>
            <w:sz w:val="22"/>
            <w:szCs w:val="22"/>
          </w:rPr>
          <w:tab/>
        </w:r>
        <w:r w:rsidR="00455160" w:rsidRPr="00F73DF2">
          <w:rPr>
            <w:rStyle w:val="Kpr"/>
            <w:noProof/>
            <w:lang w:eastAsia="en-US"/>
          </w:rPr>
          <w:t>PROJE ANALİZİ</w:t>
        </w:r>
        <w:r w:rsidR="00455160">
          <w:rPr>
            <w:noProof/>
            <w:webHidden/>
          </w:rPr>
          <w:tab/>
        </w:r>
        <w:r w:rsidR="00455160">
          <w:rPr>
            <w:noProof/>
            <w:webHidden/>
          </w:rPr>
          <w:fldChar w:fldCharType="begin"/>
        </w:r>
        <w:r w:rsidR="00455160">
          <w:rPr>
            <w:noProof/>
            <w:webHidden/>
          </w:rPr>
          <w:instrText xml:space="preserve"> PAGEREF _Toc24673897 \h </w:instrText>
        </w:r>
        <w:r w:rsidR="00455160">
          <w:rPr>
            <w:noProof/>
            <w:webHidden/>
          </w:rPr>
        </w:r>
        <w:r w:rsidR="00455160">
          <w:rPr>
            <w:noProof/>
            <w:webHidden/>
          </w:rPr>
          <w:fldChar w:fldCharType="separate"/>
        </w:r>
        <w:r w:rsidR="00A15896">
          <w:rPr>
            <w:noProof/>
            <w:webHidden/>
          </w:rPr>
          <w:t>158</w:t>
        </w:r>
        <w:r w:rsidR="00455160">
          <w:rPr>
            <w:noProof/>
            <w:webHidden/>
          </w:rPr>
          <w:fldChar w:fldCharType="end"/>
        </w:r>
      </w:hyperlink>
    </w:p>
    <w:p w14:paraId="5A1B4350" w14:textId="55170C89" w:rsidR="00455160" w:rsidRDefault="00CE061C" w:rsidP="00E12C4A">
      <w:pPr>
        <w:pStyle w:val="T2"/>
        <w:rPr>
          <w:rFonts w:eastAsiaTheme="minorEastAsia" w:cstheme="minorBidi"/>
        </w:rPr>
      </w:pPr>
      <w:hyperlink w:anchor="_Toc24673898" w:history="1">
        <w:r w:rsidR="00455160" w:rsidRPr="00F73DF2">
          <w:rPr>
            <w:rStyle w:val="Kpr"/>
          </w:rPr>
          <w:t>15.1.</w:t>
        </w:r>
        <w:r w:rsidR="00455160">
          <w:rPr>
            <w:rFonts w:eastAsiaTheme="minorEastAsia" w:cstheme="minorBidi"/>
          </w:rPr>
          <w:tab/>
        </w:r>
        <w:r w:rsidR="00455160" w:rsidRPr="00F73DF2">
          <w:rPr>
            <w:rStyle w:val="Kpr"/>
          </w:rPr>
          <w:t>Finansal Tablolar ve Likidite Analizi</w:t>
        </w:r>
        <w:r w:rsidR="00455160">
          <w:rPr>
            <w:webHidden/>
          </w:rPr>
          <w:tab/>
        </w:r>
        <w:r w:rsidR="00455160">
          <w:rPr>
            <w:webHidden/>
          </w:rPr>
          <w:fldChar w:fldCharType="begin"/>
        </w:r>
        <w:r w:rsidR="00455160">
          <w:rPr>
            <w:webHidden/>
          </w:rPr>
          <w:instrText xml:space="preserve"> PAGEREF _Toc24673898 \h </w:instrText>
        </w:r>
        <w:r w:rsidR="00455160">
          <w:rPr>
            <w:webHidden/>
          </w:rPr>
        </w:r>
        <w:r w:rsidR="00455160">
          <w:rPr>
            <w:webHidden/>
          </w:rPr>
          <w:fldChar w:fldCharType="separate"/>
        </w:r>
        <w:r w:rsidR="00A15896">
          <w:rPr>
            <w:webHidden/>
          </w:rPr>
          <w:t>158</w:t>
        </w:r>
        <w:r w:rsidR="00455160">
          <w:rPr>
            <w:webHidden/>
          </w:rPr>
          <w:fldChar w:fldCharType="end"/>
        </w:r>
      </w:hyperlink>
    </w:p>
    <w:p w14:paraId="62F24CB2" w14:textId="346A9B25" w:rsidR="00455160" w:rsidRDefault="00CE061C" w:rsidP="00E12C4A">
      <w:pPr>
        <w:pStyle w:val="T2"/>
        <w:rPr>
          <w:rFonts w:eastAsiaTheme="minorEastAsia" w:cstheme="minorBidi"/>
        </w:rPr>
      </w:pPr>
      <w:hyperlink w:anchor="_Toc24673899" w:history="1">
        <w:r w:rsidR="00455160" w:rsidRPr="00F73DF2">
          <w:rPr>
            <w:rStyle w:val="Kpr"/>
          </w:rPr>
          <w:t>15.2.</w:t>
        </w:r>
        <w:r w:rsidR="00455160">
          <w:rPr>
            <w:rFonts w:eastAsiaTheme="minorEastAsia" w:cstheme="minorBidi"/>
          </w:rPr>
          <w:tab/>
        </w:r>
        <w:r w:rsidR="00455160" w:rsidRPr="00F73DF2">
          <w:rPr>
            <w:rStyle w:val="Kpr"/>
          </w:rPr>
          <w:t>Nakit Akım ve Proforma Tablolar</w:t>
        </w:r>
        <w:r w:rsidR="00455160">
          <w:rPr>
            <w:webHidden/>
          </w:rPr>
          <w:tab/>
        </w:r>
        <w:r w:rsidR="00455160">
          <w:rPr>
            <w:webHidden/>
          </w:rPr>
          <w:fldChar w:fldCharType="begin"/>
        </w:r>
        <w:r w:rsidR="00455160">
          <w:rPr>
            <w:webHidden/>
          </w:rPr>
          <w:instrText xml:space="preserve"> PAGEREF _Toc24673899 \h </w:instrText>
        </w:r>
        <w:r w:rsidR="00455160">
          <w:rPr>
            <w:webHidden/>
          </w:rPr>
        </w:r>
        <w:r w:rsidR="00455160">
          <w:rPr>
            <w:webHidden/>
          </w:rPr>
          <w:fldChar w:fldCharType="separate"/>
        </w:r>
        <w:r w:rsidR="00A15896">
          <w:rPr>
            <w:webHidden/>
          </w:rPr>
          <w:t>158</w:t>
        </w:r>
        <w:r w:rsidR="00455160">
          <w:rPr>
            <w:webHidden/>
          </w:rPr>
          <w:fldChar w:fldCharType="end"/>
        </w:r>
      </w:hyperlink>
    </w:p>
    <w:p w14:paraId="04753371" w14:textId="288BB202" w:rsidR="00455160" w:rsidRDefault="00CE061C" w:rsidP="00E12C4A">
      <w:pPr>
        <w:pStyle w:val="T2"/>
        <w:rPr>
          <w:rFonts w:eastAsiaTheme="minorEastAsia" w:cstheme="minorBidi"/>
        </w:rPr>
      </w:pPr>
      <w:hyperlink w:anchor="_Toc24673900" w:history="1">
        <w:r w:rsidR="00455160" w:rsidRPr="00F73DF2">
          <w:rPr>
            <w:rStyle w:val="Kpr"/>
          </w:rPr>
          <w:t>15.3.</w:t>
        </w:r>
        <w:r w:rsidR="00455160">
          <w:rPr>
            <w:rFonts w:eastAsiaTheme="minorEastAsia" w:cstheme="minorBidi"/>
          </w:rPr>
          <w:tab/>
        </w:r>
        <w:r w:rsidR="00455160" w:rsidRPr="00F73DF2">
          <w:rPr>
            <w:rStyle w:val="Kpr"/>
          </w:rPr>
          <w:t>Fayda Maliyet Analizi</w:t>
        </w:r>
        <w:r w:rsidR="00455160">
          <w:rPr>
            <w:webHidden/>
          </w:rPr>
          <w:tab/>
        </w:r>
        <w:r w:rsidR="00455160">
          <w:rPr>
            <w:webHidden/>
          </w:rPr>
          <w:fldChar w:fldCharType="begin"/>
        </w:r>
        <w:r w:rsidR="00455160">
          <w:rPr>
            <w:webHidden/>
          </w:rPr>
          <w:instrText xml:space="preserve"> PAGEREF _Toc24673900 \h </w:instrText>
        </w:r>
        <w:r w:rsidR="00455160">
          <w:rPr>
            <w:webHidden/>
          </w:rPr>
        </w:r>
        <w:r w:rsidR="00455160">
          <w:rPr>
            <w:webHidden/>
          </w:rPr>
          <w:fldChar w:fldCharType="separate"/>
        </w:r>
        <w:r w:rsidR="00A15896">
          <w:rPr>
            <w:webHidden/>
          </w:rPr>
          <w:t>161</w:t>
        </w:r>
        <w:r w:rsidR="00455160">
          <w:rPr>
            <w:webHidden/>
          </w:rPr>
          <w:fldChar w:fldCharType="end"/>
        </w:r>
      </w:hyperlink>
    </w:p>
    <w:p w14:paraId="1F43234F" w14:textId="26C33214" w:rsidR="00455160" w:rsidRDefault="00CE061C" w:rsidP="00E12C4A">
      <w:pPr>
        <w:pStyle w:val="T2"/>
        <w:rPr>
          <w:rFonts w:eastAsiaTheme="minorEastAsia" w:cstheme="minorBidi"/>
        </w:rPr>
      </w:pPr>
      <w:hyperlink w:anchor="_Toc24673901" w:history="1">
        <w:r w:rsidR="00455160" w:rsidRPr="00F73DF2">
          <w:rPr>
            <w:rStyle w:val="Kpr"/>
          </w:rPr>
          <w:t>15.4.</w:t>
        </w:r>
        <w:r w:rsidR="00455160">
          <w:rPr>
            <w:rFonts w:eastAsiaTheme="minorEastAsia" w:cstheme="minorBidi"/>
          </w:rPr>
          <w:tab/>
        </w:r>
        <w:r w:rsidR="00455160" w:rsidRPr="00F73DF2">
          <w:rPr>
            <w:rStyle w:val="Kpr"/>
          </w:rPr>
          <w:t>Yatırımın İç Kârlılık Oranı:</w:t>
        </w:r>
        <w:r w:rsidR="00455160">
          <w:rPr>
            <w:webHidden/>
          </w:rPr>
          <w:tab/>
        </w:r>
        <w:r w:rsidR="00455160">
          <w:rPr>
            <w:webHidden/>
          </w:rPr>
          <w:fldChar w:fldCharType="begin"/>
        </w:r>
        <w:r w:rsidR="00455160">
          <w:rPr>
            <w:webHidden/>
          </w:rPr>
          <w:instrText xml:space="preserve"> PAGEREF _Toc24673901 \h </w:instrText>
        </w:r>
        <w:r w:rsidR="00455160">
          <w:rPr>
            <w:webHidden/>
          </w:rPr>
        </w:r>
        <w:r w:rsidR="00455160">
          <w:rPr>
            <w:webHidden/>
          </w:rPr>
          <w:fldChar w:fldCharType="separate"/>
        </w:r>
        <w:r w:rsidR="00A15896">
          <w:rPr>
            <w:webHidden/>
          </w:rPr>
          <w:t>163</w:t>
        </w:r>
        <w:r w:rsidR="00455160">
          <w:rPr>
            <w:webHidden/>
          </w:rPr>
          <w:fldChar w:fldCharType="end"/>
        </w:r>
      </w:hyperlink>
    </w:p>
    <w:p w14:paraId="6DAE5C72" w14:textId="1DA8F45F" w:rsidR="00455160" w:rsidRDefault="00CE061C" w:rsidP="00E12C4A">
      <w:pPr>
        <w:pStyle w:val="T2"/>
        <w:rPr>
          <w:rFonts w:eastAsiaTheme="minorEastAsia" w:cstheme="minorBidi"/>
        </w:rPr>
      </w:pPr>
      <w:hyperlink w:anchor="_Toc24673902" w:history="1">
        <w:r w:rsidR="00455160" w:rsidRPr="00F73DF2">
          <w:rPr>
            <w:rStyle w:val="Kpr"/>
          </w:rPr>
          <w:t>15.5.</w:t>
        </w:r>
        <w:r w:rsidR="00455160">
          <w:rPr>
            <w:rFonts w:eastAsiaTheme="minorEastAsia" w:cstheme="minorBidi"/>
          </w:rPr>
          <w:tab/>
        </w:r>
        <w:r w:rsidR="00455160" w:rsidRPr="00F73DF2">
          <w:rPr>
            <w:rStyle w:val="Kpr"/>
          </w:rPr>
          <w:t>Devlet Bütçesi Üzerindeki Etkisi</w:t>
        </w:r>
        <w:r w:rsidR="00455160">
          <w:rPr>
            <w:webHidden/>
          </w:rPr>
          <w:tab/>
        </w:r>
        <w:r w:rsidR="00455160">
          <w:rPr>
            <w:webHidden/>
          </w:rPr>
          <w:fldChar w:fldCharType="begin"/>
        </w:r>
        <w:r w:rsidR="00455160">
          <w:rPr>
            <w:webHidden/>
          </w:rPr>
          <w:instrText xml:space="preserve"> PAGEREF _Toc24673902 \h </w:instrText>
        </w:r>
        <w:r w:rsidR="00455160">
          <w:rPr>
            <w:webHidden/>
          </w:rPr>
        </w:r>
        <w:r w:rsidR="00455160">
          <w:rPr>
            <w:webHidden/>
          </w:rPr>
          <w:fldChar w:fldCharType="separate"/>
        </w:r>
        <w:r w:rsidR="00A15896">
          <w:rPr>
            <w:webHidden/>
          </w:rPr>
          <w:t>163</w:t>
        </w:r>
        <w:r w:rsidR="00455160">
          <w:rPr>
            <w:webHidden/>
          </w:rPr>
          <w:fldChar w:fldCharType="end"/>
        </w:r>
      </w:hyperlink>
    </w:p>
    <w:p w14:paraId="551D7DF2" w14:textId="05919EF7"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903" w:history="1">
        <w:r w:rsidR="00455160" w:rsidRPr="00F73DF2">
          <w:rPr>
            <w:rStyle w:val="Kpr"/>
            <w:noProof/>
            <w:lang w:eastAsia="en-US"/>
          </w:rPr>
          <w:t>16.</w:t>
        </w:r>
        <w:r w:rsidR="00455160">
          <w:rPr>
            <w:rFonts w:eastAsiaTheme="minorEastAsia" w:cstheme="minorBidi"/>
            <w:b w:val="0"/>
            <w:bCs w:val="0"/>
            <w:i w:val="0"/>
            <w:iCs w:val="0"/>
            <w:noProof/>
            <w:sz w:val="22"/>
            <w:szCs w:val="22"/>
          </w:rPr>
          <w:tab/>
        </w:r>
        <w:r w:rsidR="00455160" w:rsidRPr="00F73DF2">
          <w:rPr>
            <w:rStyle w:val="Kpr"/>
            <w:noProof/>
            <w:lang w:eastAsia="en-US"/>
          </w:rPr>
          <w:t>EKONOMİK ANALİZ</w:t>
        </w:r>
        <w:r w:rsidR="00455160">
          <w:rPr>
            <w:noProof/>
            <w:webHidden/>
          </w:rPr>
          <w:tab/>
        </w:r>
        <w:r w:rsidR="00455160">
          <w:rPr>
            <w:noProof/>
            <w:webHidden/>
          </w:rPr>
          <w:fldChar w:fldCharType="begin"/>
        </w:r>
        <w:r w:rsidR="00455160">
          <w:rPr>
            <w:noProof/>
            <w:webHidden/>
          </w:rPr>
          <w:instrText xml:space="preserve"> PAGEREF _Toc24673903 \h </w:instrText>
        </w:r>
        <w:r w:rsidR="00455160">
          <w:rPr>
            <w:noProof/>
            <w:webHidden/>
          </w:rPr>
        </w:r>
        <w:r w:rsidR="00455160">
          <w:rPr>
            <w:noProof/>
            <w:webHidden/>
          </w:rPr>
          <w:fldChar w:fldCharType="separate"/>
        </w:r>
        <w:r w:rsidR="00A15896">
          <w:rPr>
            <w:noProof/>
            <w:webHidden/>
          </w:rPr>
          <w:t>166</w:t>
        </w:r>
        <w:r w:rsidR="00455160">
          <w:rPr>
            <w:noProof/>
            <w:webHidden/>
          </w:rPr>
          <w:fldChar w:fldCharType="end"/>
        </w:r>
      </w:hyperlink>
    </w:p>
    <w:p w14:paraId="6775828E" w14:textId="20324CF6" w:rsidR="00455160" w:rsidRDefault="00CE061C" w:rsidP="00E12C4A">
      <w:pPr>
        <w:pStyle w:val="T2"/>
        <w:rPr>
          <w:rFonts w:eastAsiaTheme="minorEastAsia" w:cstheme="minorBidi"/>
        </w:rPr>
      </w:pPr>
      <w:hyperlink w:anchor="_Toc24673904" w:history="1">
        <w:r w:rsidR="00455160" w:rsidRPr="00F73DF2">
          <w:rPr>
            <w:rStyle w:val="Kpr"/>
          </w:rPr>
          <w:t>16.1.</w:t>
        </w:r>
        <w:r w:rsidR="00455160">
          <w:rPr>
            <w:rFonts w:eastAsiaTheme="minorEastAsia" w:cstheme="minorBidi"/>
          </w:rPr>
          <w:tab/>
        </w:r>
        <w:r w:rsidR="00455160" w:rsidRPr="00F73DF2">
          <w:rPr>
            <w:rStyle w:val="Kpr"/>
          </w:rPr>
          <w:t>Maliyet Etkinlik Analizi</w:t>
        </w:r>
        <w:r w:rsidR="00455160">
          <w:rPr>
            <w:webHidden/>
          </w:rPr>
          <w:tab/>
        </w:r>
        <w:r w:rsidR="00455160">
          <w:rPr>
            <w:webHidden/>
          </w:rPr>
          <w:fldChar w:fldCharType="begin"/>
        </w:r>
        <w:r w:rsidR="00455160">
          <w:rPr>
            <w:webHidden/>
          </w:rPr>
          <w:instrText xml:space="preserve"> PAGEREF _Toc24673904 \h </w:instrText>
        </w:r>
        <w:r w:rsidR="00455160">
          <w:rPr>
            <w:webHidden/>
          </w:rPr>
        </w:r>
        <w:r w:rsidR="00455160">
          <w:rPr>
            <w:webHidden/>
          </w:rPr>
          <w:fldChar w:fldCharType="separate"/>
        </w:r>
        <w:r w:rsidR="00A15896">
          <w:rPr>
            <w:webHidden/>
          </w:rPr>
          <w:t>166</w:t>
        </w:r>
        <w:r w:rsidR="00455160">
          <w:rPr>
            <w:webHidden/>
          </w:rPr>
          <w:fldChar w:fldCharType="end"/>
        </w:r>
      </w:hyperlink>
    </w:p>
    <w:p w14:paraId="221E7308" w14:textId="7A07B403" w:rsidR="00455160" w:rsidRDefault="00CE061C" w:rsidP="00E12C4A">
      <w:pPr>
        <w:pStyle w:val="T2"/>
        <w:rPr>
          <w:rFonts w:eastAsiaTheme="minorEastAsia" w:cstheme="minorBidi"/>
        </w:rPr>
      </w:pPr>
      <w:hyperlink w:anchor="_Toc24673905" w:history="1">
        <w:r w:rsidR="00455160" w:rsidRPr="00F73DF2">
          <w:rPr>
            <w:rStyle w:val="Kpr"/>
          </w:rPr>
          <w:t>16.2.</w:t>
        </w:r>
        <w:r w:rsidR="00455160">
          <w:rPr>
            <w:rFonts w:eastAsiaTheme="minorEastAsia" w:cstheme="minorBidi"/>
          </w:rPr>
          <w:tab/>
        </w:r>
        <w:r w:rsidR="00455160" w:rsidRPr="00F73DF2">
          <w:rPr>
            <w:rStyle w:val="Kpr"/>
          </w:rPr>
          <w:t>Sosyal Analiz</w:t>
        </w:r>
        <w:r w:rsidR="00455160">
          <w:rPr>
            <w:webHidden/>
          </w:rPr>
          <w:tab/>
        </w:r>
        <w:r w:rsidR="00455160">
          <w:rPr>
            <w:webHidden/>
          </w:rPr>
          <w:fldChar w:fldCharType="begin"/>
        </w:r>
        <w:r w:rsidR="00455160">
          <w:rPr>
            <w:webHidden/>
          </w:rPr>
          <w:instrText xml:space="preserve"> PAGEREF _Toc24673905 \h </w:instrText>
        </w:r>
        <w:r w:rsidR="00455160">
          <w:rPr>
            <w:webHidden/>
          </w:rPr>
        </w:r>
        <w:r w:rsidR="00455160">
          <w:rPr>
            <w:webHidden/>
          </w:rPr>
          <w:fldChar w:fldCharType="separate"/>
        </w:r>
        <w:r w:rsidR="00A15896">
          <w:rPr>
            <w:webHidden/>
          </w:rPr>
          <w:t>169</w:t>
        </w:r>
        <w:r w:rsidR="00455160">
          <w:rPr>
            <w:webHidden/>
          </w:rPr>
          <w:fldChar w:fldCharType="end"/>
        </w:r>
      </w:hyperlink>
    </w:p>
    <w:p w14:paraId="052FAD89" w14:textId="3659D3E5" w:rsidR="00455160" w:rsidRDefault="00CE061C" w:rsidP="00E12C4A">
      <w:pPr>
        <w:pStyle w:val="T2"/>
        <w:rPr>
          <w:rFonts w:eastAsiaTheme="minorEastAsia" w:cstheme="minorBidi"/>
        </w:rPr>
      </w:pPr>
      <w:hyperlink w:anchor="_Toc24673906" w:history="1">
        <w:r w:rsidR="00455160" w:rsidRPr="00F73DF2">
          <w:rPr>
            <w:rStyle w:val="Kpr"/>
          </w:rPr>
          <w:t>16.3.</w:t>
        </w:r>
        <w:r w:rsidR="00455160">
          <w:rPr>
            <w:rFonts w:eastAsiaTheme="minorEastAsia" w:cstheme="minorBidi"/>
          </w:rPr>
          <w:tab/>
        </w:r>
        <w:r w:rsidR="00455160" w:rsidRPr="00F73DF2">
          <w:rPr>
            <w:rStyle w:val="Kpr"/>
          </w:rPr>
          <w:t>Bölgesel Analiz</w:t>
        </w:r>
        <w:r w:rsidR="00455160">
          <w:rPr>
            <w:webHidden/>
          </w:rPr>
          <w:tab/>
        </w:r>
        <w:r w:rsidR="00455160">
          <w:rPr>
            <w:webHidden/>
          </w:rPr>
          <w:fldChar w:fldCharType="begin"/>
        </w:r>
        <w:r w:rsidR="00455160">
          <w:rPr>
            <w:webHidden/>
          </w:rPr>
          <w:instrText xml:space="preserve"> PAGEREF _Toc24673906 \h </w:instrText>
        </w:r>
        <w:r w:rsidR="00455160">
          <w:rPr>
            <w:webHidden/>
          </w:rPr>
        </w:r>
        <w:r w:rsidR="00455160">
          <w:rPr>
            <w:webHidden/>
          </w:rPr>
          <w:fldChar w:fldCharType="separate"/>
        </w:r>
        <w:r w:rsidR="00A15896">
          <w:rPr>
            <w:webHidden/>
          </w:rPr>
          <w:t>170</w:t>
        </w:r>
        <w:r w:rsidR="00455160">
          <w:rPr>
            <w:webHidden/>
          </w:rPr>
          <w:fldChar w:fldCharType="end"/>
        </w:r>
      </w:hyperlink>
    </w:p>
    <w:p w14:paraId="11211A05" w14:textId="65BAF042" w:rsidR="00455160" w:rsidRDefault="00CE061C" w:rsidP="00E12C4A">
      <w:pPr>
        <w:pStyle w:val="T2"/>
        <w:rPr>
          <w:rFonts w:eastAsiaTheme="minorEastAsia" w:cstheme="minorBidi"/>
        </w:rPr>
      </w:pPr>
      <w:hyperlink w:anchor="_Toc24673907" w:history="1">
        <w:r w:rsidR="00455160" w:rsidRPr="00F73DF2">
          <w:rPr>
            <w:rStyle w:val="Kpr"/>
          </w:rPr>
          <w:t>16.4.</w:t>
        </w:r>
        <w:r w:rsidR="00455160">
          <w:rPr>
            <w:rFonts w:eastAsiaTheme="minorEastAsia" w:cstheme="minorBidi"/>
          </w:rPr>
          <w:tab/>
        </w:r>
        <w:r w:rsidR="00455160" w:rsidRPr="00F73DF2">
          <w:rPr>
            <w:rStyle w:val="Kpr"/>
          </w:rPr>
          <w:t>Gelir Bölüşüm Etkisi</w:t>
        </w:r>
        <w:r w:rsidR="00455160">
          <w:rPr>
            <w:webHidden/>
          </w:rPr>
          <w:tab/>
        </w:r>
        <w:r w:rsidR="00455160">
          <w:rPr>
            <w:webHidden/>
          </w:rPr>
          <w:fldChar w:fldCharType="begin"/>
        </w:r>
        <w:r w:rsidR="00455160">
          <w:rPr>
            <w:webHidden/>
          </w:rPr>
          <w:instrText xml:space="preserve"> PAGEREF _Toc24673907 \h </w:instrText>
        </w:r>
        <w:r w:rsidR="00455160">
          <w:rPr>
            <w:webHidden/>
          </w:rPr>
        </w:r>
        <w:r w:rsidR="00455160">
          <w:rPr>
            <w:webHidden/>
          </w:rPr>
          <w:fldChar w:fldCharType="separate"/>
        </w:r>
        <w:r w:rsidR="00A15896">
          <w:rPr>
            <w:webHidden/>
          </w:rPr>
          <w:t>170</w:t>
        </w:r>
        <w:r w:rsidR="00455160">
          <w:rPr>
            <w:webHidden/>
          </w:rPr>
          <w:fldChar w:fldCharType="end"/>
        </w:r>
      </w:hyperlink>
    </w:p>
    <w:p w14:paraId="3DEFDC9A" w14:textId="47A9831F" w:rsidR="00455160" w:rsidRDefault="00CE061C" w:rsidP="00E12C4A">
      <w:pPr>
        <w:pStyle w:val="T2"/>
        <w:rPr>
          <w:rFonts w:eastAsiaTheme="minorEastAsia" w:cstheme="minorBidi"/>
        </w:rPr>
      </w:pPr>
      <w:hyperlink w:anchor="_Toc24673908" w:history="1">
        <w:r w:rsidR="00455160" w:rsidRPr="00F73DF2">
          <w:rPr>
            <w:rStyle w:val="Kpr"/>
          </w:rPr>
          <w:t>16.5.</w:t>
        </w:r>
        <w:r w:rsidR="00455160">
          <w:rPr>
            <w:rFonts w:eastAsiaTheme="minorEastAsia" w:cstheme="minorBidi"/>
          </w:rPr>
          <w:tab/>
        </w:r>
        <w:r w:rsidR="00455160" w:rsidRPr="00F73DF2">
          <w:rPr>
            <w:rStyle w:val="Kpr"/>
          </w:rPr>
          <w:t>Net Döviz Etkisi</w:t>
        </w:r>
        <w:r w:rsidR="00455160">
          <w:rPr>
            <w:webHidden/>
          </w:rPr>
          <w:tab/>
        </w:r>
        <w:r w:rsidR="00455160">
          <w:rPr>
            <w:webHidden/>
          </w:rPr>
          <w:fldChar w:fldCharType="begin"/>
        </w:r>
        <w:r w:rsidR="00455160">
          <w:rPr>
            <w:webHidden/>
          </w:rPr>
          <w:instrText xml:space="preserve"> PAGEREF _Toc24673908 \h </w:instrText>
        </w:r>
        <w:r w:rsidR="00455160">
          <w:rPr>
            <w:webHidden/>
          </w:rPr>
        </w:r>
        <w:r w:rsidR="00455160">
          <w:rPr>
            <w:webHidden/>
          </w:rPr>
          <w:fldChar w:fldCharType="separate"/>
        </w:r>
        <w:r w:rsidR="00A15896">
          <w:rPr>
            <w:webHidden/>
          </w:rPr>
          <w:t>171</w:t>
        </w:r>
        <w:r w:rsidR="00455160">
          <w:rPr>
            <w:webHidden/>
          </w:rPr>
          <w:fldChar w:fldCharType="end"/>
        </w:r>
      </w:hyperlink>
    </w:p>
    <w:p w14:paraId="35EECEEC" w14:textId="2F14E0A1" w:rsidR="00455160" w:rsidRPr="00455160" w:rsidRDefault="00CE061C" w:rsidP="00E12C4A">
      <w:pPr>
        <w:pStyle w:val="T2"/>
        <w:rPr>
          <w:rFonts w:eastAsiaTheme="minorEastAsia" w:cstheme="minorBidi"/>
        </w:rPr>
      </w:pPr>
      <w:hyperlink w:anchor="_Toc24673909" w:history="1">
        <w:r w:rsidR="00455160" w:rsidRPr="00455160">
          <w:rPr>
            <w:rStyle w:val="Kpr"/>
          </w:rPr>
          <w:t>16.6.</w:t>
        </w:r>
        <w:r w:rsidR="00455160" w:rsidRPr="00455160">
          <w:rPr>
            <w:rFonts w:eastAsiaTheme="minorEastAsia" w:cstheme="minorBidi"/>
          </w:rPr>
          <w:tab/>
        </w:r>
        <w:r w:rsidR="00455160" w:rsidRPr="00455160">
          <w:rPr>
            <w:rStyle w:val="Kpr"/>
          </w:rPr>
          <w:t>Duyarlılık Analizi</w:t>
        </w:r>
        <w:r w:rsidR="00455160" w:rsidRPr="00455160">
          <w:rPr>
            <w:webHidden/>
          </w:rPr>
          <w:tab/>
        </w:r>
        <w:r w:rsidR="00455160" w:rsidRPr="00455160">
          <w:rPr>
            <w:webHidden/>
          </w:rPr>
          <w:fldChar w:fldCharType="begin"/>
        </w:r>
        <w:r w:rsidR="00455160" w:rsidRPr="00455160">
          <w:rPr>
            <w:webHidden/>
          </w:rPr>
          <w:instrText xml:space="preserve"> PAGEREF _Toc24673909 \h </w:instrText>
        </w:r>
        <w:r w:rsidR="00455160" w:rsidRPr="00455160">
          <w:rPr>
            <w:webHidden/>
          </w:rPr>
        </w:r>
        <w:r w:rsidR="00455160" w:rsidRPr="00455160">
          <w:rPr>
            <w:webHidden/>
          </w:rPr>
          <w:fldChar w:fldCharType="separate"/>
        </w:r>
        <w:r w:rsidR="00A15896">
          <w:rPr>
            <w:webHidden/>
          </w:rPr>
          <w:t>171</w:t>
        </w:r>
        <w:r w:rsidR="00455160" w:rsidRPr="00455160">
          <w:rPr>
            <w:webHidden/>
          </w:rPr>
          <w:fldChar w:fldCharType="end"/>
        </w:r>
      </w:hyperlink>
    </w:p>
    <w:p w14:paraId="2584F872" w14:textId="72D0180F" w:rsidR="00455160" w:rsidRDefault="00CE061C" w:rsidP="00E12C4A">
      <w:pPr>
        <w:pStyle w:val="T2"/>
        <w:rPr>
          <w:rFonts w:eastAsiaTheme="minorEastAsia" w:cstheme="minorBidi"/>
        </w:rPr>
      </w:pPr>
      <w:hyperlink w:anchor="_Toc24673910" w:history="1">
        <w:r w:rsidR="00455160" w:rsidRPr="00F73DF2">
          <w:rPr>
            <w:rStyle w:val="Kpr"/>
          </w:rPr>
          <w:t>16.7.</w:t>
        </w:r>
        <w:r w:rsidR="00455160">
          <w:rPr>
            <w:rFonts w:eastAsiaTheme="minorEastAsia" w:cstheme="minorBidi"/>
          </w:rPr>
          <w:tab/>
        </w:r>
        <w:r w:rsidR="00455160" w:rsidRPr="00F73DF2">
          <w:rPr>
            <w:rStyle w:val="Kpr"/>
          </w:rPr>
          <w:t>Risk Analizi</w:t>
        </w:r>
        <w:r w:rsidR="00455160">
          <w:rPr>
            <w:webHidden/>
          </w:rPr>
          <w:tab/>
        </w:r>
        <w:r w:rsidR="00455160">
          <w:rPr>
            <w:webHidden/>
          </w:rPr>
          <w:fldChar w:fldCharType="begin"/>
        </w:r>
        <w:r w:rsidR="00455160">
          <w:rPr>
            <w:webHidden/>
          </w:rPr>
          <w:instrText xml:space="preserve"> PAGEREF _Toc24673910 \h </w:instrText>
        </w:r>
        <w:r w:rsidR="00455160">
          <w:rPr>
            <w:webHidden/>
          </w:rPr>
        </w:r>
        <w:r w:rsidR="00455160">
          <w:rPr>
            <w:webHidden/>
          </w:rPr>
          <w:fldChar w:fldCharType="separate"/>
        </w:r>
        <w:r w:rsidR="00A15896">
          <w:rPr>
            <w:webHidden/>
          </w:rPr>
          <w:t>173</w:t>
        </w:r>
        <w:r w:rsidR="00455160">
          <w:rPr>
            <w:webHidden/>
          </w:rPr>
          <w:fldChar w:fldCharType="end"/>
        </w:r>
      </w:hyperlink>
    </w:p>
    <w:p w14:paraId="793BF68A" w14:textId="6102408D"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911" w:history="1">
        <w:r w:rsidR="00455160" w:rsidRPr="00F73DF2">
          <w:rPr>
            <w:rStyle w:val="Kpr"/>
            <w:noProof/>
            <w:lang w:eastAsia="en-US"/>
          </w:rPr>
          <w:t>17.</w:t>
        </w:r>
        <w:r w:rsidR="00455160">
          <w:rPr>
            <w:rFonts w:eastAsiaTheme="minorEastAsia" w:cstheme="minorBidi"/>
            <w:b w:val="0"/>
            <w:bCs w:val="0"/>
            <w:i w:val="0"/>
            <w:iCs w:val="0"/>
            <w:noProof/>
            <w:sz w:val="22"/>
            <w:szCs w:val="22"/>
          </w:rPr>
          <w:tab/>
        </w:r>
        <w:r w:rsidR="00455160" w:rsidRPr="00F73DF2">
          <w:rPr>
            <w:rStyle w:val="Kpr"/>
            <w:noProof/>
            <w:lang w:eastAsia="en-US"/>
          </w:rPr>
          <w:t>TEKNİK DEĞERLENDİRMEDE YARARLANILAN KAYNAKLAR</w:t>
        </w:r>
        <w:r w:rsidR="00455160">
          <w:rPr>
            <w:noProof/>
            <w:webHidden/>
          </w:rPr>
          <w:tab/>
        </w:r>
        <w:r w:rsidR="00455160">
          <w:rPr>
            <w:noProof/>
            <w:webHidden/>
          </w:rPr>
          <w:fldChar w:fldCharType="begin"/>
        </w:r>
        <w:r w:rsidR="00455160">
          <w:rPr>
            <w:noProof/>
            <w:webHidden/>
          </w:rPr>
          <w:instrText xml:space="preserve"> PAGEREF _Toc24673911 \h </w:instrText>
        </w:r>
        <w:r w:rsidR="00455160">
          <w:rPr>
            <w:noProof/>
            <w:webHidden/>
          </w:rPr>
        </w:r>
        <w:r w:rsidR="00455160">
          <w:rPr>
            <w:noProof/>
            <w:webHidden/>
          </w:rPr>
          <w:fldChar w:fldCharType="separate"/>
        </w:r>
        <w:r w:rsidR="00A15896">
          <w:rPr>
            <w:noProof/>
            <w:webHidden/>
          </w:rPr>
          <w:t>176</w:t>
        </w:r>
        <w:r w:rsidR="00455160">
          <w:rPr>
            <w:noProof/>
            <w:webHidden/>
          </w:rPr>
          <w:fldChar w:fldCharType="end"/>
        </w:r>
      </w:hyperlink>
    </w:p>
    <w:p w14:paraId="0C6E1721" w14:textId="16D5B92B" w:rsidR="00455160" w:rsidRDefault="00CE061C">
      <w:pPr>
        <w:pStyle w:val="T1"/>
        <w:tabs>
          <w:tab w:val="left" w:pos="1440"/>
          <w:tab w:val="right" w:leader="dot" w:pos="9060"/>
        </w:tabs>
        <w:rPr>
          <w:rFonts w:eastAsiaTheme="minorEastAsia" w:cstheme="minorBidi"/>
          <w:b w:val="0"/>
          <w:bCs w:val="0"/>
          <w:i w:val="0"/>
          <w:iCs w:val="0"/>
          <w:noProof/>
          <w:sz w:val="22"/>
          <w:szCs w:val="22"/>
        </w:rPr>
      </w:pPr>
      <w:hyperlink w:anchor="_Toc24673912" w:history="1">
        <w:r w:rsidR="00455160" w:rsidRPr="00F73DF2">
          <w:rPr>
            <w:rStyle w:val="Kpr"/>
            <w:noProof/>
            <w:lang w:eastAsia="en-US"/>
          </w:rPr>
          <w:t>18.</w:t>
        </w:r>
        <w:r w:rsidR="00455160">
          <w:rPr>
            <w:rFonts w:eastAsiaTheme="minorEastAsia" w:cstheme="minorBidi"/>
            <w:b w:val="0"/>
            <w:bCs w:val="0"/>
            <w:i w:val="0"/>
            <w:iCs w:val="0"/>
            <w:noProof/>
            <w:sz w:val="22"/>
            <w:szCs w:val="22"/>
          </w:rPr>
          <w:tab/>
        </w:r>
        <w:r w:rsidR="00455160" w:rsidRPr="00F73DF2">
          <w:rPr>
            <w:rStyle w:val="Kpr"/>
            <w:noProof/>
            <w:lang w:eastAsia="en-US"/>
          </w:rPr>
          <w:t>EKLER</w:t>
        </w:r>
        <w:r w:rsidR="00455160">
          <w:rPr>
            <w:noProof/>
            <w:webHidden/>
          </w:rPr>
          <w:tab/>
        </w:r>
        <w:r w:rsidR="00455160">
          <w:rPr>
            <w:noProof/>
            <w:webHidden/>
          </w:rPr>
          <w:fldChar w:fldCharType="begin"/>
        </w:r>
        <w:r w:rsidR="00455160">
          <w:rPr>
            <w:noProof/>
            <w:webHidden/>
          </w:rPr>
          <w:instrText xml:space="preserve"> PAGEREF _Toc24673912 \h </w:instrText>
        </w:r>
        <w:r w:rsidR="00455160">
          <w:rPr>
            <w:noProof/>
            <w:webHidden/>
          </w:rPr>
        </w:r>
        <w:r w:rsidR="00455160">
          <w:rPr>
            <w:noProof/>
            <w:webHidden/>
          </w:rPr>
          <w:fldChar w:fldCharType="separate"/>
        </w:r>
        <w:r w:rsidR="00A15896">
          <w:rPr>
            <w:noProof/>
            <w:webHidden/>
          </w:rPr>
          <w:t>179</w:t>
        </w:r>
        <w:r w:rsidR="00455160">
          <w:rPr>
            <w:noProof/>
            <w:webHidden/>
          </w:rPr>
          <w:fldChar w:fldCharType="end"/>
        </w:r>
      </w:hyperlink>
    </w:p>
    <w:p w14:paraId="7679FE5D" w14:textId="067627CD" w:rsidR="00455160" w:rsidRPr="00455160" w:rsidRDefault="00CE061C" w:rsidP="00E12C4A">
      <w:pPr>
        <w:pStyle w:val="T2"/>
        <w:rPr>
          <w:rFonts w:eastAsiaTheme="minorEastAsia" w:cstheme="minorBidi"/>
        </w:rPr>
      </w:pPr>
      <w:hyperlink w:anchor="_Toc24673913" w:history="1">
        <w:r w:rsidR="00455160" w:rsidRPr="00455160">
          <w:rPr>
            <w:rStyle w:val="Kpr"/>
          </w:rPr>
          <w:t>EK  1 Makine Ekipman ve Süreç Tasarımı Nasıl Yapılır? Konulu Seçili Kaynaklar</w:t>
        </w:r>
        <w:r w:rsidR="00455160" w:rsidRPr="00455160">
          <w:rPr>
            <w:webHidden/>
          </w:rPr>
          <w:tab/>
        </w:r>
        <w:r w:rsidR="00455160" w:rsidRPr="00455160">
          <w:rPr>
            <w:webHidden/>
          </w:rPr>
          <w:fldChar w:fldCharType="begin"/>
        </w:r>
        <w:r w:rsidR="00455160" w:rsidRPr="00455160">
          <w:rPr>
            <w:webHidden/>
          </w:rPr>
          <w:instrText xml:space="preserve"> PAGEREF _Toc24673913 \h </w:instrText>
        </w:r>
        <w:r w:rsidR="00455160" w:rsidRPr="00455160">
          <w:rPr>
            <w:webHidden/>
          </w:rPr>
        </w:r>
        <w:r w:rsidR="00455160" w:rsidRPr="00455160">
          <w:rPr>
            <w:webHidden/>
          </w:rPr>
          <w:fldChar w:fldCharType="separate"/>
        </w:r>
        <w:r w:rsidR="00A15896">
          <w:rPr>
            <w:webHidden/>
          </w:rPr>
          <w:t>180</w:t>
        </w:r>
        <w:r w:rsidR="00455160" w:rsidRPr="00455160">
          <w:rPr>
            <w:webHidden/>
          </w:rPr>
          <w:fldChar w:fldCharType="end"/>
        </w:r>
      </w:hyperlink>
    </w:p>
    <w:p w14:paraId="41202A86" w14:textId="536E4E2E" w:rsidR="00455160" w:rsidRPr="00455160" w:rsidRDefault="00CE061C" w:rsidP="00E12C4A">
      <w:pPr>
        <w:pStyle w:val="T2"/>
        <w:rPr>
          <w:rFonts w:eastAsiaTheme="minorEastAsia" w:cstheme="minorBidi"/>
        </w:rPr>
      </w:pPr>
      <w:hyperlink w:anchor="_Toc24673914" w:history="1">
        <w:r w:rsidR="00455160" w:rsidRPr="00455160">
          <w:rPr>
            <w:rStyle w:val="Kpr"/>
          </w:rPr>
          <w:t>EK 2 Kurum Türlerine Göre Uygulanan Anket Soruları</w:t>
        </w:r>
        <w:r w:rsidR="00455160" w:rsidRPr="00455160">
          <w:rPr>
            <w:webHidden/>
          </w:rPr>
          <w:tab/>
        </w:r>
        <w:r w:rsidR="00455160" w:rsidRPr="00455160">
          <w:rPr>
            <w:webHidden/>
          </w:rPr>
          <w:fldChar w:fldCharType="begin"/>
        </w:r>
        <w:r w:rsidR="00455160" w:rsidRPr="00455160">
          <w:rPr>
            <w:webHidden/>
          </w:rPr>
          <w:instrText xml:space="preserve"> PAGEREF _Toc24673914 \h </w:instrText>
        </w:r>
        <w:r w:rsidR="00455160" w:rsidRPr="00455160">
          <w:rPr>
            <w:webHidden/>
          </w:rPr>
        </w:r>
        <w:r w:rsidR="00455160" w:rsidRPr="00455160">
          <w:rPr>
            <w:webHidden/>
          </w:rPr>
          <w:fldChar w:fldCharType="separate"/>
        </w:r>
        <w:r w:rsidR="00A15896">
          <w:rPr>
            <w:webHidden/>
          </w:rPr>
          <w:t>199</w:t>
        </w:r>
        <w:r w:rsidR="00455160" w:rsidRPr="00455160">
          <w:rPr>
            <w:webHidden/>
          </w:rPr>
          <w:fldChar w:fldCharType="end"/>
        </w:r>
      </w:hyperlink>
    </w:p>
    <w:p w14:paraId="0A0C3086" w14:textId="03EF68AC" w:rsidR="00455160" w:rsidRPr="00455160" w:rsidRDefault="00CE061C" w:rsidP="00E12C4A">
      <w:pPr>
        <w:pStyle w:val="T2"/>
        <w:rPr>
          <w:rFonts w:eastAsiaTheme="minorEastAsia" w:cstheme="minorBidi"/>
        </w:rPr>
      </w:pPr>
      <w:hyperlink w:anchor="_Toc24673915" w:history="1">
        <w:r w:rsidR="00455160" w:rsidRPr="00455160">
          <w:rPr>
            <w:rStyle w:val="Kpr"/>
          </w:rPr>
          <w:t>EK 3 Mevcut Patentler</w:t>
        </w:r>
        <w:r w:rsidR="00455160" w:rsidRPr="00455160">
          <w:rPr>
            <w:webHidden/>
          </w:rPr>
          <w:tab/>
        </w:r>
        <w:r w:rsidR="00455160" w:rsidRPr="00455160">
          <w:rPr>
            <w:webHidden/>
          </w:rPr>
          <w:fldChar w:fldCharType="begin"/>
        </w:r>
        <w:r w:rsidR="00455160" w:rsidRPr="00455160">
          <w:rPr>
            <w:webHidden/>
          </w:rPr>
          <w:instrText xml:space="preserve"> PAGEREF _Toc24673915 \h </w:instrText>
        </w:r>
        <w:r w:rsidR="00455160" w:rsidRPr="00455160">
          <w:rPr>
            <w:webHidden/>
          </w:rPr>
        </w:r>
        <w:r w:rsidR="00455160" w:rsidRPr="00455160">
          <w:rPr>
            <w:webHidden/>
          </w:rPr>
          <w:fldChar w:fldCharType="separate"/>
        </w:r>
        <w:r w:rsidR="00A15896">
          <w:rPr>
            <w:webHidden/>
          </w:rPr>
          <w:t>207</w:t>
        </w:r>
        <w:r w:rsidR="00455160" w:rsidRPr="00455160">
          <w:rPr>
            <w:webHidden/>
          </w:rPr>
          <w:fldChar w:fldCharType="end"/>
        </w:r>
      </w:hyperlink>
    </w:p>
    <w:p w14:paraId="10AE2FFE" w14:textId="1DDF40A9" w:rsidR="00455160" w:rsidRPr="00455160" w:rsidRDefault="00CE061C" w:rsidP="00E12C4A">
      <w:pPr>
        <w:pStyle w:val="T2"/>
        <w:rPr>
          <w:rFonts w:eastAsiaTheme="minorEastAsia" w:cstheme="minorBidi"/>
        </w:rPr>
      </w:pPr>
      <w:hyperlink w:anchor="_Toc24673916" w:history="1">
        <w:r w:rsidR="00455160" w:rsidRPr="00455160">
          <w:rPr>
            <w:rStyle w:val="Kpr"/>
          </w:rPr>
          <w:t>EK 4 Pilot Tesis Proforma Fatura</w:t>
        </w:r>
        <w:r w:rsidR="00455160" w:rsidRPr="00455160">
          <w:rPr>
            <w:webHidden/>
          </w:rPr>
          <w:tab/>
        </w:r>
        <w:r w:rsidR="00455160" w:rsidRPr="00455160">
          <w:rPr>
            <w:webHidden/>
          </w:rPr>
          <w:fldChar w:fldCharType="begin"/>
        </w:r>
        <w:r w:rsidR="00455160" w:rsidRPr="00455160">
          <w:rPr>
            <w:webHidden/>
          </w:rPr>
          <w:instrText xml:space="preserve"> PAGEREF _Toc24673916 \h </w:instrText>
        </w:r>
        <w:r w:rsidR="00455160" w:rsidRPr="00455160">
          <w:rPr>
            <w:webHidden/>
          </w:rPr>
        </w:r>
        <w:r w:rsidR="00455160" w:rsidRPr="00455160">
          <w:rPr>
            <w:webHidden/>
          </w:rPr>
          <w:fldChar w:fldCharType="separate"/>
        </w:r>
        <w:r w:rsidR="00A15896">
          <w:rPr>
            <w:webHidden/>
          </w:rPr>
          <w:t>210</w:t>
        </w:r>
        <w:r w:rsidR="00455160" w:rsidRPr="00455160">
          <w:rPr>
            <w:webHidden/>
          </w:rPr>
          <w:fldChar w:fldCharType="end"/>
        </w:r>
      </w:hyperlink>
    </w:p>
    <w:p w14:paraId="12EC31CB" w14:textId="0573D64E" w:rsidR="00CC434B" w:rsidRPr="00CC434B" w:rsidRDefault="00A77FF7" w:rsidP="00CC434B">
      <w:r>
        <w:rPr>
          <w:rFonts w:asciiTheme="minorHAnsi" w:hAnsiTheme="minorHAnsi"/>
          <w:b/>
          <w:bCs/>
        </w:rPr>
        <w:fldChar w:fldCharType="end"/>
      </w:r>
    </w:p>
    <w:p w14:paraId="17676146" w14:textId="77777777" w:rsidR="00404854" w:rsidRPr="00135D7B" w:rsidRDefault="00135D7B" w:rsidP="00886101">
      <w:pPr>
        <w:rPr>
          <w:rFonts w:asciiTheme="minorHAnsi" w:hAnsiTheme="minorHAnsi" w:cstheme="minorHAnsi"/>
          <w:b/>
          <w:bCs/>
        </w:rPr>
      </w:pPr>
      <w:r w:rsidRPr="00135D7B">
        <w:rPr>
          <w:rFonts w:asciiTheme="minorHAnsi" w:hAnsiTheme="minorHAnsi" w:cstheme="minorHAnsi"/>
          <w:b/>
          <w:bCs/>
        </w:rPr>
        <w:t>TABLOLAR</w:t>
      </w:r>
    </w:p>
    <w:p w14:paraId="78B58760" w14:textId="4374B1A3" w:rsidR="003D5F42" w:rsidRDefault="006E16C6">
      <w:pPr>
        <w:pStyle w:val="ekillerTablosu"/>
        <w:tabs>
          <w:tab w:val="right" w:leader="dot" w:pos="9060"/>
        </w:tabs>
        <w:rPr>
          <w:rFonts w:eastAsiaTheme="minorEastAsia" w:cstheme="minorBidi"/>
          <w:i w:val="0"/>
          <w:iCs w:val="0"/>
          <w:noProof/>
          <w:sz w:val="22"/>
          <w:szCs w:val="22"/>
        </w:rPr>
      </w:pPr>
      <w:r>
        <w:fldChar w:fldCharType="begin"/>
      </w:r>
      <w:r>
        <w:instrText xml:space="preserve"> TOC \h \z \c "Tablo" </w:instrText>
      </w:r>
      <w:r>
        <w:fldChar w:fldCharType="separate"/>
      </w:r>
      <w:hyperlink w:anchor="_Toc24674101" w:history="1">
        <w:r w:rsidR="003D5F42" w:rsidRPr="00FC0B9B">
          <w:rPr>
            <w:rStyle w:val="Kpr"/>
            <w:b/>
            <w:noProof/>
          </w:rPr>
          <w:t xml:space="preserve">Tablo 1: </w:t>
        </w:r>
        <w:r w:rsidR="003D5F42" w:rsidRPr="00FC0B9B">
          <w:rPr>
            <w:rStyle w:val="Kpr"/>
            <w:noProof/>
          </w:rPr>
          <w:t>Fizibilite Sürecinde Görüşme Yapılan Kişi ve Kurumlar</w:t>
        </w:r>
        <w:r w:rsidR="003D5F42">
          <w:rPr>
            <w:noProof/>
            <w:webHidden/>
          </w:rPr>
          <w:tab/>
        </w:r>
        <w:r w:rsidR="003D5F42">
          <w:rPr>
            <w:noProof/>
            <w:webHidden/>
          </w:rPr>
          <w:fldChar w:fldCharType="begin"/>
        </w:r>
        <w:r w:rsidR="003D5F42">
          <w:rPr>
            <w:noProof/>
            <w:webHidden/>
          </w:rPr>
          <w:instrText xml:space="preserve"> PAGEREF _Toc24674101 \h </w:instrText>
        </w:r>
        <w:r w:rsidR="003D5F42">
          <w:rPr>
            <w:noProof/>
            <w:webHidden/>
          </w:rPr>
        </w:r>
        <w:r w:rsidR="003D5F42">
          <w:rPr>
            <w:noProof/>
            <w:webHidden/>
          </w:rPr>
          <w:fldChar w:fldCharType="separate"/>
        </w:r>
        <w:r w:rsidR="00A15896">
          <w:rPr>
            <w:noProof/>
            <w:webHidden/>
          </w:rPr>
          <w:t>19</w:t>
        </w:r>
        <w:r w:rsidR="003D5F42">
          <w:rPr>
            <w:noProof/>
            <w:webHidden/>
          </w:rPr>
          <w:fldChar w:fldCharType="end"/>
        </w:r>
      </w:hyperlink>
    </w:p>
    <w:p w14:paraId="67176CCD" w14:textId="29BDCDCC" w:rsidR="003D5F42" w:rsidRDefault="00CE061C">
      <w:pPr>
        <w:pStyle w:val="ekillerTablosu"/>
        <w:tabs>
          <w:tab w:val="right" w:leader="dot" w:pos="9060"/>
        </w:tabs>
        <w:rPr>
          <w:rFonts w:eastAsiaTheme="minorEastAsia" w:cstheme="minorBidi"/>
          <w:i w:val="0"/>
          <w:iCs w:val="0"/>
          <w:noProof/>
          <w:sz w:val="22"/>
          <w:szCs w:val="22"/>
        </w:rPr>
      </w:pPr>
      <w:hyperlink w:anchor="_Toc24674102" w:history="1">
        <w:r w:rsidR="003D5F42" w:rsidRPr="00FC0B9B">
          <w:rPr>
            <w:rStyle w:val="Kpr"/>
            <w:b/>
            <w:noProof/>
          </w:rPr>
          <w:t xml:space="preserve">Tablo 2: </w:t>
        </w:r>
        <w:r w:rsidR="003D5F42" w:rsidRPr="00FC0B9B">
          <w:rPr>
            <w:rStyle w:val="Kpr"/>
            <w:noProof/>
          </w:rPr>
          <w:t>Proje Özeti (Birinci Yatırım Alternatifi)</w:t>
        </w:r>
        <w:r w:rsidR="003D5F42">
          <w:rPr>
            <w:noProof/>
            <w:webHidden/>
          </w:rPr>
          <w:tab/>
        </w:r>
        <w:r w:rsidR="003D5F42">
          <w:rPr>
            <w:noProof/>
            <w:webHidden/>
          </w:rPr>
          <w:fldChar w:fldCharType="begin"/>
        </w:r>
        <w:r w:rsidR="003D5F42">
          <w:rPr>
            <w:noProof/>
            <w:webHidden/>
          </w:rPr>
          <w:instrText xml:space="preserve"> PAGEREF _Toc24674102 \h </w:instrText>
        </w:r>
        <w:r w:rsidR="003D5F42">
          <w:rPr>
            <w:noProof/>
            <w:webHidden/>
          </w:rPr>
        </w:r>
        <w:r w:rsidR="003D5F42">
          <w:rPr>
            <w:noProof/>
            <w:webHidden/>
          </w:rPr>
          <w:fldChar w:fldCharType="separate"/>
        </w:r>
        <w:r w:rsidR="00A15896">
          <w:rPr>
            <w:noProof/>
            <w:webHidden/>
          </w:rPr>
          <w:t>22</w:t>
        </w:r>
        <w:r w:rsidR="003D5F42">
          <w:rPr>
            <w:noProof/>
            <w:webHidden/>
          </w:rPr>
          <w:fldChar w:fldCharType="end"/>
        </w:r>
      </w:hyperlink>
    </w:p>
    <w:p w14:paraId="08B5E94A" w14:textId="43EA9EF3" w:rsidR="003D5F42" w:rsidRDefault="00CE061C">
      <w:pPr>
        <w:pStyle w:val="ekillerTablosu"/>
        <w:tabs>
          <w:tab w:val="right" w:leader="dot" w:pos="9060"/>
        </w:tabs>
        <w:rPr>
          <w:rFonts w:eastAsiaTheme="minorEastAsia" w:cstheme="minorBidi"/>
          <w:i w:val="0"/>
          <w:iCs w:val="0"/>
          <w:noProof/>
          <w:sz w:val="22"/>
          <w:szCs w:val="22"/>
        </w:rPr>
      </w:pPr>
      <w:hyperlink w:anchor="_Toc24674103" w:history="1">
        <w:r w:rsidR="003D5F42" w:rsidRPr="00FC0B9B">
          <w:rPr>
            <w:rStyle w:val="Kpr"/>
            <w:b/>
            <w:noProof/>
          </w:rPr>
          <w:t>Tablo 3</w:t>
        </w:r>
        <w:r w:rsidR="003D5F42" w:rsidRPr="00FC0B9B">
          <w:rPr>
            <w:rStyle w:val="Kpr"/>
            <w:noProof/>
          </w:rPr>
          <w:t>: Proje Özeti (İkinci Yatırım Alternatifi)</w:t>
        </w:r>
        <w:r w:rsidR="003D5F42">
          <w:rPr>
            <w:noProof/>
            <w:webHidden/>
          </w:rPr>
          <w:tab/>
        </w:r>
        <w:r w:rsidR="003D5F42">
          <w:rPr>
            <w:noProof/>
            <w:webHidden/>
          </w:rPr>
          <w:fldChar w:fldCharType="begin"/>
        </w:r>
        <w:r w:rsidR="003D5F42">
          <w:rPr>
            <w:noProof/>
            <w:webHidden/>
          </w:rPr>
          <w:instrText xml:space="preserve"> PAGEREF _Toc24674103 \h </w:instrText>
        </w:r>
        <w:r w:rsidR="003D5F42">
          <w:rPr>
            <w:noProof/>
            <w:webHidden/>
          </w:rPr>
        </w:r>
        <w:r w:rsidR="003D5F42">
          <w:rPr>
            <w:noProof/>
            <w:webHidden/>
          </w:rPr>
          <w:fldChar w:fldCharType="separate"/>
        </w:r>
        <w:r w:rsidR="00A15896">
          <w:rPr>
            <w:noProof/>
            <w:webHidden/>
          </w:rPr>
          <w:t>22</w:t>
        </w:r>
        <w:r w:rsidR="003D5F42">
          <w:rPr>
            <w:noProof/>
            <w:webHidden/>
          </w:rPr>
          <w:fldChar w:fldCharType="end"/>
        </w:r>
      </w:hyperlink>
    </w:p>
    <w:p w14:paraId="45C3762D" w14:textId="3A85F491" w:rsidR="003D5F42" w:rsidRDefault="00CE061C">
      <w:pPr>
        <w:pStyle w:val="ekillerTablosu"/>
        <w:tabs>
          <w:tab w:val="right" w:leader="dot" w:pos="9060"/>
        </w:tabs>
        <w:rPr>
          <w:rFonts w:eastAsiaTheme="minorEastAsia" w:cstheme="minorBidi"/>
          <w:i w:val="0"/>
          <w:iCs w:val="0"/>
          <w:noProof/>
          <w:sz w:val="22"/>
          <w:szCs w:val="22"/>
        </w:rPr>
      </w:pPr>
      <w:hyperlink w:anchor="_Toc24674104" w:history="1">
        <w:r w:rsidR="003D5F42" w:rsidRPr="00FC0B9B">
          <w:rPr>
            <w:rStyle w:val="Kpr"/>
            <w:b/>
            <w:noProof/>
          </w:rPr>
          <w:t xml:space="preserve">Tablo 4: </w:t>
        </w:r>
        <w:r w:rsidR="003D5F42" w:rsidRPr="00FC0B9B">
          <w:rPr>
            <w:rStyle w:val="Kpr"/>
            <w:noProof/>
          </w:rPr>
          <w:t>Duyarlılık Analizi (Birinci Yatırım Alternatifi)</w:t>
        </w:r>
        <w:r w:rsidR="003D5F42">
          <w:rPr>
            <w:noProof/>
            <w:webHidden/>
          </w:rPr>
          <w:tab/>
        </w:r>
        <w:r w:rsidR="003D5F42">
          <w:rPr>
            <w:noProof/>
            <w:webHidden/>
          </w:rPr>
          <w:fldChar w:fldCharType="begin"/>
        </w:r>
        <w:r w:rsidR="003D5F42">
          <w:rPr>
            <w:noProof/>
            <w:webHidden/>
          </w:rPr>
          <w:instrText xml:space="preserve"> PAGEREF _Toc24674104 \h </w:instrText>
        </w:r>
        <w:r w:rsidR="003D5F42">
          <w:rPr>
            <w:noProof/>
            <w:webHidden/>
          </w:rPr>
        </w:r>
        <w:r w:rsidR="003D5F42">
          <w:rPr>
            <w:noProof/>
            <w:webHidden/>
          </w:rPr>
          <w:fldChar w:fldCharType="separate"/>
        </w:r>
        <w:r w:rsidR="00A15896">
          <w:rPr>
            <w:noProof/>
            <w:webHidden/>
          </w:rPr>
          <w:t>23</w:t>
        </w:r>
        <w:r w:rsidR="003D5F42">
          <w:rPr>
            <w:noProof/>
            <w:webHidden/>
          </w:rPr>
          <w:fldChar w:fldCharType="end"/>
        </w:r>
      </w:hyperlink>
    </w:p>
    <w:p w14:paraId="76998252" w14:textId="7D5AAD39" w:rsidR="003D5F42" w:rsidRDefault="00CE061C">
      <w:pPr>
        <w:pStyle w:val="ekillerTablosu"/>
        <w:tabs>
          <w:tab w:val="right" w:leader="dot" w:pos="9060"/>
        </w:tabs>
        <w:rPr>
          <w:rFonts w:eastAsiaTheme="minorEastAsia" w:cstheme="minorBidi"/>
          <w:i w:val="0"/>
          <w:iCs w:val="0"/>
          <w:noProof/>
          <w:sz w:val="22"/>
          <w:szCs w:val="22"/>
        </w:rPr>
      </w:pPr>
      <w:hyperlink w:anchor="_Toc24674105" w:history="1">
        <w:r w:rsidR="003D5F42" w:rsidRPr="00FC0B9B">
          <w:rPr>
            <w:rStyle w:val="Kpr"/>
            <w:b/>
            <w:noProof/>
          </w:rPr>
          <w:t xml:space="preserve">Tablo 5: </w:t>
        </w:r>
        <w:r w:rsidR="003D5F42" w:rsidRPr="00FC0B9B">
          <w:rPr>
            <w:rStyle w:val="Kpr"/>
            <w:noProof/>
          </w:rPr>
          <w:t>Duyarlılık Analizi (İkinci Yatırım Alternatifi)</w:t>
        </w:r>
        <w:r w:rsidR="003D5F42">
          <w:rPr>
            <w:noProof/>
            <w:webHidden/>
          </w:rPr>
          <w:tab/>
        </w:r>
        <w:r w:rsidR="003D5F42">
          <w:rPr>
            <w:noProof/>
            <w:webHidden/>
          </w:rPr>
          <w:fldChar w:fldCharType="begin"/>
        </w:r>
        <w:r w:rsidR="003D5F42">
          <w:rPr>
            <w:noProof/>
            <w:webHidden/>
          </w:rPr>
          <w:instrText xml:space="preserve"> PAGEREF _Toc24674105 \h </w:instrText>
        </w:r>
        <w:r w:rsidR="003D5F42">
          <w:rPr>
            <w:noProof/>
            <w:webHidden/>
          </w:rPr>
        </w:r>
        <w:r w:rsidR="003D5F42">
          <w:rPr>
            <w:noProof/>
            <w:webHidden/>
          </w:rPr>
          <w:fldChar w:fldCharType="separate"/>
        </w:r>
        <w:r w:rsidR="00A15896">
          <w:rPr>
            <w:noProof/>
            <w:webHidden/>
          </w:rPr>
          <w:t>24</w:t>
        </w:r>
        <w:r w:rsidR="003D5F42">
          <w:rPr>
            <w:noProof/>
            <w:webHidden/>
          </w:rPr>
          <w:fldChar w:fldCharType="end"/>
        </w:r>
      </w:hyperlink>
    </w:p>
    <w:p w14:paraId="7A298C28" w14:textId="17581D26" w:rsidR="003D5F42" w:rsidRDefault="00CE061C">
      <w:pPr>
        <w:pStyle w:val="ekillerTablosu"/>
        <w:tabs>
          <w:tab w:val="right" w:leader="dot" w:pos="9060"/>
        </w:tabs>
        <w:rPr>
          <w:rFonts w:eastAsiaTheme="minorEastAsia" w:cstheme="minorBidi"/>
          <w:i w:val="0"/>
          <w:iCs w:val="0"/>
          <w:noProof/>
          <w:sz w:val="22"/>
          <w:szCs w:val="22"/>
        </w:rPr>
      </w:pPr>
      <w:hyperlink w:anchor="_Toc24674106" w:history="1">
        <w:r w:rsidR="003D5F42" w:rsidRPr="00FC0B9B">
          <w:rPr>
            <w:rStyle w:val="Kpr"/>
            <w:b/>
            <w:noProof/>
          </w:rPr>
          <w:t>Tablo 6:</w:t>
        </w:r>
        <w:r w:rsidR="003D5F42" w:rsidRPr="00FC0B9B">
          <w:rPr>
            <w:rStyle w:val="Kpr"/>
            <w:noProof/>
          </w:rPr>
          <w:t xml:space="preserve"> Esterleşme derecesine göre pektin oranları</w:t>
        </w:r>
        <w:r w:rsidR="003D5F42">
          <w:rPr>
            <w:noProof/>
            <w:webHidden/>
          </w:rPr>
          <w:tab/>
        </w:r>
        <w:r w:rsidR="003D5F42">
          <w:rPr>
            <w:noProof/>
            <w:webHidden/>
          </w:rPr>
          <w:fldChar w:fldCharType="begin"/>
        </w:r>
        <w:r w:rsidR="003D5F42">
          <w:rPr>
            <w:noProof/>
            <w:webHidden/>
          </w:rPr>
          <w:instrText xml:space="preserve"> PAGEREF _Toc24674106 \h </w:instrText>
        </w:r>
        <w:r w:rsidR="003D5F42">
          <w:rPr>
            <w:noProof/>
            <w:webHidden/>
          </w:rPr>
        </w:r>
        <w:r w:rsidR="003D5F42">
          <w:rPr>
            <w:noProof/>
            <w:webHidden/>
          </w:rPr>
          <w:fldChar w:fldCharType="separate"/>
        </w:r>
        <w:r w:rsidR="00A15896">
          <w:rPr>
            <w:noProof/>
            <w:webHidden/>
          </w:rPr>
          <w:t>30</w:t>
        </w:r>
        <w:r w:rsidR="003D5F42">
          <w:rPr>
            <w:noProof/>
            <w:webHidden/>
          </w:rPr>
          <w:fldChar w:fldCharType="end"/>
        </w:r>
      </w:hyperlink>
    </w:p>
    <w:p w14:paraId="26F2CADA" w14:textId="345883EB" w:rsidR="003D5F42" w:rsidRDefault="00CE061C">
      <w:pPr>
        <w:pStyle w:val="ekillerTablosu"/>
        <w:tabs>
          <w:tab w:val="right" w:leader="dot" w:pos="9060"/>
        </w:tabs>
        <w:rPr>
          <w:rFonts w:eastAsiaTheme="minorEastAsia" w:cstheme="minorBidi"/>
          <w:i w:val="0"/>
          <w:iCs w:val="0"/>
          <w:noProof/>
          <w:sz w:val="22"/>
          <w:szCs w:val="22"/>
        </w:rPr>
      </w:pPr>
      <w:hyperlink w:anchor="_Toc24674107" w:history="1">
        <w:r w:rsidR="003D5F42" w:rsidRPr="00FC0B9B">
          <w:rPr>
            <w:rStyle w:val="Kpr"/>
            <w:b/>
            <w:noProof/>
          </w:rPr>
          <w:t>Tablo 7:</w:t>
        </w:r>
        <w:r w:rsidR="003D5F42" w:rsidRPr="00FC0B9B">
          <w:rPr>
            <w:rStyle w:val="Kpr"/>
            <w:noProof/>
          </w:rPr>
          <w:t xml:space="preserve"> Pektin Spesifikasyonları</w:t>
        </w:r>
        <w:r w:rsidR="003D5F42">
          <w:rPr>
            <w:noProof/>
            <w:webHidden/>
          </w:rPr>
          <w:tab/>
        </w:r>
        <w:r w:rsidR="003D5F42">
          <w:rPr>
            <w:noProof/>
            <w:webHidden/>
          </w:rPr>
          <w:fldChar w:fldCharType="begin"/>
        </w:r>
        <w:r w:rsidR="003D5F42">
          <w:rPr>
            <w:noProof/>
            <w:webHidden/>
          </w:rPr>
          <w:instrText xml:space="preserve"> PAGEREF _Toc24674107 \h </w:instrText>
        </w:r>
        <w:r w:rsidR="003D5F42">
          <w:rPr>
            <w:noProof/>
            <w:webHidden/>
          </w:rPr>
        </w:r>
        <w:r w:rsidR="003D5F42">
          <w:rPr>
            <w:noProof/>
            <w:webHidden/>
          </w:rPr>
          <w:fldChar w:fldCharType="separate"/>
        </w:r>
        <w:r w:rsidR="00A15896">
          <w:rPr>
            <w:noProof/>
            <w:webHidden/>
          </w:rPr>
          <w:t>33</w:t>
        </w:r>
        <w:r w:rsidR="003D5F42">
          <w:rPr>
            <w:noProof/>
            <w:webHidden/>
          </w:rPr>
          <w:fldChar w:fldCharType="end"/>
        </w:r>
      </w:hyperlink>
    </w:p>
    <w:p w14:paraId="4B5CCB76" w14:textId="4C6F5AFD" w:rsidR="003D5F42" w:rsidRDefault="00CE061C">
      <w:pPr>
        <w:pStyle w:val="ekillerTablosu"/>
        <w:tabs>
          <w:tab w:val="right" w:leader="dot" w:pos="9060"/>
        </w:tabs>
        <w:rPr>
          <w:rFonts w:eastAsiaTheme="minorEastAsia" w:cstheme="minorBidi"/>
          <w:i w:val="0"/>
          <w:iCs w:val="0"/>
          <w:noProof/>
          <w:sz w:val="22"/>
          <w:szCs w:val="22"/>
        </w:rPr>
      </w:pPr>
      <w:hyperlink w:anchor="_Toc24674108" w:history="1">
        <w:r w:rsidR="003D5F42" w:rsidRPr="00FC0B9B">
          <w:rPr>
            <w:rStyle w:val="Kpr"/>
            <w:b/>
            <w:noProof/>
          </w:rPr>
          <w:t>Tablo 8:</w:t>
        </w:r>
        <w:r w:rsidR="003D5F42" w:rsidRPr="00FC0B9B">
          <w:rPr>
            <w:rStyle w:val="Kpr"/>
            <w:noProof/>
          </w:rPr>
          <w:t xml:space="preserve"> Yöre Portakallarının Özellikleri</w:t>
        </w:r>
        <w:r w:rsidR="003D5F42">
          <w:rPr>
            <w:noProof/>
            <w:webHidden/>
          </w:rPr>
          <w:tab/>
        </w:r>
        <w:r w:rsidR="003D5F42">
          <w:rPr>
            <w:noProof/>
            <w:webHidden/>
          </w:rPr>
          <w:fldChar w:fldCharType="begin"/>
        </w:r>
        <w:r w:rsidR="003D5F42">
          <w:rPr>
            <w:noProof/>
            <w:webHidden/>
          </w:rPr>
          <w:instrText xml:space="preserve"> PAGEREF _Toc24674108 \h </w:instrText>
        </w:r>
        <w:r w:rsidR="003D5F42">
          <w:rPr>
            <w:noProof/>
            <w:webHidden/>
          </w:rPr>
        </w:r>
        <w:r w:rsidR="003D5F42">
          <w:rPr>
            <w:noProof/>
            <w:webHidden/>
          </w:rPr>
          <w:fldChar w:fldCharType="separate"/>
        </w:r>
        <w:r w:rsidR="00A15896">
          <w:rPr>
            <w:noProof/>
            <w:webHidden/>
          </w:rPr>
          <w:t>34</w:t>
        </w:r>
        <w:r w:rsidR="003D5F42">
          <w:rPr>
            <w:noProof/>
            <w:webHidden/>
          </w:rPr>
          <w:fldChar w:fldCharType="end"/>
        </w:r>
      </w:hyperlink>
    </w:p>
    <w:p w14:paraId="41F64589" w14:textId="64AE3572" w:rsidR="003D5F42" w:rsidRDefault="00CE061C">
      <w:pPr>
        <w:pStyle w:val="ekillerTablosu"/>
        <w:tabs>
          <w:tab w:val="right" w:leader="dot" w:pos="9060"/>
        </w:tabs>
        <w:rPr>
          <w:rFonts w:eastAsiaTheme="minorEastAsia" w:cstheme="minorBidi"/>
          <w:i w:val="0"/>
          <w:iCs w:val="0"/>
          <w:noProof/>
          <w:sz w:val="22"/>
          <w:szCs w:val="22"/>
        </w:rPr>
      </w:pPr>
      <w:hyperlink w:anchor="_Toc24674109" w:history="1">
        <w:r w:rsidR="003D5F42" w:rsidRPr="00FC0B9B">
          <w:rPr>
            <w:rStyle w:val="Kpr"/>
            <w:rFonts w:ascii="Calibri" w:eastAsia="Calibri" w:hAnsi="Calibri" w:cs="Times New Roman"/>
            <w:b/>
            <w:bCs/>
            <w:noProof/>
            <w:lang w:eastAsia="en-US"/>
          </w:rPr>
          <w:t xml:space="preserve">Tablo 9: </w:t>
        </w:r>
        <w:r w:rsidR="003D5F42" w:rsidRPr="00FC0B9B">
          <w:rPr>
            <w:rStyle w:val="Kpr"/>
            <w:rFonts w:ascii="Calibri" w:eastAsia="Calibri" w:hAnsi="Calibri" w:cs="Times New Roman"/>
            <w:noProof/>
            <w:lang w:eastAsia="en-US"/>
          </w:rPr>
          <w:t>Portakal Kabuğunun Niteliği</w:t>
        </w:r>
        <w:r w:rsidR="003D5F42">
          <w:rPr>
            <w:noProof/>
            <w:webHidden/>
          </w:rPr>
          <w:tab/>
        </w:r>
        <w:r w:rsidR="003D5F42">
          <w:rPr>
            <w:noProof/>
            <w:webHidden/>
          </w:rPr>
          <w:fldChar w:fldCharType="begin"/>
        </w:r>
        <w:r w:rsidR="003D5F42">
          <w:rPr>
            <w:noProof/>
            <w:webHidden/>
          </w:rPr>
          <w:instrText xml:space="preserve"> PAGEREF _Toc24674109 \h </w:instrText>
        </w:r>
        <w:r w:rsidR="003D5F42">
          <w:rPr>
            <w:noProof/>
            <w:webHidden/>
          </w:rPr>
        </w:r>
        <w:r w:rsidR="003D5F42">
          <w:rPr>
            <w:noProof/>
            <w:webHidden/>
          </w:rPr>
          <w:fldChar w:fldCharType="separate"/>
        </w:r>
        <w:r w:rsidR="00A15896">
          <w:rPr>
            <w:noProof/>
            <w:webHidden/>
          </w:rPr>
          <w:t>35</w:t>
        </w:r>
        <w:r w:rsidR="003D5F42">
          <w:rPr>
            <w:noProof/>
            <w:webHidden/>
          </w:rPr>
          <w:fldChar w:fldCharType="end"/>
        </w:r>
      </w:hyperlink>
    </w:p>
    <w:p w14:paraId="1FD6602E" w14:textId="1E52BD04" w:rsidR="003D5F42" w:rsidRDefault="00CE061C">
      <w:pPr>
        <w:pStyle w:val="ekillerTablosu"/>
        <w:tabs>
          <w:tab w:val="right" w:leader="dot" w:pos="9060"/>
        </w:tabs>
        <w:rPr>
          <w:rFonts w:eastAsiaTheme="minorEastAsia" w:cstheme="minorBidi"/>
          <w:i w:val="0"/>
          <w:iCs w:val="0"/>
          <w:noProof/>
          <w:sz w:val="22"/>
          <w:szCs w:val="22"/>
        </w:rPr>
      </w:pPr>
      <w:hyperlink w:anchor="_Toc24674110" w:history="1">
        <w:r w:rsidR="003D5F42" w:rsidRPr="00FC0B9B">
          <w:rPr>
            <w:rStyle w:val="Kpr"/>
            <w:b/>
            <w:noProof/>
          </w:rPr>
          <w:t xml:space="preserve">Tablo 10: </w:t>
        </w:r>
        <w:r w:rsidR="003D5F42" w:rsidRPr="00FC0B9B">
          <w:rPr>
            <w:rStyle w:val="Kpr"/>
            <w:noProof/>
          </w:rPr>
          <w:t>Kurulu Kapasitede Yıllık Üretim Miktarları</w:t>
        </w:r>
        <w:r w:rsidR="003D5F42">
          <w:rPr>
            <w:noProof/>
            <w:webHidden/>
          </w:rPr>
          <w:tab/>
        </w:r>
        <w:r w:rsidR="003D5F42">
          <w:rPr>
            <w:noProof/>
            <w:webHidden/>
          </w:rPr>
          <w:fldChar w:fldCharType="begin"/>
        </w:r>
        <w:r w:rsidR="003D5F42">
          <w:rPr>
            <w:noProof/>
            <w:webHidden/>
          </w:rPr>
          <w:instrText xml:space="preserve"> PAGEREF _Toc24674110 \h </w:instrText>
        </w:r>
        <w:r w:rsidR="003D5F42">
          <w:rPr>
            <w:noProof/>
            <w:webHidden/>
          </w:rPr>
        </w:r>
        <w:r w:rsidR="003D5F42">
          <w:rPr>
            <w:noProof/>
            <w:webHidden/>
          </w:rPr>
          <w:fldChar w:fldCharType="separate"/>
        </w:r>
        <w:r w:rsidR="00A15896">
          <w:rPr>
            <w:noProof/>
            <w:webHidden/>
          </w:rPr>
          <w:t>42</w:t>
        </w:r>
        <w:r w:rsidR="003D5F42">
          <w:rPr>
            <w:noProof/>
            <w:webHidden/>
          </w:rPr>
          <w:fldChar w:fldCharType="end"/>
        </w:r>
      </w:hyperlink>
    </w:p>
    <w:p w14:paraId="7E347C28" w14:textId="52CBFA9A" w:rsidR="003D5F42" w:rsidRDefault="00CE061C">
      <w:pPr>
        <w:pStyle w:val="ekillerTablosu"/>
        <w:tabs>
          <w:tab w:val="right" w:leader="dot" w:pos="9060"/>
        </w:tabs>
        <w:rPr>
          <w:rFonts w:eastAsiaTheme="minorEastAsia" w:cstheme="minorBidi"/>
          <w:i w:val="0"/>
          <w:iCs w:val="0"/>
          <w:noProof/>
          <w:sz w:val="22"/>
          <w:szCs w:val="22"/>
        </w:rPr>
      </w:pPr>
      <w:hyperlink w:anchor="_Toc24674111" w:history="1">
        <w:r w:rsidR="003D5F42" w:rsidRPr="00FC0B9B">
          <w:rPr>
            <w:rStyle w:val="Kpr"/>
            <w:b/>
            <w:noProof/>
          </w:rPr>
          <w:t xml:space="preserve">Tablo 11: </w:t>
        </w:r>
        <w:r w:rsidR="003D5F42" w:rsidRPr="00FC0B9B">
          <w:rPr>
            <w:rStyle w:val="Kpr"/>
            <w:bCs/>
            <w:noProof/>
          </w:rPr>
          <w:t>Cinsiyetlere Göre Mutluluk Düzeyi (2013, Yüzde)</w:t>
        </w:r>
        <w:r w:rsidR="003D5F42">
          <w:rPr>
            <w:noProof/>
            <w:webHidden/>
          </w:rPr>
          <w:tab/>
        </w:r>
        <w:r w:rsidR="003D5F42">
          <w:rPr>
            <w:noProof/>
            <w:webHidden/>
          </w:rPr>
          <w:fldChar w:fldCharType="begin"/>
        </w:r>
        <w:r w:rsidR="003D5F42">
          <w:rPr>
            <w:noProof/>
            <w:webHidden/>
          </w:rPr>
          <w:instrText xml:space="preserve"> PAGEREF _Toc24674111 \h </w:instrText>
        </w:r>
        <w:r w:rsidR="003D5F42">
          <w:rPr>
            <w:noProof/>
            <w:webHidden/>
          </w:rPr>
        </w:r>
        <w:r w:rsidR="003D5F42">
          <w:rPr>
            <w:noProof/>
            <w:webHidden/>
          </w:rPr>
          <w:fldChar w:fldCharType="separate"/>
        </w:r>
        <w:r w:rsidR="00A15896">
          <w:rPr>
            <w:noProof/>
            <w:webHidden/>
          </w:rPr>
          <w:t>46</w:t>
        </w:r>
        <w:r w:rsidR="003D5F42">
          <w:rPr>
            <w:noProof/>
            <w:webHidden/>
          </w:rPr>
          <w:fldChar w:fldCharType="end"/>
        </w:r>
      </w:hyperlink>
    </w:p>
    <w:p w14:paraId="3E8BF441" w14:textId="6DE29F62" w:rsidR="003D5F42" w:rsidRDefault="00CE061C">
      <w:pPr>
        <w:pStyle w:val="ekillerTablosu"/>
        <w:tabs>
          <w:tab w:val="right" w:leader="dot" w:pos="9060"/>
        </w:tabs>
        <w:rPr>
          <w:rFonts w:eastAsiaTheme="minorEastAsia" w:cstheme="minorBidi"/>
          <w:i w:val="0"/>
          <w:iCs w:val="0"/>
          <w:noProof/>
          <w:sz w:val="22"/>
          <w:szCs w:val="22"/>
        </w:rPr>
      </w:pPr>
      <w:hyperlink w:anchor="_Toc24674112" w:history="1">
        <w:r w:rsidR="003D5F42" w:rsidRPr="00FC0B9B">
          <w:rPr>
            <w:rStyle w:val="Kpr"/>
            <w:b/>
            <w:noProof/>
          </w:rPr>
          <w:t xml:space="preserve">Tablo 12: </w:t>
        </w:r>
        <w:r w:rsidR="003D5F42" w:rsidRPr="00FC0B9B">
          <w:rPr>
            <w:rStyle w:val="Kpr"/>
            <w:bCs/>
            <w:noProof/>
          </w:rPr>
          <w:t>Cinsiyetlere Göre Umut Düzeyi (2013, Yüzde)</w:t>
        </w:r>
        <w:r w:rsidR="003D5F42">
          <w:rPr>
            <w:noProof/>
            <w:webHidden/>
          </w:rPr>
          <w:tab/>
        </w:r>
        <w:r w:rsidR="003D5F42">
          <w:rPr>
            <w:noProof/>
            <w:webHidden/>
          </w:rPr>
          <w:fldChar w:fldCharType="begin"/>
        </w:r>
        <w:r w:rsidR="003D5F42">
          <w:rPr>
            <w:noProof/>
            <w:webHidden/>
          </w:rPr>
          <w:instrText xml:space="preserve"> PAGEREF _Toc24674112 \h </w:instrText>
        </w:r>
        <w:r w:rsidR="003D5F42">
          <w:rPr>
            <w:noProof/>
            <w:webHidden/>
          </w:rPr>
        </w:r>
        <w:r w:rsidR="003D5F42">
          <w:rPr>
            <w:noProof/>
            <w:webHidden/>
          </w:rPr>
          <w:fldChar w:fldCharType="separate"/>
        </w:r>
        <w:r w:rsidR="00A15896">
          <w:rPr>
            <w:noProof/>
            <w:webHidden/>
          </w:rPr>
          <w:t>47</w:t>
        </w:r>
        <w:r w:rsidR="003D5F42">
          <w:rPr>
            <w:noProof/>
            <w:webHidden/>
          </w:rPr>
          <w:fldChar w:fldCharType="end"/>
        </w:r>
      </w:hyperlink>
    </w:p>
    <w:p w14:paraId="1A2646D8" w14:textId="483E124E" w:rsidR="003D5F42" w:rsidRDefault="00CE061C">
      <w:pPr>
        <w:pStyle w:val="ekillerTablosu"/>
        <w:tabs>
          <w:tab w:val="right" w:leader="dot" w:pos="9060"/>
        </w:tabs>
        <w:rPr>
          <w:rFonts w:eastAsiaTheme="minorEastAsia" w:cstheme="minorBidi"/>
          <w:i w:val="0"/>
          <w:iCs w:val="0"/>
          <w:noProof/>
          <w:sz w:val="22"/>
          <w:szCs w:val="22"/>
        </w:rPr>
      </w:pPr>
      <w:hyperlink w:anchor="_Toc24674113" w:history="1">
        <w:r w:rsidR="003D5F42" w:rsidRPr="00FC0B9B">
          <w:rPr>
            <w:rStyle w:val="Kpr"/>
            <w:b/>
            <w:noProof/>
          </w:rPr>
          <w:t xml:space="preserve">Tablo 13: </w:t>
        </w:r>
        <w:r w:rsidR="003D5F42" w:rsidRPr="00FC0B9B">
          <w:rPr>
            <w:rStyle w:val="Kpr"/>
            <w:bCs/>
            <w:noProof/>
          </w:rPr>
          <w:t>Kamu Hizmetlerinden Memnuniyet Düzeyi (2013, Yüzde)</w:t>
        </w:r>
        <w:r w:rsidR="003D5F42">
          <w:rPr>
            <w:noProof/>
            <w:webHidden/>
          </w:rPr>
          <w:tab/>
        </w:r>
        <w:r w:rsidR="003D5F42">
          <w:rPr>
            <w:noProof/>
            <w:webHidden/>
          </w:rPr>
          <w:fldChar w:fldCharType="begin"/>
        </w:r>
        <w:r w:rsidR="003D5F42">
          <w:rPr>
            <w:noProof/>
            <w:webHidden/>
          </w:rPr>
          <w:instrText xml:space="preserve"> PAGEREF _Toc24674113 \h </w:instrText>
        </w:r>
        <w:r w:rsidR="003D5F42">
          <w:rPr>
            <w:noProof/>
            <w:webHidden/>
          </w:rPr>
        </w:r>
        <w:r w:rsidR="003D5F42">
          <w:rPr>
            <w:noProof/>
            <w:webHidden/>
          </w:rPr>
          <w:fldChar w:fldCharType="separate"/>
        </w:r>
        <w:r w:rsidR="00A15896">
          <w:rPr>
            <w:noProof/>
            <w:webHidden/>
          </w:rPr>
          <w:t>47</w:t>
        </w:r>
        <w:r w:rsidR="003D5F42">
          <w:rPr>
            <w:noProof/>
            <w:webHidden/>
          </w:rPr>
          <w:fldChar w:fldCharType="end"/>
        </w:r>
      </w:hyperlink>
    </w:p>
    <w:p w14:paraId="49788F28" w14:textId="1331E07F" w:rsidR="003D5F42" w:rsidRDefault="00CE061C">
      <w:pPr>
        <w:pStyle w:val="ekillerTablosu"/>
        <w:tabs>
          <w:tab w:val="right" w:leader="dot" w:pos="9060"/>
        </w:tabs>
        <w:rPr>
          <w:rFonts w:eastAsiaTheme="minorEastAsia" w:cstheme="minorBidi"/>
          <w:i w:val="0"/>
          <w:iCs w:val="0"/>
          <w:noProof/>
          <w:sz w:val="22"/>
          <w:szCs w:val="22"/>
        </w:rPr>
      </w:pPr>
      <w:hyperlink w:anchor="_Toc24674114" w:history="1">
        <w:r w:rsidR="003D5F42" w:rsidRPr="00FC0B9B">
          <w:rPr>
            <w:rStyle w:val="Kpr"/>
            <w:b/>
            <w:noProof/>
          </w:rPr>
          <w:t xml:space="preserve">Tablo 14: </w:t>
        </w:r>
        <w:r w:rsidR="003D5F42" w:rsidRPr="00FC0B9B">
          <w:rPr>
            <w:rStyle w:val="Kpr"/>
            <w:bCs/>
            <w:noProof/>
          </w:rPr>
          <w:t>Adana’da Yaşamın Boyutlarının Endeks Değerleri ve Sıralamadaki Yeri</w:t>
        </w:r>
        <w:r w:rsidR="003D5F42">
          <w:rPr>
            <w:noProof/>
            <w:webHidden/>
          </w:rPr>
          <w:tab/>
        </w:r>
        <w:r w:rsidR="003D5F42">
          <w:rPr>
            <w:noProof/>
            <w:webHidden/>
          </w:rPr>
          <w:fldChar w:fldCharType="begin"/>
        </w:r>
        <w:r w:rsidR="003D5F42">
          <w:rPr>
            <w:noProof/>
            <w:webHidden/>
          </w:rPr>
          <w:instrText xml:space="preserve"> PAGEREF _Toc24674114 \h </w:instrText>
        </w:r>
        <w:r w:rsidR="003D5F42">
          <w:rPr>
            <w:noProof/>
            <w:webHidden/>
          </w:rPr>
        </w:r>
        <w:r w:rsidR="003D5F42">
          <w:rPr>
            <w:noProof/>
            <w:webHidden/>
          </w:rPr>
          <w:fldChar w:fldCharType="separate"/>
        </w:r>
        <w:r w:rsidR="00A15896">
          <w:rPr>
            <w:noProof/>
            <w:webHidden/>
          </w:rPr>
          <w:t>48</w:t>
        </w:r>
        <w:r w:rsidR="003D5F42">
          <w:rPr>
            <w:noProof/>
            <w:webHidden/>
          </w:rPr>
          <w:fldChar w:fldCharType="end"/>
        </w:r>
      </w:hyperlink>
    </w:p>
    <w:p w14:paraId="3118BE56" w14:textId="2EA01719" w:rsidR="003D5F42" w:rsidRDefault="00CE061C">
      <w:pPr>
        <w:pStyle w:val="ekillerTablosu"/>
        <w:tabs>
          <w:tab w:val="right" w:leader="dot" w:pos="9060"/>
        </w:tabs>
        <w:rPr>
          <w:rFonts w:eastAsiaTheme="minorEastAsia" w:cstheme="minorBidi"/>
          <w:i w:val="0"/>
          <w:iCs w:val="0"/>
          <w:noProof/>
          <w:sz w:val="22"/>
          <w:szCs w:val="22"/>
        </w:rPr>
      </w:pPr>
      <w:hyperlink w:anchor="_Toc24674115" w:history="1">
        <w:r w:rsidR="003D5F42" w:rsidRPr="00FC0B9B">
          <w:rPr>
            <w:rStyle w:val="Kpr"/>
            <w:b/>
            <w:noProof/>
          </w:rPr>
          <w:t xml:space="preserve">Tablo 15: </w:t>
        </w:r>
        <w:r w:rsidR="003D5F42" w:rsidRPr="00FC0B9B">
          <w:rPr>
            <w:rStyle w:val="Kpr"/>
            <w:bCs/>
            <w:noProof/>
          </w:rPr>
          <w:t>Sinema, Tiyatro ve Halk Kütüphaneleri İstatistikleri (2017)</w:t>
        </w:r>
        <w:r w:rsidR="003D5F42">
          <w:rPr>
            <w:noProof/>
            <w:webHidden/>
          </w:rPr>
          <w:tab/>
        </w:r>
        <w:r w:rsidR="003D5F42">
          <w:rPr>
            <w:noProof/>
            <w:webHidden/>
          </w:rPr>
          <w:fldChar w:fldCharType="begin"/>
        </w:r>
        <w:r w:rsidR="003D5F42">
          <w:rPr>
            <w:noProof/>
            <w:webHidden/>
          </w:rPr>
          <w:instrText xml:space="preserve"> PAGEREF _Toc24674115 \h </w:instrText>
        </w:r>
        <w:r w:rsidR="003D5F42">
          <w:rPr>
            <w:noProof/>
            <w:webHidden/>
          </w:rPr>
        </w:r>
        <w:r w:rsidR="003D5F42">
          <w:rPr>
            <w:noProof/>
            <w:webHidden/>
          </w:rPr>
          <w:fldChar w:fldCharType="separate"/>
        </w:r>
        <w:r w:rsidR="00A15896">
          <w:rPr>
            <w:noProof/>
            <w:webHidden/>
          </w:rPr>
          <w:t>49</w:t>
        </w:r>
        <w:r w:rsidR="003D5F42">
          <w:rPr>
            <w:noProof/>
            <w:webHidden/>
          </w:rPr>
          <w:fldChar w:fldCharType="end"/>
        </w:r>
      </w:hyperlink>
    </w:p>
    <w:p w14:paraId="1D4AA3B0" w14:textId="5B270568" w:rsidR="003D5F42" w:rsidRDefault="00CE061C">
      <w:pPr>
        <w:pStyle w:val="ekillerTablosu"/>
        <w:tabs>
          <w:tab w:val="right" w:leader="dot" w:pos="9060"/>
        </w:tabs>
        <w:rPr>
          <w:rFonts w:eastAsiaTheme="minorEastAsia" w:cstheme="minorBidi"/>
          <w:i w:val="0"/>
          <w:iCs w:val="0"/>
          <w:noProof/>
          <w:sz w:val="22"/>
          <w:szCs w:val="22"/>
        </w:rPr>
      </w:pPr>
      <w:hyperlink w:anchor="_Toc24674116" w:history="1">
        <w:r w:rsidR="003D5F42" w:rsidRPr="00FC0B9B">
          <w:rPr>
            <w:rStyle w:val="Kpr"/>
            <w:b/>
            <w:noProof/>
          </w:rPr>
          <w:t xml:space="preserve">Tablo 16: </w:t>
        </w:r>
        <w:r w:rsidR="003D5F42" w:rsidRPr="00FC0B9B">
          <w:rPr>
            <w:rStyle w:val="Kpr"/>
            <w:bCs/>
            <w:noProof/>
          </w:rPr>
          <w:t>Projeyle İlgili Kurumlar</w:t>
        </w:r>
        <w:r w:rsidR="003D5F42">
          <w:rPr>
            <w:noProof/>
            <w:webHidden/>
          </w:rPr>
          <w:tab/>
        </w:r>
        <w:r w:rsidR="003D5F42">
          <w:rPr>
            <w:noProof/>
            <w:webHidden/>
          </w:rPr>
          <w:fldChar w:fldCharType="begin"/>
        </w:r>
        <w:r w:rsidR="003D5F42">
          <w:rPr>
            <w:noProof/>
            <w:webHidden/>
          </w:rPr>
          <w:instrText xml:space="preserve"> PAGEREF _Toc24674116 \h </w:instrText>
        </w:r>
        <w:r w:rsidR="003D5F42">
          <w:rPr>
            <w:noProof/>
            <w:webHidden/>
          </w:rPr>
        </w:r>
        <w:r w:rsidR="003D5F42">
          <w:rPr>
            <w:noProof/>
            <w:webHidden/>
          </w:rPr>
          <w:fldChar w:fldCharType="separate"/>
        </w:r>
        <w:r w:rsidR="00A15896">
          <w:rPr>
            <w:noProof/>
            <w:webHidden/>
          </w:rPr>
          <w:t>65</w:t>
        </w:r>
        <w:r w:rsidR="003D5F42">
          <w:rPr>
            <w:noProof/>
            <w:webHidden/>
          </w:rPr>
          <w:fldChar w:fldCharType="end"/>
        </w:r>
      </w:hyperlink>
    </w:p>
    <w:p w14:paraId="5376647D" w14:textId="4ADC07B0" w:rsidR="003D5F42" w:rsidRDefault="00CE061C">
      <w:pPr>
        <w:pStyle w:val="ekillerTablosu"/>
        <w:tabs>
          <w:tab w:val="right" w:leader="dot" w:pos="9060"/>
        </w:tabs>
        <w:rPr>
          <w:rFonts w:eastAsiaTheme="minorEastAsia" w:cstheme="minorBidi"/>
          <w:i w:val="0"/>
          <w:iCs w:val="0"/>
          <w:noProof/>
          <w:sz w:val="22"/>
          <w:szCs w:val="22"/>
        </w:rPr>
      </w:pPr>
      <w:hyperlink w:anchor="_Toc24674117" w:history="1">
        <w:r w:rsidR="003D5F42" w:rsidRPr="00FC0B9B">
          <w:rPr>
            <w:rStyle w:val="Kpr"/>
            <w:b/>
            <w:noProof/>
          </w:rPr>
          <w:t>Tablo 17</w:t>
        </w:r>
        <w:r w:rsidR="003D5F42" w:rsidRPr="00FC0B9B">
          <w:rPr>
            <w:rStyle w:val="Kpr"/>
            <w:bCs/>
            <w:noProof/>
          </w:rPr>
          <w:t>: Sektör Kodları</w:t>
        </w:r>
        <w:r w:rsidR="003D5F42">
          <w:rPr>
            <w:noProof/>
            <w:webHidden/>
          </w:rPr>
          <w:tab/>
        </w:r>
        <w:r w:rsidR="003D5F42">
          <w:rPr>
            <w:noProof/>
            <w:webHidden/>
          </w:rPr>
          <w:fldChar w:fldCharType="begin"/>
        </w:r>
        <w:r w:rsidR="003D5F42">
          <w:rPr>
            <w:noProof/>
            <w:webHidden/>
          </w:rPr>
          <w:instrText xml:space="preserve"> PAGEREF _Toc24674117 \h </w:instrText>
        </w:r>
        <w:r w:rsidR="003D5F42">
          <w:rPr>
            <w:noProof/>
            <w:webHidden/>
          </w:rPr>
        </w:r>
        <w:r w:rsidR="003D5F42">
          <w:rPr>
            <w:noProof/>
            <w:webHidden/>
          </w:rPr>
          <w:fldChar w:fldCharType="separate"/>
        </w:r>
        <w:r w:rsidR="00A15896">
          <w:rPr>
            <w:noProof/>
            <w:webHidden/>
          </w:rPr>
          <w:t>68</w:t>
        </w:r>
        <w:r w:rsidR="003D5F42">
          <w:rPr>
            <w:noProof/>
            <w:webHidden/>
          </w:rPr>
          <w:fldChar w:fldCharType="end"/>
        </w:r>
      </w:hyperlink>
    </w:p>
    <w:p w14:paraId="7FF9E92C" w14:textId="3D6ADC58" w:rsidR="003D5F42" w:rsidRDefault="00CE061C">
      <w:pPr>
        <w:pStyle w:val="ekillerTablosu"/>
        <w:tabs>
          <w:tab w:val="right" w:leader="dot" w:pos="9060"/>
        </w:tabs>
        <w:rPr>
          <w:rFonts w:eastAsiaTheme="minorEastAsia" w:cstheme="minorBidi"/>
          <w:i w:val="0"/>
          <w:iCs w:val="0"/>
          <w:noProof/>
          <w:sz w:val="22"/>
          <w:szCs w:val="22"/>
        </w:rPr>
      </w:pPr>
      <w:hyperlink w:anchor="_Toc24674118" w:history="1">
        <w:r w:rsidR="003D5F42" w:rsidRPr="00FC0B9B">
          <w:rPr>
            <w:rStyle w:val="Kpr"/>
            <w:b/>
            <w:noProof/>
          </w:rPr>
          <w:t xml:space="preserve">Tablo 18: </w:t>
        </w:r>
        <w:r w:rsidR="003D5F42" w:rsidRPr="00F438BE">
          <w:rPr>
            <w:rStyle w:val="Kpr"/>
            <w:bCs/>
            <w:noProof/>
          </w:rPr>
          <w:t>Sigorta Primi İşveren Hissesi Desteği</w:t>
        </w:r>
        <w:r w:rsidR="003D5F42">
          <w:rPr>
            <w:noProof/>
            <w:webHidden/>
          </w:rPr>
          <w:tab/>
        </w:r>
        <w:r w:rsidR="003D5F42">
          <w:rPr>
            <w:noProof/>
            <w:webHidden/>
          </w:rPr>
          <w:fldChar w:fldCharType="begin"/>
        </w:r>
        <w:r w:rsidR="003D5F42">
          <w:rPr>
            <w:noProof/>
            <w:webHidden/>
          </w:rPr>
          <w:instrText xml:space="preserve"> PAGEREF _Toc24674118 \h </w:instrText>
        </w:r>
        <w:r w:rsidR="003D5F42">
          <w:rPr>
            <w:noProof/>
            <w:webHidden/>
          </w:rPr>
        </w:r>
        <w:r w:rsidR="003D5F42">
          <w:rPr>
            <w:noProof/>
            <w:webHidden/>
          </w:rPr>
          <w:fldChar w:fldCharType="separate"/>
        </w:r>
        <w:r w:rsidR="00A15896">
          <w:rPr>
            <w:noProof/>
            <w:webHidden/>
          </w:rPr>
          <w:t>69</w:t>
        </w:r>
        <w:r w:rsidR="003D5F42">
          <w:rPr>
            <w:noProof/>
            <w:webHidden/>
          </w:rPr>
          <w:fldChar w:fldCharType="end"/>
        </w:r>
      </w:hyperlink>
    </w:p>
    <w:p w14:paraId="31732E0D" w14:textId="13ED84FE" w:rsidR="003D5F42" w:rsidRDefault="00CE061C">
      <w:pPr>
        <w:pStyle w:val="ekillerTablosu"/>
        <w:tabs>
          <w:tab w:val="right" w:leader="dot" w:pos="9060"/>
        </w:tabs>
        <w:rPr>
          <w:rFonts w:eastAsiaTheme="minorEastAsia" w:cstheme="minorBidi"/>
          <w:i w:val="0"/>
          <w:iCs w:val="0"/>
          <w:noProof/>
          <w:sz w:val="22"/>
          <w:szCs w:val="22"/>
        </w:rPr>
      </w:pPr>
      <w:hyperlink w:anchor="_Toc24674119" w:history="1">
        <w:r w:rsidR="003D5F42" w:rsidRPr="00FC0B9B">
          <w:rPr>
            <w:rStyle w:val="Kpr"/>
            <w:b/>
            <w:noProof/>
          </w:rPr>
          <w:t>Tablo 19:</w:t>
        </w:r>
        <w:r w:rsidR="003D5F42" w:rsidRPr="00F438BE">
          <w:rPr>
            <w:rStyle w:val="Kpr"/>
            <w:bCs/>
            <w:noProof/>
          </w:rPr>
          <w:t xml:space="preserve"> Vergi İndirimi</w:t>
        </w:r>
        <w:r w:rsidR="003D5F42">
          <w:rPr>
            <w:noProof/>
            <w:webHidden/>
          </w:rPr>
          <w:tab/>
        </w:r>
        <w:r w:rsidR="003D5F42">
          <w:rPr>
            <w:noProof/>
            <w:webHidden/>
          </w:rPr>
          <w:fldChar w:fldCharType="begin"/>
        </w:r>
        <w:r w:rsidR="003D5F42">
          <w:rPr>
            <w:noProof/>
            <w:webHidden/>
          </w:rPr>
          <w:instrText xml:space="preserve"> PAGEREF _Toc24674119 \h </w:instrText>
        </w:r>
        <w:r w:rsidR="003D5F42">
          <w:rPr>
            <w:noProof/>
            <w:webHidden/>
          </w:rPr>
        </w:r>
        <w:r w:rsidR="003D5F42">
          <w:rPr>
            <w:noProof/>
            <w:webHidden/>
          </w:rPr>
          <w:fldChar w:fldCharType="separate"/>
        </w:r>
        <w:r w:rsidR="00A15896">
          <w:rPr>
            <w:noProof/>
            <w:webHidden/>
          </w:rPr>
          <w:t>69</w:t>
        </w:r>
        <w:r w:rsidR="003D5F42">
          <w:rPr>
            <w:noProof/>
            <w:webHidden/>
          </w:rPr>
          <w:fldChar w:fldCharType="end"/>
        </w:r>
      </w:hyperlink>
    </w:p>
    <w:p w14:paraId="2ABA864F" w14:textId="033D7E40" w:rsidR="003D5F42" w:rsidRDefault="00CE061C">
      <w:pPr>
        <w:pStyle w:val="ekillerTablosu"/>
        <w:tabs>
          <w:tab w:val="right" w:leader="dot" w:pos="9060"/>
        </w:tabs>
        <w:rPr>
          <w:rFonts w:eastAsiaTheme="minorEastAsia" w:cstheme="minorBidi"/>
          <w:i w:val="0"/>
          <w:iCs w:val="0"/>
          <w:noProof/>
          <w:sz w:val="22"/>
          <w:szCs w:val="22"/>
        </w:rPr>
      </w:pPr>
      <w:hyperlink w:anchor="_Toc24674120" w:history="1">
        <w:r w:rsidR="003D5F42" w:rsidRPr="00FC0B9B">
          <w:rPr>
            <w:rStyle w:val="Kpr"/>
            <w:b/>
            <w:noProof/>
          </w:rPr>
          <w:t>Tablo 20</w:t>
        </w:r>
        <w:r w:rsidR="003D5F42" w:rsidRPr="00FC0B9B">
          <w:rPr>
            <w:rStyle w:val="Kpr"/>
            <w:rFonts w:eastAsiaTheme="minorHAnsi"/>
            <w:b/>
            <w:bCs/>
            <w:noProof/>
            <w:lang w:eastAsia="en-US"/>
          </w:rPr>
          <w:t xml:space="preserve">: </w:t>
        </w:r>
        <w:r w:rsidR="003D5F42" w:rsidRPr="00FC0B9B">
          <w:rPr>
            <w:rStyle w:val="Kpr"/>
            <w:rFonts w:eastAsiaTheme="minorHAnsi"/>
            <w:noProof/>
            <w:lang w:eastAsia="en-US"/>
          </w:rPr>
          <w:t>Dünya Pektin Ticaretinin Yıllar İtibarıyla Gelişimi (*)</w:t>
        </w:r>
        <w:r w:rsidR="003D5F42">
          <w:rPr>
            <w:noProof/>
            <w:webHidden/>
          </w:rPr>
          <w:tab/>
        </w:r>
        <w:r w:rsidR="003D5F42">
          <w:rPr>
            <w:noProof/>
            <w:webHidden/>
          </w:rPr>
          <w:fldChar w:fldCharType="begin"/>
        </w:r>
        <w:r w:rsidR="003D5F42">
          <w:rPr>
            <w:noProof/>
            <w:webHidden/>
          </w:rPr>
          <w:instrText xml:space="preserve"> PAGEREF _Toc24674120 \h </w:instrText>
        </w:r>
        <w:r w:rsidR="003D5F42">
          <w:rPr>
            <w:noProof/>
            <w:webHidden/>
          </w:rPr>
        </w:r>
        <w:r w:rsidR="003D5F42">
          <w:rPr>
            <w:noProof/>
            <w:webHidden/>
          </w:rPr>
          <w:fldChar w:fldCharType="separate"/>
        </w:r>
        <w:r w:rsidR="00A15896">
          <w:rPr>
            <w:noProof/>
            <w:webHidden/>
          </w:rPr>
          <w:t>70</w:t>
        </w:r>
        <w:r w:rsidR="003D5F42">
          <w:rPr>
            <w:noProof/>
            <w:webHidden/>
          </w:rPr>
          <w:fldChar w:fldCharType="end"/>
        </w:r>
      </w:hyperlink>
    </w:p>
    <w:p w14:paraId="50BF5984" w14:textId="35DEB1FC" w:rsidR="003D5F42" w:rsidRDefault="00CE061C">
      <w:pPr>
        <w:pStyle w:val="ekillerTablosu"/>
        <w:tabs>
          <w:tab w:val="right" w:leader="dot" w:pos="9060"/>
        </w:tabs>
        <w:rPr>
          <w:rFonts w:eastAsiaTheme="minorEastAsia" w:cstheme="minorBidi"/>
          <w:i w:val="0"/>
          <w:iCs w:val="0"/>
          <w:noProof/>
          <w:sz w:val="22"/>
          <w:szCs w:val="22"/>
        </w:rPr>
      </w:pPr>
      <w:hyperlink w:anchor="_Toc24674121" w:history="1">
        <w:r w:rsidR="003D5F42" w:rsidRPr="00FC0B9B">
          <w:rPr>
            <w:rStyle w:val="Kpr"/>
            <w:b/>
            <w:noProof/>
          </w:rPr>
          <w:t>Tablo 21</w:t>
        </w:r>
        <w:r w:rsidR="003D5F42" w:rsidRPr="00FC0B9B">
          <w:rPr>
            <w:rStyle w:val="Kpr"/>
            <w:rFonts w:eastAsiaTheme="minorHAnsi"/>
            <w:b/>
            <w:noProof/>
            <w:lang w:eastAsia="en-US"/>
          </w:rPr>
          <w:t xml:space="preserve"> : </w:t>
        </w:r>
        <w:r w:rsidR="003D5F42" w:rsidRPr="00FC0B9B">
          <w:rPr>
            <w:rStyle w:val="Kpr"/>
            <w:rFonts w:eastAsiaTheme="minorHAnsi"/>
            <w:bCs/>
            <w:noProof/>
            <w:lang w:eastAsia="en-US"/>
          </w:rPr>
          <w:t>Dünya Pektin İhracatında İlk 10 Ülke 2010-2018 Dönem Toplamı (Milyon USD)</w:t>
        </w:r>
        <w:r w:rsidR="003D5F42">
          <w:rPr>
            <w:noProof/>
            <w:webHidden/>
          </w:rPr>
          <w:tab/>
        </w:r>
        <w:r w:rsidR="003D5F42">
          <w:rPr>
            <w:noProof/>
            <w:webHidden/>
          </w:rPr>
          <w:fldChar w:fldCharType="begin"/>
        </w:r>
        <w:r w:rsidR="003D5F42">
          <w:rPr>
            <w:noProof/>
            <w:webHidden/>
          </w:rPr>
          <w:instrText xml:space="preserve"> PAGEREF _Toc24674121 \h </w:instrText>
        </w:r>
        <w:r w:rsidR="003D5F42">
          <w:rPr>
            <w:noProof/>
            <w:webHidden/>
          </w:rPr>
        </w:r>
        <w:r w:rsidR="003D5F42">
          <w:rPr>
            <w:noProof/>
            <w:webHidden/>
          </w:rPr>
          <w:fldChar w:fldCharType="separate"/>
        </w:r>
        <w:r w:rsidR="00A15896">
          <w:rPr>
            <w:noProof/>
            <w:webHidden/>
          </w:rPr>
          <w:t>71</w:t>
        </w:r>
        <w:r w:rsidR="003D5F42">
          <w:rPr>
            <w:noProof/>
            <w:webHidden/>
          </w:rPr>
          <w:fldChar w:fldCharType="end"/>
        </w:r>
      </w:hyperlink>
    </w:p>
    <w:p w14:paraId="57DA0E78" w14:textId="42D14F75" w:rsidR="003D5F42" w:rsidRDefault="00CE061C">
      <w:pPr>
        <w:pStyle w:val="ekillerTablosu"/>
        <w:tabs>
          <w:tab w:val="right" w:leader="dot" w:pos="9060"/>
        </w:tabs>
        <w:rPr>
          <w:rFonts w:eastAsiaTheme="minorEastAsia" w:cstheme="minorBidi"/>
          <w:i w:val="0"/>
          <w:iCs w:val="0"/>
          <w:noProof/>
          <w:sz w:val="22"/>
          <w:szCs w:val="22"/>
        </w:rPr>
      </w:pPr>
      <w:hyperlink w:anchor="_Toc24674122" w:history="1">
        <w:r w:rsidR="003D5F42" w:rsidRPr="00FC0B9B">
          <w:rPr>
            <w:rStyle w:val="Kpr"/>
            <w:b/>
            <w:noProof/>
          </w:rPr>
          <w:t>Tablo 22</w:t>
        </w:r>
        <w:r w:rsidR="003D5F42" w:rsidRPr="00FC0B9B">
          <w:rPr>
            <w:rStyle w:val="Kpr"/>
            <w:rFonts w:eastAsiaTheme="minorHAnsi"/>
            <w:b/>
            <w:noProof/>
            <w:lang w:eastAsia="en-US"/>
          </w:rPr>
          <w:t xml:space="preserve"> : </w:t>
        </w:r>
        <w:r w:rsidR="003D5F42" w:rsidRPr="00FC0B9B">
          <w:rPr>
            <w:rStyle w:val="Kpr"/>
            <w:rFonts w:eastAsiaTheme="minorHAnsi"/>
            <w:bCs/>
            <w:noProof/>
            <w:lang w:eastAsia="en-US"/>
          </w:rPr>
          <w:t>Dünya Pektin İthalatında İlk 10 Ülke, 2010-2018 Dönem Toplamı (Milyon USD)</w:t>
        </w:r>
        <w:r w:rsidR="003D5F42">
          <w:rPr>
            <w:noProof/>
            <w:webHidden/>
          </w:rPr>
          <w:tab/>
        </w:r>
        <w:r w:rsidR="003D5F42">
          <w:rPr>
            <w:noProof/>
            <w:webHidden/>
          </w:rPr>
          <w:fldChar w:fldCharType="begin"/>
        </w:r>
        <w:r w:rsidR="003D5F42">
          <w:rPr>
            <w:noProof/>
            <w:webHidden/>
          </w:rPr>
          <w:instrText xml:space="preserve"> PAGEREF _Toc24674122 \h </w:instrText>
        </w:r>
        <w:r w:rsidR="003D5F42">
          <w:rPr>
            <w:noProof/>
            <w:webHidden/>
          </w:rPr>
        </w:r>
        <w:r w:rsidR="003D5F42">
          <w:rPr>
            <w:noProof/>
            <w:webHidden/>
          </w:rPr>
          <w:fldChar w:fldCharType="separate"/>
        </w:r>
        <w:r w:rsidR="00A15896">
          <w:rPr>
            <w:noProof/>
            <w:webHidden/>
          </w:rPr>
          <w:t>72</w:t>
        </w:r>
        <w:r w:rsidR="003D5F42">
          <w:rPr>
            <w:noProof/>
            <w:webHidden/>
          </w:rPr>
          <w:fldChar w:fldCharType="end"/>
        </w:r>
      </w:hyperlink>
    </w:p>
    <w:p w14:paraId="6369F28D" w14:textId="65540E68" w:rsidR="003D5F42" w:rsidRDefault="00CE061C">
      <w:pPr>
        <w:pStyle w:val="ekillerTablosu"/>
        <w:tabs>
          <w:tab w:val="right" w:leader="dot" w:pos="9060"/>
        </w:tabs>
        <w:rPr>
          <w:rFonts w:eastAsiaTheme="minorEastAsia" w:cstheme="minorBidi"/>
          <w:i w:val="0"/>
          <w:iCs w:val="0"/>
          <w:noProof/>
          <w:sz w:val="22"/>
          <w:szCs w:val="22"/>
        </w:rPr>
      </w:pPr>
      <w:hyperlink w:anchor="_Toc24674123" w:history="1">
        <w:r w:rsidR="003D5F42" w:rsidRPr="00FC0B9B">
          <w:rPr>
            <w:rStyle w:val="Kpr"/>
            <w:b/>
            <w:noProof/>
          </w:rPr>
          <w:t>Tablo 23:</w:t>
        </w:r>
        <w:r w:rsidR="003D5F42" w:rsidRPr="00FC0B9B">
          <w:rPr>
            <w:rStyle w:val="Kpr"/>
            <w:bCs/>
            <w:noProof/>
          </w:rPr>
          <w:t>Türkiye Pektin İthalatının Yıllar İtibarıyla Gelişimi</w:t>
        </w:r>
        <w:r w:rsidR="003D5F42">
          <w:rPr>
            <w:noProof/>
            <w:webHidden/>
          </w:rPr>
          <w:tab/>
        </w:r>
        <w:r w:rsidR="003D5F42">
          <w:rPr>
            <w:noProof/>
            <w:webHidden/>
          </w:rPr>
          <w:fldChar w:fldCharType="begin"/>
        </w:r>
        <w:r w:rsidR="003D5F42">
          <w:rPr>
            <w:noProof/>
            <w:webHidden/>
          </w:rPr>
          <w:instrText xml:space="preserve"> PAGEREF _Toc24674123 \h </w:instrText>
        </w:r>
        <w:r w:rsidR="003D5F42">
          <w:rPr>
            <w:noProof/>
            <w:webHidden/>
          </w:rPr>
        </w:r>
        <w:r w:rsidR="003D5F42">
          <w:rPr>
            <w:noProof/>
            <w:webHidden/>
          </w:rPr>
          <w:fldChar w:fldCharType="separate"/>
        </w:r>
        <w:r w:rsidR="00A15896">
          <w:rPr>
            <w:noProof/>
            <w:webHidden/>
          </w:rPr>
          <w:t>74</w:t>
        </w:r>
        <w:r w:rsidR="003D5F42">
          <w:rPr>
            <w:noProof/>
            <w:webHidden/>
          </w:rPr>
          <w:fldChar w:fldCharType="end"/>
        </w:r>
      </w:hyperlink>
    </w:p>
    <w:p w14:paraId="728AE6B5" w14:textId="40AEC3BD" w:rsidR="003D5F42" w:rsidRDefault="00CE061C">
      <w:pPr>
        <w:pStyle w:val="ekillerTablosu"/>
        <w:tabs>
          <w:tab w:val="right" w:leader="dot" w:pos="9060"/>
        </w:tabs>
        <w:rPr>
          <w:rFonts w:eastAsiaTheme="minorEastAsia" w:cstheme="minorBidi"/>
          <w:i w:val="0"/>
          <w:iCs w:val="0"/>
          <w:noProof/>
          <w:sz w:val="22"/>
          <w:szCs w:val="22"/>
        </w:rPr>
      </w:pPr>
      <w:hyperlink w:anchor="_Toc24674124" w:history="1">
        <w:r w:rsidR="003D5F42" w:rsidRPr="00FC0B9B">
          <w:rPr>
            <w:rStyle w:val="Kpr"/>
            <w:b/>
            <w:noProof/>
          </w:rPr>
          <w:t xml:space="preserve">Tablo 24: </w:t>
        </w:r>
        <w:r w:rsidR="003D5F42" w:rsidRPr="00FC0B9B">
          <w:rPr>
            <w:rStyle w:val="Kpr"/>
            <w:bCs/>
            <w:noProof/>
          </w:rPr>
          <w:t>Dünya Pektin Satışlarının Pazar Dağılımı</w:t>
        </w:r>
        <w:r w:rsidR="003D5F42">
          <w:rPr>
            <w:noProof/>
            <w:webHidden/>
          </w:rPr>
          <w:tab/>
        </w:r>
        <w:r w:rsidR="003D5F42">
          <w:rPr>
            <w:noProof/>
            <w:webHidden/>
          </w:rPr>
          <w:fldChar w:fldCharType="begin"/>
        </w:r>
        <w:r w:rsidR="003D5F42">
          <w:rPr>
            <w:noProof/>
            <w:webHidden/>
          </w:rPr>
          <w:instrText xml:space="preserve"> PAGEREF _Toc24674124 \h </w:instrText>
        </w:r>
        <w:r w:rsidR="003D5F42">
          <w:rPr>
            <w:noProof/>
            <w:webHidden/>
          </w:rPr>
        </w:r>
        <w:r w:rsidR="003D5F42">
          <w:rPr>
            <w:noProof/>
            <w:webHidden/>
          </w:rPr>
          <w:fldChar w:fldCharType="separate"/>
        </w:r>
        <w:r w:rsidR="00A15896">
          <w:rPr>
            <w:noProof/>
            <w:webHidden/>
          </w:rPr>
          <w:t>76</w:t>
        </w:r>
        <w:r w:rsidR="003D5F42">
          <w:rPr>
            <w:noProof/>
            <w:webHidden/>
          </w:rPr>
          <w:fldChar w:fldCharType="end"/>
        </w:r>
      </w:hyperlink>
    </w:p>
    <w:p w14:paraId="55C1A5A3" w14:textId="6118DF30" w:rsidR="003D5F42" w:rsidRDefault="00CE061C">
      <w:pPr>
        <w:pStyle w:val="ekillerTablosu"/>
        <w:tabs>
          <w:tab w:val="right" w:leader="dot" w:pos="9060"/>
        </w:tabs>
        <w:rPr>
          <w:rFonts w:eastAsiaTheme="minorEastAsia" w:cstheme="minorBidi"/>
          <w:i w:val="0"/>
          <w:iCs w:val="0"/>
          <w:noProof/>
          <w:sz w:val="22"/>
          <w:szCs w:val="22"/>
        </w:rPr>
      </w:pPr>
      <w:hyperlink w:anchor="_Toc24674125" w:history="1">
        <w:r w:rsidR="003D5F42" w:rsidRPr="00FC0B9B">
          <w:rPr>
            <w:rStyle w:val="Kpr"/>
            <w:b/>
            <w:noProof/>
          </w:rPr>
          <w:t xml:space="preserve">Tablo 25: </w:t>
        </w:r>
        <w:r w:rsidR="003D5F42" w:rsidRPr="00FC0B9B">
          <w:rPr>
            <w:rStyle w:val="Kpr"/>
            <w:bCs/>
            <w:noProof/>
          </w:rPr>
          <w:t>Faaliyet Kodları</w:t>
        </w:r>
        <w:r w:rsidR="003D5F42">
          <w:rPr>
            <w:noProof/>
            <w:webHidden/>
          </w:rPr>
          <w:tab/>
        </w:r>
        <w:r w:rsidR="003D5F42">
          <w:rPr>
            <w:noProof/>
            <w:webHidden/>
          </w:rPr>
          <w:fldChar w:fldCharType="begin"/>
        </w:r>
        <w:r w:rsidR="003D5F42">
          <w:rPr>
            <w:noProof/>
            <w:webHidden/>
          </w:rPr>
          <w:instrText xml:space="preserve"> PAGEREF _Toc24674125 \h </w:instrText>
        </w:r>
        <w:r w:rsidR="003D5F42">
          <w:rPr>
            <w:noProof/>
            <w:webHidden/>
          </w:rPr>
        </w:r>
        <w:r w:rsidR="003D5F42">
          <w:rPr>
            <w:noProof/>
            <w:webHidden/>
          </w:rPr>
          <w:fldChar w:fldCharType="separate"/>
        </w:r>
        <w:r w:rsidR="00A15896">
          <w:rPr>
            <w:noProof/>
            <w:webHidden/>
          </w:rPr>
          <w:t>77</w:t>
        </w:r>
        <w:r w:rsidR="003D5F42">
          <w:rPr>
            <w:noProof/>
            <w:webHidden/>
          </w:rPr>
          <w:fldChar w:fldCharType="end"/>
        </w:r>
      </w:hyperlink>
    </w:p>
    <w:p w14:paraId="00FC5009" w14:textId="68E5E087" w:rsidR="003D5F42" w:rsidRDefault="00CE061C">
      <w:pPr>
        <w:pStyle w:val="ekillerTablosu"/>
        <w:tabs>
          <w:tab w:val="right" w:leader="dot" w:pos="9060"/>
        </w:tabs>
        <w:rPr>
          <w:rFonts w:eastAsiaTheme="minorEastAsia" w:cstheme="minorBidi"/>
          <w:i w:val="0"/>
          <w:iCs w:val="0"/>
          <w:noProof/>
          <w:sz w:val="22"/>
          <w:szCs w:val="22"/>
        </w:rPr>
      </w:pPr>
      <w:hyperlink w:anchor="_Toc24674126" w:history="1">
        <w:r w:rsidR="003D5F42" w:rsidRPr="00FC0B9B">
          <w:rPr>
            <w:rStyle w:val="Kpr"/>
            <w:b/>
            <w:noProof/>
          </w:rPr>
          <w:t xml:space="preserve">Tablo 26: </w:t>
        </w:r>
        <w:r w:rsidR="003D5F42" w:rsidRPr="00FC0B9B">
          <w:rPr>
            <w:rStyle w:val="Kpr"/>
            <w:bCs/>
            <w:noProof/>
          </w:rPr>
          <w:t>Sebze ve Meyvelerin İşlenmesi ve Saklanması İmalâtında Girişim Sayısı (Adet)</w:t>
        </w:r>
        <w:r w:rsidR="003D5F42">
          <w:rPr>
            <w:noProof/>
            <w:webHidden/>
          </w:rPr>
          <w:tab/>
        </w:r>
        <w:r w:rsidR="003D5F42">
          <w:rPr>
            <w:noProof/>
            <w:webHidden/>
          </w:rPr>
          <w:fldChar w:fldCharType="begin"/>
        </w:r>
        <w:r w:rsidR="003D5F42">
          <w:rPr>
            <w:noProof/>
            <w:webHidden/>
          </w:rPr>
          <w:instrText xml:space="preserve"> PAGEREF _Toc24674126 \h </w:instrText>
        </w:r>
        <w:r w:rsidR="003D5F42">
          <w:rPr>
            <w:noProof/>
            <w:webHidden/>
          </w:rPr>
        </w:r>
        <w:r w:rsidR="003D5F42">
          <w:rPr>
            <w:noProof/>
            <w:webHidden/>
          </w:rPr>
          <w:fldChar w:fldCharType="separate"/>
        </w:r>
        <w:r w:rsidR="00A15896">
          <w:rPr>
            <w:noProof/>
            <w:webHidden/>
          </w:rPr>
          <w:t>77</w:t>
        </w:r>
        <w:r w:rsidR="003D5F42">
          <w:rPr>
            <w:noProof/>
            <w:webHidden/>
          </w:rPr>
          <w:fldChar w:fldCharType="end"/>
        </w:r>
      </w:hyperlink>
    </w:p>
    <w:p w14:paraId="6A97195F" w14:textId="13E4FE4F" w:rsidR="003D5F42" w:rsidRDefault="00CE061C">
      <w:pPr>
        <w:pStyle w:val="ekillerTablosu"/>
        <w:tabs>
          <w:tab w:val="right" w:leader="dot" w:pos="9060"/>
        </w:tabs>
        <w:rPr>
          <w:rFonts w:eastAsiaTheme="minorEastAsia" w:cstheme="minorBidi"/>
          <w:i w:val="0"/>
          <w:iCs w:val="0"/>
          <w:noProof/>
          <w:sz w:val="22"/>
          <w:szCs w:val="22"/>
        </w:rPr>
      </w:pPr>
      <w:hyperlink w:anchor="_Toc24674127" w:history="1">
        <w:r w:rsidR="003D5F42" w:rsidRPr="00FC0B9B">
          <w:rPr>
            <w:rStyle w:val="Kpr"/>
            <w:b/>
            <w:noProof/>
          </w:rPr>
          <w:t xml:space="preserve">Tablo 27: </w:t>
        </w:r>
        <w:r w:rsidR="003D5F42" w:rsidRPr="00FC0B9B">
          <w:rPr>
            <w:rStyle w:val="Kpr"/>
            <w:bCs/>
            <w:noProof/>
          </w:rPr>
          <w:t>Sebze ve Meyvelerin İşlenmesi ve Saklanması İmalâtında İstihdam (Kişi)</w:t>
        </w:r>
        <w:r w:rsidR="003D5F42">
          <w:rPr>
            <w:noProof/>
            <w:webHidden/>
          </w:rPr>
          <w:tab/>
        </w:r>
        <w:r w:rsidR="003D5F42">
          <w:rPr>
            <w:noProof/>
            <w:webHidden/>
          </w:rPr>
          <w:fldChar w:fldCharType="begin"/>
        </w:r>
        <w:r w:rsidR="003D5F42">
          <w:rPr>
            <w:noProof/>
            <w:webHidden/>
          </w:rPr>
          <w:instrText xml:space="preserve"> PAGEREF _Toc24674127 \h </w:instrText>
        </w:r>
        <w:r w:rsidR="003D5F42">
          <w:rPr>
            <w:noProof/>
            <w:webHidden/>
          </w:rPr>
        </w:r>
        <w:r w:rsidR="003D5F42">
          <w:rPr>
            <w:noProof/>
            <w:webHidden/>
          </w:rPr>
          <w:fldChar w:fldCharType="separate"/>
        </w:r>
        <w:r w:rsidR="00A15896">
          <w:rPr>
            <w:noProof/>
            <w:webHidden/>
          </w:rPr>
          <w:t>78</w:t>
        </w:r>
        <w:r w:rsidR="003D5F42">
          <w:rPr>
            <w:noProof/>
            <w:webHidden/>
          </w:rPr>
          <w:fldChar w:fldCharType="end"/>
        </w:r>
      </w:hyperlink>
    </w:p>
    <w:p w14:paraId="41B542E1" w14:textId="48B115AC" w:rsidR="003D5F42" w:rsidRDefault="00CE061C">
      <w:pPr>
        <w:pStyle w:val="ekillerTablosu"/>
        <w:tabs>
          <w:tab w:val="right" w:leader="dot" w:pos="9060"/>
        </w:tabs>
        <w:rPr>
          <w:rFonts w:eastAsiaTheme="minorEastAsia" w:cstheme="minorBidi"/>
          <w:i w:val="0"/>
          <w:iCs w:val="0"/>
          <w:noProof/>
          <w:sz w:val="22"/>
          <w:szCs w:val="22"/>
        </w:rPr>
      </w:pPr>
      <w:hyperlink w:anchor="_Toc24674128" w:history="1">
        <w:r w:rsidR="003D5F42" w:rsidRPr="00FC0B9B">
          <w:rPr>
            <w:rStyle w:val="Kpr"/>
            <w:b/>
            <w:noProof/>
          </w:rPr>
          <w:t>Tablo 28</w:t>
        </w:r>
        <w:r w:rsidR="003D5F42" w:rsidRPr="00FC0B9B">
          <w:rPr>
            <w:rStyle w:val="Kpr"/>
            <w:bCs/>
            <w:noProof/>
          </w:rPr>
          <w:t>: Sebze ve Meyvelerin İşlenmesi ve Saklanması İmalâtında Üretim Değeri(Milyon TL)</w:t>
        </w:r>
        <w:r w:rsidR="003D5F42">
          <w:rPr>
            <w:noProof/>
            <w:webHidden/>
          </w:rPr>
          <w:tab/>
        </w:r>
        <w:r w:rsidR="003D5F42">
          <w:rPr>
            <w:noProof/>
            <w:webHidden/>
          </w:rPr>
          <w:fldChar w:fldCharType="begin"/>
        </w:r>
        <w:r w:rsidR="003D5F42">
          <w:rPr>
            <w:noProof/>
            <w:webHidden/>
          </w:rPr>
          <w:instrText xml:space="preserve"> PAGEREF _Toc24674128 \h </w:instrText>
        </w:r>
        <w:r w:rsidR="003D5F42">
          <w:rPr>
            <w:noProof/>
            <w:webHidden/>
          </w:rPr>
        </w:r>
        <w:r w:rsidR="003D5F42">
          <w:rPr>
            <w:noProof/>
            <w:webHidden/>
          </w:rPr>
          <w:fldChar w:fldCharType="separate"/>
        </w:r>
        <w:r w:rsidR="00A15896">
          <w:rPr>
            <w:noProof/>
            <w:webHidden/>
          </w:rPr>
          <w:t>78</w:t>
        </w:r>
        <w:r w:rsidR="003D5F42">
          <w:rPr>
            <w:noProof/>
            <w:webHidden/>
          </w:rPr>
          <w:fldChar w:fldCharType="end"/>
        </w:r>
      </w:hyperlink>
    </w:p>
    <w:p w14:paraId="61D39039" w14:textId="30B084B4" w:rsidR="003D5F42" w:rsidRDefault="00CE061C">
      <w:pPr>
        <w:pStyle w:val="ekillerTablosu"/>
        <w:tabs>
          <w:tab w:val="right" w:leader="dot" w:pos="9060"/>
        </w:tabs>
        <w:rPr>
          <w:rFonts w:eastAsiaTheme="minorEastAsia" w:cstheme="minorBidi"/>
          <w:i w:val="0"/>
          <w:iCs w:val="0"/>
          <w:noProof/>
          <w:sz w:val="22"/>
          <w:szCs w:val="22"/>
        </w:rPr>
      </w:pPr>
      <w:hyperlink w:anchor="_Toc24674129" w:history="1">
        <w:r w:rsidR="003D5F42" w:rsidRPr="00FC0B9B">
          <w:rPr>
            <w:rStyle w:val="Kpr"/>
            <w:b/>
            <w:noProof/>
          </w:rPr>
          <w:t xml:space="preserve">Tablo 29: </w:t>
        </w:r>
        <w:r w:rsidR="003D5F42" w:rsidRPr="00FC0B9B">
          <w:rPr>
            <w:rStyle w:val="Kpr"/>
            <w:bCs/>
            <w:noProof/>
          </w:rPr>
          <w:t>Sebze ve Meyvelerin İşlenmesi ve Saklanması İmalâtında Ciro (Milyon TL)</w:t>
        </w:r>
        <w:r w:rsidR="003D5F42">
          <w:rPr>
            <w:noProof/>
            <w:webHidden/>
          </w:rPr>
          <w:tab/>
        </w:r>
        <w:r w:rsidR="003D5F42">
          <w:rPr>
            <w:noProof/>
            <w:webHidden/>
          </w:rPr>
          <w:fldChar w:fldCharType="begin"/>
        </w:r>
        <w:r w:rsidR="003D5F42">
          <w:rPr>
            <w:noProof/>
            <w:webHidden/>
          </w:rPr>
          <w:instrText xml:space="preserve"> PAGEREF _Toc24674129 \h </w:instrText>
        </w:r>
        <w:r w:rsidR="003D5F42">
          <w:rPr>
            <w:noProof/>
            <w:webHidden/>
          </w:rPr>
        </w:r>
        <w:r w:rsidR="003D5F42">
          <w:rPr>
            <w:noProof/>
            <w:webHidden/>
          </w:rPr>
          <w:fldChar w:fldCharType="separate"/>
        </w:r>
        <w:r w:rsidR="00A15896">
          <w:rPr>
            <w:noProof/>
            <w:webHidden/>
          </w:rPr>
          <w:t>79</w:t>
        </w:r>
        <w:r w:rsidR="003D5F42">
          <w:rPr>
            <w:noProof/>
            <w:webHidden/>
          </w:rPr>
          <w:fldChar w:fldCharType="end"/>
        </w:r>
      </w:hyperlink>
    </w:p>
    <w:p w14:paraId="0C50B66C" w14:textId="65D4A32E" w:rsidR="003D5F42" w:rsidRDefault="00CE061C">
      <w:pPr>
        <w:pStyle w:val="ekillerTablosu"/>
        <w:tabs>
          <w:tab w:val="right" w:leader="dot" w:pos="9060"/>
        </w:tabs>
        <w:rPr>
          <w:rFonts w:eastAsiaTheme="minorEastAsia" w:cstheme="minorBidi"/>
          <w:i w:val="0"/>
          <w:iCs w:val="0"/>
          <w:noProof/>
          <w:sz w:val="22"/>
          <w:szCs w:val="22"/>
        </w:rPr>
      </w:pPr>
      <w:hyperlink w:anchor="_Toc24674130" w:history="1">
        <w:r w:rsidR="003D5F42" w:rsidRPr="00FC0B9B">
          <w:rPr>
            <w:rStyle w:val="Kpr"/>
            <w:b/>
            <w:noProof/>
          </w:rPr>
          <w:t xml:space="preserve">Tablo 30: </w:t>
        </w:r>
        <w:r w:rsidR="003D5F42" w:rsidRPr="00FC0B9B">
          <w:rPr>
            <w:rStyle w:val="Kpr"/>
            <w:bCs/>
            <w:noProof/>
          </w:rPr>
          <w:t>Sebze ve Meyvelerin İşlenmesi ve Saklanması İmalâtında Dış Ticaret (Milyon USD)</w:t>
        </w:r>
        <w:r w:rsidR="003D5F42">
          <w:rPr>
            <w:noProof/>
            <w:webHidden/>
          </w:rPr>
          <w:tab/>
        </w:r>
        <w:r w:rsidR="003D5F42">
          <w:rPr>
            <w:noProof/>
            <w:webHidden/>
          </w:rPr>
          <w:fldChar w:fldCharType="begin"/>
        </w:r>
        <w:r w:rsidR="003D5F42">
          <w:rPr>
            <w:noProof/>
            <w:webHidden/>
          </w:rPr>
          <w:instrText xml:space="preserve"> PAGEREF _Toc24674130 \h </w:instrText>
        </w:r>
        <w:r w:rsidR="003D5F42">
          <w:rPr>
            <w:noProof/>
            <w:webHidden/>
          </w:rPr>
        </w:r>
        <w:r w:rsidR="003D5F42">
          <w:rPr>
            <w:noProof/>
            <w:webHidden/>
          </w:rPr>
          <w:fldChar w:fldCharType="separate"/>
        </w:r>
        <w:r w:rsidR="00A15896">
          <w:rPr>
            <w:noProof/>
            <w:webHidden/>
          </w:rPr>
          <w:t>79</w:t>
        </w:r>
        <w:r w:rsidR="003D5F42">
          <w:rPr>
            <w:noProof/>
            <w:webHidden/>
          </w:rPr>
          <w:fldChar w:fldCharType="end"/>
        </w:r>
      </w:hyperlink>
    </w:p>
    <w:p w14:paraId="0F730D4D" w14:textId="6D56EDAF" w:rsidR="003D5F42" w:rsidRDefault="00CE061C">
      <w:pPr>
        <w:pStyle w:val="ekillerTablosu"/>
        <w:tabs>
          <w:tab w:val="right" w:leader="dot" w:pos="9060"/>
        </w:tabs>
        <w:rPr>
          <w:rFonts w:eastAsiaTheme="minorEastAsia" w:cstheme="minorBidi"/>
          <w:i w:val="0"/>
          <w:iCs w:val="0"/>
          <w:noProof/>
          <w:sz w:val="22"/>
          <w:szCs w:val="22"/>
        </w:rPr>
      </w:pPr>
      <w:hyperlink w:anchor="_Toc24674131" w:history="1">
        <w:r w:rsidR="003D5F42" w:rsidRPr="00FC0B9B">
          <w:rPr>
            <w:rStyle w:val="Kpr"/>
            <w:b/>
            <w:noProof/>
          </w:rPr>
          <w:t xml:space="preserve">Tablo 31: </w:t>
        </w:r>
        <w:r w:rsidR="003D5F42" w:rsidRPr="00FC0B9B">
          <w:rPr>
            <w:rStyle w:val="Kpr"/>
            <w:bCs/>
            <w:noProof/>
          </w:rPr>
          <w:t>NACE Kodları</w:t>
        </w:r>
        <w:r w:rsidR="003D5F42">
          <w:rPr>
            <w:noProof/>
            <w:webHidden/>
          </w:rPr>
          <w:tab/>
        </w:r>
        <w:r w:rsidR="003D5F42">
          <w:rPr>
            <w:noProof/>
            <w:webHidden/>
          </w:rPr>
          <w:fldChar w:fldCharType="begin"/>
        </w:r>
        <w:r w:rsidR="003D5F42">
          <w:rPr>
            <w:noProof/>
            <w:webHidden/>
          </w:rPr>
          <w:instrText xml:space="preserve"> PAGEREF _Toc24674131 \h </w:instrText>
        </w:r>
        <w:r w:rsidR="003D5F42">
          <w:rPr>
            <w:noProof/>
            <w:webHidden/>
          </w:rPr>
        </w:r>
        <w:r w:rsidR="003D5F42">
          <w:rPr>
            <w:noProof/>
            <w:webHidden/>
          </w:rPr>
          <w:fldChar w:fldCharType="separate"/>
        </w:r>
        <w:r w:rsidR="00A15896">
          <w:rPr>
            <w:noProof/>
            <w:webHidden/>
          </w:rPr>
          <w:t>79</w:t>
        </w:r>
        <w:r w:rsidR="003D5F42">
          <w:rPr>
            <w:noProof/>
            <w:webHidden/>
          </w:rPr>
          <w:fldChar w:fldCharType="end"/>
        </w:r>
      </w:hyperlink>
    </w:p>
    <w:p w14:paraId="4BD20210" w14:textId="2322392A" w:rsidR="003D5F42" w:rsidRDefault="00CE061C">
      <w:pPr>
        <w:pStyle w:val="ekillerTablosu"/>
        <w:tabs>
          <w:tab w:val="right" w:leader="dot" w:pos="9060"/>
        </w:tabs>
        <w:rPr>
          <w:rFonts w:eastAsiaTheme="minorEastAsia" w:cstheme="minorBidi"/>
          <w:i w:val="0"/>
          <w:iCs w:val="0"/>
          <w:noProof/>
          <w:sz w:val="22"/>
          <w:szCs w:val="22"/>
        </w:rPr>
      </w:pPr>
      <w:hyperlink w:anchor="_Toc24674132" w:history="1">
        <w:r w:rsidR="003D5F42" w:rsidRPr="00FC0B9B">
          <w:rPr>
            <w:rStyle w:val="Kpr"/>
            <w:b/>
            <w:noProof/>
          </w:rPr>
          <w:t xml:space="preserve">Tablo 32: </w:t>
        </w:r>
        <w:r w:rsidR="003D5F42" w:rsidRPr="00FC0B9B">
          <w:rPr>
            <w:rStyle w:val="Kpr"/>
            <w:bCs/>
            <w:noProof/>
          </w:rPr>
          <w:t>Süt Ürünleri İmalâtında Girişim Sayısı (Adet)</w:t>
        </w:r>
        <w:r w:rsidR="003D5F42">
          <w:rPr>
            <w:noProof/>
            <w:webHidden/>
          </w:rPr>
          <w:tab/>
        </w:r>
        <w:r w:rsidR="003D5F42">
          <w:rPr>
            <w:noProof/>
            <w:webHidden/>
          </w:rPr>
          <w:fldChar w:fldCharType="begin"/>
        </w:r>
        <w:r w:rsidR="003D5F42">
          <w:rPr>
            <w:noProof/>
            <w:webHidden/>
          </w:rPr>
          <w:instrText xml:space="preserve"> PAGEREF _Toc24674132 \h </w:instrText>
        </w:r>
        <w:r w:rsidR="003D5F42">
          <w:rPr>
            <w:noProof/>
            <w:webHidden/>
          </w:rPr>
        </w:r>
        <w:r w:rsidR="003D5F42">
          <w:rPr>
            <w:noProof/>
            <w:webHidden/>
          </w:rPr>
          <w:fldChar w:fldCharType="separate"/>
        </w:r>
        <w:r w:rsidR="00A15896">
          <w:rPr>
            <w:noProof/>
            <w:webHidden/>
          </w:rPr>
          <w:t>80</w:t>
        </w:r>
        <w:r w:rsidR="003D5F42">
          <w:rPr>
            <w:noProof/>
            <w:webHidden/>
          </w:rPr>
          <w:fldChar w:fldCharType="end"/>
        </w:r>
      </w:hyperlink>
    </w:p>
    <w:p w14:paraId="52A5F767" w14:textId="260FC9F1" w:rsidR="003D5F42" w:rsidRDefault="00CE061C">
      <w:pPr>
        <w:pStyle w:val="ekillerTablosu"/>
        <w:tabs>
          <w:tab w:val="right" w:leader="dot" w:pos="9060"/>
        </w:tabs>
        <w:rPr>
          <w:rFonts w:eastAsiaTheme="minorEastAsia" w:cstheme="minorBidi"/>
          <w:i w:val="0"/>
          <w:iCs w:val="0"/>
          <w:noProof/>
          <w:sz w:val="22"/>
          <w:szCs w:val="22"/>
        </w:rPr>
      </w:pPr>
      <w:hyperlink w:anchor="_Toc24674133" w:history="1">
        <w:r w:rsidR="003D5F42" w:rsidRPr="00FC0B9B">
          <w:rPr>
            <w:rStyle w:val="Kpr"/>
            <w:b/>
            <w:noProof/>
          </w:rPr>
          <w:t xml:space="preserve">Tablo 33: </w:t>
        </w:r>
        <w:r w:rsidR="003D5F42" w:rsidRPr="00FC0B9B">
          <w:rPr>
            <w:rStyle w:val="Kpr"/>
            <w:bCs/>
            <w:noProof/>
          </w:rPr>
          <w:t>Süt Ürünleri İmalâtında İstihdam (Kişi)</w:t>
        </w:r>
        <w:r w:rsidR="003D5F42">
          <w:rPr>
            <w:noProof/>
            <w:webHidden/>
          </w:rPr>
          <w:tab/>
        </w:r>
        <w:r w:rsidR="003D5F42">
          <w:rPr>
            <w:noProof/>
            <w:webHidden/>
          </w:rPr>
          <w:fldChar w:fldCharType="begin"/>
        </w:r>
        <w:r w:rsidR="003D5F42">
          <w:rPr>
            <w:noProof/>
            <w:webHidden/>
          </w:rPr>
          <w:instrText xml:space="preserve"> PAGEREF _Toc24674133 \h </w:instrText>
        </w:r>
        <w:r w:rsidR="003D5F42">
          <w:rPr>
            <w:noProof/>
            <w:webHidden/>
          </w:rPr>
        </w:r>
        <w:r w:rsidR="003D5F42">
          <w:rPr>
            <w:noProof/>
            <w:webHidden/>
          </w:rPr>
          <w:fldChar w:fldCharType="separate"/>
        </w:r>
        <w:r w:rsidR="00A15896">
          <w:rPr>
            <w:noProof/>
            <w:webHidden/>
          </w:rPr>
          <w:t>80</w:t>
        </w:r>
        <w:r w:rsidR="003D5F42">
          <w:rPr>
            <w:noProof/>
            <w:webHidden/>
          </w:rPr>
          <w:fldChar w:fldCharType="end"/>
        </w:r>
      </w:hyperlink>
    </w:p>
    <w:p w14:paraId="44111138" w14:textId="3EB2F885" w:rsidR="003D5F42" w:rsidRDefault="00CE061C">
      <w:pPr>
        <w:pStyle w:val="ekillerTablosu"/>
        <w:tabs>
          <w:tab w:val="right" w:leader="dot" w:pos="9060"/>
        </w:tabs>
        <w:rPr>
          <w:rFonts w:eastAsiaTheme="minorEastAsia" w:cstheme="minorBidi"/>
          <w:i w:val="0"/>
          <w:iCs w:val="0"/>
          <w:noProof/>
          <w:sz w:val="22"/>
          <w:szCs w:val="22"/>
        </w:rPr>
      </w:pPr>
      <w:hyperlink w:anchor="_Toc24674134" w:history="1">
        <w:r w:rsidR="003D5F42" w:rsidRPr="00FC0B9B">
          <w:rPr>
            <w:rStyle w:val="Kpr"/>
            <w:b/>
            <w:noProof/>
          </w:rPr>
          <w:t>Tablo 34 :</w:t>
        </w:r>
        <w:r w:rsidR="003D5F42" w:rsidRPr="00FC0B9B">
          <w:rPr>
            <w:rStyle w:val="Kpr"/>
            <w:noProof/>
          </w:rPr>
          <w:t>Süt Ürünleri İmalâtında Üretim Değeri (Milyon TL)</w:t>
        </w:r>
        <w:r w:rsidR="003D5F42">
          <w:rPr>
            <w:noProof/>
            <w:webHidden/>
          </w:rPr>
          <w:tab/>
        </w:r>
        <w:r w:rsidR="003D5F42">
          <w:rPr>
            <w:noProof/>
            <w:webHidden/>
          </w:rPr>
          <w:fldChar w:fldCharType="begin"/>
        </w:r>
        <w:r w:rsidR="003D5F42">
          <w:rPr>
            <w:noProof/>
            <w:webHidden/>
          </w:rPr>
          <w:instrText xml:space="preserve"> PAGEREF _Toc24674134 \h </w:instrText>
        </w:r>
        <w:r w:rsidR="003D5F42">
          <w:rPr>
            <w:noProof/>
            <w:webHidden/>
          </w:rPr>
        </w:r>
        <w:r w:rsidR="003D5F42">
          <w:rPr>
            <w:noProof/>
            <w:webHidden/>
          </w:rPr>
          <w:fldChar w:fldCharType="separate"/>
        </w:r>
        <w:r w:rsidR="00A15896">
          <w:rPr>
            <w:noProof/>
            <w:webHidden/>
          </w:rPr>
          <w:t>80</w:t>
        </w:r>
        <w:r w:rsidR="003D5F42">
          <w:rPr>
            <w:noProof/>
            <w:webHidden/>
          </w:rPr>
          <w:fldChar w:fldCharType="end"/>
        </w:r>
      </w:hyperlink>
    </w:p>
    <w:p w14:paraId="5DCE7346" w14:textId="393C59B3" w:rsidR="003D5F42" w:rsidRDefault="00CE061C">
      <w:pPr>
        <w:pStyle w:val="ekillerTablosu"/>
        <w:tabs>
          <w:tab w:val="right" w:leader="dot" w:pos="9060"/>
        </w:tabs>
        <w:rPr>
          <w:rFonts w:eastAsiaTheme="minorEastAsia" w:cstheme="minorBidi"/>
          <w:i w:val="0"/>
          <w:iCs w:val="0"/>
          <w:noProof/>
          <w:sz w:val="22"/>
          <w:szCs w:val="22"/>
        </w:rPr>
      </w:pPr>
      <w:hyperlink w:anchor="_Toc24674135" w:history="1">
        <w:r w:rsidR="003D5F42" w:rsidRPr="00FC0B9B">
          <w:rPr>
            <w:rStyle w:val="Kpr"/>
            <w:b/>
            <w:noProof/>
          </w:rPr>
          <w:t>Tablo 35</w:t>
        </w:r>
        <w:r w:rsidR="003D5F42" w:rsidRPr="00FC0B9B">
          <w:rPr>
            <w:rStyle w:val="Kpr"/>
            <w:bCs/>
            <w:noProof/>
          </w:rPr>
          <w:t>: Süt Ürünleri İmalâtında Ciro (Milyon TL)</w:t>
        </w:r>
        <w:r w:rsidR="003D5F42">
          <w:rPr>
            <w:noProof/>
            <w:webHidden/>
          </w:rPr>
          <w:tab/>
        </w:r>
        <w:r w:rsidR="003D5F42">
          <w:rPr>
            <w:noProof/>
            <w:webHidden/>
          </w:rPr>
          <w:fldChar w:fldCharType="begin"/>
        </w:r>
        <w:r w:rsidR="003D5F42">
          <w:rPr>
            <w:noProof/>
            <w:webHidden/>
          </w:rPr>
          <w:instrText xml:space="preserve"> PAGEREF _Toc24674135 \h </w:instrText>
        </w:r>
        <w:r w:rsidR="003D5F42">
          <w:rPr>
            <w:noProof/>
            <w:webHidden/>
          </w:rPr>
        </w:r>
        <w:r w:rsidR="003D5F42">
          <w:rPr>
            <w:noProof/>
            <w:webHidden/>
          </w:rPr>
          <w:fldChar w:fldCharType="separate"/>
        </w:r>
        <w:r w:rsidR="00A15896">
          <w:rPr>
            <w:noProof/>
            <w:webHidden/>
          </w:rPr>
          <w:t>81</w:t>
        </w:r>
        <w:r w:rsidR="003D5F42">
          <w:rPr>
            <w:noProof/>
            <w:webHidden/>
          </w:rPr>
          <w:fldChar w:fldCharType="end"/>
        </w:r>
      </w:hyperlink>
    </w:p>
    <w:p w14:paraId="54292DC7" w14:textId="42EB5FAA" w:rsidR="003D5F42" w:rsidRDefault="00CE061C">
      <w:pPr>
        <w:pStyle w:val="ekillerTablosu"/>
        <w:tabs>
          <w:tab w:val="right" w:leader="dot" w:pos="9060"/>
        </w:tabs>
        <w:rPr>
          <w:rFonts w:eastAsiaTheme="minorEastAsia" w:cstheme="minorBidi"/>
          <w:i w:val="0"/>
          <w:iCs w:val="0"/>
          <w:noProof/>
          <w:sz w:val="22"/>
          <w:szCs w:val="22"/>
        </w:rPr>
      </w:pPr>
      <w:hyperlink w:anchor="_Toc24674136" w:history="1">
        <w:r w:rsidR="003D5F42" w:rsidRPr="00FC0B9B">
          <w:rPr>
            <w:rStyle w:val="Kpr"/>
            <w:b/>
            <w:noProof/>
          </w:rPr>
          <w:t>Tablo 36</w:t>
        </w:r>
        <w:r w:rsidR="003D5F42" w:rsidRPr="00FC0B9B">
          <w:rPr>
            <w:rStyle w:val="Kpr"/>
            <w:bCs/>
            <w:noProof/>
          </w:rPr>
          <w:t>: Süt Ürünleri İmalâtında Dış Ticaret (Milyon USD)</w:t>
        </w:r>
        <w:r w:rsidR="003D5F42">
          <w:rPr>
            <w:noProof/>
            <w:webHidden/>
          </w:rPr>
          <w:tab/>
        </w:r>
        <w:r w:rsidR="003D5F42">
          <w:rPr>
            <w:noProof/>
            <w:webHidden/>
          </w:rPr>
          <w:fldChar w:fldCharType="begin"/>
        </w:r>
        <w:r w:rsidR="003D5F42">
          <w:rPr>
            <w:noProof/>
            <w:webHidden/>
          </w:rPr>
          <w:instrText xml:space="preserve"> PAGEREF _Toc24674136 \h </w:instrText>
        </w:r>
        <w:r w:rsidR="003D5F42">
          <w:rPr>
            <w:noProof/>
            <w:webHidden/>
          </w:rPr>
        </w:r>
        <w:r w:rsidR="003D5F42">
          <w:rPr>
            <w:noProof/>
            <w:webHidden/>
          </w:rPr>
          <w:fldChar w:fldCharType="separate"/>
        </w:r>
        <w:r w:rsidR="00A15896">
          <w:rPr>
            <w:noProof/>
            <w:webHidden/>
          </w:rPr>
          <w:t>81</w:t>
        </w:r>
        <w:r w:rsidR="003D5F42">
          <w:rPr>
            <w:noProof/>
            <w:webHidden/>
          </w:rPr>
          <w:fldChar w:fldCharType="end"/>
        </w:r>
      </w:hyperlink>
    </w:p>
    <w:p w14:paraId="4ACE13F8" w14:textId="575E53C1" w:rsidR="003D5F42" w:rsidRDefault="00CE061C">
      <w:pPr>
        <w:pStyle w:val="ekillerTablosu"/>
        <w:tabs>
          <w:tab w:val="right" w:leader="dot" w:pos="9060"/>
        </w:tabs>
        <w:rPr>
          <w:rFonts w:eastAsiaTheme="minorEastAsia" w:cstheme="minorBidi"/>
          <w:i w:val="0"/>
          <w:iCs w:val="0"/>
          <w:noProof/>
          <w:sz w:val="22"/>
          <w:szCs w:val="22"/>
        </w:rPr>
      </w:pPr>
      <w:hyperlink w:anchor="_Toc24674137" w:history="1">
        <w:r w:rsidR="003D5F42" w:rsidRPr="00FC0B9B">
          <w:rPr>
            <w:rStyle w:val="Kpr"/>
            <w:b/>
            <w:noProof/>
          </w:rPr>
          <w:t xml:space="preserve">Tablo 37: </w:t>
        </w:r>
        <w:r w:rsidR="003D5F42" w:rsidRPr="00FC0B9B">
          <w:rPr>
            <w:rStyle w:val="Kpr"/>
            <w:bCs/>
            <w:noProof/>
          </w:rPr>
          <w:t>NACE Kodları</w:t>
        </w:r>
        <w:r w:rsidR="003D5F42">
          <w:rPr>
            <w:noProof/>
            <w:webHidden/>
          </w:rPr>
          <w:tab/>
        </w:r>
        <w:r w:rsidR="003D5F42">
          <w:rPr>
            <w:noProof/>
            <w:webHidden/>
          </w:rPr>
          <w:fldChar w:fldCharType="begin"/>
        </w:r>
        <w:r w:rsidR="003D5F42">
          <w:rPr>
            <w:noProof/>
            <w:webHidden/>
          </w:rPr>
          <w:instrText xml:space="preserve"> PAGEREF _Toc24674137 \h </w:instrText>
        </w:r>
        <w:r w:rsidR="003D5F42">
          <w:rPr>
            <w:noProof/>
            <w:webHidden/>
          </w:rPr>
        </w:r>
        <w:r w:rsidR="003D5F42">
          <w:rPr>
            <w:noProof/>
            <w:webHidden/>
          </w:rPr>
          <w:fldChar w:fldCharType="separate"/>
        </w:r>
        <w:r w:rsidR="00A15896">
          <w:rPr>
            <w:noProof/>
            <w:webHidden/>
          </w:rPr>
          <w:t>81</w:t>
        </w:r>
        <w:r w:rsidR="003D5F42">
          <w:rPr>
            <w:noProof/>
            <w:webHidden/>
          </w:rPr>
          <w:fldChar w:fldCharType="end"/>
        </w:r>
      </w:hyperlink>
    </w:p>
    <w:p w14:paraId="5EE0E16A" w14:textId="59DA714E" w:rsidR="003D5F42" w:rsidRDefault="00CE061C">
      <w:pPr>
        <w:pStyle w:val="ekillerTablosu"/>
        <w:tabs>
          <w:tab w:val="right" w:leader="dot" w:pos="9060"/>
        </w:tabs>
        <w:rPr>
          <w:rFonts w:eastAsiaTheme="minorEastAsia" w:cstheme="minorBidi"/>
          <w:i w:val="0"/>
          <w:iCs w:val="0"/>
          <w:noProof/>
          <w:sz w:val="22"/>
          <w:szCs w:val="22"/>
        </w:rPr>
      </w:pPr>
      <w:hyperlink w:anchor="_Toc24674138" w:history="1">
        <w:r w:rsidR="003D5F42" w:rsidRPr="00FC0B9B">
          <w:rPr>
            <w:rStyle w:val="Kpr"/>
            <w:b/>
            <w:noProof/>
          </w:rPr>
          <w:t>Tablo 38</w:t>
        </w:r>
        <w:r w:rsidR="003D5F42" w:rsidRPr="00FC0B9B">
          <w:rPr>
            <w:rStyle w:val="Kpr"/>
            <w:bCs/>
            <w:noProof/>
          </w:rPr>
          <w:t>: Fırın ve Unlu Mamuller İmalâtında Girişim Sayısı (Adet)</w:t>
        </w:r>
        <w:r w:rsidR="003D5F42">
          <w:rPr>
            <w:noProof/>
            <w:webHidden/>
          </w:rPr>
          <w:tab/>
        </w:r>
        <w:r w:rsidR="003D5F42">
          <w:rPr>
            <w:noProof/>
            <w:webHidden/>
          </w:rPr>
          <w:fldChar w:fldCharType="begin"/>
        </w:r>
        <w:r w:rsidR="003D5F42">
          <w:rPr>
            <w:noProof/>
            <w:webHidden/>
          </w:rPr>
          <w:instrText xml:space="preserve"> PAGEREF _Toc24674138 \h </w:instrText>
        </w:r>
        <w:r w:rsidR="003D5F42">
          <w:rPr>
            <w:noProof/>
            <w:webHidden/>
          </w:rPr>
        </w:r>
        <w:r w:rsidR="003D5F42">
          <w:rPr>
            <w:noProof/>
            <w:webHidden/>
          </w:rPr>
          <w:fldChar w:fldCharType="separate"/>
        </w:r>
        <w:r w:rsidR="00A15896">
          <w:rPr>
            <w:noProof/>
            <w:webHidden/>
          </w:rPr>
          <w:t>82</w:t>
        </w:r>
        <w:r w:rsidR="003D5F42">
          <w:rPr>
            <w:noProof/>
            <w:webHidden/>
          </w:rPr>
          <w:fldChar w:fldCharType="end"/>
        </w:r>
      </w:hyperlink>
    </w:p>
    <w:p w14:paraId="743494EB" w14:textId="3BE482EE" w:rsidR="003D5F42" w:rsidRDefault="00CE061C">
      <w:pPr>
        <w:pStyle w:val="ekillerTablosu"/>
        <w:tabs>
          <w:tab w:val="right" w:leader="dot" w:pos="9060"/>
        </w:tabs>
        <w:rPr>
          <w:rFonts w:eastAsiaTheme="minorEastAsia" w:cstheme="minorBidi"/>
          <w:i w:val="0"/>
          <w:iCs w:val="0"/>
          <w:noProof/>
          <w:sz w:val="22"/>
          <w:szCs w:val="22"/>
        </w:rPr>
      </w:pPr>
      <w:hyperlink w:anchor="_Toc24674139" w:history="1">
        <w:r w:rsidR="003D5F42" w:rsidRPr="00FC0B9B">
          <w:rPr>
            <w:rStyle w:val="Kpr"/>
            <w:b/>
            <w:noProof/>
          </w:rPr>
          <w:t>Tablo 39:</w:t>
        </w:r>
        <w:r w:rsidR="003D5F42" w:rsidRPr="00FC0B9B">
          <w:rPr>
            <w:rStyle w:val="Kpr"/>
            <w:bCs/>
            <w:noProof/>
          </w:rPr>
          <w:t>Fırın ve Unlu Mamuller İmalâtında İstihdam (Kişi)</w:t>
        </w:r>
        <w:r w:rsidR="003D5F42">
          <w:rPr>
            <w:noProof/>
            <w:webHidden/>
          </w:rPr>
          <w:tab/>
        </w:r>
        <w:r w:rsidR="003D5F42">
          <w:rPr>
            <w:noProof/>
            <w:webHidden/>
          </w:rPr>
          <w:fldChar w:fldCharType="begin"/>
        </w:r>
        <w:r w:rsidR="003D5F42">
          <w:rPr>
            <w:noProof/>
            <w:webHidden/>
          </w:rPr>
          <w:instrText xml:space="preserve"> PAGEREF _Toc24674139 \h </w:instrText>
        </w:r>
        <w:r w:rsidR="003D5F42">
          <w:rPr>
            <w:noProof/>
            <w:webHidden/>
          </w:rPr>
        </w:r>
        <w:r w:rsidR="003D5F42">
          <w:rPr>
            <w:noProof/>
            <w:webHidden/>
          </w:rPr>
          <w:fldChar w:fldCharType="separate"/>
        </w:r>
        <w:r w:rsidR="00A15896">
          <w:rPr>
            <w:noProof/>
            <w:webHidden/>
          </w:rPr>
          <w:t>82</w:t>
        </w:r>
        <w:r w:rsidR="003D5F42">
          <w:rPr>
            <w:noProof/>
            <w:webHidden/>
          </w:rPr>
          <w:fldChar w:fldCharType="end"/>
        </w:r>
      </w:hyperlink>
    </w:p>
    <w:p w14:paraId="2041ED6A" w14:textId="65E87656" w:rsidR="003D5F42" w:rsidRDefault="00CE061C">
      <w:pPr>
        <w:pStyle w:val="ekillerTablosu"/>
        <w:tabs>
          <w:tab w:val="right" w:leader="dot" w:pos="9060"/>
        </w:tabs>
        <w:rPr>
          <w:rFonts w:eastAsiaTheme="minorEastAsia" w:cstheme="minorBidi"/>
          <w:i w:val="0"/>
          <w:iCs w:val="0"/>
          <w:noProof/>
          <w:sz w:val="22"/>
          <w:szCs w:val="22"/>
        </w:rPr>
      </w:pPr>
      <w:hyperlink w:anchor="_Toc24674140" w:history="1">
        <w:r w:rsidR="003D5F42" w:rsidRPr="00FC0B9B">
          <w:rPr>
            <w:rStyle w:val="Kpr"/>
            <w:b/>
            <w:noProof/>
          </w:rPr>
          <w:t xml:space="preserve">Tablo 40 : </w:t>
        </w:r>
        <w:r w:rsidR="003D5F42" w:rsidRPr="00FC0B9B">
          <w:rPr>
            <w:rStyle w:val="Kpr"/>
            <w:bCs/>
            <w:noProof/>
          </w:rPr>
          <w:t>Fırın ve Unlu Mamuller İmalâtında  Üretim Değeri (Milyon TL)</w:t>
        </w:r>
        <w:r w:rsidR="003D5F42">
          <w:rPr>
            <w:noProof/>
            <w:webHidden/>
          </w:rPr>
          <w:tab/>
        </w:r>
        <w:r w:rsidR="003D5F42">
          <w:rPr>
            <w:noProof/>
            <w:webHidden/>
          </w:rPr>
          <w:fldChar w:fldCharType="begin"/>
        </w:r>
        <w:r w:rsidR="003D5F42">
          <w:rPr>
            <w:noProof/>
            <w:webHidden/>
          </w:rPr>
          <w:instrText xml:space="preserve"> PAGEREF _Toc24674140 \h </w:instrText>
        </w:r>
        <w:r w:rsidR="003D5F42">
          <w:rPr>
            <w:noProof/>
            <w:webHidden/>
          </w:rPr>
        </w:r>
        <w:r w:rsidR="003D5F42">
          <w:rPr>
            <w:noProof/>
            <w:webHidden/>
          </w:rPr>
          <w:fldChar w:fldCharType="separate"/>
        </w:r>
        <w:r w:rsidR="00A15896">
          <w:rPr>
            <w:noProof/>
            <w:webHidden/>
          </w:rPr>
          <w:t>83</w:t>
        </w:r>
        <w:r w:rsidR="003D5F42">
          <w:rPr>
            <w:noProof/>
            <w:webHidden/>
          </w:rPr>
          <w:fldChar w:fldCharType="end"/>
        </w:r>
      </w:hyperlink>
    </w:p>
    <w:p w14:paraId="1C3DC0AB" w14:textId="731CFAA9" w:rsidR="003D5F42" w:rsidRDefault="00CE061C">
      <w:pPr>
        <w:pStyle w:val="ekillerTablosu"/>
        <w:tabs>
          <w:tab w:val="right" w:leader="dot" w:pos="9060"/>
        </w:tabs>
        <w:rPr>
          <w:rFonts w:eastAsiaTheme="minorEastAsia" w:cstheme="minorBidi"/>
          <w:i w:val="0"/>
          <w:iCs w:val="0"/>
          <w:noProof/>
          <w:sz w:val="22"/>
          <w:szCs w:val="22"/>
        </w:rPr>
      </w:pPr>
      <w:hyperlink w:anchor="_Toc24674141" w:history="1">
        <w:r w:rsidR="003D5F42" w:rsidRPr="00FC0B9B">
          <w:rPr>
            <w:rStyle w:val="Kpr"/>
            <w:b/>
            <w:noProof/>
          </w:rPr>
          <w:t xml:space="preserve">Tablo 41 : </w:t>
        </w:r>
        <w:r w:rsidR="003D5F42" w:rsidRPr="00FC0B9B">
          <w:rPr>
            <w:rStyle w:val="Kpr"/>
            <w:bCs/>
            <w:noProof/>
          </w:rPr>
          <w:t>Fırın ve Unlu Mamuller İmalâtında Ciro (Milyon TL)</w:t>
        </w:r>
        <w:r w:rsidR="003D5F42">
          <w:rPr>
            <w:noProof/>
            <w:webHidden/>
          </w:rPr>
          <w:tab/>
        </w:r>
        <w:r w:rsidR="003D5F42">
          <w:rPr>
            <w:noProof/>
            <w:webHidden/>
          </w:rPr>
          <w:fldChar w:fldCharType="begin"/>
        </w:r>
        <w:r w:rsidR="003D5F42">
          <w:rPr>
            <w:noProof/>
            <w:webHidden/>
          </w:rPr>
          <w:instrText xml:space="preserve"> PAGEREF _Toc24674141 \h </w:instrText>
        </w:r>
        <w:r w:rsidR="003D5F42">
          <w:rPr>
            <w:noProof/>
            <w:webHidden/>
          </w:rPr>
        </w:r>
        <w:r w:rsidR="003D5F42">
          <w:rPr>
            <w:noProof/>
            <w:webHidden/>
          </w:rPr>
          <w:fldChar w:fldCharType="separate"/>
        </w:r>
        <w:r w:rsidR="00A15896">
          <w:rPr>
            <w:noProof/>
            <w:webHidden/>
          </w:rPr>
          <w:t>83</w:t>
        </w:r>
        <w:r w:rsidR="003D5F42">
          <w:rPr>
            <w:noProof/>
            <w:webHidden/>
          </w:rPr>
          <w:fldChar w:fldCharType="end"/>
        </w:r>
      </w:hyperlink>
    </w:p>
    <w:p w14:paraId="08152CB4" w14:textId="70CBDD55" w:rsidR="003D5F42" w:rsidRDefault="00CE061C">
      <w:pPr>
        <w:pStyle w:val="ekillerTablosu"/>
        <w:tabs>
          <w:tab w:val="right" w:leader="dot" w:pos="9060"/>
        </w:tabs>
        <w:rPr>
          <w:rFonts w:eastAsiaTheme="minorEastAsia" w:cstheme="minorBidi"/>
          <w:i w:val="0"/>
          <w:iCs w:val="0"/>
          <w:noProof/>
          <w:sz w:val="22"/>
          <w:szCs w:val="22"/>
        </w:rPr>
      </w:pPr>
      <w:hyperlink w:anchor="_Toc24674142" w:history="1">
        <w:r w:rsidR="003D5F42" w:rsidRPr="00FC0B9B">
          <w:rPr>
            <w:rStyle w:val="Kpr"/>
            <w:b/>
            <w:noProof/>
          </w:rPr>
          <w:t>Tablo 42 :</w:t>
        </w:r>
        <w:r w:rsidR="003D5F42" w:rsidRPr="00FC0B9B">
          <w:rPr>
            <w:rStyle w:val="Kpr"/>
            <w:bCs/>
            <w:noProof/>
          </w:rPr>
          <w:t xml:space="preserve"> Fırın ve Unlu Mamuller İmalâtında Dış Ticaret (Milyon USD)</w:t>
        </w:r>
        <w:r w:rsidR="003D5F42">
          <w:rPr>
            <w:noProof/>
            <w:webHidden/>
          </w:rPr>
          <w:tab/>
        </w:r>
        <w:r w:rsidR="003D5F42">
          <w:rPr>
            <w:noProof/>
            <w:webHidden/>
          </w:rPr>
          <w:fldChar w:fldCharType="begin"/>
        </w:r>
        <w:r w:rsidR="003D5F42">
          <w:rPr>
            <w:noProof/>
            <w:webHidden/>
          </w:rPr>
          <w:instrText xml:space="preserve"> PAGEREF _Toc24674142 \h </w:instrText>
        </w:r>
        <w:r w:rsidR="003D5F42">
          <w:rPr>
            <w:noProof/>
            <w:webHidden/>
          </w:rPr>
        </w:r>
        <w:r w:rsidR="003D5F42">
          <w:rPr>
            <w:noProof/>
            <w:webHidden/>
          </w:rPr>
          <w:fldChar w:fldCharType="separate"/>
        </w:r>
        <w:r w:rsidR="00A15896">
          <w:rPr>
            <w:noProof/>
            <w:webHidden/>
          </w:rPr>
          <w:t>83</w:t>
        </w:r>
        <w:r w:rsidR="003D5F42">
          <w:rPr>
            <w:noProof/>
            <w:webHidden/>
          </w:rPr>
          <w:fldChar w:fldCharType="end"/>
        </w:r>
      </w:hyperlink>
    </w:p>
    <w:p w14:paraId="2F609AEE" w14:textId="381EE311" w:rsidR="003D5F42" w:rsidRDefault="00CE061C">
      <w:pPr>
        <w:pStyle w:val="ekillerTablosu"/>
        <w:tabs>
          <w:tab w:val="right" w:leader="dot" w:pos="9060"/>
        </w:tabs>
        <w:rPr>
          <w:rFonts w:eastAsiaTheme="minorEastAsia" w:cstheme="minorBidi"/>
          <w:i w:val="0"/>
          <w:iCs w:val="0"/>
          <w:noProof/>
          <w:sz w:val="22"/>
          <w:szCs w:val="22"/>
        </w:rPr>
      </w:pPr>
      <w:hyperlink w:anchor="_Toc24674143" w:history="1">
        <w:r w:rsidR="003D5F42" w:rsidRPr="00FC0B9B">
          <w:rPr>
            <w:rStyle w:val="Kpr"/>
            <w:b/>
            <w:noProof/>
          </w:rPr>
          <w:t xml:space="preserve">Tablo 43: </w:t>
        </w:r>
        <w:r w:rsidR="003D5F42" w:rsidRPr="00FC0B9B">
          <w:rPr>
            <w:rStyle w:val="Kpr"/>
            <w:bCs/>
            <w:noProof/>
          </w:rPr>
          <w:t>NACE Kodları</w:t>
        </w:r>
        <w:r w:rsidR="003D5F42">
          <w:rPr>
            <w:noProof/>
            <w:webHidden/>
          </w:rPr>
          <w:tab/>
        </w:r>
        <w:r w:rsidR="003D5F42">
          <w:rPr>
            <w:noProof/>
            <w:webHidden/>
          </w:rPr>
          <w:fldChar w:fldCharType="begin"/>
        </w:r>
        <w:r w:rsidR="003D5F42">
          <w:rPr>
            <w:noProof/>
            <w:webHidden/>
          </w:rPr>
          <w:instrText xml:space="preserve"> PAGEREF _Toc24674143 \h </w:instrText>
        </w:r>
        <w:r w:rsidR="003D5F42">
          <w:rPr>
            <w:noProof/>
            <w:webHidden/>
          </w:rPr>
        </w:r>
        <w:r w:rsidR="003D5F42">
          <w:rPr>
            <w:noProof/>
            <w:webHidden/>
          </w:rPr>
          <w:fldChar w:fldCharType="separate"/>
        </w:r>
        <w:r w:rsidR="00A15896">
          <w:rPr>
            <w:noProof/>
            <w:webHidden/>
          </w:rPr>
          <w:t>84</w:t>
        </w:r>
        <w:r w:rsidR="003D5F42">
          <w:rPr>
            <w:noProof/>
            <w:webHidden/>
          </w:rPr>
          <w:fldChar w:fldCharType="end"/>
        </w:r>
      </w:hyperlink>
    </w:p>
    <w:p w14:paraId="28247660" w14:textId="7358D75B" w:rsidR="003D5F42" w:rsidRDefault="00CE061C">
      <w:pPr>
        <w:pStyle w:val="ekillerTablosu"/>
        <w:tabs>
          <w:tab w:val="right" w:leader="dot" w:pos="9060"/>
        </w:tabs>
        <w:rPr>
          <w:rFonts w:eastAsiaTheme="minorEastAsia" w:cstheme="minorBidi"/>
          <w:i w:val="0"/>
          <w:iCs w:val="0"/>
          <w:noProof/>
          <w:sz w:val="22"/>
          <w:szCs w:val="22"/>
        </w:rPr>
      </w:pPr>
      <w:hyperlink w:anchor="_Toc24674144" w:history="1">
        <w:r w:rsidR="003D5F42" w:rsidRPr="00FC0B9B">
          <w:rPr>
            <w:rStyle w:val="Kpr"/>
            <w:b/>
            <w:noProof/>
          </w:rPr>
          <w:t xml:space="preserve">Tablo 44: </w:t>
        </w:r>
        <w:r w:rsidR="003D5F42" w:rsidRPr="00FC0B9B">
          <w:rPr>
            <w:rStyle w:val="Kpr"/>
            <w:bCs/>
            <w:noProof/>
          </w:rPr>
          <w:t>Diğer Gıda Maddelerinin İmalâtında Girişim Sayısı (Adet)</w:t>
        </w:r>
        <w:r w:rsidR="003D5F42">
          <w:rPr>
            <w:noProof/>
            <w:webHidden/>
          </w:rPr>
          <w:tab/>
        </w:r>
        <w:r w:rsidR="003D5F42">
          <w:rPr>
            <w:noProof/>
            <w:webHidden/>
          </w:rPr>
          <w:fldChar w:fldCharType="begin"/>
        </w:r>
        <w:r w:rsidR="003D5F42">
          <w:rPr>
            <w:noProof/>
            <w:webHidden/>
          </w:rPr>
          <w:instrText xml:space="preserve"> PAGEREF _Toc24674144 \h </w:instrText>
        </w:r>
        <w:r w:rsidR="003D5F42">
          <w:rPr>
            <w:noProof/>
            <w:webHidden/>
          </w:rPr>
        </w:r>
        <w:r w:rsidR="003D5F42">
          <w:rPr>
            <w:noProof/>
            <w:webHidden/>
          </w:rPr>
          <w:fldChar w:fldCharType="separate"/>
        </w:r>
        <w:r w:rsidR="00A15896">
          <w:rPr>
            <w:noProof/>
            <w:webHidden/>
          </w:rPr>
          <w:t>84</w:t>
        </w:r>
        <w:r w:rsidR="003D5F42">
          <w:rPr>
            <w:noProof/>
            <w:webHidden/>
          </w:rPr>
          <w:fldChar w:fldCharType="end"/>
        </w:r>
      </w:hyperlink>
    </w:p>
    <w:p w14:paraId="19DE1985" w14:textId="7691D79B" w:rsidR="003D5F42" w:rsidRDefault="00CE061C">
      <w:pPr>
        <w:pStyle w:val="ekillerTablosu"/>
        <w:tabs>
          <w:tab w:val="right" w:leader="dot" w:pos="9060"/>
        </w:tabs>
        <w:rPr>
          <w:rFonts w:eastAsiaTheme="minorEastAsia" w:cstheme="minorBidi"/>
          <w:i w:val="0"/>
          <w:iCs w:val="0"/>
          <w:noProof/>
          <w:sz w:val="22"/>
          <w:szCs w:val="22"/>
        </w:rPr>
      </w:pPr>
      <w:hyperlink w:anchor="_Toc24674145" w:history="1">
        <w:r w:rsidR="003D5F42" w:rsidRPr="00FC0B9B">
          <w:rPr>
            <w:rStyle w:val="Kpr"/>
            <w:b/>
            <w:noProof/>
          </w:rPr>
          <w:t xml:space="preserve">Tablo 45: </w:t>
        </w:r>
        <w:r w:rsidR="003D5F42" w:rsidRPr="00FC0B9B">
          <w:rPr>
            <w:rStyle w:val="Kpr"/>
            <w:bCs/>
            <w:noProof/>
          </w:rPr>
          <w:t>Diğer Gıda Maddelerinin İmalâtında İstihdam (Kişi)</w:t>
        </w:r>
        <w:r w:rsidR="003D5F42">
          <w:rPr>
            <w:noProof/>
            <w:webHidden/>
          </w:rPr>
          <w:tab/>
        </w:r>
        <w:r w:rsidR="003D5F42">
          <w:rPr>
            <w:noProof/>
            <w:webHidden/>
          </w:rPr>
          <w:fldChar w:fldCharType="begin"/>
        </w:r>
        <w:r w:rsidR="003D5F42">
          <w:rPr>
            <w:noProof/>
            <w:webHidden/>
          </w:rPr>
          <w:instrText xml:space="preserve"> PAGEREF _Toc24674145 \h </w:instrText>
        </w:r>
        <w:r w:rsidR="003D5F42">
          <w:rPr>
            <w:noProof/>
            <w:webHidden/>
          </w:rPr>
        </w:r>
        <w:r w:rsidR="003D5F42">
          <w:rPr>
            <w:noProof/>
            <w:webHidden/>
          </w:rPr>
          <w:fldChar w:fldCharType="separate"/>
        </w:r>
        <w:r w:rsidR="00A15896">
          <w:rPr>
            <w:noProof/>
            <w:webHidden/>
          </w:rPr>
          <w:t>85</w:t>
        </w:r>
        <w:r w:rsidR="003D5F42">
          <w:rPr>
            <w:noProof/>
            <w:webHidden/>
          </w:rPr>
          <w:fldChar w:fldCharType="end"/>
        </w:r>
      </w:hyperlink>
    </w:p>
    <w:p w14:paraId="7885B238" w14:textId="04B7F933" w:rsidR="003D5F42" w:rsidRDefault="00CE061C">
      <w:pPr>
        <w:pStyle w:val="ekillerTablosu"/>
        <w:tabs>
          <w:tab w:val="right" w:leader="dot" w:pos="9060"/>
        </w:tabs>
        <w:rPr>
          <w:rFonts w:eastAsiaTheme="minorEastAsia" w:cstheme="minorBidi"/>
          <w:i w:val="0"/>
          <w:iCs w:val="0"/>
          <w:noProof/>
          <w:sz w:val="22"/>
          <w:szCs w:val="22"/>
        </w:rPr>
      </w:pPr>
      <w:hyperlink w:anchor="_Toc24674146" w:history="1">
        <w:r w:rsidR="003D5F42" w:rsidRPr="00FC0B9B">
          <w:rPr>
            <w:rStyle w:val="Kpr"/>
            <w:b/>
            <w:noProof/>
          </w:rPr>
          <w:t xml:space="preserve">Tablo 46: </w:t>
        </w:r>
        <w:r w:rsidR="003D5F42" w:rsidRPr="00FC0B9B">
          <w:rPr>
            <w:rStyle w:val="Kpr"/>
            <w:bCs/>
            <w:noProof/>
          </w:rPr>
          <w:t>Diğer Gıda Maddelerinin İmalâtında Üretim Değeri (Milyon TL)</w:t>
        </w:r>
        <w:r w:rsidR="003D5F42">
          <w:rPr>
            <w:noProof/>
            <w:webHidden/>
          </w:rPr>
          <w:tab/>
        </w:r>
        <w:r w:rsidR="003D5F42">
          <w:rPr>
            <w:noProof/>
            <w:webHidden/>
          </w:rPr>
          <w:fldChar w:fldCharType="begin"/>
        </w:r>
        <w:r w:rsidR="003D5F42">
          <w:rPr>
            <w:noProof/>
            <w:webHidden/>
          </w:rPr>
          <w:instrText xml:space="preserve"> PAGEREF _Toc24674146 \h </w:instrText>
        </w:r>
        <w:r w:rsidR="003D5F42">
          <w:rPr>
            <w:noProof/>
            <w:webHidden/>
          </w:rPr>
        </w:r>
        <w:r w:rsidR="003D5F42">
          <w:rPr>
            <w:noProof/>
            <w:webHidden/>
          </w:rPr>
          <w:fldChar w:fldCharType="separate"/>
        </w:r>
        <w:r w:rsidR="00A15896">
          <w:rPr>
            <w:noProof/>
            <w:webHidden/>
          </w:rPr>
          <w:t>85</w:t>
        </w:r>
        <w:r w:rsidR="003D5F42">
          <w:rPr>
            <w:noProof/>
            <w:webHidden/>
          </w:rPr>
          <w:fldChar w:fldCharType="end"/>
        </w:r>
      </w:hyperlink>
    </w:p>
    <w:p w14:paraId="3C13034F" w14:textId="46A87B70" w:rsidR="003D5F42" w:rsidRDefault="00CE061C">
      <w:pPr>
        <w:pStyle w:val="ekillerTablosu"/>
        <w:tabs>
          <w:tab w:val="right" w:leader="dot" w:pos="9060"/>
        </w:tabs>
        <w:rPr>
          <w:rFonts w:eastAsiaTheme="minorEastAsia" w:cstheme="minorBidi"/>
          <w:i w:val="0"/>
          <w:iCs w:val="0"/>
          <w:noProof/>
          <w:sz w:val="22"/>
          <w:szCs w:val="22"/>
        </w:rPr>
      </w:pPr>
      <w:hyperlink w:anchor="_Toc24674147" w:history="1">
        <w:r w:rsidR="003D5F42" w:rsidRPr="00FC0B9B">
          <w:rPr>
            <w:rStyle w:val="Kpr"/>
            <w:b/>
            <w:noProof/>
          </w:rPr>
          <w:t>Tablo 47:</w:t>
        </w:r>
        <w:r w:rsidR="003D5F42" w:rsidRPr="00FC0B9B">
          <w:rPr>
            <w:rStyle w:val="Kpr"/>
            <w:bCs/>
            <w:noProof/>
          </w:rPr>
          <w:t xml:space="preserve"> Diğer Gıda Maddelerinin İmalâtında Ciro (Milyon TL)</w:t>
        </w:r>
        <w:r w:rsidR="003D5F42">
          <w:rPr>
            <w:noProof/>
            <w:webHidden/>
          </w:rPr>
          <w:tab/>
        </w:r>
        <w:r w:rsidR="003D5F42">
          <w:rPr>
            <w:noProof/>
            <w:webHidden/>
          </w:rPr>
          <w:fldChar w:fldCharType="begin"/>
        </w:r>
        <w:r w:rsidR="003D5F42">
          <w:rPr>
            <w:noProof/>
            <w:webHidden/>
          </w:rPr>
          <w:instrText xml:space="preserve"> PAGEREF _Toc24674147 \h </w:instrText>
        </w:r>
        <w:r w:rsidR="003D5F42">
          <w:rPr>
            <w:noProof/>
            <w:webHidden/>
          </w:rPr>
        </w:r>
        <w:r w:rsidR="003D5F42">
          <w:rPr>
            <w:noProof/>
            <w:webHidden/>
          </w:rPr>
          <w:fldChar w:fldCharType="separate"/>
        </w:r>
        <w:r w:rsidR="00A15896">
          <w:rPr>
            <w:noProof/>
            <w:webHidden/>
          </w:rPr>
          <w:t>86</w:t>
        </w:r>
        <w:r w:rsidR="003D5F42">
          <w:rPr>
            <w:noProof/>
            <w:webHidden/>
          </w:rPr>
          <w:fldChar w:fldCharType="end"/>
        </w:r>
      </w:hyperlink>
    </w:p>
    <w:p w14:paraId="4072B601" w14:textId="7D50567A" w:rsidR="003D5F42" w:rsidRDefault="00CE061C">
      <w:pPr>
        <w:pStyle w:val="ekillerTablosu"/>
        <w:tabs>
          <w:tab w:val="right" w:leader="dot" w:pos="9060"/>
        </w:tabs>
        <w:rPr>
          <w:rFonts w:eastAsiaTheme="minorEastAsia" w:cstheme="minorBidi"/>
          <w:i w:val="0"/>
          <w:iCs w:val="0"/>
          <w:noProof/>
          <w:sz w:val="22"/>
          <w:szCs w:val="22"/>
        </w:rPr>
      </w:pPr>
      <w:hyperlink w:anchor="_Toc24674148" w:history="1">
        <w:r w:rsidR="003D5F42" w:rsidRPr="00FC0B9B">
          <w:rPr>
            <w:rStyle w:val="Kpr"/>
            <w:b/>
            <w:noProof/>
          </w:rPr>
          <w:t xml:space="preserve">Tablo 48: </w:t>
        </w:r>
        <w:r w:rsidR="003D5F42" w:rsidRPr="00FC0B9B">
          <w:rPr>
            <w:rStyle w:val="Kpr"/>
            <w:bCs/>
            <w:noProof/>
          </w:rPr>
          <w:t>Diğer Gıda Maddelerinin İmalâtında Dış Ticaret (Milyon USD)</w:t>
        </w:r>
        <w:r w:rsidR="003D5F42">
          <w:rPr>
            <w:noProof/>
            <w:webHidden/>
          </w:rPr>
          <w:tab/>
        </w:r>
        <w:r w:rsidR="003D5F42">
          <w:rPr>
            <w:noProof/>
            <w:webHidden/>
          </w:rPr>
          <w:fldChar w:fldCharType="begin"/>
        </w:r>
        <w:r w:rsidR="003D5F42">
          <w:rPr>
            <w:noProof/>
            <w:webHidden/>
          </w:rPr>
          <w:instrText xml:space="preserve"> PAGEREF _Toc24674148 \h </w:instrText>
        </w:r>
        <w:r w:rsidR="003D5F42">
          <w:rPr>
            <w:noProof/>
            <w:webHidden/>
          </w:rPr>
        </w:r>
        <w:r w:rsidR="003D5F42">
          <w:rPr>
            <w:noProof/>
            <w:webHidden/>
          </w:rPr>
          <w:fldChar w:fldCharType="separate"/>
        </w:r>
        <w:r w:rsidR="00A15896">
          <w:rPr>
            <w:noProof/>
            <w:webHidden/>
          </w:rPr>
          <w:t>86</w:t>
        </w:r>
        <w:r w:rsidR="003D5F42">
          <w:rPr>
            <w:noProof/>
            <w:webHidden/>
          </w:rPr>
          <w:fldChar w:fldCharType="end"/>
        </w:r>
      </w:hyperlink>
    </w:p>
    <w:p w14:paraId="0BBD2912" w14:textId="797D2074" w:rsidR="003D5F42" w:rsidRDefault="00CE061C">
      <w:pPr>
        <w:pStyle w:val="ekillerTablosu"/>
        <w:tabs>
          <w:tab w:val="right" w:leader="dot" w:pos="9060"/>
        </w:tabs>
        <w:rPr>
          <w:rFonts w:eastAsiaTheme="minorEastAsia" w:cstheme="minorBidi"/>
          <w:i w:val="0"/>
          <w:iCs w:val="0"/>
          <w:noProof/>
          <w:sz w:val="22"/>
          <w:szCs w:val="22"/>
        </w:rPr>
      </w:pPr>
      <w:hyperlink w:anchor="_Toc24674149" w:history="1">
        <w:r w:rsidR="003D5F42" w:rsidRPr="00FC0B9B">
          <w:rPr>
            <w:rStyle w:val="Kpr"/>
            <w:b/>
            <w:noProof/>
          </w:rPr>
          <w:t xml:space="preserve">Tablo 49 : </w:t>
        </w:r>
        <w:r w:rsidR="003D5F42" w:rsidRPr="00FC0B9B">
          <w:rPr>
            <w:rStyle w:val="Kpr"/>
            <w:bCs/>
            <w:noProof/>
          </w:rPr>
          <w:t>Temel Eczacılık Ürünleri Sektörü Performans Göstergeleri</w:t>
        </w:r>
        <w:r w:rsidR="003D5F42">
          <w:rPr>
            <w:noProof/>
            <w:webHidden/>
          </w:rPr>
          <w:tab/>
        </w:r>
        <w:r w:rsidR="003D5F42">
          <w:rPr>
            <w:noProof/>
            <w:webHidden/>
          </w:rPr>
          <w:fldChar w:fldCharType="begin"/>
        </w:r>
        <w:r w:rsidR="003D5F42">
          <w:rPr>
            <w:noProof/>
            <w:webHidden/>
          </w:rPr>
          <w:instrText xml:space="preserve"> PAGEREF _Toc24674149 \h </w:instrText>
        </w:r>
        <w:r w:rsidR="003D5F42">
          <w:rPr>
            <w:noProof/>
            <w:webHidden/>
          </w:rPr>
        </w:r>
        <w:r w:rsidR="003D5F42">
          <w:rPr>
            <w:noProof/>
            <w:webHidden/>
          </w:rPr>
          <w:fldChar w:fldCharType="separate"/>
        </w:r>
        <w:r w:rsidR="00A15896">
          <w:rPr>
            <w:noProof/>
            <w:webHidden/>
          </w:rPr>
          <w:t>87</w:t>
        </w:r>
        <w:r w:rsidR="003D5F42">
          <w:rPr>
            <w:noProof/>
            <w:webHidden/>
          </w:rPr>
          <w:fldChar w:fldCharType="end"/>
        </w:r>
      </w:hyperlink>
    </w:p>
    <w:p w14:paraId="72DD4FCF" w14:textId="19D5EF94" w:rsidR="003D5F42" w:rsidRDefault="00CE061C">
      <w:pPr>
        <w:pStyle w:val="ekillerTablosu"/>
        <w:tabs>
          <w:tab w:val="right" w:leader="dot" w:pos="9060"/>
        </w:tabs>
        <w:rPr>
          <w:rFonts w:eastAsiaTheme="minorEastAsia" w:cstheme="minorBidi"/>
          <w:i w:val="0"/>
          <w:iCs w:val="0"/>
          <w:noProof/>
          <w:sz w:val="22"/>
          <w:szCs w:val="22"/>
        </w:rPr>
      </w:pPr>
      <w:hyperlink w:anchor="_Toc24674150" w:history="1">
        <w:r w:rsidR="003D5F42" w:rsidRPr="00FC0B9B">
          <w:rPr>
            <w:rStyle w:val="Kpr"/>
            <w:b/>
            <w:noProof/>
          </w:rPr>
          <w:t xml:space="preserve">Tablo 50 : </w:t>
        </w:r>
        <w:r w:rsidR="003D5F42" w:rsidRPr="00FC0B9B">
          <w:rPr>
            <w:rStyle w:val="Kpr"/>
            <w:bCs/>
            <w:noProof/>
          </w:rPr>
          <w:t>Önümüzdeki Döneme İlişkin Pektin Yurtiçi Talep Tahmini (Ton)</w:t>
        </w:r>
        <w:r w:rsidR="003D5F42">
          <w:rPr>
            <w:noProof/>
            <w:webHidden/>
          </w:rPr>
          <w:tab/>
        </w:r>
        <w:r w:rsidR="003D5F42">
          <w:rPr>
            <w:noProof/>
            <w:webHidden/>
          </w:rPr>
          <w:fldChar w:fldCharType="begin"/>
        </w:r>
        <w:r w:rsidR="003D5F42">
          <w:rPr>
            <w:noProof/>
            <w:webHidden/>
          </w:rPr>
          <w:instrText xml:space="preserve"> PAGEREF _Toc24674150 \h </w:instrText>
        </w:r>
        <w:r w:rsidR="003D5F42">
          <w:rPr>
            <w:noProof/>
            <w:webHidden/>
          </w:rPr>
        </w:r>
        <w:r w:rsidR="003D5F42">
          <w:rPr>
            <w:noProof/>
            <w:webHidden/>
          </w:rPr>
          <w:fldChar w:fldCharType="separate"/>
        </w:r>
        <w:r w:rsidR="00A15896">
          <w:rPr>
            <w:noProof/>
            <w:webHidden/>
          </w:rPr>
          <w:t>88</w:t>
        </w:r>
        <w:r w:rsidR="003D5F42">
          <w:rPr>
            <w:noProof/>
            <w:webHidden/>
          </w:rPr>
          <w:fldChar w:fldCharType="end"/>
        </w:r>
      </w:hyperlink>
    </w:p>
    <w:p w14:paraId="2F4BA1D9" w14:textId="3419EC14" w:rsidR="003D5F42" w:rsidRDefault="00CE061C">
      <w:pPr>
        <w:pStyle w:val="ekillerTablosu"/>
        <w:tabs>
          <w:tab w:val="right" w:leader="dot" w:pos="9060"/>
        </w:tabs>
        <w:rPr>
          <w:rFonts w:eastAsiaTheme="minorEastAsia" w:cstheme="minorBidi"/>
          <w:i w:val="0"/>
          <w:iCs w:val="0"/>
          <w:noProof/>
          <w:sz w:val="22"/>
          <w:szCs w:val="22"/>
        </w:rPr>
      </w:pPr>
      <w:hyperlink w:anchor="_Toc24674151" w:history="1">
        <w:r w:rsidR="003D5F42" w:rsidRPr="00FC0B9B">
          <w:rPr>
            <w:rStyle w:val="Kpr"/>
            <w:b/>
            <w:noProof/>
          </w:rPr>
          <w:t>Tablo 51:</w:t>
        </w:r>
        <w:r w:rsidR="003D5F42" w:rsidRPr="00FC0B9B">
          <w:rPr>
            <w:rStyle w:val="Kpr"/>
            <w:noProof/>
          </w:rPr>
          <w:t xml:space="preserve"> Pektin Üretimindeki Ekstraksiyon Yöntemlerinin Karşılaştırılması</w:t>
        </w:r>
        <w:r w:rsidR="003D5F42">
          <w:rPr>
            <w:noProof/>
            <w:webHidden/>
          </w:rPr>
          <w:tab/>
        </w:r>
        <w:r w:rsidR="003D5F42">
          <w:rPr>
            <w:noProof/>
            <w:webHidden/>
          </w:rPr>
          <w:fldChar w:fldCharType="begin"/>
        </w:r>
        <w:r w:rsidR="003D5F42">
          <w:rPr>
            <w:noProof/>
            <w:webHidden/>
          </w:rPr>
          <w:instrText xml:space="preserve"> PAGEREF _Toc24674151 \h </w:instrText>
        </w:r>
        <w:r w:rsidR="003D5F42">
          <w:rPr>
            <w:noProof/>
            <w:webHidden/>
          </w:rPr>
        </w:r>
        <w:r w:rsidR="003D5F42">
          <w:rPr>
            <w:noProof/>
            <w:webHidden/>
          </w:rPr>
          <w:fldChar w:fldCharType="separate"/>
        </w:r>
        <w:r w:rsidR="00A15896">
          <w:rPr>
            <w:noProof/>
            <w:webHidden/>
          </w:rPr>
          <w:t>93</w:t>
        </w:r>
        <w:r w:rsidR="003D5F42">
          <w:rPr>
            <w:noProof/>
            <w:webHidden/>
          </w:rPr>
          <w:fldChar w:fldCharType="end"/>
        </w:r>
      </w:hyperlink>
    </w:p>
    <w:p w14:paraId="038CE02C" w14:textId="67E17286" w:rsidR="003D5F42" w:rsidRDefault="00CE061C">
      <w:pPr>
        <w:pStyle w:val="ekillerTablosu"/>
        <w:tabs>
          <w:tab w:val="right" w:leader="dot" w:pos="9060"/>
        </w:tabs>
        <w:rPr>
          <w:rFonts w:eastAsiaTheme="minorEastAsia" w:cstheme="minorBidi"/>
          <w:i w:val="0"/>
          <w:iCs w:val="0"/>
          <w:noProof/>
          <w:sz w:val="22"/>
          <w:szCs w:val="22"/>
        </w:rPr>
      </w:pPr>
      <w:hyperlink w:anchor="_Toc24674152" w:history="1">
        <w:r w:rsidR="003D5F42" w:rsidRPr="00FC0B9B">
          <w:rPr>
            <w:rStyle w:val="Kpr"/>
            <w:b/>
            <w:noProof/>
          </w:rPr>
          <w:t xml:space="preserve">Tablo 52: </w:t>
        </w:r>
        <w:r w:rsidR="003D5F42" w:rsidRPr="00FC0B9B">
          <w:rPr>
            <w:rStyle w:val="Kpr"/>
            <w:noProof/>
          </w:rPr>
          <w:t>Yatırım Sürecine İlişkin Zorunlu Aşamalar</w:t>
        </w:r>
        <w:r w:rsidR="003D5F42">
          <w:rPr>
            <w:noProof/>
            <w:webHidden/>
          </w:rPr>
          <w:tab/>
        </w:r>
        <w:r w:rsidR="003D5F42">
          <w:rPr>
            <w:noProof/>
            <w:webHidden/>
          </w:rPr>
          <w:fldChar w:fldCharType="begin"/>
        </w:r>
        <w:r w:rsidR="003D5F42">
          <w:rPr>
            <w:noProof/>
            <w:webHidden/>
          </w:rPr>
          <w:instrText xml:space="preserve"> PAGEREF _Toc24674152 \h </w:instrText>
        </w:r>
        <w:r w:rsidR="003D5F42">
          <w:rPr>
            <w:noProof/>
            <w:webHidden/>
          </w:rPr>
        </w:r>
        <w:r w:rsidR="003D5F42">
          <w:rPr>
            <w:noProof/>
            <w:webHidden/>
          </w:rPr>
          <w:fldChar w:fldCharType="separate"/>
        </w:r>
        <w:r w:rsidR="00A15896">
          <w:rPr>
            <w:noProof/>
            <w:webHidden/>
          </w:rPr>
          <w:t>96</w:t>
        </w:r>
        <w:r w:rsidR="003D5F42">
          <w:rPr>
            <w:noProof/>
            <w:webHidden/>
          </w:rPr>
          <w:fldChar w:fldCharType="end"/>
        </w:r>
      </w:hyperlink>
    </w:p>
    <w:p w14:paraId="4E809F65" w14:textId="6C43ADB2" w:rsidR="003D5F42" w:rsidRDefault="00CE061C">
      <w:pPr>
        <w:pStyle w:val="ekillerTablosu"/>
        <w:tabs>
          <w:tab w:val="right" w:leader="dot" w:pos="9060"/>
        </w:tabs>
        <w:rPr>
          <w:rFonts w:eastAsiaTheme="minorEastAsia" w:cstheme="minorBidi"/>
          <w:i w:val="0"/>
          <w:iCs w:val="0"/>
          <w:noProof/>
          <w:sz w:val="22"/>
          <w:szCs w:val="22"/>
        </w:rPr>
      </w:pPr>
      <w:hyperlink w:anchor="_Toc24674153" w:history="1">
        <w:r w:rsidR="003D5F42" w:rsidRPr="00FC0B9B">
          <w:rPr>
            <w:rStyle w:val="Kpr"/>
            <w:b/>
            <w:noProof/>
          </w:rPr>
          <w:t>Tablo 53:</w:t>
        </w:r>
        <w:r w:rsidR="003D5F42" w:rsidRPr="00FC0B9B">
          <w:rPr>
            <w:rStyle w:val="Kpr"/>
            <w:noProof/>
          </w:rPr>
          <w:t>Eğitim Durumuna Göre 15 Yaş ve Üzeri Nüfusun Dağılımı, % (2018)</w:t>
        </w:r>
        <w:r w:rsidR="003D5F42">
          <w:rPr>
            <w:noProof/>
            <w:webHidden/>
          </w:rPr>
          <w:tab/>
        </w:r>
        <w:r w:rsidR="003D5F42">
          <w:rPr>
            <w:noProof/>
            <w:webHidden/>
          </w:rPr>
          <w:fldChar w:fldCharType="begin"/>
        </w:r>
        <w:r w:rsidR="003D5F42">
          <w:rPr>
            <w:noProof/>
            <w:webHidden/>
          </w:rPr>
          <w:instrText xml:space="preserve"> PAGEREF _Toc24674153 \h </w:instrText>
        </w:r>
        <w:r w:rsidR="003D5F42">
          <w:rPr>
            <w:noProof/>
            <w:webHidden/>
          </w:rPr>
        </w:r>
        <w:r w:rsidR="003D5F42">
          <w:rPr>
            <w:noProof/>
            <w:webHidden/>
          </w:rPr>
          <w:fldChar w:fldCharType="separate"/>
        </w:r>
        <w:r w:rsidR="00A15896">
          <w:rPr>
            <w:noProof/>
            <w:webHidden/>
          </w:rPr>
          <w:t>105</w:t>
        </w:r>
        <w:r w:rsidR="003D5F42">
          <w:rPr>
            <w:noProof/>
            <w:webHidden/>
          </w:rPr>
          <w:fldChar w:fldCharType="end"/>
        </w:r>
      </w:hyperlink>
    </w:p>
    <w:p w14:paraId="376FD45D" w14:textId="662F5080" w:rsidR="003D5F42" w:rsidRDefault="00CE061C">
      <w:pPr>
        <w:pStyle w:val="ekillerTablosu"/>
        <w:tabs>
          <w:tab w:val="right" w:leader="dot" w:pos="9060"/>
        </w:tabs>
        <w:rPr>
          <w:rFonts w:eastAsiaTheme="minorEastAsia" w:cstheme="minorBidi"/>
          <w:i w:val="0"/>
          <w:iCs w:val="0"/>
          <w:noProof/>
          <w:sz w:val="22"/>
          <w:szCs w:val="22"/>
        </w:rPr>
      </w:pPr>
      <w:hyperlink w:anchor="_Toc24674154" w:history="1">
        <w:r w:rsidR="003D5F42" w:rsidRPr="00FC0B9B">
          <w:rPr>
            <w:rStyle w:val="Kpr"/>
            <w:b/>
            <w:noProof/>
          </w:rPr>
          <w:t>Tablo 54:</w:t>
        </w:r>
        <w:r w:rsidR="003D5F42" w:rsidRPr="00FC0B9B">
          <w:rPr>
            <w:rStyle w:val="Kpr"/>
            <w:noProof/>
          </w:rPr>
          <w:t>İşyeri Sayısı ve Sigortalı İşçi İstihdamının Sektörel Dağılımı (2018)</w:t>
        </w:r>
        <w:r w:rsidR="003D5F42">
          <w:rPr>
            <w:noProof/>
            <w:webHidden/>
          </w:rPr>
          <w:tab/>
        </w:r>
        <w:r w:rsidR="003D5F42">
          <w:rPr>
            <w:noProof/>
            <w:webHidden/>
          </w:rPr>
          <w:fldChar w:fldCharType="begin"/>
        </w:r>
        <w:r w:rsidR="003D5F42">
          <w:rPr>
            <w:noProof/>
            <w:webHidden/>
          </w:rPr>
          <w:instrText xml:space="preserve"> PAGEREF _Toc24674154 \h </w:instrText>
        </w:r>
        <w:r w:rsidR="003D5F42">
          <w:rPr>
            <w:noProof/>
            <w:webHidden/>
          </w:rPr>
        </w:r>
        <w:r w:rsidR="003D5F42">
          <w:rPr>
            <w:noProof/>
            <w:webHidden/>
          </w:rPr>
          <w:fldChar w:fldCharType="separate"/>
        </w:r>
        <w:r w:rsidR="00A15896">
          <w:rPr>
            <w:noProof/>
            <w:webHidden/>
          </w:rPr>
          <w:t>106</w:t>
        </w:r>
        <w:r w:rsidR="003D5F42">
          <w:rPr>
            <w:noProof/>
            <w:webHidden/>
          </w:rPr>
          <w:fldChar w:fldCharType="end"/>
        </w:r>
      </w:hyperlink>
    </w:p>
    <w:p w14:paraId="5832B220" w14:textId="13AEEA6A" w:rsidR="003D5F42" w:rsidRDefault="00CE061C">
      <w:pPr>
        <w:pStyle w:val="ekillerTablosu"/>
        <w:tabs>
          <w:tab w:val="right" w:leader="dot" w:pos="9060"/>
        </w:tabs>
        <w:rPr>
          <w:rFonts w:eastAsiaTheme="minorEastAsia" w:cstheme="minorBidi"/>
          <w:i w:val="0"/>
          <w:iCs w:val="0"/>
          <w:noProof/>
          <w:sz w:val="22"/>
          <w:szCs w:val="22"/>
        </w:rPr>
      </w:pPr>
      <w:hyperlink w:anchor="_Toc24674155" w:history="1">
        <w:r w:rsidR="003D5F42" w:rsidRPr="00FC0B9B">
          <w:rPr>
            <w:rStyle w:val="Kpr"/>
            <w:b/>
            <w:noProof/>
          </w:rPr>
          <w:t>Tablo 55</w:t>
        </w:r>
        <w:r w:rsidR="003D5F42" w:rsidRPr="00FC0B9B">
          <w:rPr>
            <w:rStyle w:val="Kpr"/>
            <w:noProof/>
          </w:rPr>
          <w:t>: Adana İmalât Sanayi İşyeri ve Sigortalıların Alt Sektörler İtibariyle Dağılımı (2018)</w:t>
        </w:r>
        <w:r w:rsidR="003D5F42">
          <w:rPr>
            <w:noProof/>
            <w:webHidden/>
          </w:rPr>
          <w:tab/>
        </w:r>
        <w:r w:rsidR="003D5F42">
          <w:rPr>
            <w:noProof/>
            <w:webHidden/>
          </w:rPr>
          <w:fldChar w:fldCharType="begin"/>
        </w:r>
        <w:r w:rsidR="003D5F42">
          <w:rPr>
            <w:noProof/>
            <w:webHidden/>
          </w:rPr>
          <w:instrText xml:space="preserve"> PAGEREF _Toc24674155 \h </w:instrText>
        </w:r>
        <w:r w:rsidR="003D5F42">
          <w:rPr>
            <w:noProof/>
            <w:webHidden/>
          </w:rPr>
        </w:r>
        <w:r w:rsidR="003D5F42">
          <w:rPr>
            <w:noProof/>
            <w:webHidden/>
          </w:rPr>
          <w:fldChar w:fldCharType="separate"/>
        </w:r>
        <w:r w:rsidR="00A15896">
          <w:rPr>
            <w:noProof/>
            <w:webHidden/>
          </w:rPr>
          <w:t>107</w:t>
        </w:r>
        <w:r w:rsidR="003D5F42">
          <w:rPr>
            <w:noProof/>
            <w:webHidden/>
          </w:rPr>
          <w:fldChar w:fldCharType="end"/>
        </w:r>
      </w:hyperlink>
    </w:p>
    <w:p w14:paraId="2BE85443" w14:textId="6009AD5F" w:rsidR="003D5F42" w:rsidRDefault="00CE061C">
      <w:pPr>
        <w:pStyle w:val="ekillerTablosu"/>
        <w:tabs>
          <w:tab w:val="right" w:leader="dot" w:pos="9060"/>
        </w:tabs>
        <w:rPr>
          <w:rFonts w:eastAsiaTheme="minorEastAsia" w:cstheme="minorBidi"/>
          <w:i w:val="0"/>
          <w:iCs w:val="0"/>
          <w:noProof/>
          <w:sz w:val="22"/>
          <w:szCs w:val="22"/>
        </w:rPr>
      </w:pPr>
      <w:hyperlink w:anchor="_Toc24674156" w:history="1">
        <w:r w:rsidR="003D5F42" w:rsidRPr="00FC0B9B">
          <w:rPr>
            <w:rStyle w:val="Kpr"/>
            <w:b/>
            <w:noProof/>
          </w:rPr>
          <w:t xml:space="preserve">Tablo 56: </w:t>
        </w:r>
        <w:r w:rsidR="003D5F42" w:rsidRPr="00FC0B9B">
          <w:rPr>
            <w:rStyle w:val="Kpr"/>
            <w:noProof/>
          </w:rPr>
          <w:t>GSYH’nin Gelişimi (Milyon TL)</w:t>
        </w:r>
        <w:r w:rsidR="003D5F42">
          <w:rPr>
            <w:noProof/>
            <w:webHidden/>
          </w:rPr>
          <w:tab/>
        </w:r>
        <w:r w:rsidR="003D5F42">
          <w:rPr>
            <w:noProof/>
            <w:webHidden/>
          </w:rPr>
          <w:fldChar w:fldCharType="begin"/>
        </w:r>
        <w:r w:rsidR="003D5F42">
          <w:rPr>
            <w:noProof/>
            <w:webHidden/>
          </w:rPr>
          <w:instrText xml:space="preserve"> PAGEREF _Toc24674156 \h </w:instrText>
        </w:r>
        <w:r w:rsidR="003D5F42">
          <w:rPr>
            <w:noProof/>
            <w:webHidden/>
          </w:rPr>
        </w:r>
        <w:r w:rsidR="003D5F42">
          <w:rPr>
            <w:noProof/>
            <w:webHidden/>
          </w:rPr>
          <w:fldChar w:fldCharType="separate"/>
        </w:r>
        <w:r w:rsidR="00A15896">
          <w:rPr>
            <w:noProof/>
            <w:webHidden/>
          </w:rPr>
          <w:t>108</w:t>
        </w:r>
        <w:r w:rsidR="003D5F42">
          <w:rPr>
            <w:noProof/>
            <w:webHidden/>
          </w:rPr>
          <w:fldChar w:fldCharType="end"/>
        </w:r>
      </w:hyperlink>
    </w:p>
    <w:p w14:paraId="0AF551A1" w14:textId="1C1EF7FC" w:rsidR="003D5F42" w:rsidRDefault="00CE061C">
      <w:pPr>
        <w:pStyle w:val="ekillerTablosu"/>
        <w:tabs>
          <w:tab w:val="right" w:leader="dot" w:pos="9060"/>
        </w:tabs>
        <w:rPr>
          <w:rFonts w:eastAsiaTheme="minorEastAsia" w:cstheme="minorBidi"/>
          <w:i w:val="0"/>
          <w:iCs w:val="0"/>
          <w:noProof/>
          <w:sz w:val="22"/>
          <w:szCs w:val="22"/>
        </w:rPr>
      </w:pPr>
      <w:hyperlink w:anchor="_Toc24674157" w:history="1">
        <w:r w:rsidR="003D5F42" w:rsidRPr="00FC0B9B">
          <w:rPr>
            <w:rStyle w:val="Kpr"/>
            <w:b/>
            <w:noProof/>
          </w:rPr>
          <w:t xml:space="preserve">Tablo 57: </w:t>
        </w:r>
        <w:r w:rsidR="003D5F42" w:rsidRPr="00FC0B9B">
          <w:rPr>
            <w:rStyle w:val="Kpr"/>
            <w:noProof/>
          </w:rPr>
          <w:t>Tarım Sektörü Hasılasının Gelişimi ve Payları (Cari Fiyatlarla, Milyar TL)</w:t>
        </w:r>
        <w:r w:rsidR="003D5F42">
          <w:rPr>
            <w:noProof/>
            <w:webHidden/>
          </w:rPr>
          <w:tab/>
        </w:r>
        <w:r w:rsidR="003D5F42">
          <w:rPr>
            <w:noProof/>
            <w:webHidden/>
          </w:rPr>
          <w:fldChar w:fldCharType="begin"/>
        </w:r>
        <w:r w:rsidR="003D5F42">
          <w:rPr>
            <w:noProof/>
            <w:webHidden/>
          </w:rPr>
          <w:instrText xml:space="preserve"> PAGEREF _Toc24674157 \h </w:instrText>
        </w:r>
        <w:r w:rsidR="003D5F42">
          <w:rPr>
            <w:noProof/>
            <w:webHidden/>
          </w:rPr>
        </w:r>
        <w:r w:rsidR="003D5F42">
          <w:rPr>
            <w:noProof/>
            <w:webHidden/>
          </w:rPr>
          <w:fldChar w:fldCharType="separate"/>
        </w:r>
        <w:r w:rsidR="00A15896">
          <w:rPr>
            <w:noProof/>
            <w:webHidden/>
          </w:rPr>
          <w:t>109</w:t>
        </w:r>
        <w:r w:rsidR="003D5F42">
          <w:rPr>
            <w:noProof/>
            <w:webHidden/>
          </w:rPr>
          <w:fldChar w:fldCharType="end"/>
        </w:r>
      </w:hyperlink>
    </w:p>
    <w:p w14:paraId="00494550" w14:textId="374438FC" w:rsidR="003D5F42" w:rsidRDefault="00CE061C">
      <w:pPr>
        <w:pStyle w:val="ekillerTablosu"/>
        <w:tabs>
          <w:tab w:val="right" w:leader="dot" w:pos="9060"/>
        </w:tabs>
        <w:rPr>
          <w:rFonts w:eastAsiaTheme="minorEastAsia" w:cstheme="minorBidi"/>
          <w:i w:val="0"/>
          <w:iCs w:val="0"/>
          <w:noProof/>
          <w:sz w:val="22"/>
          <w:szCs w:val="22"/>
        </w:rPr>
      </w:pPr>
      <w:hyperlink w:anchor="_Toc24674158" w:history="1">
        <w:r w:rsidR="003D5F42" w:rsidRPr="00FC0B9B">
          <w:rPr>
            <w:rStyle w:val="Kpr"/>
            <w:b/>
            <w:noProof/>
          </w:rPr>
          <w:t>Tablo 58</w:t>
        </w:r>
        <w:r w:rsidR="003D5F42" w:rsidRPr="00FC0B9B">
          <w:rPr>
            <w:rStyle w:val="Kpr"/>
            <w:noProof/>
          </w:rPr>
          <w:t>: İl Tarım Alanının Dağılımı (dekar) (2018)</w:t>
        </w:r>
        <w:r w:rsidR="003D5F42">
          <w:rPr>
            <w:noProof/>
            <w:webHidden/>
          </w:rPr>
          <w:tab/>
        </w:r>
        <w:r w:rsidR="003D5F42">
          <w:rPr>
            <w:noProof/>
            <w:webHidden/>
          </w:rPr>
          <w:fldChar w:fldCharType="begin"/>
        </w:r>
        <w:r w:rsidR="003D5F42">
          <w:rPr>
            <w:noProof/>
            <w:webHidden/>
          </w:rPr>
          <w:instrText xml:space="preserve"> PAGEREF _Toc24674158 \h </w:instrText>
        </w:r>
        <w:r w:rsidR="003D5F42">
          <w:rPr>
            <w:noProof/>
            <w:webHidden/>
          </w:rPr>
        </w:r>
        <w:r w:rsidR="003D5F42">
          <w:rPr>
            <w:noProof/>
            <w:webHidden/>
          </w:rPr>
          <w:fldChar w:fldCharType="separate"/>
        </w:r>
        <w:r w:rsidR="00A15896">
          <w:rPr>
            <w:noProof/>
            <w:webHidden/>
          </w:rPr>
          <w:t>110</w:t>
        </w:r>
        <w:r w:rsidR="003D5F42">
          <w:rPr>
            <w:noProof/>
            <w:webHidden/>
          </w:rPr>
          <w:fldChar w:fldCharType="end"/>
        </w:r>
      </w:hyperlink>
    </w:p>
    <w:p w14:paraId="15F4CDE8" w14:textId="09F9A589" w:rsidR="003D5F42" w:rsidRDefault="00CE061C">
      <w:pPr>
        <w:pStyle w:val="ekillerTablosu"/>
        <w:tabs>
          <w:tab w:val="right" w:leader="dot" w:pos="9060"/>
        </w:tabs>
        <w:rPr>
          <w:rFonts w:eastAsiaTheme="minorEastAsia" w:cstheme="minorBidi"/>
          <w:i w:val="0"/>
          <w:iCs w:val="0"/>
          <w:noProof/>
          <w:sz w:val="22"/>
          <w:szCs w:val="22"/>
        </w:rPr>
      </w:pPr>
      <w:hyperlink w:anchor="_Toc24674159" w:history="1">
        <w:r w:rsidR="003D5F42" w:rsidRPr="00FC0B9B">
          <w:rPr>
            <w:rStyle w:val="Kpr"/>
            <w:b/>
            <w:noProof/>
          </w:rPr>
          <w:t>Tablo 59:</w:t>
        </w:r>
        <w:r w:rsidR="003D5F42" w:rsidRPr="00FC0B9B">
          <w:rPr>
            <w:rStyle w:val="Kpr"/>
            <w:noProof/>
          </w:rPr>
          <w:t>Tarımsal Üretim Değeri (Milyon TL, 2018)</w:t>
        </w:r>
        <w:r w:rsidR="003D5F42">
          <w:rPr>
            <w:noProof/>
            <w:webHidden/>
          </w:rPr>
          <w:tab/>
        </w:r>
        <w:r w:rsidR="003D5F42">
          <w:rPr>
            <w:noProof/>
            <w:webHidden/>
          </w:rPr>
          <w:fldChar w:fldCharType="begin"/>
        </w:r>
        <w:r w:rsidR="003D5F42">
          <w:rPr>
            <w:noProof/>
            <w:webHidden/>
          </w:rPr>
          <w:instrText xml:space="preserve"> PAGEREF _Toc24674159 \h </w:instrText>
        </w:r>
        <w:r w:rsidR="003D5F42">
          <w:rPr>
            <w:noProof/>
            <w:webHidden/>
          </w:rPr>
        </w:r>
        <w:r w:rsidR="003D5F42">
          <w:rPr>
            <w:noProof/>
            <w:webHidden/>
          </w:rPr>
          <w:fldChar w:fldCharType="separate"/>
        </w:r>
        <w:r w:rsidR="00A15896">
          <w:rPr>
            <w:noProof/>
            <w:webHidden/>
          </w:rPr>
          <w:t>110</w:t>
        </w:r>
        <w:r w:rsidR="003D5F42">
          <w:rPr>
            <w:noProof/>
            <w:webHidden/>
          </w:rPr>
          <w:fldChar w:fldCharType="end"/>
        </w:r>
      </w:hyperlink>
    </w:p>
    <w:p w14:paraId="6B8BE777" w14:textId="2619E367" w:rsidR="003D5F42" w:rsidRDefault="00CE061C">
      <w:pPr>
        <w:pStyle w:val="ekillerTablosu"/>
        <w:tabs>
          <w:tab w:val="right" w:leader="dot" w:pos="9060"/>
        </w:tabs>
        <w:rPr>
          <w:rFonts w:eastAsiaTheme="minorEastAsia" w:cstheme="minorBidi"/>
          <w:i w:val="0"/>
          <w:iCs w:val="0"/>
          <w:noProof/>
          <w:sz w:val="22"/>
          <w:szCs w:val="22"/>
        </w:rPr>
      </w:pPr>
      <w:hyperlink w:anchor="_Toc24674160" w:history="1">
        <w:r w:rsidR="003D5F42" w:rsidRPr="00FC0B9B">
          <w:rPr>
            <w:rStyle w:val="Kpr"/>
            <w:b/>
            <w:noProof/>
          </w:rPr>
          <w:t xml:space="preserve">Tablo 60: </w:t>
        </w:r>
        <w:r w:rsidR="003D5F42" w:rsidRPr="00FC0B9B">
          <w:rPr>
            <w:rStyle w:val="Kpr"/>
            <w:noProof/>
          </w:rPr>
          <w:t>Sanayi Hasılasının Gelişimi (Milyon TL)</w:t>
        </w:r>
        <w:r w:rsidR="003D5F42">
          <w:rPr>
            <w:noProof/>
            <w:webHidden/>
          </w:rPr>
          <w:tab/>
        </w:r>
        <w:r w:rsidR="003D5F42">
          <w:rPr>
            <w:noProof/>
            <w:webHidden/>
          </w:rPr>
          <w:fldChar w:fldCharType="begin"/>
        </w:r>
        <w:r w:rsidR="003D5F42">
          <w:rPr>
            <w:noProof/>
            <w:webHidden/>
          </w:rPr>
          <w:instrText xml:space="preserve"> PAGEREF _Toc24674160 \h </w:instrText>
        </w:r>
        <w:r w:rsidR="003D5F42">
          <w:rPr>
            <w:noProof/>
            <w:webHidden/>
          </w:rPr>
        </w:r>
        <w:r w:rsidR="003D5F42">
          <w:rPr>
            <w:noProof/>
            <w:webHidden/>
          </w:rPr>
          <w:fldChar w:fldCharType="separate"/>
        </w:r>
        <w:r w:rsidR="00A15896">
          <w:rPr>
            <w:noProof/>
            <w:webHidden/>
          </w:rPr>
          <w:t>111</w:t>
        </w:r>
        <w:r w:rsidR="003D5F42">
          <w:rPr>
            <w:noProof/>
            <w:webHidden/>
          </w:rPr>
          <w:fldChar w:fldCharType="end"/>
        </w:r>
      </w:hyperlink>
    </w:p>
    <w:p w14:paraId="713BB28D" w14:textId="07D61B6A" w:rsidR="003D5F42" w:rsidRDefault="00CE061C">
      <w:pPr>
        <w:pStyle w:val="ekillerTablosu"/>
        <w:tabs>
          <w:tab w:val="right" w:leader="dot" w:pos="9060"/>
        </w:tabs>
        <w:rPr>
          <w:rFonts w:eastAsiaTheme="minorEastAsia" w:cstheme="minorBidi"/>
          <w:i w:val="0"/>
          <w:iCs w:val="0"/>
          <w:noProof/>
          <w:sz w:val="22"/>
          <w:szCs w:val="22"/>
        </w:rPr>
      </w:pPr>
      <w:hyperlink w:anchor="_Toc24674161" w:history="1">
        <w:r w:rsidR="003D5F42" w:rsidRPr="00FC0B9B">
          <w:rPr>
            <w:rStyle w:val="Kpr"/>
            <w:b/>
            <w:noProof/>
          </w:rPr>
          <w:t>Tablo 61</w:t>
        </w:r>
        <w:r w:rsidR="003D5F42" w:rsidRPr="00FC0B9B">
          <w:rPr>
            <w:rStyle w:val="Kpr"/>
            <w:noProof/>
          </w:rPr>
          <w:t>: Adana İmalat Sanayiindeki İşyeri Sayısı ve İstihdamın Sektörel Dağılımı (2017)</w:t>
        </w:r>
        <w:r w:rsidR="003D5F42">
          <w:rPr>
            <w:noProof/>
            <w:webHidden/>
          </w:rPr>
          <w:tab/>
        </w:r>
        <w:r w:rsidR="003D5F42">
          <w:rPr>
            <w:noProof/>
            <w:webHidden/>
          </w:rPr>
          <w:fldChar w:fldCharType="begin"/>
        </w:r>
        <w:r w:rsidR="003D5F42">
          <w:rPr>
            <w:noProof/>
            <w:webHidden/>
          </w:rPr>
          <w:instrText xml:space="preserve"> PAGEREF _Toc24674161 \h </w:instrText>
        </w:r>
        <w:r w:rsidR="003D5F42">
          <w:rPr>
            <w:noProof/>
            <w:webHidden/>
          </w:rPr>
        </w:r>
        <w:r w:rsidR="003D5F42">
          <w:rPr>
            <w:noProof/>
            <w:webHidden/>
          </w:rPr>
          <w:fldChar w:fldCharType="separate"/>
        </w:r>
        <w:r w:rsidR="00A15896">
          <w:rPr>
            <w:noProof/>
            <w:webHidden/>
          </w:rPr>
          <w:t>112</w:t>
        </w:r>
        <w:r w:rsidR="003D5F42">
          <w:rPr>
            <w:noProof/>
            <w:webHidden/>
          </w:rPr>
          <w:fldChar w:fldCharType="end"/>
        </w:r>
      </w:hyperlink>
    </w:p>
    <w:p w14:paraId="1A3DB40D" w14:textId="12C811AF" w:rsidR="003D5F42" w:rsidRDefault="00CE061C">
      <w:pPr>
        <w:pStyle w:val="ekillerTablosu"/>
        <w:tabs>
          <w:tab w:val="right" w:leader="dot" w:pos="9060"/>
        </w:tabs>
        <w:rPr>
          <w:rFonts w:eastAsiaTheme="minorEastAsia" w:cstheme="minorBidi"/>
          <w:i w:val="0"/>
          <w:iCs w:val="0"/>
          <w:noProof/>
          <w:sz w:val="22"/>
          <w:szCs w:val="22"/>
        </w:rPr>
      </w:pPr>
      <w:hyperlink w:anchor="_Toc24674162" w:history="1">
        <w:r w:rsidR="003D5F42" w:rsidRPr="00FC0B9B">
          <w:rPr>
            <w:rStyle w:val="Kpr"/>
            <w:b/>
            <w:noProof/>
          </w:rPr>
          <w:t xml:space="preserve">Tablo 62: </w:t>
        </w:r>
        <w:r w:rsidR="003D5F42" w:rsidRPr="00FC0B9B">
          <w:rPr>
            <w:rStyle w:val="Kpr"/>
            <w:noProof/>
          </w:rPr>
          <w:t>Adana İmalât Sanayii Net Satışlarının Sektörel Dağılımı (Milyar TL, 2017)</w:t>
        </w:r>
        <w:r w:rsidR="003D5F42">
          <w:rPr>
            <w:noProof/>
            <w:webHidden/>
          </w:rPr>
          <w:tab/>
        </w:r>
        <w:r w:rsidR="003D5F42">
          <w:rPr>
            <w:noProof/>
            <w:webHidden/>
          </w:rPr>
          <w:fldChar w:fldCharType="begin"/>
        </w:r>
        <w:r w:rsidR="003D5F42">
          <w:rPr>
            <w:noProof/>
            <w:webHidden/>
          </w:rPr>
          <w:instrText xml:space="preserve"> PAGEREF _Toc24674162 \h </w:instrText>
        </w:r>
        <w:r w:rsidR="003D5F42">
          <w:rPr>
            <w:noProof/>
            <w:webHidden/>
          </w:rPr>
        </w:r>
        <w:r w:rsidR="003D5F42">
          <w:rPr>
            <w:noProof/>
            <w:webHidden/>
          </w:rPr>
          <w:fldChar w:fldCharType="separate"/>
        </w:r>
        <w:r w:rsidR="00A15896">
          <w:rPr>
            <w:noProof/>
            <w:webHidden/>
          </w:rPr>
          <w:t>113</w:t>
        </w:r>
        <w:r w:rsidR="003D5F42">
          <w:rPr>
            <w:noProof/>
            <w:webHidden/>
          </w:rPr>
          <w:fldChar w:fldCharType="end"/>
        </w:r>
      </w:hyperlink>
    </w:p>
    <w:p w14:paraId="4C310EB2" w14:textId="6487196C" w:rsidR="003D5F42" w:rsidRDefault="00CE061C">
      <w:pPr>
        <w:pStyle w:val="ekillerTablosu"/>
        <w:tabs>
          <w:tab w:val="right" w:leader="dot" w:pos="9060"/>
        </w:tabs>
        <w:rPr>
          <w:rFonts w:eastAsiaTheme="minorEastAsia" w:cstheme="minorBidi"/>
          <w:i w:val="0"/>
          <w:iCs w:val="0"/>
          <w:noProof/>
          <w:sz w:val="22"/>
          <w:szCs w:val="22"/>
        </w:rPr>
      </w:pPr>
      <w:hyperlink w:anchor="_Toc24674163" w:history="1">
        <w:r w:rsidR="003D5F42" w:rsidRPr="00FC0B9B">
          <w:rPr>
            <w:rStyle w:val="Kpr"/>
            <w:b/>
            <w:noProof/>
          </w:rPr>
          <w:t>Tablo 63:</w:t>
        </w:r>
        <w:r w:rsidR="003D5F42" w:rsidRPr="00FC0B9B">
          <w:rPr>
            <w:rStyle w:val="Kpr"/>
            <w:noProof/>
          </w:rPr>
          <w:t>Adana’nın Önemli İl Merkezlerine Olan Uzaklığı</w:t>
        </w:r>
        <w:r w:rsidR="003D5F42">
          <w:rPr>
            <w:noProof/>
            <w:webHidden/>
          </w:rPr>
          <w:tab/>
        </w:r>
        <w:r w:rsidR="003D5F42">
          <w:rPr>
            <w:noProof/>
            <w:webHidden/>
          </w:rPr>
          <w:fldChar w:fldCharType="begin"/>
        </w:r>
        <w:r w:rsidR="003D5F42">
          <w:rPr>
            <w:noProof/>
            <w:webHidden/>
          </w:rPr>
          <w:instrText xml:space="preserve"> PAGEREF _Toc24674163 \h </w:instrText>
        </w:r>
        <w:r w:rsidR="003D5F42">
          <w:rPr>
            <w:noProof/>
            <w:webHidden/>
          </w:rPr>
        </w:r>
        <w:r w:rsidR="003D5F42">
          <w:rPr>
            <w:noProof/>
            <w:webHidden/>
          </w:rPr>
          <w:fldChar w:fldCharType="separate"/>
        </w:r>
        <w:r w:rsidR="00A15896">
          <w:rPr>
            <w:noProof/>
            <w:webHidden/>
          </w:rPr>
          <w:t>116</w:t>
        </w:r>
        <w:r w:rsidR="003D5F42">
          <w:rPr>
            <w:noProof/>
            <w:webHidden/>
          </w:rPr>
          <w:fldChar w:fldCharType="end"/>
        </w:r>
      </w:hyperlink>
    </w:p>
    <w:p w14:paraId="110D9071" w14:textId="1BCC1347" w:rsidR="003D5F42" w:rsidRDefault="00CE061C">
      <w:pPr>
        <w:pStyle w:val="ekillerTablosu"/>
        <w:tabs>
          <w:tab w:val="right" w:leader="dot" w:pos="9060"/>
        </w:tabs>
        <w:rPr>
          <w:rFonts w:eastAsiaTheme="minorEastAsia" w:cstheme="minorBidi"/>
          <w:i w:val="0"/>
          <w:iCs w:val="0"/>
          <w:noProof/>
          <w:sz w:val="22"/>
          <w:szCs w:val="22"/>
        </w:rPr>
      </w:pPr>
      <w:hyperlink w:anchor="_Toc24674164" w:history="1">
        <w:r w:rsidR="003D5F42" w:rsidRPr="00FC0B9B">
          <w:rPr>
            <w:rStyle w:val="Kpr"/>
            <w:b/>
            <w:noProof/>
          </w:rPr>
          <w:t xml:space="preserve">Tablo 64: </w:t>
        </w:r>
        <w:r w:rsidR="003D5F42" w:rsidRPr="00FC0B9B">
          <w:rPr>
            <w:rStyle w:val="Kpr"/>
            <w:noProof/>
          </w:rPr>
          <w:t>Çevresel Etki</w:t>
        </w:r>
        <w:r w:rsidR="003D5F42">
          <w:rPr>
            <w:noProof/>
            <w:webHidden/>
          </w:rPr>
          <w:tab/>
        </w:r>
        <w:r w:rsidR="003D5F42">
          <w:rPr>
            <w:noProof/>
            <w:webHidden/>
          </w:rPr>
          <w:fldChar w:fldCharType="begin"/>
        </w:r>
        <w:r w:rsidR="003D5F42">
          <w:rPr>
            <w:noProof/>
            <w:webHidden/>
          </w:rPr>
          <w:instrText xml:space="preserve"> PAGEREF _Toc24674164 \h </w:instrText>
        </w:r>
        <w:r w:rsidR="003D5F42">
          <w:rPr>
            <w:noProof/>
            <w:webHidden/>
          </w:rPr>
        </w:r>
        <w:r w:rsidR="003D5F42">
          <w:rPr>
            <w:noProof/>
            <w:webHidden/>
          </w:rPr>
          <w:fldChar w:fldCharType="separate"/>
        </w:r>
        <w:r w:rsidR="00A15896">
          <w:rPr>
            <w:noProof/>
            <w:webHidden/>
          </w:rPr>
          <w:t>127</w:t>
        </w:r>
        <w:r w:rsidR="003D5F42">
          <w:rPr>
            <w:noProof/>
            <w:webHidden/>
          </w:rPr>
          <w:fldChar w:fldCharType="end"/>
        </w:r>
      </w:hyperlink>
    </w:p>
    <w:p w14:paraId="506B075B" w14:textId="14252A16" w:rsidR="003D5F42" w:rsidRDefault="00CE061C">
      <w:pPr>
        <w:pStyle w:val="ekillerTablosu"/>
        <w:tabs>
          <w:tab w:val="right" w:leader="dot" w:pos="9060"/>
        </w:tabs>
        <w:rPr>
          <w:rFonts w:eastAsiaTheme="minorEastAsia" w:cstheme="minorBidi"/>
          <w:i w:val="0"/>
          <w:iCs w:val="0"/>
          <w:noProof/>
          <w:sz w:val="22"/>
          <w:szCs w:val="22"/>
        </w:rPr>
      </w:pPr>
      <w:hyperlink w:anchor="_Toc24674165" w:history="1">
        <w:r w:rsidR="003D5F42" w:rsidRPr="00FC0B9B">
          <w:rPr>
            <w:rStyle w:val="Kpr"/>
            <w:b/>
            <w:noProof/>
          </w:rPr>
          <w:t xml:space="preserve">Tablo 65: </w:t>
        </w:r>
        <w:r w:rsidR="003D5F42" w:rsidRPr="00FC0B9B">
          <w:rPr>
            <w:rStyle w:val="Kpr"/>
            <w:noProof/>
          </w:rPr>
          <w:t>Üretimde Kullanılan Yardımcı Maddeler</w:t>
        </w:r>
        <w:r w:rsidR="003D5F42">
          <w:rPr>
            <w:noProof/>
            <w:webHidden/>
          </w:rPr>
          <w:tab/>
        </w:r>
        <w:r w:rsidR="003D5F42">
          <w:rPr>
            <w:noProof/>
            <w:webHidden/>
          </w:rPr>
          <w:fldChar w:fldCharType="begin"/>
        </w:r>
        <w:r w:rsidR="003D5F42">
          <w:rPr>
            <w:noProof/>
            <w:webHidden/>
          </w:rPr>
          <w:instrText xml:space="preserve"> PAGEREF _Toc24674165 \h </w:instrText>
        </w:r>
        <w:r w:rsidR="003D5F42">
          <w:rPr>
            <w:noProof/>
            <w:webHidden/>
          </w:rPr>
        </w:r>
        <w:r w:rsidR="003D5F42">
          <w:rPr>
            <w:noProof/>
            <w:webHidden/>
          </w:rPr>
          <w:fldChar w:fldCharType="separate"/>
        </w:r>
        <w:r w:rsidR="00A15896">
          <w:rPr>
            <w:noProof/>
            <w:webHidden/>
          </w:rPr>
          <w:t>129</w:t>
        </w:r>
        <w:r w:rsidR="003D5F42">
          <w:rPr>
            <w:noProof/>
            <w:webHidden/>
          </w:rPr>
          <w:fldChar w:fldCharType="end"/>
        </w:r>
      </w:hyperlink>
    </w:p>
    <w:p w14:paraId="350612C3" w14:textId="67B061FD" w:rsidR="003D5F42" w:rsidRDefault="00CE061C">
      <w:pPr>
        <w:pStyle w:val="ekillerTablosu"/>
        <w:tabs>
          <w:tab w:val="right" w:leader="dot" w:pos="9060"/>
        </w:tabs>
        <w:rPr>
          <w:rFonts w:eastAsiaTheme="minorEastAsia" w:cstheme="minorBidi"/>
          <w:i w:val="0"/>
          <w:iCs w:val="0"/>
          <w:noProof/>
          <w:sz w:val="22"/>
          <w:szCs w:val="22"/>
        </w:rPr>
      </w:pPr>
      <w:hyperlink w:anchor="_Toc24674166" w:history="1">
        <w:r w:rsidR="003D5F42" w:rsidRPr="00FC0B9B">
          <w:rPr>
            <w:rStyle w:val="Kpr"/>
            <w:b/>
            <w:noProof/>
          </w:rPr>
          <w:t>Tablo 66</w:t>
        </w:r>
        <w:r w:rsidR="003D5F42" w:rsidRPr="00FC0B9B">
          <w:rPr>
            <w:rStyle w:val="Kpr"/>
            <w:noProof/>
          </w:rPr>
          <w:t>: Pilot Tesisi Üretimde Çalışacak Personel</w:t>
        </w:r>
        <w:r w:rsidR="003D5F42" w:rsidRPr="00FC0B9B">
          <w:rPr>
            <w:rStyle w:val="Kpr"/>
            <w:b/>
            <w:noProof/>
          </w:rPr>
          <w:t xml:space="preserve"> (Birinci Yatırım Alternatifi)</w:t>
        </w:r>
        <w:r w:rsidR="003D5F42">
          <w:rPr>
            <w:noProof/>
            <w:webHidden/>
          </w:rPr>
          <w:tab/>
        </w:r>
        <w:r w:rsidR="003D5F42">
          <w:rPr>
            <w:noProof/>
            <w:webHidden/>
          </w:rPr>
          <w:fldChar w:fldCharType="begin"/>
        </w:r>
        <w:r w:rsidR="003D5F42">
          <w:rPr>
            <w:noProof/>
            <w:webHidden/>
          </w:rPr>
          <w:instrText xml:space="preserve"> PAGEREF _Toc24674166 \h </w:instrText>
        </w:r>
        <w:r w:rsidR="003D5F42">
          <w:rPr>
            <w:noProof/>
            <w:webHidden/>
          </w:rPr>
        </w:r>
        <w:r w:rsidR="003D5F42">
          <w:rPr>
            <w:noProof/>
            <w:webHidden/>
          </w:rPr>
          <w:fldChar w:fldCharType="separate"/>
        </w:r>
        <w:r w:rsidR="00A15896">
          <w:rPr>
            <w:noProof/>
            <w:webHidden/>
          </w:rPr>
          <w:t>133</w:t>
        </w:r>
        <w:r w:rsidR="003D5F42">
          <w:rPr>
            <w:noProof/>
            <w:webHidden/>
          </w:rPr>
          <w:fldChar w:fldCharType="end"/>
        </w:r>
      </w:hyperlink>
    </w:p>
    <w:p w14:paraId="450AA179" w14:textId="06520FAB" w:rsidR="003D5F42" w:rsidRDefault="00CE061C">
      <w:pPr>
        <w:pStyle w:val="ekillerTablosu"/>
        <w:tabs>
          <w:tab w:val="right" w:leader="dot" w:pos="9060"/>
        </w:tabs>
        <w:rPr>
          <w:rFonts w:eastAsiaTheme="minorEastAsia" w:cstheme="minorBidi"/>
          <w:i w:val="0"/>
          <w:iCs w:val="0"/>
          <w:noProof/>
          <w:sz w:val="22"/>
          <w:szCs w:val="22"/>
        </w:rPr>
      </w:pPr>
      <w:hyperlink w:anchor="_Toc24674167" w:history="1">
        <w:r w:rsidR="003D5F42" w:rsidRPr="00FC0B9B">
          <w:rPr>
            <w:rStyle w:val="Kpr"/>
            <w:b/>
            <w:noProof/>
          </w:rPr>
          <w:t>Tablo 67:</w:t>
        </w:r>
        <w:r w:rsidR="003D5F42" w:rsidRPr="00FC0B9B">
          <w:rPr>
            <w:rStyle w:val="Kpr"/>
            <w:noProof/>
          </w:rPr>
          <w:t xml:space="preserve"> Pilot Tesisi Üretimde Çalışacak Personel</w:t>
        </w:r>
        <w:r w:rsidR="003D5F42" w:rsidRPr="00FC0B9B">
          <w:rPr>
            <w:rStyle w:val="Kpr"/>
            <w:b/>
            <w:noProof/>
          </w:rPr>
          <w:t xml:space="preserve"> (İkinci Yatırım Alternatifi)</w:t>
        </w:r>
        <w:r w:rsidR="003D5F42">
          <w:rPr>
            <w:noProof/>
            <w:webHidden/>
          </w:rPr>
          <w:tab/>
        </w:r>
        <w:r w:rsidR="003D5F42">
          <w:rPr>
            <w:noProof/>
            <w:webHidden/>
          </w:rPr>
          <w:fldChar w:fldCharType="begin"/>
        </w:r>
        <w:r w:rsidR="003D5F42">
          <w:rPr>
            <w:noProof/>
            <w:webHidden/>
          </w:rPr>
          <w:instrText xml:space="preserve"> PAGEREF _Toc24674167 \h </w:instrText>
        </w:r>
        <w:r w:rsidR="003D5F42">
          <w:rPr>
            <w:noProof/>
            <w:webHidden/>
          </w:rPr>
        </w:r>
        <w:r w:rsidR="003D5F42">
          <w:rPr>
            <w:noProof/>
            <w:webHidden/>
          </w:rPr>
          <w:fldChar w:fldCharType="separate"/>
        </w:r>
        <w:r w:rsidR="00A15896">
          <w:rPr>
            <w:noProof/>
            <w:webHidden/>
          </w:rPr>
          <w:t>133</w:t>
        </w:r>
        <w:r w:rsidR="003D5F42">
          <w:rPr>
            <w:noProof/>
            <w:webHidden/>
          </w:rPr>
          <w:fldChar w:fldCharType="end"/>
        </w:r>
      </w:hyperlink>
    </w:p>
    <w:p w14:paraId="43E1889B" w14:textId="6247CB41" w:rsidR="003D5F42" w:rsidRDefault="00CE061C">
      <w:pPr>
        <w:pStyle w:val="ekillerTablosu"/>
        <w:tabs>
          <w:tab w:val="right" w:leader="dot" w:pos="9060"/>
        </w:tabs>
        <w:rPr>
          <w:rFonts w:eastAsiaTheme="minorEastAsia" w:cstheme="minorBidi"/>
          <w:i w:val="0"/>
          <w:iCs w:val="0"/>
          <w:noProof/>
          <w:sz w:val="22"/>
          <w:szCs w:val="22"/>
        </w:rPr>
      </w:pPr>
      <w:hyperlink w:anchor="_Toc24674168" w:history="1">
        <w:r w:rsidR="003D5F42" w:rsidRPr="00FC0B9B">
          <w:rPr>
            <w:rStyle w:val="Kpr"/>
            <w:b/>
            <w:noProof/>
          </w:rPr>
          <w:t xml:space="preserve">Tablo 68: </w:t>
        </w:r>
        <w:r w:rsidR="003D5F42" w:rsidRPr="00FC0B9B">
          <w:rPr>
            <w:rStyle w:val="Kpr"/>
            <w:noProof/>
          </w:rPr>
          <w:t xml:space="preserve">Yıllık Personel Giderleri </w:t>
        </w:r>
        <w:r w:rsidR="003D5F42" w:rsidRPr="00FC0B9B">
          <w:rPr>
            <w:rStyle w:val="Kpr"/>
            <w:b/>
            <w:noProof/>
          </w:rPr>
          <w:t>(Birinci Yatırım Alternatifi)</w:t>
        </w:r>
        <w:r w:rsidR="003D5F42">
          <w:rPr>
            <w:noProof/>
            <w:webHidden/>
          </w:rPr>
          <w:tab/>
        </w:r>
        <w:r w:rsidR="003D5F42">
          <w:rPr>
            <w:noProof/>
            <w:webHidden/>
          </w:rPr>
          <w:fldChar w:fldCharType="begin"/>
        </w:r>
        <w:r w:rsidR="003D5F42">
          <w:rPr>
            <w:noProof/>
            <w:webHidden/>
          </w:rPr>
          <w:instrText xml:space="preserve"> PAGEREF _Toc24674168 \h </w:instrText>
        </w:r>
        <w:r w:rsidR="003D5F42">
          <w:rPr>
            <w:noProof/>
            <w:webHidden/>
          </w:rPr>
        </w:r>
        <w:r w:rsidR="003D5F42">
          <w:rPr>
            <w:noProof/>
            <w:webHidden/>
          </w:rPr>
          <w:fldChar w:fldCharType="separate"/>
        </w:r>
        <w:r w:rsidR="00A15896">
          <w:rPr>
            <w:noProof/>
            <w:webHidden/>
          </w:rPr>
          <w:t>134</w:t>
        </w:r>
        <w:r w:rsidR="003D5F42">
          <w:rPr>
            <w:noProof/>
            <w:webHidden/>
          </w:rPr>
          <w:fldChar w:fldCharType="end"/>
        </w:r>
      </w:hyperlink>
    </w:p>
    <w:p w14:paraId="3E42807E" w14:textId="7235F58B" w:rsidR="003D5F42" w:rsidRDefault="00CE061C">
      <w:pPr>
        <w:pStyle w:val="ekillerTablosu"/>
        <w:tabs>
          <w:tab w:val="right" w:leader="dot" w:pos="9060"/>
        </w:tabs>
        <w:rPr>
          <w:rFonts w:eastAsiaTheme="minorEastAsia" w:cstheme="minorBidi"/>
          <w:i w:val="0"/>
          <w:iCs w:val="0"/>
          <w:noProof/>
          <w:sz w:val="22"/>
          <w:szCs w:val="22"/>
        </w:rPr>
      </w:pPr>
      <w:hyperlink w:anchor="_Toc24674169" w:history="1">
        <w:r w:rsidR="003D5F42" w:rsidRPr="00FC0B9B">
          <w:rPr>
            <w:rStyle w:val="Kpr"/>
            <w:b/>
            <w:noProof/>
          </w:rPr>
          <w:t xml:space="preserve">Tablo 69: </w:t>
        </w:r>
        <w:r w:rsidR="003D5F42" w:rsidRPr="00FC0B9B">
          <w:rPr>
            <w:rStyle w:val="Kpr"/>
            <w:noProof/>
          </w:rPr>
          <w:t xml:space="preserve">Yıllık Personel Giderleri </w:t>
        </w:r>
        <w:r w:rsidR="003D5F42" w:rsidRPr="00FC0B9B">
          <w:rPr>
            <w:rStyle w:val="Kpr"/>
            <w:b/>
            <w:noProof/>
          </w:rPr>
          <w:t>(İkinci Yatırım Alternatifi)</w:t>
        </w:r>
        <w:r w:rsidR="003D5F42">
          <w:rPr>
            <w:noProof/>
            <w:webHidden/>
          </w:rPr>
          <w:tab/>
        </w:r>
        <w:r w:rsidR="003D5F42">
          <w:rPr>
            <w:noProof/>
            <w:webHidden/>
          </w:rPr>
          <w:fldChar w:fldCharType="begin"/>
        </w:r>
        <w:r w:rsidR="003D5F42">
          <w:rPr>
            <w:noProof/>
            <w:webHidden/>
          </w:rPr>
          <w:instrText xml:space="preserve"> PAGEREF _Toc24674169 \h </w:instrText>
        </w:r>
        <w:r w:rsidR="003D5F42">
          <w:rPr>
            <w:noProof/>
            <w:webHidden/>
          </w:rPr>
        </w:r>
        <w:r w:rsidR="003D5F42">
          <w:rPr>
            <w:noProof/>
            <w:webHidden/>
          </w:rPr>
          <w:fldChar w:fldCharType="separate"/>
        </w:r>
        <w:r w:rsidR="00A15896">
          <w:rPr>
            <w:noProof/>
            <w:webHidden/>
          </w:rPr>
          <w:t>134</w:t>
        </w:r>
        <w:r w:rsidR="003D5F42">
          <w:rPr>
            <w:noProof/>
            <w:webHidden/>
          </w:rPr>
          <w:fldChar w:fldCharType="end"/>
        </w:r>
      </w:hyperlink>
    </w:p>
    <w:p w14:paraId="184847FA" w14:textId="48C08A6E" w:rsidR="003D5F42" w:rsidRDefault="00CE061C">
      <w:pPr>
        <w:pStyle w:val="ekillerTablosu"/>
        <w:tabs>
          <w:tab w:val="right" w:leader="dot" w:pos="9060"/>
        </w:tabs>
        <w:rPr>
          <w:rFonts w:eastAsiaTheme="minorEastAsia" w:cstheme="minorBidi"/>
          <w:i w:val="0"/>
          <w:iCs w:val="0"/>
          <w:noProof/>
          <w:sz w:val="22"/>
          <w:szCs w:val="22"/>
        </w:rPr>
      </w:pPr>
      <w:hyperlink w:anchor="_Toc24674170" w:history="1">
        <w:r w:rsidR="003D5F42" w:rsidRPr="00FC0B9B">
          <w:rPr>
            <w:rStyle w:val="Kpr"/>
            <w:b/>
            <w:noProof/>
          </w:rPr>
          <w:t xml:space="preserve">Tablo 70: </w:t>
        </w:r>
        <w:r w:rsidR="003D5F42" w:rsidRPr="00FC0B9B">
          <w:rPr>
            <w:rStyle w:val="Kpr"/>
            <w:noProof/>
            <w:lang w:eastAsia="en-US"/>
          </w:rPr>
          <w:t>Kurulu Kapasitede Yıllık Hizmet ve Üretim Miktarları</w:t>
        </w:r>
        <w:r w:rsidR="003D5F42">
          <w:rPr>
            <w:noProof/>
            <w:webHidden/>
          </w:rPr>
          <w:tab/>
        </w:r>
        <w:r w:rsidR="003D5F42">
          <w:rPr>
            <w:noProof/>
            <w:webHidden/>
          </w:rPr>
          <w:fldChar w:fldCharType="begin"/>
        </w:r>
        <w:r w:rsidR="003D5F42">
          <w:rPr>
            <w:noProof/>
            <w:webHidden/>
          </w:rPr>
          <w:instrText xml:space="preserve"> PAGEREF _Toc24674170 \h </w:instrText>
        </w:r>
        <w:r w:rsidR="003D5F42">
          <w:rPr>
            <w:noProof/>
            <w:webHidden/>
          </w:rPr>
        </w:r>
        <w:r w:rsidR="003D5F42">
          <w:rPr>
            <w:noProof/>
            <w:webHidden/>
          </w:rPr>
          <w:fldChar w:fldCharType="separate"/>
        </w:r>
        <w:r w:rsidR="00A15896">
          <w:rPr>
            <w:noProof/>
            <w:webHidden/>
          </w:rPr>
          <w:t>138</w:t>
        </w:r>
        <w:r w:rsidR="003D5F42">
          <w:rPr>
            <w:noProof/>
            <w:webHidden/>
          </w:rPr>
          <w:fldChar w:fldCharType="end"/>
        </w:r>
      </w:hyperlink>
    </w:p>
    <w:p w14:paraId="27FE125F" w14:textId="0AB662B1" w:rsidR="003D5F42" w:rsidRDefault="00CE061C">
      <w:pPr>
        <w:pStyle w:val="ekillerTablosu"/>
        <w:tabs>
          <w:tab w:val="right" w:leader="dot" w:pos="9060"/>
        </w:tabs>
        <w:rPr>
          <w:rFonts w:eastAsiaTheme="minorEastAsia" w:cstheme="minorBidi"/>
          <w:i w:val="0"/>
          <w:iCs w:val="0"/>
          <w:noProof/>
          <w:sz w:val="22"/>
          <w:szCs w:val="22"/>
        </w:rPr>
      </w:pPr>
      <w:hyperlink w:anchor="_Toc24674171" w:history="1">
        <w:r w:rsidR="003D5F42" w:rsidRPr="00FC0B9B">
          <w:rPr>
            <w:rStyle w:val="Kpr"/>
            <w:b/>
            <w:noProof/>
          </w:rPr>
          <w:t xml:space="preserve">Tablo 71: </w:t>
        </w:r>
        <w:r w:rsidR="003D5F42" w:rsidRPr="00FC0B9B">
          <w:rPr>
            <w:rStyle w:val="Kpr"/>
            <w:noProof/>
          </w:rPr>
          <w:t>Madde Balansı Şeması</w:t>
        </w:r>
        <w:r w:rsidR="003D5F42">
          <w:rPr>
            <w:noProof/>
            <w:webHidden/>
          </w:rPr>
          <w:tab/>
        </w:r>
        <w:r w:rsidR="003D5F42">
          <w:rPr>
            <w:noProof/>
            <w:webHidden/>
          </w:rPr>
          <w:fldChar w:fldCharType="begin"/>
        </w:r>
        <w:r w:rsidR="003D5F42">
          <w:rPr>
            <w:noProof/>
            <w:webHidden/>
          </w:rPr>
          <w:instrText xml:space="preserve"> PAGEREF _Toc24674171 \h </w:instrText>
        </w:r>
        <w:r w:rsidR="003D5F42">
          <w:rPr>
            <w:noProof/>
            <w:webHidden/>
          </w:rPr>
        </w:r>
        <w:r w:rsidR="003D5F42">
          <w:rPr>
            <w:noProof/>
            <w:webHidden/>
          </w:rPr>
          <w:fldChar w:fldCharType="separate"/>
        </w:r>
        <w:r w:rsidR="00A15896">
          <w:rPr>
            <w:noProof/>
            <w:webHidden/>
          </w:rPr>
          <w:t>139</w:t>
        </w:r>
        <w:r w:rsidR="003D5F42">
          <w:rPr>
            <w:noProof/>
            <w:webHidden/>
          </w:rPr>
          <w:fldChar w:fldCharType="end"/>
        </w:r>
      </w:hyperlink>
    </w:p>
    <w:p w14:paraId="5913841A" w14:textId="781FAE74" w:rsidR="003D5F42" w:rsidRDefault="00CE061C">
      <w:pPr>
        <w:pStyle w:val="ekillerTablosu"/>
        <w:tabs>
          <w:tab w:val="right" w:leader="dot" w:pos="9060"/>
        </w:tabs>
        <w:rPr>
          <w:rFonts w:eastAsiaTheme="minorEastAsia" w:cstheme="minorBidi"/>
          <w:i w:val="0"/>
          <w:iCs w:val="0"/>
          <w:noProof/>
          <w:sz w:val="22"/>
          <w:szCs w:val="22"/>
        </w:rPr>
      </w:pPr>
      <w:hyperlink w:anchor="_Toc24674172" w:history="1">
        <w:r w:rsidR="003D5F42" w:rsidRPr="00FC0B9B">
          <w:rPr>
            <w:rStyle w:val="Kpr"/>
            <w:b/>
            <w:noProof/>
          </w:rPr>
          <w:t xml:space="preserve">Tablo 72: </w:t>
        </w:r>
        <w:r w:rsidR="003D5F42" w:rsidRPr="00FC0B9B">
          <w:rPr>
            <w:rStyle w:val="Kpr"/>
            <w:noProof/>
          </w:rPr>
          <w:t>Madde Balansı Hesabı (Yıllık Kurulu Kapasite)</w:t>
        </w:r>
        <w:r w:rsidR="003D5F42">
          <w:rPr>
            <w:noProof/>
            <w:webHidden/>
          </w:rPr>
          <w:tab/>
        </w:r>
        <w:r w:rsidR="003D5F42">
          <w:rPr>
            <w:noProof/>
            <w:webHidden/>
          </w:rPr>
          <w:fldChar w:fldCharType="begin"/>
        </w:r>
        <w:r w:rsidR="003D5F42">
          <w:rPr>
            <w:noProof/>
            <w:webHidden/>
          </w:rPr>
          <w:instrText xml:space="preserve"> PAGEREF _Toc24674172 \h </w:instrText>
        </w:r>
        <w:r w:rsidR="003D5F42">
          <w:rPr>
            <w:noProof/>
            <w:webHidden/>
          </w:rPr>
        </w:r>
        <w:r w:rsidR="003D5F42">
          <w:rPr>
            <w:noProof/>
            <w:webHidden/>
          </w:rPr>
          <w:fldChar w:fldCharType="separate"/>
        </w:r>
        <w:r w:rsidR="00A15896">
          <w:rPr>
            <w:noProof/>
            <w:webHidden/>
          </w:rPr>
          <w:t>139</w:t>
        </w:r>
        <w:r w:rsidR="003D5F42">
          <w:rPr>
            <w:noProof/>
            <w:webHidden/>
          </w:rPr>
          <w:fldChar w:fldCharType="end"/>
        </w:r>
      </w:hyperlink>
    </w:p>
    <w:p w14:paraId="5CBFBF1F" w14:textId="7D616129" w:rsidR="003D5F42" w:rsidRDefault="00CE061C">
      <w:pPr>
        <w:pStyle w:val="ekillerTablosu"/>
        <w:tabs>
          <w:tab w:val="right" w:leader="dot" w:pos="9060"/>
        </w:tabs>
        <w:rPr>
          <w:rFonts w:eastAsiaTheme="minorEastAsia" w:cstheme="minorBidi"/>
          <w:i w:val="0"/>
          <w:iCs w:val="0"/>
          <w:noProof/>
          <w:sz w:val="22"/>
          <w:szCs w:val="22"/>
        </w:rPr>
      </w:pPr>
      <w:hyperlink w:anchor="_Toc24674173" w:history="1">
        <w:r w:rsidR="003D5F42" w:rsidRPr="00FC0B9B">
          <w:rPr>
            <w:rStyle w:val="Kpr"/>
            <w:b/>
            <w:noProof/>
          </w:rPr>
          <w:t xml:space="preserve">Tablo 73: </w:t>
        </w:r>
        <w:r w:rsidR="003D5F42" w:rsidRPr="00FC0B9B">
          <w:rPr>
            <w:rStyle w:val="Kpr"/>
            <w:noProof/>
          </w:rPr>
          <w:t>Kabuk Kurutma Maliyeti (Kuru Kabuk Alım Fiyatı)</w:t>
        </w:r>
        <w:r w:rsidR="003D5F42">
          <w:rPr>
            <w:noProof/>
            <w:webHidden/>
          </w:rPr>
          <w:tab/>
        </w:r>
        <w:r w:rsidR="003D5F42">
          <w:rPr>
            <w:noProof/>
            <w:webHidden/>
          </w:rPr>
          <w:fldChar w:fldCharType="begin"/>
        </w:r>
        <w:r w:rsidR="003D5F42">
          <w:rPr>
            <w:noProof/>
            <w:webHidden/>
          </w:rPr>
          <w:instrText xml:space="preserve"> PAGEREF _Toc24674173 \h </w:instrText>
        </w:r>
        <w:r w:rsidR="003D5F42">
          <w:rPr>
            <w:noProof/>
            <w:webHidden/>
          </w:rPr>
        </w:r>
        <w:r w:rsidR="003D5F42">
          <w:rPr>
            <w:noProof/>
            <w:webHidden/>
          </w:rPr>
          <w:fldChar w:fldCharType="separate"/>
        </w:r>
        <w:r w:rsidR="00A15896">
          <w:rPr>
            <w:noProof/>
            <w:webHidden/>
          </w:rPr>
          <w:t>140</w:t>
        </w:r>
        <w:r w:rsidR="003D5F42">
          <w:rPr>
            <w:noProof/>
            <w:webHidden/>
          </w:rPr>
          <w:fldChar w:fldCharType="end"/>
        </w:r>
      </w:hyperlink>
    </w:p>
    <w:p w14:paraId="4313F4C2" w14:textId="7A92CD7C" w:rsidR="003D5F42" w:rsidRDefault="00CE061C">
      <w:pPr>
        <w:pStyle w:val="ekillerTablosu"/>
        <w:tabs>
          <w:tab w:val="right" w:leader="dot" w:pos="9060"/>
        </w:tabs>
        <w:rPr>
          <w:rFonts w:eastAsiaTheme="minorEastAsia" w:cstheme="minorBidi"/>
          <w:i w:val="0"/>
          <w:iCs w:val="0"/>
          <w:noProof/>
          <w:sz w:val="22"/>
          <w:szCs w:val="22"/>
        </w:rPr>
      </w:pPr>
      <w:hyperlink w:anchor="_Toc24674174" w:history="1">
        <w:r w:rsidR="003D5F42" w:rsidRPr="00FC0B9B">
          <w:rPr>
            <w:rStyle w:val="Kpr"/>
            <w:b/>
            <w:noProof/>
          </w:rPr>
          <w:t>Tablo 74:</w:t>
        </w:r>
        <w:r w:rsidR="003D5F42" w:rsidRPr="00FC0B9B">
          <w:rPr>
            <w:rStyle w:val="Kpr"/>
            <w:noProof/>
          </w:rPr>
          <w:t xml:space="preserve"> Kurulu Kapasitede Yıllık İşletme Giderleri </w:t>
        </w:r>
        <w:r w:rsidR="003D5F42" w:rsidRPr="00FC0B9B">
          <w:rPr>
            <w:rStyle w:val="Kpr"/>
            <w:b/>
            <w:noProof/>
          </w:rPr>
          <w:t>(Birinci Yatırım Alternatifine Göre)</w:t>
        </w:r>
        <w:r w:rsidR="003D5F42">
          <w:rPr>
            <w:noProof/>
            <w:webHidden/>
          </w:rPr>
          <w:tab/>
        </w:r>
        <w:r w:rsidR="003D5F42">
          <w:rPr>
            <w:noProof/>
            <w:webHidden/>
          </w:rPr>
          <w:fldChar w:fldCharType="begin"/>
        </w:r>
        <w:r w:rsidR="003D5F42">
          <w:rPr>
            <w:noProof/>
            <w:webHidden/>
          </w:rPr>
          <w:instrText xml:space="preserve"> PAGEREF _Toc24674174 \h </w:instrText>
        </w:r>
        <w:r w:rsidR="003D5F42">
          <w:rPr>
            <w:noProof/>
            <w:webHidden/>
          </w:rPr>
        </w:r>
        <w:r w:rsidR="003D5F42">
          <w:rPr>
            <w:noProof/>
            <w:webHidden/>
          </w:rPr>
          <w:fldChar w:fldCharType="separate"/>
        </w:r>
        <w:r w:rsidR="00A15896">
          <w:rPr>
            <w:noProof/>
            <w:webHidden/>
          </w:rPr>
          <w:t>142</w:t>
        </w:r>
        <w:r w:rsidR="003D5F42">
          <w:rPr>
            <w:noProof/>
            <w:webHidden/>
          </w:rPr>
          <w:fldChar w:fldCharType="end"/>
        </w:r>
      </w:hyperlink>
    </w:p>
    <w:p w14:paraId="6FA190EA" w14:textId="370D21CA" w:rsidR="003D5F42" w:rsidRDefault="00CE061C">
      <w:pPr>
        <w:pStyle w:val="ekillerTablosu"/>
        <w:tabs>
          <w:tab w:val="right" w:leader="dot" w:pos="9060"/>
        </w:tabs>
        <w:rPr>
          <w:rFonts w:eastAsiaTheme="minorEastAsia" w:cstheme="minorBidi"/>
          <w:i w:val="0"/>
          <w:iCs w:val="0"/>
          <w:noProof/>
          <w:sz w:val="22"/>
          <w:szCs w:val="22"/>
        </w:rPr>
      </w:pPr>
      <w:hyperlink w:anchor="_Toc24674175" w:history="1">
        <w:r w:rsidR="003D5F42" w:rsidRPr="00FC0B9B">
          <w:rPr>
            <w:rStyle w:val="Kpr"/>
            <w:b/>
            <w:noProof/>
          </w:rPr>
          <w:t xml:space="preserve">Tablo 75: </w:t>
        </w:r>
        <w:r w:rsidR="003D5F42" w:rsidRPr="00FC0B9B">
          <w:rPr>
            <w:rStyle w:val="Kpr"/>
            <w:noProof/>
          </w:rPr>
          <w:t xml:space="preserve">Kurulu Kapasitede Yıllık İşletme Giderleri </w:t>
        </w:r>
        <w:r w:rsidR="003D5F42" w:rsidRPr="00FC0B9B">
          <w:rPr>
            <w:rStyle w:val="Kpr"/>
            <w:b/>
            <w:noProof/>
          </w:rPr>
          <w:t>(İkinci Yatırım Alternatifine Göre)</w:t>
        </w:r>
        <w:r w:rsidR="003D5F42">
          <w:rPr>
            <w:noProof/>
            <w:webHidden/>
          </w:rPr>
          <w:tab/>
        </w:r>
        <w:r w:rsidR="003D5F42">
          <w:rPr>
            <w:noProof/>
            <w:webHidden/>
          </w:rPr>
          <w:fldChar w:fldCharType="begin"/>
        </w:r>
        <w:r w:rsidR="003D5F42">
          <w:rPr>
            <w:noProof/>
            <w:webHidden/>
          </w:rPr>
          <w:instrText xml:space="preserve"> PAGEREF _Toc24674175 \h </w:instrText>
        </w:r>
        <w:r w:rsidR="003D5F42">
          <w:rPr>
            <w:noProof/>
            <w:webHidden/>
          </w:rPr>
        </w:r>
        <w:r w:rsidR="003D5F42">
          <w:rPr>
            <w:noProof/>
            <w:webHidden/>
          </w:rPr>
          <w:fldChar w:fldCharType="separate"/>
        </w:r>
        <w:r w:rsidR="00A15896">
          <w:rPr>
            <w:noProof/>
            <w:webHidden/>
          </w:rPr>
          <w:t>143</w:t>
        </w:r>
        <w:r w:rsidR="003D5F42">
          <w:rPr>
            <w:noProof/>
            <w:webHidden/>
          </w:rPr>
          <w:fldChar w:fldCharType="end"/>
        </w:r>
      </w:hyperlink>
    </w:p>
    <w:p w14:paraId="24414411" w14:textId="67C6A23E" w:rsidR="003D5F42" w:rsidRDefault="00CE061C">
      <w:pPr>
        <w:pStyle w:val="ekillerTablosu"/>
        <w:tabs>
          <w:tab w:val="right" w:leader="dot" w:pos="9060"/>
        </w:tabs>
        <w:rPr>
          <w:rFonts w:eastAsiaTheme="minorEastAsia" w:cstheme="minorBidi"/>
          <w:i w:val="0"/>
          <w:iCs w:val="0"/>
          <w:noProof/>
          <w:sz w:val="22"/>
          <w:szCs w:val="22"/>
        </w:rPr>
      </w:pPr>
      <w:hyperlink w:anchor="_Toc24674176" w:history="1">
        <w:r w:rsidR="003D5F42" w:rsidRPr="00FC0B9B">
          <w:rPr>
            <w:rStyle w:val="Kpr"/>
            <w:b/>
            <w:noProof/>
          </w:rPr>
          <w:t>Tablo 76</w:t>
        </w:r>
        <w:r w:rsidR="003D5F42" w:rsidRPr="00FC0B9B">
          <w:rPr>
            <w:rStyle w:val="Kpr"/>
            <w:noProof/>
          </w:rPr>
          <w:t xml:space="preserve">: Kurulu Kapasitede İşletme Sermayesi İhtiyacı </w:t>
        </w:r>
        <w:r w:rsidR="003D5F42" w:rsidRPr="00FC0B9B">
          <w:rPr>
            <w:rStyle w:val="Kpr"/>
            <w:b/>
            <w:noProof/>
          </w:rPr>
          <w:t>(Birinci Yatırım Alternatifine Göre)</w:t>
        </w:r>
        <w:r w:rsidR="003D5F42">
          <w:rPr>
            <w:noProof/>
            <w:webHidden/>
          </w:rPr>
          <w:tab/>
        </w:r>
        <w:r w:rsidR="003D5F42">
          <w:rPr>
            <w:noProof/>
            <w:webHidden/>
          </w:rPr>
          <w:fldChar w:fldCharType="begin"/>
        </w:r>
        <w:r w:rsidR="003D5F42">
          <w:rPr>
            <w:noProof/>
            <w:webHidden/>
          </w:rPr>
          <w:instrText xml:space="preserve"> PAGEREF _Toc24674176 \h </w:instrText>
        </w:r>
        <w:r w:rsidR="003D5F42">
          <w:rPr>
            <w:noProof/>
            <w:webHidden/>
          </w:rPr>
        </w:r>
        <w:r w:rsidR="003D5F42">
          <w:rPr>
            <w:noProof/>
            <w:webHidden/>
          </w:rPr>
          <w:fldChar w:fldCharType="separate"/>
        </w:r>
        <w:r w:rsidR="00A15896">
          <w:rPr>
            <w:noProof/>
            <w:webHidden/>
          </w:rPr>
          <w:t>144</w:t>
        </w:r>
        <w:r w:rsidR="003D5F42">
          <w:rPr>
            <w:noProof/>
            <w:webHidden/>
          </w:rPr>
          <w:fldChar w:fldCharType="end"/>
        </w:r>
      </w:hyperlink>
    </w:p>
    <w:p w14:paraId="76DCF8BE" w14:textId="3CC4A829" w:rsidR="003D5F42" w:rsidRDefault="00CE061C">
      <w:pPr>
        <w:pStyle w:val="ekillerTablosu"/>
        <w:tabs>
          <w:tab w:val="right" w:leader="dot" w:pos="9060"/>
        </w:tabs>
        <w:rPr>
          <w:rFonts w:eastAsiaTheme="minorEastAsia" w:cstheme="minorBidi"/>
          <w:i w:val="0"/>
          <w:iCs w:val="0"/>
          <w:noProof/>
          <w:sz w:val="22"/>
          <w:szCs w:val="22"/>
        </w:rPr>
      </w:pPr>
      <w:hyperlink w:anchor="_Toc24674177" w:history="1">
        <w:r w:rsidR="003D5F42" w:rsidRPr="00FC0B9B">
          <w:rPr>
            <w:rStyle w:val="Kpr"/>
            <w:b/>
            <w:noProof/>
          </w:rPr>
          <w:t>Tablo 77:</w:t>
        </w:r>
        <w:r w:rsidR="003D5F42" w:rsidRPr="00FC0B9B">
          <w:rPr>
            <w:rStyle w:val="Kpr"/>
            <w:noProof/>
          </w:rPr>
          <w:t xml:space="preserve"> Kurulu Kapasitede İşletme Sermayesi İhtiyacı </w:t>
        </w:r>
        <w:r w:rsidR="003D5F42" w:rsidRPr="00FC0B9B">
          <w:rPr>
            <w:rStyle w:val="Kpr"/>
            <w:b/>
            <w:noProof/>
          </w:rPr>
          <w:t>(İkinci Yatırım Alternatifine Göre</w:t>
        </w:r>
        <w:r w:rsidR="003D5F42" w:rsidRPr="00FC0B9B">
          <w:rPr>
            <w:rStyle w:val="Kpr"/>
            <w:noProof/>
          </w:rPr>
          <w:t>)</w:t>
        </w:r>
        <w:r w:rsidR="003D5F42">
          <w:rPr>
            <w:noProof/>
            <w:webHidden/>
          </w:rPr>
          <w:tab/>
        </w:r>
        <w:r w:rsidR="003D5F42">
          <w:rPr>
            <w:noProof/>
            <w:webHidden/>
          </w:rPr>
          <w:fldChar w:fldCharType="begin"/>
        </w:r>
        <w:r w:rsidR="003D5F42">
          <w:rPr>
            <w:noProof/>
            <w:webHidden/>
          </w:rPr>
          <w:instrText xml:space="preserve"> PAGEREF _Toc24674177 \h </w:instrText>
        </w:r>
        <w:r w:rsidR="003D5F42">
          <w:rPr>
            <w:noProof/>
            <w:webHidden/>
          </w:rPr>
        </w:r>
        <w:r w:rsidR="003D5F42">
          <w:rPr>
            <w:noProof/>
            <w:webHidden/>
          </w:rPr>
          <w:fldChar w:fldCharType="separate"/>
        </w:r>
        <w:r w:rsidR="00A15896">
          <w:rPr>
            <w:noProof/>
            <w:webHidden/>
          </w:rPr>
          <w:t>144</w:t>
        </w:r>
        <w:r w:rsidR="003D5F42">
          <w:rPr>
            <w:noProof/>
            <w:webHidden/>
          </w:rPr>
          <w:fldChar w:fldCharType="end"/>
        </w:r>
      </w:hyperlink>
    </w:p>
    <w:p w14:paraId="163F968C" w14:textId="0127AC7D" w:rsidR="003D5F42" w:rsidRDefault="00CE061C">
      <w:pPr>
        <w:pStyle w:val="ekillerTablosu"/>
        <w:tabs>
          <w:tab w:val="right" w:leader="dot" w:pos="9060"/>
        </w:tabs>
        <w:rPr>
          <w:rFonts w:eastAsiaTheme="minorEastAsia" w:cstheme="minorBidi"/>
          <w:i w:val="0"/>
          <w:iCs w:val="0"/>
          <w:noProof/>
          <w:sz w:val="22"/>
          <w:szCs w:val="22"/>
        </w:rPr>
      </w:pPr>
      <w:hyperlink w:anchor="_Toc24674178" w:history="1">
        <w:r w:rsidR="003D5F42" w:rsidRPr="00FC0B9B">
          <w:rPr>
            <w:rStyle w:val="Kpr"/>
            <w:b/>
            <w:noProof/>
          </w:rPr>
          <w:t xml:space="preserve">Tablo 78: </w:t>
        </w:r>
        <w:r w:rsidR="003D5F42" w:rsidRPr="00FC0B9B">
          <w:rPr>
            <w:rStyle w:val="Kpr"/>
            <w:noProof/>
          </w:rPr>
          <w:t>Kurulu Kapasitede Yıllık İşletme Gelirleri</w:t>
        </w:r>
        <w:r w:rsidR="003D5F42">
          <w:rPr>
            <w:noProof/>
            <w:webHidden/>
          </w:rPr>
          <w:tab/>
        </w:r>
        <w:r w:rsidR="003D5F42">
          <w:rPr>
            <w:noProof/>
            <w:webHidden/>
          </w:rPr>
          <w:fldChar w:fldCharType="begin"/>
        </w:r>
        <w:r w:rsidR="003D5F42">
          <w:rPr>
            <w:noProof/>
            <w:webHidden/>
          </w:rPr>
          <w:instrText xml:space="preserve"> PAGEREF _Toc24674178 \h </w:instrText>
        </w:r>
        <w:r w:rsidR="003D5F42">
          <w:rPr>
            <w:noProof/>
            <w:webHidden/>
          </w:rPr>
        </w:r>
        <w:r w:rsidR="003D5F42">
          <w:rPr>
            <w:noProof/>
            <w:webHidden/>
          </w:rPr>
          <w:fldChar w:fldCharType="separate"/>
        </w:r>
        <w:r w:rsidR="00A15896">
          <w:rPr>
            <w:noProof/>
            <w:webHidden/>
          </w:rPr>
          <w:t>144</w:t>
        </w:r>
        <w:r w:rsidR="003D5F42">
          <w:rPr>
            <w:noProof/>
            <w:webHidden/>
          </w:rPr>
          <w:fldChar w:fldCharType="end"/>
        </w:r>
      </w:hyperlink>
    </w:p>
    <w:p w14:paraId="207F46B6" w14:textId="2876FC77" w:rsidR="003D5F42" w:rsidRDefault="00CE061C">
      <w:pPr>
        <w:pStyle w:val="ekillerTablosu"/>
        <w:tabs>
          <w:tab w:val="right" w:leader="dot" w:pos="9060"/>
        </w:tabs>
        <w:rPr>
          <w:rFonts w:eastAsiaTheme="minorEastAsia" w:cstheme="minorBidi"/>
          <w:i w:val="0"/>
          <w:iCs w:val="0"/>
          <w:noProof/>
          <w:sz w:val="22"/>
          <w:szCs w:val="22"/>
        </w:rPr>
      </w:pPr>
      <w:hyperlink w:anchor="_Toc24674179" w:history="1">
        <w:r w:rsidR="003D5F42" w:rsidRPr="00FC0B9B">
          <w:rPr>
            <w:rStyle w:val="Kpr"/>
            <w:b/>
            <w:noProof/>
          </w:rPr>
          <w:t>Tablo 79</w:t>
        </w:r>
        <w:r w:rsidR="003D5F42" w:rsidRPr="00FC0B9B">
          <w:rPr>
            <w:rStyle w:val="Kpr"/>
            <w:noProof/>
          </w:rPr>
          <w:t>: İnşaat Maliyeti (Birinci ve İkinci Yatırım Alternatifi)</w:t>
        </w:r>
        <w:r w:rsidR="003D5F42">
          <w:rPr>
            <w:noProof/>
            <w:webHidden/>
          </w:rPr>
          <w:tab/>
        </w:r>
        <w:r w:rsidR="003D5F42">
          <w:rPr>
            <w:noProof/>
            <w:webHidden/>
          </w:rPr>
          <w:fldChar w:fldCharType="begin"/>
        </w:r>
        <w:r w:rsidR="003D5F42">
          <w:rPr>
            <w:noProof/>
            <w:webHidden/>
          </w:rPr>
          <w:instrText xml:space="preserve"> PAGEREF _Toc24674179 \h </w:instrText>
        </w:r>
        <w:r w:rsidR="003D5F42">
          <w:rPr>
            <w:noProof/>
            <w:webHidden/>
          </w:rPr>
        </w:r>
        <w:r w:rsidR="003D5F42">
          <w:rPr>
            <w:noProof/>
            <w:webHidden/>
          </w:rPr>
          <w:fldChar w:fldCharType="separate"/>
        </w:r>
        <w:r w:rsidR="00A15896">
          <w:rPr>
            <w:noProof/>
            <w:webHidden/>
          </w:rPr>
          <w:t>149</w:t>
        </w:r>
        <w:r w:rsidR="003D5F42">
          <w:rPr>
            <w:noProof/>
            <w:webHidden/>
          </w:rPr>
          <w:fldChar w:fldCharType="end"/>
        </w:r>
      </w:hyperlink>
    </w:p>
    <w:p w14:paraId="4DC88364" w14:textId="209F01A4" w:rsidR="003D5F42" w:rsidRDefault="00CE061C">
      <w:pPr>
        <w:pStyle w:val="ekillerTablosu"/>
        <w:tabs>
          <w:tab w:val="right" w:leader="dot" w:pos="9060"/>
        </w:tabs>
        <w:rPr>
          <w:rFonts w:eastAsiaTheme="minorEastAsia" w:cstheme="minorBidi"/>
          <w:i w:val="0"/>
          <w:iCs w:val="0"/>
          <w:noProof/>
          <w:sz w:val="22"/>
          <w:szCs w:val="22"/>
        </w:rPr>
      </w:pPr>
      <w:hyperlink w:anchor="_Toc24674180" w:history="1">
        <w:r w:rsidR="003D5F42" w:rsidRPr="00FC0B9B">
          <w:rPr>
            <w:rStyle w:val="Kpr"/>
            <w:b/>
            <w:noProof/>
          </w:rPr>
          <w:t xml:space="preserve">Tablo 80: </w:t>
        </w:r>
        <w:r w:rsidR="003D5F42" w:rsidRPr="00FC0B9B">
          <w:rPr>
            <w:rStyle w:val="Kpr"/>
            <w:noProof/>
          </w:rPr>
          <w:t>Pektin</w:t>
        </w:r>
        <w:r w:rsidR="003D5F42" w:rsidRPr="00FC0B9B">
          <w:rPr>
            <w:rStyle w:val="Kpr"/>
            <w:b/>
            <w:noProof/>
          </w:rPr>
          <w:t xml:space="preserve"> </w:t>
        </w:r>
        <w:r w:rsidR="003D5F42" w:rsidRPr="00FC0B9B">
          <w:rPr>
            <w:rStyle w:val="Kpr"/>
            <w:noProof/>
          </w:rPr>
          <w:t>ve Selüloz</w:t>
        </w:r>
        <w:r w:rsidR="003D5F42" w:rsidRPr="00FC0B9B">
          <w:rPr>
            <w:rStyle w:val="Kpr"/>
            <w:b/>
            <w:noProof/>
          </w:rPr>
          <w:t xml:space="preserve"> </w:t>
        </w:r>
        <w:r w:rsidR="003D5F42" w:rsidRPr="00FC0B9B">
          <w:rPr>
            <w:rStyle w:val="Kpr"/>
            <w:noProof/>
          </w:rPr>
          <w:t>Üretim Tesisi Makine Ekipman Listesi</w:t>
        </w:r>
        <w:r w:rsidR="003D5F42">
          <w:rPr>
            <w:noProof/>
            <w:webHidden/>
          </w:rPr>
          <w:tab/>
        </w:r>
        <w:r w:rsidR="003D5F42">
          <w:rPr>
            <w:noProof/>
            <w:webHidden/>
          </w:rPr>
          <w:fldChar w:fldCharType="begin"/>
        </w:r>
        <w:r w:rsidR="003D5F42">
          <w:rPr>
            <w:noProof/>
            <w:webHidden/>
          </w:rPr>
          <w:instrText xml:space="preserve"> PAGEREF _Toc24674180 \h </w:instrText>
        </w:r>
        <w:r w:rsidR="003D5F42">
          <w:rPr>
            <w:noProof/>
            <w:webHidden/>
          </w:rPr>
        </w:r>
        <w:r w:rsidR="003D5F42">
          <w:rPr>
            <w:noProof/>
            <w:webHidden/>
          </w:rPr>
          <w:fldChar w:fldCharType="separate"/>
        </w:r>
        <w:r w:rsidR="00A15896">
          <w:rPr>
            <w:noProof/>
            <w:webHidden/>
          </w:rPr>
          <w:t>149</w:t>
        </w:r>
        <w:r w:rsidR="003D5F42">
          <w:rPr>
            <w:noProof/>
            <w:webHidden/>
          </w:rPr>
          <w:fldChar w:fldCharType="end"/>
        </w:r>
      </w:hyperlink>
    </w:p>
    <w:p w14:paraId="206573EA" w14:textId="42E8DA08" w:rsidR="003D5F42" w:rsidRDefault="00CE061C">
      <w:pPr>
        <w:pStyle w:val="ekillerTablosu"/>
        <w:tabs>
          <w:tab w:val="right" w:leader="dot" w:pos="9060"/>
        </w:tabs>
        <w:rPr>
          <w:rFonts w:eastAsiaTheme="minorEastAsia" w:cstheme="minorBidi"/>
          <w:i w:val="0"/>
          <w:iCs w:val="0"/>
          <w:noProof/>
          <w:sz w:val="22"/>
          <w:szCs w:val="22"/>
        </w:rPr>
      </w:pPr>
      <w:hyperlink w:anchor="_Toc24674181" w:history="1">
        <w:r w:rsidR="003D5F42" w:rsidRPr="00FC0B9B">
          <w:rPr>
            <w:rStyle w:val="Kpr"/>
            <w:b/>
            <w:noProof/>
          </w:rPr>
          <w:t xml:space="preserve">Tablo 81: </w:t>
        </w:r>
        <w:r w:rsidR="003D5F42" w:rsidRPr="00FC0B9B">
          <w:rPr>
            <w:rStyle w:val="Kpr"/>
            <w:noProof/>
          </w:rPr>
          <w:t>Yardımcı Makine Ekipmanlar</w:t>
        </w:r>
        <w:r w:rsidR="003D5F42">
          <w:rPr>
            <w:noProof/>
            <w:webHidden/>
          </w:rPr>
          <w:tab/>
        </w:r>
        <w:r w:rsidR="003D5F42">
          <w:rPr>
            <w:noProof/>
            <w:webHidden/>
          </w:rPr>
          <w:fldChar w:fldCharType="begin"/>
        </w:r>
        <w:r w:rsidR="003D5F42">
          <w:rPr>
            <w:noProof/>
            <w:webHidden/>
          </w:rPr>
          <w:instrText xml:space="preserve"> PAGEREF _Toc24674181 \h </w:instrText>
        </w:r>
        <w:r w:rsidR="003D5F42">
          <w:rPr>
            <w:noProof/>
            <w:webHidden/>
          </w:rPr>
        </w:r>
        <w:r w:rsidR="003D5F42">
          <w:rPr>
            <w:noProof/>
            <w:webHidden/>
          </w:rPr>
          <w:fldChar w:fldCharType="separate"/>
        </w:r>
        <w:r w:rsidR="00A15896">
          <w:rPr>
            <w:noProof/>
            <w:webHidden/>
          </w:rPr>
          <w:t>150</w:t>
        </w:r>
        <w:r w:rsidR="003D5F42">
          <w:rPr>
            <w:noProof/>
            <w:webHidden/>
          </w:rPr>
          <w:fldChar w:fldCharType="end"/>
        </w:r>
      </w:hyperlink>
    </w:p>
    <w:p w14:paraId="6F1C90A7" w14:textId="19D45976" w:rsidR="003D5F42" w:rsidRDefault="00CE061C">
      <w:pPr>
        <w:pStyle w:val="ekillerTablosu"/>
        <w:tabs>
          <w:tab w:val="right" w:leader="dot" w:pos="9060"/>
        </w:tabs>
        <w:rPr>
          <w:rFonts w:eastAsiaTheme="minorEastAsia" w:cstheme="minorBidi"/>
          <w:i w:val="0"/>
          <w:iCs w:val="0"/>
          <w:noProof/>
          <w:sz w:val="22"/>
          <w:szCs w:val="22"/>
        </w:rPr>
      </w:pPr>
      <w:hyperlink w:anchor="_Toc24674182" w:history="1">
        <w:r w:rsidR="003D5F42" w:rsidRPr="00FC0B9B">
          <w:rPr>
            <w:rStyle w:val="Kpr"/>
            <w:b/>
            <w:noProof/>
          </w:rPr>
          <w:t>Tablo 82:</w:t>
        </w:r>
        <w:r w:rsidR="003D5F42" w:rsidRPr="00FC0B9B">
          <w:rPr>
            <w:rStyle w:val="Kpr"/>
            <w:noProof/>
          </w:rPr>
          <w:t xml:space="preserve"> Tefriş- Demirbaş Malzemeleri</w:t>
        </w:r>
        <w:r w:rsidR="003D5F42">
          <w:rPr>
            <w:noProof/>
            <w:webHidden/>
          </w:rPr>
          <w:tab/>
        </w:r>
        <w:r w:rsidR="003D5F42">
          <w:rPr>
            <w:noProof/>
            <w:webHidden/>
          </w:rPr>
          <w:fldChar w:fldCharType="begin"/>
        </w:r>
        <w:r w:rsidR="003D5F42">
          <w:rPr>
            <w:noProof/>
            <w:webHidden/>
          </w:rPr>
          <w:instrText xml:space="preserve"> PAGEREF _Toc24674182 \h </w:instrText>
        </w:r>
        <w:r w:rsidR="003D5F42">
          <w:rPr>
            <w:noProof/>
            <w:webHidden/>
          </w:rPr>
        </w:r>
        <w:r w:rsidR="003D5F42">
          <w:rPr>
            <w:noProof/>
            <w:webHidden/>
          </w:rPr>
          <w:fldChar w:fldCharType="separate"/>
        </w:r>
        <w:r w:rsidR="00A15896">
          <w:rPr>
            <w:noProof/>
            <w:webHidden/>
          </w:rPr>
          <w:t>151</w:t>
        </w:r>
        <w:r w:rsidR="003D5F42">
          <w:rPr>
            <w:noProof/>
            <w:webHidden/>
          </w:rPr>
          <w:fldChar w:fldCharType="end"/>
        </w:r>
      </w:hyperlink>
    </w:p>
    <w:p w14:paraId="35E63CCC" w14:textId="6F5A5764" w:rsidR="003D5F42" w:rsidRDefault="00CE061C">
      <w:pPr>
        <w:pStyle w:val="ekillerTablosu"/>
        <w:tabs>
          <w:tab w:val="right" w:leader="dot" w:pos="9060"/>
        </w:tabs>
        <w:rPr>
          <w:rFonts w:eastAsiaTheme="minorEastAsia" w:cstheme="minorBidi"/>
          <w:i w:val="0"/>
          <w:iCs w:val="0"/>
          <w:noProof/>
          <w:sz w:val="22"/>
          <w:szCs w:val="22"/>
        </w:rPr>
      </w:pPr>
      <w:hyperlink w:anchor="_Toc24674183" w:history="1">
        <w:r w:rsidR="003D5F42" w:rsidRPr="00FC0B9B">
          <w:rPr>
            <w:rStyle w:val="Kpr"/>
            <w:rFonts w:ascii="Calibri" w:hAnsi="Calibri" w:cs="Calibri"/>
            <w:b/>
            <w:noProof/>
          </w:rPr>
          <w:t xml:space="preserve">Tablo 83: </w:t>
        </w:r>
        <w:r w:rsidR="003D5F42" w:rsidRPr="00FC0B9B">
          <w:rPr>
            <w:rStyle w:val="Kpr"/>
            <w:rFonts w:ascii="Calibri" w:hAnsi="Calibri" w:cs="Calibri"/>
            <w:noProof/>
          </w:rPr>
          <w:t>Sabit Yatırım Tutarı Tablosu</w:t>
        </w:r>
        <w:r w:rsidR="003D5F42">
          <w:rPr>
            <w:noProof/>
            <w:webHidden/>
          </w:rPr>
          <w:tab/>
        </w:r>
        <w:r w:rsidR="003D5F42">
          <w:rPr>
            <w:noProof/>
            <w:webHidden/>
          </w:rPr>
          <w:fldChar w:fldCharType="begin"/>
        </w:r>
        <w:r w:rsidR="003D5F42">
          <w:rPr>
            <w:noProof/>
            <w:webHidden/>
          </w:rPr>
          <w:instrText xml:space="preserve"> PAGEREF _Toc24674183 \h </w:instrText>
        </w:r>
        <w:r w:rsidR="003D5F42">
          <w:rPr>
            <w:noProof/>
            <w:webHidden/>
          </w:rPr>
        </w:r>
        <w:r w:rsidR="003D5F42">
          <w:rPr>
            <w:noProof/>
            <w:webHidden/>
          </w:rPr>
          <w:fldChar w:fldCharType="separate"/>
        </w:r>
        <w:r w:rsidR="00A15896">
          <w:rPr>
            <w:noProof/>
            <w:webHidden/>
          </w:rPr>
          <w:t>152</w:t>
        </w:r>
        <w:r w:rsidR="003D5F42">
          <w:rPr>
            <w:noProof/>
            <w:webHidden/>
          </w:rPr>
          <w:fldChar w:fldCharType="end"/>
        </w:r>
      </w:hyperlink>
    </w:p>
    <w:p w14:paraId="5CB727C3" w14:textId="2527E1B8" w:rsidR="003D5F42" w:rsidRDefault="00CE061C">
      <w:pPr>
        <w:pStyle w:val="ekillerTablosu"/>
        <w:tabs>
          <w:tab w:val="right" w:leader="dot" w:pos="9060"/>
        </w:tabs>
        <w:rPr>
          <w:rFonts w:eastAsiaTheme="minorEastAsia" w:cstheme="minorBidi"/>
          <w:i w:val="0"/>
          <w:iCs w:val="0"/>
          <w:noProof/>
          <w:sz w:val="22"/>
          <w:szCs w:val="22"/>
        </w:rPr>
      </w:pPr>
      <w:hyperlink w:anchor="_Toc24674184" w:history="1">
        <w:r w:rsidR="003D5F42" w:rsidRPr="00FC0B9B">
          <w:rPr>
            <w:rStyle w:val="Kpr"/>
            <w:b/>
            <w:noProof/>
          </w:rPr>
          <w:t>Tablo 84:</w:t>
        </w:r>
        <w:r w:rsidR="003D5F42" w:rsidRPr="00FC0B9B">
          <w:rPr>
            <w:rStyle w:val="Kpr"/>
            <w:noProof/>
          </w:rPr>
          <w:t>Toplam Yatırım Tutarı</w:t>
        </w:r>
        <w:r w:rsidR="003D5F42">
          <w:rPr>
            <w:noProof/>
            <w:webHidden/>
          </w:rPr>
          <w:tab/>
        </w:r>
        <w:r w:rsidR="003D5F42">
          <w:rPr>
            <w:noProof/>
            <w:webHidden/>
          </w:rPr>
          <w:fldChar w:fldCharType="begin"/>
        </w:r>
        <w:r w:rsidR="003D5F42">
          <w:rPr>
            <w:noProof/>
            <w:webHidden/>
          </w:rPr>
          <w:instrText xml:space="preserve"> PAGEREF _Toc24674184 \h </w:instrText>
        </w:r>
        <w:r w:rsidR="003D5F42">
          <w:rPr>
            <w:noProof/>
            <w:webHidden/>
          </w:rPr>
        </w:r>
        <w:r w:rsidR="003D5F42">
          <w:rPr>
            <w:noProof/>
            <w:webHidden/>
          </w:rPr>
          <w:fldChar w:fldCharType="separate"/>
        </w:r>
        <w:r w:rsidR="00A15896">
          <w:rPr>
            <w:noProof/>
            <w:webHidden/>
          </w:rPr>
          <w:t>152</w:t>
        </w:r>
        <w:r w:rsidR="003D5F42">
          <w:rPr>
            <w:noProof/>
            <w:webHidden/>
          </w:rPr>
          <w:fldChar w:fldCharType="end"/>
        </w:r>
      </w:hyperlink>
    </w:p>
    <w:p w14:paraId="797D52E1" w14:textId="751172D4" w:rsidR="003D5F42" w:rsidRDefault="00CE061C">
      <w:pPr>
        <w:pStyle w:val="ekillerTablosu"/>
        <w:tabs>
          <w:tab w:val="right" w:leader="dot" w:pos="9060"/>
        </w:tabs>
        <w:rPr>
          <w:rFonts w:eastAsiaTheme="minorEastAsia" w:cstheme="minorBidi"/>
          <w:i w:val="0"/>
          <w:iCs w:val="0"/>
          <w:noProof/>
          <w:sz w:val="22"/>
          <w:szCs w:val="22"/>
        </w:rPr>
      </w:pPr>
      <w:hyperlink w:anchor="_Toc24674185" w:history="1">
        <w:r w:rsidR="003D5F42" w:rsidRPr="00FC0B9B">
          <w:rPr>
            <w:rStyle w:val="Kpr"/>
            <w:b/>
            <w:noProof/>
          </w:rPr>
          <w:t xml:space="preserve">Tablo 85: </w:t>
        </w:r>
        <w:r w:rsidR="003D5F42" w:rsidRPr="00FC0B9B">
          <w:rPr>
            <w:rStyle w:val="Kpr"/>
            <w:noProof/>
          </w:rPr>
          <w:t>Teknik Değerlendirme Özetleri (Birinci Yatırım Alternatifi)</w:t>
        </w:r>
        <w:r w:rsidR="003D5F42">
          <w:rPr>
            <w:noProof/>
            <w:webHidden/>
          </w:rPr>
          <w:tab/>
        </w:r>
        <w:r w:rsidR="003D5F42">
          <w:rPr>
            <w:noProof/>
            <w:webHidden/>
          </w:rPr>
          <w:fldChar w:fldCharType="begin"/>
        </w:r>
        <w:r w:rsidR="003D5F42">
          <w:rPr>
            <w:noProof/>
            <w:webHidden/>
          </w:rPr>
          <w:instrText xml:space="preserve"> PAGEREF _Toc24674185 \h </w:instrText>
        </w:r>
        <w:r w:rsidR="003D5F42">
          <w:rPr>
            <w:noProof/>
            <w:webHidden/>
          </w:rPr>
        </w:r>
        <w:r w:rsidR="003D5F42">
          <w:rPr>
            <w:noProof/>
            <w:webHidden/>
          </w:rPr>
          <w:fldChar w:fldCharType="separate"/>
        </w:r>
        <w:r w:rsidR="00A15896">
          <w:rPr>
            <w:noProof/>
            <w:webHidden/>
          </w:rPr>
          <w:t>153</w:t>
        </w:r>
        <w:r w:rsidR="003D5F42">
          <w:rPr>
            <w:noProof/>
            <w:webHidden/>
          </w:rPr>
          <w:fldChar w:fldCharType="end"/>
        </w:r>
      </w:hyperlink>
    </w:p>
    <w:p w14:paraId="57E18948" w14:textId="7A3C8009" w:rsidR="003D5F42" w:rsidRDefault="00CE061C">
      <w:pPr>
        <w:pStyle w:val="ekillerTablosu"/>
        <w:tabs>
          <w:tab w:val="right" w:leader="dot" w:pos="9060"/>
        </w:tabs>
        <w:rPr>
          <w:rFonts w:eastAsiaTheme="minorEastAsia" w:cstheme="minorBidi"/>
          <w:i w:val="0"/>
          <w:iCs w:val="0"/>
          <w:noProof/>
          <w:sz w:val="22"/>
          <w:szCs w:val="22"/>
        </w:rPr>
      </w:pPr>
      <w:hyperlink w:anchor="_Toc24674186" w:history="1">
        <w:r w:rsidR="003D5F42" w:rsidRPr="00FC0B9B">
          <w:rPr>
            <w:rStyle w:val="Kpr"/>
            <w:b/>
            <w:noProof/>
          </w:rPr>
          <w:t xml:space="preserve">Tablo 86: </w:t>
        </w:r>
        <w:r w:rsidR="003D5F42" w:rsidRPr="00FC0B9B">
          <w:rPr>
            <w:rStyle w:val="Kpr"/>
            <w:noProof/>
          </w:rPr>
          <w:t>Teknik Değerlendirme Özetleri (İkinci Yatırım Alternatifi)</w:t>
        </w:r>
        <w:r w:rsidR="003D5F42">
          <w:rPr>
            <w:noProof/>
            <w:webHidden/>
          </w:rPr>
          <w:tab/>
        </w:r>
        <w:r w:rsidR="003D5F42">
          <w:rPr>
            <w:noProof/>
            <w:webHidden/>
          </w:rPr>
          <w:fldChar w:fldCharType="begin"/>
        </w:r>
        <w:r w:rsidR="003D5F42">
          <w:rPr>
            <w:noProof/>
            <w:webHidden/>
          </w:rPr>
          <w:instrText xml:space="preserve"> PAGEREF _Toc24674186 \h </w:instrText>
        </w:r>
        <w:r w:rsidR="003D5F42">
          <w:rPr>
            <w:noProof/>
            <w:webHidden/>
          </w:rPr>
        </w:r>
        <w:r w:rsidR="003D5F42">
          <w:rPr>
            <w:noProof/>
            <w:webHidden/>
          </w:rPr>
          <w:fldChar w:fldCharType="separate"/>
        </w:r>
        <w:r w:rsidR="00A15896">
          <w:rPr>
            <w:noProof/>
            <w:webHidden/>
          </w:rPr>
          <w:t>153</w:t>
        </w:r>
        <w:r w:rsidR="003D5F42">
          <w:rPr>
            <w:noProof/>
            <w:webHidden/>
          </w:rPr>
          <w:fldChar w:fldCharType="end"/>
        </w:r>
      </w:hyperlink>
    </w:p>
    <w:p w14:paraId="025C7FA1" w14:textId="32893FC8" w:rsidR="003D5F42" w:rsidRDefault="00CE061C">
      <w:pPr>
        <w:pStyle w:val="ekillerTablosu"/>
        <w:tabs>
          <w:tab w:val="right" w:leader="dot" w:pos="9060"/>
        </w:tabs>
        <w:rPr>
          <w:rFonts w:eastAsiaTheme="minorEastAsia" w:cstheme="minorBidi"/>
          <w:i w:val="0"/>
          <w:iCs w:val="0"/>
          <w:noProof/>
          <w:sz w:val="22"/>
          <w:szCs w:val="22"/>
        </w:rPr>
      </w:pPr>
      <w:hyperlink w:anchor="_Toc24674187" w:history="1">
        <w:r w:rsidR="003D5F42" w:rsidRPr="00FC0B9B">
          <w:rPr>
            <w:rStyle w:val="Kpr"/>
            <w:b/>
            <w:noProof/>
          </w:rPr>
          <w:t xml:space="preserve">Tablo 87: </w:t>
        </w:r>
        <w:r w:rsidR="003D5F42" w:rsidRPr="00FC0B9B">
          <w:rPr>
            <w:rStyle w:val="Kpr"/>
            <w:bCs/>
            <w:noProof/>
          </w:rPr>
          <w:t>Finansman Tablosu (Her İki Yatırım Alternatifi)</w:t>
        </w:r>
        <w:r w:rsidR="003D5F42">
          <w:rPr>
            <w:noProof/>
            <w:webHidden/>
          </w:rPr>
          <w:tab/>
        </w:r>
        <w:r w:rsidR="003D5F42">
          <w:rPr>
            <w:noProof/>
            <w:webHidden/>
          </w:rPr>
          <w:fldChar w:fldCharType="begin"/>
        </w:r>
        <w:r w:rsidR="003D5F42">
          <w:rPr>
            <w:noProof/>
            <w:webHidden/>
          </w:rPr>
          <w:instrText xml:space="preserve"> PAGEREF _Toc24674187 \h </w:instrText>
        </w:r>
        <w:r w:rsidR="003D5F42">
          <w:rPr>
            <w:noProof/>
            <w:webHidden/>
          </w:rPr>
        </w:r>
        <w:r w:rsidR="003D5F42">
          <w:rPr>
            <w:noProof/>
            <w:webHidden/>
          </w:rPr>
          <w:fldChar w:fldCharType="separate"/>
        </w:r>
        <w:r w:rsidR="00A15896">
          <w:rPr>
            <w:noProof/>
            <w:webHidden/>
          </w:rPr>
          <w:t>156</w:t>
        </w:r>
        <w:r w:rsidR="003D5F42">
          <w:rPr>
            <w:noProof/>
            <w:webHidden/>
          </w:rPr>
          <w:fldChar w:fldCharType="end"/>
        </w:r>
      </w:hyperlink>
    </w:p>
    <w:p w14:paraId="3198E941" w14:textId="52A1CE8A" w:rsidR="003D5F42" w:rsidRDefault="00CE061C">
      <w:pPr>
        <w:pStyle w:val="ekillerTablosu"/>
        <w:tabs>
          <w:tab w:val="right" w:leader="dot" w:pos="9060"/>
        </w:tabs>
        <w:rPr>
          <w:rFonts w:eastAsiaTheme="minorEastAsia" w:cstheme="minorBidi"/>
          <w:i w:val="0"/>
          <w:iCs w:val="0"/>
          <w:noProof/>
          <w:sz w:val="22"/>
          <w:szCs w:val="22"/>
        </w:rPr>
      </w:pPr>
      <w:hyperlink w:anchor="_Toc24674188" w:history="1">
        <w:r w:rsidR="003D5F42" w:rsidRPr="00FC0B9B">
          <w:rPr>
            <w:rStyle w:val="Kpr"/>
            <w:b/>
            <w:noProof/>
          </w:rPr>
          <w:t>Tablo 88:</w:t>
        </w:r>
        <w:r w:rsidR="003D5F42" w:rsidRPr="00FC0B9B">
          <w:rPr>
            <w:rStyle w:val="Kpr"/>
            <w:noProof/>
          </w:rPr>
          <w:t xml:space="preserve"> Sabit Yatırım Tabloları</w:t>
        </w:r>
        <w:r w:rsidR="003D5F42">
          <w:rPr>
            <w:noProof/>
            <w:webHidden/>
          </w:rPr>
          <w:tab/>
        </w:r>
        <w:r w:rsidR="003D5F42">
          <w:rPr>
            <w:noProof/>
            <w:webHidden/>
          </w:rPr>
          <w:fldChar w:fldCharType="begin"/>
        </w:r>
        <w:r w:rsidR="003D5F42">
          <w:rPr>
            <w:noProof/>
            <w:webHidden/>
          </w:rPr>
          <w:instrText xml:space="preserve"> PAGEREF _Toc24674188 \h </w:instrText>
        </w:r>
        <w:r w:rsidR="003D5F42">
          <w:rPr>
            <w:noProof/>
            <w:webHidden/>
          </w:rPr>
        </w:r>
        <w:r w:rsidR="003D5F42">
          <w:rPr>
            <w:noProof/>
            <w:webHidden/>
          </w:rPr>
          <w:fldChar w:fldCharType="separate"/>
        </w:r>
        <w:r w:rsidR="00A15896">
          <w:rPr>
            <w:noProof/>
            <w:webHidden/>
          </w:rPr>
          <w:t>158</w:t>
        </w:r>
        <w:r w:rsidR="003D5F42">
          <w:rPr>
            <w:noProof/>
            <w:webHidden/>
          </w:rPr>
          <w:fldChar w:fldCharType="end"/>
        </w:r>
      </w:hyperlink>
    </w:p>
    <w:p w14:paraId="52392B12" w14:textId="784BADF9" w:rsidR="003D5F42" w:rsidRDefault="00CE061C">
      <w:pPr>
        <w:pStyle w:val="ekillerTablosu"/>
        <w:tabs>
          <w:tab w:val="right" w:leader="dot" w:pos="9060"/>
        </w:tabs>
        <w:rPr>
          <w:rFonts w:eastAsiaTheme="minorEastAsia" w:cstheme="minorBidi"/>
          <w:i w:val="0"/>
          <w:iCs w:val="0"/>
          <w:noProof/>
          <w:sz w:val="22"/>
          <w:szCs w:val="22"/>
        </w:rPr>
      </w:pPr>
      <w:hyperlink w:anchor="_Toc24674189" w:history="1">
        <w:r w:rsidR="003D5F42" w:rsidRPr="00FC0B9B">
          <w:rPr>
            <w:rStyle w:val="Kpr"/>
            <w:b/>
            <w:noProof/>
          </w:rPr>
          <w:t>Tablo 89:</w:t>
        </w:r>
        <w:r w:rsidR="003D5F42" w:rsidRPr="00FC0B9B">
          <w:rPr>
            <w:rStyle w:val="Kpr"/>
            <w:noProof/>
          </w:rPr>
          <w:t xml:space="preserve"> Amortisman Hesapları</w:t>
        </w:r>
        <w:r w:rsidR="003D5F42">
          <w:rPr>
            <w:noProof/>
            <w:webHidden/>
          </w:rPr>
          <w:tab/>
        </w:r>
        <w:r w:rsidR="003D5F42">
          <w:rPr>
            <w:noProof/>
            <w:webHidden/>
          </w:rPr>
          <w:fldChar w:fldCharType="begin"/>
        </w:r>
        <w:r w:rsidR="003D5F42">
          <w:rPr>
            <w:noProof/>
            <w:webHidden/>
          </w:rPr>
          <w:instrText xml:space="preserve"> PAGEREF _Toc24674189 \h </w:instrText>
        </w:r>
        <w:r w:rsidR="003D5F42">
          <w:rPr>
            <w:noProof/>
            <w:webHidden/>
          </w:rPr>
        </w:r>
        <w:r w:rsidR="003D5F42">
          <w:rPr>
            <w:noProof/>
            <w:webHidden/>
          </w:rPr>
          <w:fldChar w:fldCharType="separate"/>
        </w:r>
        <w:r w:rsidR="00A15896">
          <w:rPr>
            <w:noProof/>
            <w:webHidden/>
          </w:rPr>
          <w:t>158</w:t>
        </w:r>
        <w:r w:rsidR="003D5F42">
          <w:rPr>
            <w:noProof/>
            <w:webHidden/>
          </w:rPr>
          <w:fldChar w:fldCharType="end"/>
        </w:r>
      </w:hyperlink>
    </w:p>
    <w:p w14:paraId="763634D1" w14:textId="55B6B514" w:rsidR="003D5F42" w:rsidRDefault="00CE061C">
      <w:pPr>
        <w:pStyle w:val="ekillerTablosu"/>
        <w:tabs>
          <w:tab w:val="right" w:leader="dot" w:pos="9060"/>
        </w:tabs>
        <w:rPr>
          <w:rFonts w:eastAsiaTheme="minorEastAsia" w:cstheme="minorBidi"/>
          <w:i w:val="0"/>
          <w:iCs w:val="0"/>
          <w:noProof/>
          <w:sz w:val="22"/>
          <w:szCs w:val="22"/>
        </w:rPr>
      </w:pPr>
      <w:hyperlink w:anchor="_Toc24674190" w:history="1">
        <w:r w:rsidR="003D5F42" w:rsidRPr="00FC0B9B">
          <w:rPr>
            <w:rStyle w:val="Kpr"/>
            <w:b/>
            <w:noProof/>
          </w:rPr>
          <w:t>Tablo 90:</w:t>
        </w:r>
        <w:r w:rsidR="003D5F42" w:rsidRPr="00FC0B9B">
          <w:rPr>
            <w:rStyle w:val="Kpr"/>
            <w:noProof/>
          </w:rPr>
          <w:t xml:space="preserve"> Proforma Gelir-Gider ve Nakit Akım Tabloları (Birinci Yatırım Alternatifi)</w:t>
        </w:r>
        <w:r w:rsidR="003D5F42">
          <w:rPr>
            <w:noProof/>
            <w:webHidden/>
          </w:rPr>
          <w:tab/>
        </w:r>
        <w:r w:rsidR="003D5F42">
          <w:rPr>
            <w:noProof/>
            <w:webHidden/>
          </w:rPr>
          <w:fldChar w:fldCharType="begin"/>
        </w:r>
        <w:r w:rsidR="003D5F42">
          <w:rPr>
            <w:noProof/>
            <w:webHidden/>
          </w:rPr>
          <w:instrText xml:space="preserve"> PAGEREF _Toc24674190 \h </w:instrText>
        </w:r>
        <w:r w:rsidR="003D5F42">
          <w:rPr>
            <w:noProof/>
            <w:webHidden/>
          </w:rPr>
        </w:r>
        <w:r w:rsidR="003D5F42">
          <w:rPr>
            <w:noProof/>
            <w:webHidden/>
          </w:rPr>
          <w:fldChar w:fldCharType="separate"/>
        </w:r>
        <w:r w:rsidR="00A15896">
          <w:rPr>
            <w:noProof/>
            <w:webHidden/>
          </w:rPr>
          <w:t>159</w:t>
        </w:r>
        <w:r w:rsidR="003D5F42">
          <w:rPr>
            <w:noProof/>
            <w:webHidden/>
          </w:rPr>
          <w:fldChar w:fldCharType="end"/>
        </w:r>
      </w:hyperlink>
    </w:p>
    <w:p w14:paraId="1895299E" w14:textId="04297A7A" w:rsidR="003D5F42" w:rsidRDefault="00CE061C">
      <w:pPr>
        <w:pStyle w:val="ekillerTablosu"/>
        <w:tabs>
          <w:tab w:val="right" w:leader="dot" w:pos="9060"/>
        </w:tabs>
        <w:rPr>
          <w:rFonts w:eastAsiaTheme="minorEastAsia" w:cstheme="minorBidi"/>
          <w:i w:val="0"/>
          <w:iCs w:val="0"/>
          <w:noProof/>
          <w:sz w:val="22"/>
          <w:szCs w:val="22"/>
        </w:rPr>
      </w:pPr>
      <w:hyperlink w:anchor="_Toc24674191" w:history="1">
        <w:r w:rsidR="003D5F42" w:rsidRPr="00FC0B9B">
          <w:rPr>
            <w:rStyle w:val="Kpr"/>
            <w:b/>
            <w:noProof/>
          </w:rPr>
          <w:t>Tablo 91:</w:t>
        </w:r>
        <w:r w:rsidR="003D5F42" w:rsidRPr="00FC0B9B">
          <w:rPr>
            <w:rStyle w:val="Kpr"/>
            <w:noProof/>
          </w:rPr>
          <w:t xml:space="preserve"> Proforma Gelir-Gider ve Nakit Akım Tabloları (İkinci Yatırım Alternatifi)</w:t>
        </w:r>
        <w:r w:rsidR="003D5F42">
          <w:rPr>
            <w:noProof/>
            <w:webHidden/>
          </w:rPr>
          <w:tab/>
        </w:r>
        <w:r w:rsidR="003D5F42">
          <w:rPr>
            <w:noProof/>
            <w:webHidden/>
          </w:rPr>
          <w:fldChar w:fldCharType="begin"/>
        </w:r>
        <w:r w:rsidR="003D5F42">
          <w:rPr>
            <w:noProof/>
            <w:webHidden/>
          </w:rPr>
          <w:instrText xml:space="preserve"> PAGEREF _Toc24674191 \h </w:instrText>
        </w:r>
        <w:r w:rsidR="003D5F42">
          <w:rPr>
            <w:noProof/>
            <w:webHidden/>
          </w:rPr>
        </w:r>
        <w:r w:rsidR="003D5F42">
          <w:rPr>
            <w:noProof/>
            <w:webHidden/>
          </w:rPr>
          <w:fldChar w:fldCharType="separate"/>
        </w:r>
        <w:r w:rsidR="00A15896">
          <w:rPr>
            <w:noProof/>
            <w:webHidden/>
          </w:rPr>
          <w:t>160</w:t>
        </w:r>
        <w:r w:rsidR="003D5F42">
          <w:rPr>
            <w:noProof/>
            <w:webHidden/>
          </w:rPr>
          <w:fldChar w:fldCharType="end"/>
        </w:r>
      </w:hyperlink>
    </w:p>
    <w:p w14:paraId="2D6A5742" w14:textId="7900B4E4" w:rsidR="003D5F42" w:rsidRDefault="00CE061C">
      <w:pPr>
        <w:pStyle w:val="ekillerTablosu"/>
        <w:tabs>
          <w:tab w:val="right" w:leader="dot" w:pos="9060"/>
        </w:tabs>
        <w:rPr>
          <w:rFonts w:eastAsiaTheme="minorEastAsia" w:cstheme="minorBidi"/>
          <w:i w:val="0"/>
          <w:iCs w:val="0"/>
          <w:noProof/>
          <w:sz w:val="22"/>
          <w:szCs w:val="22"/>
        </w:rPr>
      </w:pPr>
      <w:hyperlink w:anchor="_Toc24674192" w:history="1">
        <w:r w:rsidR="003D5F42" w:rsidRPr="00FC0B9B">
          <w:rPr>
            <w:rStyle w:val="Kpr"/>
            <w:b/>
            <w:noProof/>
          </w:rPr>
          <w:t>Tablo 92</w:t>
        </w:r>
        <w:r w:rsidR="003D5F42" w:rsidRPr="00FC0B9B">
          <w:rPr>
            <w:rStyle w:val="Kpr"/>
            <w:noProof/>
          </w:rPr>
          <w:t>: Net Bugünkü Değer (Birinci Yatırım Alternatifi)</w:t>
        </w:r>
        <w:r w:rsidR="003D5F42">
          <w:rPr>
            <w:noProof/>
            <w:webHidden/>
          </w:rPr>
          <w:tab/>
        </w:r>
        <w:r w:rsidR="003D5F42">
          <w:rPr>
            <w:noProof/>
            <w:webHidden/>
          </w:rPr>
          <w:fldChar w:fldCharType="begin"/>
        </w:r>
        <w:r w:rsidR="003D5F42">
          <w:rPr>
            <w:noProof/>
            <w:webHidden/>
          </w:rPr>
          <w:instrText xml:space="preserve"> PAGEREF _Toc24674192 \h </w:instrText>
        </w:r>
        <w:r w:rsidR="003D5F42">
          <w:rPr>
            <w:noProof/>
            <w:webHidden/>
          </w:rPr>
        </w:r>
        <w:r w:rsidR="003D5F42">
          <w:rPr>
            <w:noProof/>
            <w:webHidden/>
          </w:rPr>
          <w:fldChar w:fldCharType="separate"/>
        </w:r>
        <w:r w:rsidR="00A15896">
          <w:rPr>
            <w:noProof/>
            <w:webHidden/>
          </w:rPr>
          <w:t>161</w:t>
        </w:r>
        <w:r w:rsidR="003D5F42">
          <w:rPr>
            <w:noProof/>
            <w:webHidden/>
          </w:rPr>
          <w:fldChar w:fldCharType="end"/>
        </w:r>
      </w:hyperlink>
    </w:p>
    <w:p w14:paraId="63A2560B" w14:textId="4AC53D1A" w:rsidR="003D5F42" w:rsidRDefault="00CE061C">
      <w:pPr>
        <w:pStyle w:val="ekillerTablosu"/>
        <w:tabs>
          <w:tab w:val="right" w:leader="dot" w:pos="9060"/>
        </w:tabs>
        <w:rPr>
          <w:rFonts w:eastAsiaTheme="minorEastAsia" w:cstheme="minorBidi"/>
          <w:i w:val="0"/>
          <w:iCs w:val="0"/>
          <w:noProof/>
          <w:sz w:val="22"/>
          <w:szCs w:val="22"/>
        </w:rPr>
      </w:pPr>
      <w:hyperlink w:anchor="_Toc24674193" w:history="1">
        <w:r w:rsidR="003D5F42" w:rsidRPr="00FC0B9B">
          <w:rPr>
            <w:rStyle w:val="Kpr"/>
            <w:b/>
            <w:noProof/>
          </w:rPr>
          <w:t>Tablo 93:</w:t>
        </w:r>
        <w:r w:rsidR="003D5F42" w:rsidRPr="00FC0B9B">
          <w:rPr>
            <w:rStyle w:val="Kpr"/>
            <w:noProof/>
          </w:rPr>
          <w:t xml:space="preserve"> Net Bugünkü Değer (İkinci Yatırım Alternatifi)</w:t>
        </w:r>
        <w:r w:rsidR="003D5F42">
          <w:rPr>
            <w:noProof/>
            <w:webHidden/>
          </w:rPr>
          <w:tab/>
        </w:r>
        <w:r w:rsidR="003D5F42">
          <w:rPr>
            <w:noProof/>
            <w:webHidden/>
          </w:rPr>
          <w:fldChar w:fldCharType="begin"/>
        </w:r>
        <w:r w:rsidR="003D5F42">
          <w:rPr>
            <w:noProof/>
            <w:webHidden/>
          </w:rPr>
          <w:instrText xml:space="preserve"> PAGEREF _Toc24674193 \h </w:instrText>
        </w:r>
        <w:r w:rsidR="003D5F42">
          <w:rPr>
            <w:noProof/>
            <w:webHidden/>
          </w:rPr>
        </w:r>
        <w:r w:rsidR="003D5F42">
          <w:rPr>
            <w:noProof/>
            <w:webHidden/>
          </w:rPr>
          <w:fldChar w:fldCharType="separate"/>
        </w:r>
        <w:r w:rsidR="00A15896">
          <w:rPr>
            <w:noProof/>
            <w:webHidden/>
          </w:rPr>
          <w:t>162</w:t>
        </w:r>
        <w:r w:rsidR="003D5F42">
          <w:rPr>
            <w:noProof/>
            <w:webHidden/>
          </w:rPr>
          <w:fldChar w:fldCharType="end"/>
        </w:r>
      </w:hyperlink>
    </w:p>
    <w:p w14:paraId="65CBC061" w14:textId="44B48FF0" w:rsidR="003D5F42" w:rsidRPr="005D0438" w:rsidRDefault="00CE061C">
      <w:pPr>
        <w:pStyle w:val="ekillerTablosu"/>
        <w:tabs>
          <w:tab w:val="right" w:leader="dot" w:pos="9060"/>
        </w:tabs>
        <w:rPr>
          <w:rFonts w:eastAsiaTheme="minorEastAsia" w:cstheme="minorBidi"/>
          <w:b/>
          <w:bCs/>
          <w:i w:val="0"/>
          <w:iCs w:val="0"/>
          <w:noProof/>
          <w:sz w:val="22"/>
          <w:szCs w:val="22"/>
        </w:rPr>
      </w:pPr>
      <w:hyperlink w:anchor="_Toc24674194" w:history="1">
        <w:r w:rsidR="003D5F42" w:rsidRPr="005D0438">
          <w:rPr>
            <w:rStyle w:val="Kpr"/>
            <w:b/>
            <w:bCs/>
            <w:noProof/>
          </w:rPr>
          <w:t xml:space="preserve">Tablo 94: </w:t>
        </w:r>
        <w:r w:rsidR="003D5F42" w:rsidRPr="005D0438">
          <w:rPr>
            <w:rStyle w:val="Kpr"/>
            <w:noProof/>
          </w:rPr>
          <w:t>Maliyet Etkinlik Analizi</w:t>
        </w:r>
        <w:r w:rsidR="003D5F42" w:rsidRPr="005D0438">
          <w:rPr>
            <w:b/>
            <w:bCs/>
            <w:noProof/>
            <w:webHidden/>
          </w:rPr>
          <w:tab/>
        </w:r>
        <w:r w:rsidR="003D5F42" w:rsidRPr="005D0438">
          <w:rPr>
            <w:b/>
            <w:bCs/>
            <w:noProof/>
            <w:webHidden/>
          </w:rPr>
          <w:fldChar w:fldCharType="begin"/>
        </w:r>
        <w:r w:rsidR="003D5F42" w:rsidRPr="005D0438">
          <w:rPr>
            <w:b/>
            <w:bCs/>
            <w:noProof/>
            <w:webHidden/>
          </w:rPr>
          <w:instrText xml:space="preserve"> PAGEREF _Toc24674194 \h </w:instrText>
        </w:r>
        <w:r w:rsidR="003D5F42" w:rsidRPr="005D0438">
          <w:rPr>
            <w:b/>
            <w:bCs/>
            <w:noProof/>
            <w:webHidden/>
          </w:rPr>
        </w:r>
        <w:r w:rsidR="003D5F42" w:rsidRPr="005D0438">
          <w:rPr>
            <w:b/>
            <w:bCs/>
            <w:noProof/>
            <w:webHidden/>
          </w:rPr>
          <w:fldChar w:fldCharType="separate"/>
        </w:r>
        <w:r w:rsidR="00A15896">
          <w:rPr>
            <w:b/>
            <w:bCs/>
            <w:noProof/>
            <w:webHidden/>
          </w:rPr>
          <w:t>169</w:t>
        </w:r>
        <w:r w:rsidR="003D5F42" w:rsidRPr="005D0438">
          <w:rPr>
            <w:b/>
            <w:bCs/>
            <w:noProof/>
            <w:webHidden/>
          </w:rPr>
          <w:fldChar w:fldCharType="end"/>
        </w:r>
      </w:hyperlink>
    </w:p>
    <w:p w14:paraId="54A04804" w14:textId="2C326630" w:rsidR="003D5F42" w:rsidRDefault="00CE061C">
      <w:pPr>
        <w:pStyle w:val="ekillerTablosu"/>
        <w:tabs>
          <w:tab w:val="right" w:leader="dot" w:pos="9060"/>
        </w:tabs>
        <w:rPr>
          <w:rFonts w:eastAsiaTheme="minorEastAsia" w:cstheme="minorBidi"/>
          <w:i w:val="0"/>
          <w:iCs w:val="0"/>
          <w:noProof/>
          <w:sz w:val="22"/>
          <w:szCs w:val="22"/>
        </w:rPr>
      </w:pPr>
      <w:hyperlink w:anchor="_Toc24674195" w:history="1">
        <w:r w:rsidR="003D5F42" w:rsidRPr="00FC0B9B">
          <w:rPr>
            <w:rStyle w:val="Kpr"/>
            <w:b/>
            <w:noProof/>
          </w:rPr>
          <w:t>Tablo 95</w:t>
        </w:r>
        <w:r w:rsidR="003D5F42" w:rsidRPr="00FC0B9B">
          <w:rPr>
            <w:rStyle w:val="Kpr"/>
            <w:noProof/>
          </w:rPr>
          <w:t>: SİO</w:t>
        </w:r>
        <w:r w:rsidR="003D5F42">
          <w:rPr>
            <w:noProof/>
            <w:webHidden/>
          </w:rPr>
          <w:tab/>
        </w:r>
        <w:r w:rsidR="003D5F42">
          <w:rPr>
            <w:noProof/>
            <w:webHidden/>
          </w:rPr>
          <w:fldChar w:fldCharType="begin"/>
        </w:r>
        <w:r w:rsidR="003D5F42">
          <w:rPr>
            <w:noProof/>
            <w:webHidden/>
          </w:rPr>
          <w:instrText xml:space="preserve"> PAGEREF _Toc24674195 \h </w:instrText>
        </w:r>
        <w:r w:rsidR="003D5F42">
          <w:rPr>
            <w:noProof/>
            <w:webHidden/>
          </w:rPr>
        </w:r>
        <w:r w:rsidR="003D5F42">
          <w:rPr>
            <w:noProof/>
            <w:webHidden/>
          </w:rPr>
          <w:fldChar w:fldCharType="separate"/>
        </w:r>
        <w:r w:rsidR="00A15896">
          <w:rPr>
            <w:noProof/>
            <w:webHidden/>
          </w:rPr>
          <w:t>169</w:t>
        </w:r>
        <w:r w:rsidR="003D5F42">
          <w:rPr>
            <w:noProof/>
            <w:webHidden/>
          </w:rPr>
          <w:fldChar w:fldCharType="end"/>
        </w:r>
      </w:hyperlink>
    </w:p>
    <w:p w14:paraId="23F7A82F" w14:textId="6DDEAA97" w:rsidR="003D5F42" w:rsidRDefault="00CE061C">
      <w:pPr>
        <w:pStyle w:val="ekillerTablosu"/>
        <w:tabs>
          <w:tab w:val="right" w:leader="dot" w:pos="9060"/>
        </w:tabs>
        <w:rPr>
          <w:rFonts w:eastAsiaTheme="minorEastAsia" w:cstheme="minorBidi"/>
          <w:i w:val="0"/>
          <w:iCs w:val="0"/>
          <w:noProof/>
          <w:sz w:val="22"/>
          <w:szCs w:val="22"/>
        </w:rPr>
      </w:pPr>
      <w:hyperlink w:anchor="_Toc24674196" w:history="1">
        <w:r w:rsidR="003D5F42" w:rsidRPr="00FC0B9B">
          <w:rPr>
            <w:rStyle w:val="Kpr"/>
            <w:b/>
            <w:noProof/>
          </w:rPr>
          <w:t xml:space="preserve">Tablo 96: </w:t>
        </w:r>
        <w:r w:rsidR="003D5F42" w:rsidRPr="00FC0B9B">
          <w:rPr>
            <w:rStyle w:val="Kpr"/>
            <w:noProof/>
          </w:rPr>
          <w:t>Duyarlılık Analizi (Birinci Yatırım Alternatifi)</w:t>
        </w:r>
        <w:r w:rsidR="003D5F42">
          <w:rPr>
            <w:noProof/>
            <w:webHidden/>
          </w:rPr>
          <w:tab/>
        </w:r>
        <w:r w:rsidR="003D5F42">
          <w:rPr>
            <w:noProof/>
            <w:webHidden/>
          </w:rPr>
          <w:fldChar w:fldCharType="begin"/>
        </w:r>
        <w:r w:rsidR="003D5F42">
          <w:rPr>
            <w:noProof/>
            <w:webHidden/>
          </w:rPr>
          <w:instrText xml:space="preserve"> PAGEREF _Toc24674196 \h </w:instrText>
        </w:r>
        <w:r w:rsidR="003D5F42">
          <w:rPr>
            <w:noProof/>
            <w:webHidden/>
          </w:rPr>
        </w:r>
        <w:r w:rsidR="003D5F42">
          <w:rPr>
            <w:noProof/>
            <w:webHidden/>
          </w:rPr>
          <w:fldChar w:fldCharType="separate"/>
        </w:r>
        <w:r w:rsidR="00A15896">
          <w:rPr>
            <w:noProof/>
            <w:webHidden/>
          </w:rPr>
          <w:t>172</w:t>
        </w:r>
        <w:r w:rsidR="003D5F42">
          <w:rPr>
            <w:noProof/>
            <w:webHidden/>
          </w:rPr>
          <w:fldChar w:fldCharType="end"/>
        </w:r>
      </w:hyperlink>
    </w:p>
    <w:p w14:paraId="6EFBC7AC" w14:textId="3EC8E1C9" w:rsidR="003D5F42" w:rsidRDefault="00CE061C">
      <w:pPr>
        <w:pStyle w:val="ekillerTablosu"/>
        <w:tabs>
          <w:tab w:val="right" w:leader="dot" w:pos="9060"/>
        </w:tabs>
        <w:rPr>
          <w:rFonts w:eastAsiaTheme="minorEastAsia" w:cstheme="minorBidi"/>
          <w:i w:val="0"/>
          <w:iCs w:val="0"/>
          <w:noProof/>
          <w:sz w:val="22"/>
          <w:szCs w:val="22"/>
        </w:rPr>
      </w:pPr>
      <w:hyperlink w:anchor="_Toc24674197" w:history="1">
        <w:r w:rsidR="003D5F42" w:rsidRPr="00FC0B9B">
          <w:rPr>
            <w:rStyle w:val="Kpr"/>
            <w:b/>
            <w:noProof/>
          </w:rPr>
          <w:t xml:space="preserve">Tablo 97: </w:t>
        </w:r>
        <w:r w:rsidR="003D5F42" w:rsidRPr="00FC0B9B">
          <w:rPr>
            <w:rStyle w:val="Kpr"/>
            <w:noProof/>
          </w:rPr>
          <w:t>Duyarlılık Analizi (İkinci Yatırım Alternatifi)</w:t>
        </w:r>
        <w:r w:rsidR="003D5F42">
          <w:rPr>
            <w:noProof/>
            <w:webHidden/>
          </w:rPr>
          <w:tab/>
        </w:r>
        <w:r w:rsidR="003D5F42">
          <w:rPr>
            <w:noProof/>
            <w:webHidden/>
          </w:rPr>
          <w:fldChar w:fldCharType="begin"/>
        </w:r>
        <w:r w:rsidR="003D5F42">
          <w:rPr>
            <w:noProof/>
            <w:webHidden/>
          </w:rPr>
          <w:instrText xml:space="preserve"> PAGEREF _Toc24674197 \h </w:instrText>
        </w:r>
        <w:r w:rsidR="003D5F42">
          <w:rPr>
            <w:noProof/>
            <w:webHidden/>
          </w:rPr>
        </w:r>
        <w:r w:rsidR="003D5F42">
          <w:rPr>
            <w:noProof/>
            <w:webHidden/>
          </w:rPr>
          <w:fldChar w:fldCharType="separate"/>
        </w:r>
        <w:r w:rsidR="00A15896">
          <w:rPr>
            <w:noProof/>
            <w:webHidden/>
          </w:rPr>
          <w:t>172</w:t>
        </w:r>
        <w:r w:rsidR="003D5F42">
          <w:rPr>
            <w:noProof/>
            <w:webHidden/>
          </w:rPr>
          <w:fldChar w:fldCharType="end"/>
        </w:r>
      </w:hyperlink>
    </w:p>
    <w:p w14:paraId="03F951EE" w14:textId="4C27FEF4" w:rsidR="00135D7B" w:rsidRDefault="006E16C6" w:rsidP="00886101">
      <w:pPr>
        <w:rPr>
          <w:rFonts w:asciiTheme="minorHAnsi" w:hAnsiTheme="minorHAnsi" w:cstheme="minorHAnsi"/>
        </w:rPr>
      </w:pPr>
      <w:r>
        <w:rPr>
          <w:rFonts w:asciiTheme="minorHAnsi" w:hAnsiTheme="minorHAnsi" w:cstheme="minorHAnsi"/>
        </w:rPr>
        <w:fldChar w:fldCharType="end"/>
      </w:r>
    </w:p>
    <w:p w14:paraId="0EC8BAC1" w14:textId="77777777" w:rsidR="00404854" w:rsidRPr="00135D7B" w:rsidRDefault="00135D7B" w:rsidP="00886101">
      <w:pPr>
        <w:rPr>
          <w:rFonts w:asciiTheme="minorHAnsi" w:hAnsiTheme="minorHAnsi" w:cstheme="minorHAnsi"/>
          <w:b/>
          <w:bCs/>
        </w:rPr>
      </w:pPr>
      <w:r w:rsidRPr="00135D7B">
        <w:rPr>
          <w:rFonts w:asciiTheme="minorHAnsi" w:hAnsiTheme="minorHAnsi" w:cstheme="minorHAnsi"/>
          <w:b/>
          <w:bCs/>
        </w:rPr>
        <w:t>GRAFİKLER</w:t>
      </w:r>
    </w:p>
    <w:p w14:paraId="45B146CB" w14:textId="51DA3CD4" w:rsidR="009C2FD5" w:rsidRDefault="006E16C6">
      <w:pPr>
        <w:pStyle w:val="ekillerTablosu"/>
        <w:tabs>
          <w:tab w:val="right" w:leader="dot" w:pos="9060"/>
        </w:tabs>
        <w:rPr>
          <w:rFonts w:eastAsiaTheme="minorEastAsia" w:cstheme="minorBidi"/>
          <w:i w:val="0"/>
          <w:iCs w:val="0"/>
          <w:noProof/>
          <w:sz w:val="22"/>
          <w:szCs w:val="22"/>
        </w:rPr>
      </w:pPr>
      <w:r>
        <w:fldChar w:fldCharType="begin"/>
      </w:r>
      <w:r>
        <w:instrText xml:space="preserve"> TOC \h \z \c "Grafik" </w:instrText>
      </w:r>
      <w:r>
        <w:fldChar w:fldCharType="separate"/>
      </w:r>
      <w:hyperlink w:anchor="_Toc22107363" w:history="1">
        <w:r w:rsidR="009C2FD5" w:rsidRPr="00CE4BD5">
          <w:rPr>
            <w:rStyle w:val="Kpr"/>
            <w:b/>
            <w:noProof/>
          </w:rPr>
          <w:t>Grafik 1:</w:t>
        </w:r>
        <w:r w:rsidR="009C2FD5" w:rsidRPr="00CE4BD5">
          <w:rPr>
            <w:rStyle w:val="Kpr"/>
            <w:noProof/>
          </w:rPr>
          <w:t xml:space="preserve"> Yıllık Atık Posa Durumuna Göre Bölge Firmaları</w:t>
        </w:r>
        <w:r w:rsidR="009C2FD5">
          <w:rPr>
            <w:noProof/>
            <w:webHidden/>
          </w:rPr>
          <w:tab/>
        </w:r>
        <w:r w:rsidR="009C2FD5">
          <w:rPr>
            <w:noProof/>
            <w:webHidden/>
          </w:rPr>
          <w:fldChar w:fldCharType="begin"/>
        </w:r>
        <w:r w:rsidR="009C2FD5">
          <w:rPr>
            <w:noProof/>
            <w:webHidden/>
          </w:rPr>
          <w:instrText xml:space="preserve"> PAGEREF _Toc22107363 \h </w:instrText>
        </w:r>
        <w:r w:rsidR="009C2FD5">
          <w:rPr>
            <w:noProof/>
            <w:webHidden/>
          </w:rPr>
        </w:r>
        <w:r w:rsidR="009C2FD5">
          <w:rPr>
            <w:noProof/>
            <w:webHidden/>
          </w:rPr>
          <w:fldChar w:fldCharType="separate"/>
        </w:r>
        <w:r w:rsidR="00A15896">
          <w:rPr>
            <w:noProof/>
            <w:webHidden/>
          </w:rPr>
          <w:t>36</w:t>
        </w:r>
        <w:r w:rsidR="009C2FD5">
          <w:rPr>
            <w:noProof/>
            <w:webHidden/>
          </w:rPr>
          <w:fldChar w:fldCharType="end"/>
        </w:r>
      </w:hyperlink>
    </w:p>
    <w:p w14:paraId="3CF5BAEE" w14:textId="41427C4F" w:rsidR="009C2FD5" w:rsidRDefault="00CE061C">
      <w:pPr>
        <w:pStyle w:val="ekillerTablosu"/>
        <w:tabs>
          <w:tab w:val="right" w:leader="dot" w:pos="9060"/>
        </w:tabs>
        <w:rPr>
          <w:rFonts w:eastAsiaTheme="minorEastAsia" w:cstheme="minorBidi"/>
          <w:i w:val="0"/>
          <w:iCs w:val="0"/>
          <w:noProof/>
          <w:sz w:val="22"/>
          <w:szCs w:val="22"/>
        </w:rPr>
      </w:pPr>
      <w:hyperlink w:anchor="_Toc22107364" w:history="1">
        <w:r w:rsidR="009C2FD5" w:rsidRPr="00CE4BD5">
          <w:rPr>
            <w:rStyle w:val="Kpr"/>
            <w:b/>
            <w:noProof/>
          </w:rPr>
          <w:t>Grafik 2:</w:t>
        </w:r>
        <w:r w:rsidR="009C2FD5" w:rsidRPr="00CE4BD5">
          <w:rPr>
            <w:rStyle w:val="Kpr"/>
            <w:noProof/>
          </w:rPr>
          <w:t xml:space="preserve"> Yıllık Narenciye İşleme ve Kabuk Posası Üretim Miktarları</w:t>
        </w:r>
        <w:r w:rsidR="009C2FD5">
          <w:rPr>
            <w:noProof/>
            <w:webHidden/>
          </w:rPr>
          <w:tab/>
        </w:r>
        <w:r w:rsidR="009C2FD5">
          <w:rPr>
            <w:noProof/>
            <w:webHidden/>
          </w:rPr>
          <w:fldChar w:fldCharType="begin"/>
        </w:r>
        <w:r w:rsidR="009C2FD5">
          <w:rPr>
            <w:noProof/>
            <w:webHidden/>
          </w:rPr>
          <w:instrText xml:space="preserve"> PAGEREF _Toc22107364 \h </w:instrText>
        </w:r>
        <w:r w:rsidR="009C2FD5">
          <w:rPr>
            <w:noProof/>
            <w:webHidden/>
          </w:rPr>
        </w:r>
        <w:r w:rsidR="009C2FD5">
          <w:rPr>
            <w:noProof/>
            <w:webHidden/>
          </w:rPr>
          <w:fldChar w:fldCharType="separate"/>
        </w:r>
        <w:r w:rsidR="00A15896">
          <w:rPr>
            <w:noProof/>
            <w:webHidden/>
          </w:rPr>
          <w:t>39</w:t>
        </w:r>
        <w:r w:rsidR="009C2FD5">
          <w:rPr>
            <w:noProof/>
            <w:webHidden/>
          </w:rPr>
          <w:fldChar w:fldCharType="end"/>
        </w:r>
      </w:hyperlink>
    </w:p>
    <w:p w14:paraId="3A11067E" w14:textId="718907DE" w:rsidR="009C2FD5" w:rsidRDefault="00CE061C">
      <w:pPr>
        <w:pStyle w:val="ekillerTablosu"/>
        <w:tabs>
          <w:tab w:val="right" w:leader="dot" w:pos="9060"/>
        </w:tabs>
        <w:rPr>
          <w:rFonts w:eastAsiaTheme="minorEastAsia" w:cstheme="minorBidi"/>
          <w:i w:val="0"/>
          <w:iCs w:val="0"/>
          <w:noProof/>
          <w:sz w:val="22"/>
          <w:szCs w:val="22"/>
        </w:rPr>
      </w:pPr>
      <w:hyperlink w:anchor="_Toc22107365" w:history="1">
        <w:r w:rsidR="009C2FD5" w:rsidRPr="00CE4BD5">
          <w:rPr>
            <w:rStyle w:val="Kpr"/>
            <w:b/>
            <w:noProof/>
          </w:rPr>
          <w:t xml:space="preserve">Grafik 3: </w:t>
        </w:r>
        <w:r w:rsidR="009C2FD5" w:rsidRPr="00CE4BD5">
          <w:rPr>
            <w:rStyle w:val="Kpr"/>
            <w:bCs/>
            <w:noProof/>
          </w:rPr>
          <w:t>Dünya Pektin İhracatında Önem Taşıyan Ülkeler (Milyon USD, 2018)</w:t>
        </w:r>
        <w:r w:rsidR="009C2FD5">
          <w:rPr>
            <w:noProof/>
            <w:webHidden/>
          </w:rPr>
          <w:tab/>
        </w:r>
        <w:r w:rsidR="009C2FD5">
          <w:rPr>
            <w:noProof/>
            <w:webHidden/>
          </w:rPr>
          <w:fldChar w:fldCharType="begin"/>
        </w:r>
        <w:r w:rsidR="009C2FD5">
          <w:rPr>
            <w:noProof/>
            <w:webHidden/>
          </w:rPr>
          <w:instrText xml:space="preserve"> PAGEREF _Toc22107365 \h </w:instrText>
        </w:r>
        <w:r w:rsidR="009C2FD5">
          <w:rPr>
            <w:noProof/>
            <w:webHidden/>
          </w:rPr>
        </w:r>
        <w:r w:rsidR="009C2FD5">
          <w:rPr>
            <w:noProof/>
            <w:webHidden/>
          </w:rPr>
          <w:fldChar w:fldCharType="separate"/>
        </w:r>
        <w:r w:rsidR="00A15896">
          <w:rPr>
            <w:noProof/>
            <w:webHidden/>
          </w:rPr>
          <w:t>71</w:t>
        </w:r>
        <w:r w:rsidR="009C2FD5">
          <w:rPr>
            <w:noProof/>
            <w:webHidden/>
          </w:rPr>
          <w:fldChar w:fldCharType="end"/>
        </w:r>
      </w:hyperlink>
    </w:p>
    <w:p w14:paraId="3A32D4EF" w14:textId="5CCDBE4B" w:rsidR="009C2FD5" w:rsidRDefault="00CE061C">
      <w:pPr>
        <w:pStyle w:val="ekillerTablosu"/>
        <w:tabs>
          <w:tab w:val="right" w:leader="dot" w:pos="9060"/>
        </w:tabs>
        <w:rPr>
          <w:rFonts w:eastAsiaTheme="minorEastAsia" w:cstheme="minorBidi"/>
          <w:i w:val="0"/>
          <w:iCs w:val="0"/>
          <w:noProof/>
          <w:sz w:val="22"/>
          <w:szCs w:val="22"/>
        </w:rPr>
      </w:pPr>
      <w:hyperlink w:anchor="_Toc22107366" w:history="1">
        <w:r w:rsidR="009C2FD5" w:rsidRPr="00CE4BD5">
          <w:rPr>
            <w:rStyle w:val="Kpr"/>
            <w:b/>
            <w:noProof/>
          </w:rPr>
          <w:t xml:space="preserve">Grafik 4: </w:t>
        </w:r>
        <w:r w:rsidR="009C2FD5" w:rsidRPr="00CE4BD5">
          <w:rPr>
            <w:rStyle w:val="Kpr"/>
            <w:bCs/>
            <w:noProof/>
          </w:rPr>
          <w:t>Dünya Pektin İthalatında Önem Taşıyan Ülkeler (Milyon USD, 2018)</w:t>
        </w:r>
        <w:r w:rsidR="009C2FD5">
          <w:rPr>
            <w:noProof/>
            <w:webHidden/>
          </w:rPr>
          <w:tab/>
        </w:r>
        <w:r w:rsidR="009C2FD5">
          <w:rPr>
            <w:noProof/>
            <w:webHidden/>
          </w:rPr>
          <w:fldChar w:fldCharType="begin"/>
        </w:r>
        <w:r w:rsidR="009C2FD5">
          <w:rPr>
            <w:noProof/>
            <w:webHidden/>
          </w:rPr>
          <w:instrText xml:space="preserve"> PAGEREF _Toc22107366 \h </w:instrText>
        </w:r>
        <w:r w:rsidR="009C2FD5">
          <w:rPr>
            <w:noProof/>
            <w:webHidden/>
          </w:rPr>
        </w:r>
        <w:r w:rsidR="009C2FD5">
          <w:rPr>
            <w:noProof/>
            <w:webHidden/>
          </w:rPr>
          <w:fldChar w:fldCharType="separate"/>
        </w:r>
        <w:r w:rsidR="00A15896">
          <w:rPr>
            <w:noProof/>
            <w:webHidden/>
          </w:rPr>
          <w:t>72</w:t>
        </w:r>
        <w:r w:rsidR="009C2FD5">
          <w:rPr>
            <w:noProof/>
            <w:webHidden/>
          </w:rPr>
          <w:fldChar w:fldCharType="end"/>
        </w:r>
      </w:hyperlink>
    </w:p>
    <w:p w14:paraId="4B1FA167" w14:textId="0E382211" w:rsidR="009C2FD5" w:rsidRDefault="00CE061C">
      <w:pPr>
        <w:pStyle w:val="ekillerTablosu"/>
        <w:tabs>
          <w:tab w:val="right" w:leader="dot" w:pos="9060"/>
        </w:tabs>
        <w:rPr>
          <w:rFonts w:eastAsiaTheme="minorEastAsia" w:cstheme="minorBidi"/>
          <w:i w:val="0"/>
          <w:iCs w:val="0"/>
          <w:noProof/>
          <w:sz w:val="22"/>
          <w:szCs w:val="22"/>
        </w:rPr>
      </w:pPr>
      <w:hyperlink w:anchor="_Toc22107367" w:history="1">
        <w:r w:rsidR="009C2FD5" w:rsidRPr="00CE4BD5">
          <w:rPr>
            <w:rStyle w:val="Kpr"/>
            <w:b/>
            <w:noProof/>
          </w:rPr>
          <w:t xml:space="preserve">Grafik 5: </w:t>
        </w:r>
        <w:r w:rsidR="009C2FD5" w:rsidRPr="00CE4BD5">
          <w:rPr>
            <w:rStyle w:val="Kpr"/>
            <w:bCs/>
            <w:noProof/>
          </w:rPr>
          <w:t>Türkiye Pektin İthalatı (Ton)</w:t>
        </w:r>
        <w:r w:rsidR="009C2FD5">
          <w:rPr>
            <w:noProof/>
            <w:webHidden/>
          </w:rPr>
          <w:tab/>
        </w:r>
        <w:r w:rsidR="009C2FD5">
          <w:rPr>
            <w:noProof/>
            <w:webHidden/>
          </w:rPr>
          <w:fldChar w:fldCharType="begin"/>
        </w:r>
        <w:r w:rsidR="009C2FD5">
          <w:rPr>
            <w:noProof/>
            <w:webHidden/>
          </w:rPr>
          <w:instrText xml:space="preserve"> PAGEREF _Toc22107367 \h </w:instrText>
        </w:r>
        <w:r w:rsidR="009C2FD5">
          <w:rPr>
            <w:noProof/>
            <w:webHidden/>
          </w:rPr>
        </w:r>
        <w:r w:rsidR="009C2FD5">
          <w:rPr>
            <w:noProof/>
            <w:webHidden/>
          </w:rPr>
          <w:fldChar w:fldCharType="separate"/>
        </w:r>
        <w:r w:rsidR="00A15896">
          <w:rPr>
            <w:noProof/>
            <w:webHidden/>
          </w:rPr>
          <w:t>74</w:t>
        </w:r>
        <w:r w:rsidR="009C2FD5">
          <w:rPr>
            <w:noProof/>
            <w:webHidden/>
          </w:rPr>
          <w:fldChar w:fldCharType="end"/>
        </w:r>
      </w:hyperlink>
    </w:p>
    <w:p w14:paraId="177FB853" w14:textId="2F97A66A" w:rsidR="009C2FD5" w:rsidRDefault="00CE061C">
      <w:pPr>
        <w:pStyle w:val="ekillerTablosu"/>
        <w:tabs>
          <w:tab w:val="right" w:leader="dot" w:pos="9060"/>
        </w:tabs>
        <w:rPr>
          <w:rFonts w:eastAsiaTheme="minorEastAsia" w:cstheme="minorBidi"/>
          <w:i w:val="0"/>
          <w:iCs w:val="0"/>
          <w:noProof/>
          <w:sz w:val="22"/>
          <w:szCs w:val="22"/>
        </w:rPr>
      </w:pPr>
      <w:hyperlink w:anchor="_Toc22107368" w:history="1">
        <w:r w:rsidR="009C2FD5" w:rsidRPr="00CE4BD5">
          <w:rPr>
            <w:rStyle w:val="Kpr"/>
            <w:b/>
            <w:noProof/>
          </w:rPr>
          <w:t xml:space="preserve">Grafik 6: </w:t>
        </w:r>
        <w:r w:rsidR="009C2FD5" w:rsidRPr="00CE4BD5">
          <w:rPr>
            <w:rStyle w:val="Kpr"/>
            <w:bCs/>
            <w:noProof/>
          </w:rPr>
          <w:t>Türkiye</w:t>
        </w:r>
        <w:r w:rsidR="00F705A9">
          <w:rPr>
            <w:rStyle w:val="Kpr"/>
            <w:bCs/>
            <w:noProof/>
          </w:rPr>
          <w:t xml:space="preserve"> </w:t>
        </w:r>
        <w:r w:rsidR="009C2FD5" w:rsidRPr="00CE4BD5">
          <w:rPr>
            <w:rStyle w:val="Kpr"/>
            <w:bCs/>
            <w:noProof/>
          </w:rPr>
          <w:t>Pektin İthalatının Ülkelere Göre Dağılımı (2018)</w:t>
        </w:r>
        <w:r w:rsidR="009C2FD5">
          <w:rPr>
            <w:noProof/>
            <w:webHidden/>
          </w:rPr>
          <w:tab/>
        </w:r>
        <w:r w:rsidR="009C2FD5">
          <w:rPr>
            <w:noProof/>
            <w:webHidden/>
          </w:rPr>
          <w:fldChar w:fldCharType="begin"/>
        </w:r>
        <w:r w:rsidR="009C2FD5">
          <w:rPr>
            <w:noProof/>
            <w:webHidden/>
          </w:rPr>
          <w:instrText xml:space="preserve"> PAGEREF _Toc22107368 \h </w:instrText>
        </w:r>
        <w:r w:rsidR="009C2FD5">
          <w:rPr>
            <w:noProof/>
            <w:webHidden/>
          </w:rPr>
        </w:r>
        <w:r w:rsidR="009C2FD5">
          <w:rPr>
            <w:noProof/>
            <w:webHidden/>
          </w:rPr>
          <w:fldChar w:fldCharType="separate"/>
        </w:r>
        <w:r w:rsidR="00A15896">
          <w:rPr>
            <w:noProof/>
            <w:webHidden/>
          </w:rPr>
          <w:t>75</w:t>
        </w:r>
        <w:r w:rsidR="009C2FD5">
          <w:rPr>
            <w:noProof/>
            <w:webHidden/>
          </w:rPr>
          <w:fldChar w:fldCharType="end"/>
        </w:r>
      </w:hyperlink>
    </w:p>
    <w:p w14:paraId="19CEFBB5" w14:textId="641500E5" w:rsidR="009C2FD5" w:rsidRDefault="00CE061C">
      <w:pPr>
        <w:pStyle w:val="ekillerTablosu"/>
        <w:tabs>
          <w:tab w:val="right" w:leader="dot" w:pos="9060"/>
        </w:tabs>
        <w:rPr>
          <w:rFonts w:eastAsiaTheme="minorEastAsia" w:cstheme="minorBidi"/>
          <w:i w:val="0"/>
          <w:iCs w:val="0"/>
          <w:noProof/>
          <w:sz w:val="22"/>
          <w:szCs w:val="22"/>
        </w:rPr>
      </w:pPr>
      <w:hyperlink w:anchor="_Toc22107369" w:history="1">
        <w:r w:rsidR="009C2FD5" w:rsidRPr="00CE4BD5">
          <w:rPr>
            <w:rStyle w:val="Kpr"/>
            <w:b/>
            <w:noProof/>
          </w:rPr>
          <w:t>Grafik 7</w:t>
        </w:r>
        <w:r w:rsidR="009C2FD5" w:rsidRPr="00CE4BD5">
          <w:rPr>
            <w:rStyle w:val="Kpr"/>
            <w:bCs/>
            <w:noProof/>
          </w:rPr>
          <w:t>: Temel Eczacılık Ürünleri Sektörü Dış Ticareti (Milyon USD)</w:t>
        </w:r>
        <w:r w:rsidR="009C2FD5">
          <w:rPr>
            <w:noProof/>
            <w:webHidden/>
          </w:rPr>
          <w:tab/>
        </w:r>
        <w:r w:rsidR="009C2FD5">
          <w:rPr>
            <w:noProof/>
            <w:webHidden/>
          </w:rPr>
          <w:fldChar w:fldCharType="begin"/>
        </w:r>
        <w:r w:rsidR="009C2FD5">
          <w:rPr>
            <w:noProof/>
            <w:webHidden/>
          </w:rPr>
          <w:instrText xml:space="preserve"> PAGEREF _Toc22107369 \h </w:instrText>
        </w:r>
        <w:r w:rsidR="009C2FD5">
          <w:rPr>
            <w:noProof/>
            <w:webHidden/>
          </w:rPr>
        </w:r>
        <w:r w:rsidR="009C2FD5">
          <w:rPr>
            <w:noProof/>
            <w:webHidden/>
          </w:rPr>
          <w:fldChar w:fldCharType="separate"/>
        </w:r>
        <w:r w:rsidR="00A15896">
          <w:rPr>
            <w:noProof/>
            <w:webHidden/>
          </w:rPr>
          <w:t>87</w:t>
        </w:r>
        <w:r w:rsidR="009C2FD5">
          <w:rPr>
            <w:noProof/>
            <w:webHidden/>
          </w:rPr>
          <w:fldChar w:fldCharType="end"/>
        </w:r>
      </w:hyperlink>
    </w:p>
    <w:p w14:paraId="349B0108" w14:textId="11128374" w:rsidR="009C2FD5" w:rsidRDefault="00CE061C">
      <w:pPr>
        <w:pStyle w:val="ekillerTablosu"/>
        <w:tabs>
          <w:tab w:val="right" w:leader="dot" w:pos="9060"/>
        </w:tabs>
        <w:rPr>
          <w:rFonts w:eastAsiaTheme="minorEastAsia" w:cstheme="minorBidi"/>
          <w:i w:val="0"/>
          <w:iCs w:val="0"/>
          <w:noProof/>
          <w:sz w:val="22"/>
          <w:szCs w:val="22"/>
        </w:rPr>
      </w:pPr>
      <w:hyperlink w:anchor="_Toc22107370" w:history="1">
        <w:r w:rsidR="009C2FD5" w:rsidRPr="00CE4BD5">
          <w:rPr>
            <w:rStyle w:val="Kpr"/>
            <w:b/>
            <w:noProof/>
          </w:rPr>
          <w:t xml:space="preserve">Grafik 8: </w:t>
        </w:r>
        <w:r w:rsidR="009C2FD5" w:rsidRPr="00CE4BD5">
          <w:rPr>
            <w:rStyle w:val="Kpr"/>
            <w:noProof/>
          </w:rPr>
          <w:t>Yaş Bağımlılık Oranı, 2018</w:t>
        </w:r>
        <w:r w:rsidR="009C2FD5">
          <w:rPr>
            <w:noProof/>
            <w:webHidden/>
          </w:rPr>
          <w:tab/>
        </w:r>
        <w:r w:rsidR="009C2FD5">
          <w:rPr>
            <w:noProof/>
            <w:webHidden/>
          </w:rPr>
          <w:fldChar w:fldCharType="begin"/>
        </w:r>
        <w:r w:rsidR="009C2FD5">
          <w:rPr>
            <w:noProof/>
            <w:webHidden/>
          </w:rPr>
          <w:instrText xml:space="preserve"> PAGEREF _Toc22107370 \h </w:instrText>
        </w:r>
        <w:r w:rsidR="009C2FD5">
          <w:rPr>
            <w:noProof/>
            <w:webHidden/>
          </w:rPr>
        </w:r>
        <w:r w:rsidR="009C2FD5">
          <w:rPr>
            <w:noProof/>
            <w:webHidden/>
          </w:rPr>
          <w:fldChar w:fldCharType="separate"/>
        </w:r>
        <w:r w:rsidR="00A15896">
          <w:rPr>
            <w:noProof/>
            <w:webHidden/>
          </w:rPr>
          <w:t>105</w:t>
        </w:r>
        <w:r w:rsidR="009C2FD5">
          <w:rPr>
            <w:noProof/>
            <w:webHidden/>
          </w:rPr>
          <w:fldChar w:fldCharType="end"/>
        </w:r>
      </w:hyperlink>
    </w:p>
    <w:p w14:paraId="3983652D" w14:textId="3AC0A2F6" w:rsidR="009C2FD5" w:rsidRDefault="00CE061C">
      <w:pPr>
        <w:pStyle w:val="ekillerTablosu"/>
        <w:tabs>
          <w:tab w:val="right" w:leader="dot" w:pos="9060"/>
        </w:tabs>
        <w:rPr>
          <w:rFonts w:eastAsiaTheme="minorEastAsia" w:cstheme="minorBidi"/>
          <w:i w:val="0"/>
          <w:iCs w:val="0"/>
          <w:noProof/>
          <w:sz w:val="22"/>
          <w:szCs w:val="22"/>
        </w:rPr>
      </w:pPr>
      <w:hyperlink w:anchor="_Toc22107371" w:history="1">
        <w:r w:rsidR="009C2FD5" w:rsidRPr="00CE4BD5">
          <w:rPr>
            <w:rStyle w:val="Kpr"/>
            <w:b/>
            <w:noProof/>
          </w:rPr>
          <w:t xml:space="preserve">Grafik 9: </w:t>
        </w:r>
        <w:r w:rsidR="009C2FD5" w:rsidRPr="00CE4BD5">
          <w:rPr>
            <w:rStyle w:val="Kpr"/>
            <w:noProof/>
          </w:rPr>
          <w:t>Kişi Başına Düşen Gayrisafi Yurt İçi Hasılanın Gelişimi (USD)</w:t>
        </w:r>
        <w:r w:rsidR="009C2FD5">
          <w:rPr>
            <w:noProof/>
            <w:webHidden/>
          </w:rPr>
          <w:tab/>
        </w:r>
        <w:r w:rsidR="009C2FD5">
          <w:rPr>
            <w:noProof/>
            <w:webHidden/>
          </w:rPr>
          <w:fldChar w:fldCharType="begin"/>
        </w:r>
        <w:r w:rsidR="009C2FD5">
          <w:rPr>
            <w:noProof/>
            <w:webHidden/>
          </w:rPr>
          <w:instrText xml:space="preserve"> PAGEREF _Toc22107371 \h </w:instrText>
        </w:r>
        <w:r w:rsidR="009C2FD5">
          <w:rPr>
            <w:noProof/>
            <w:webHidden/>
          </w:rPr>
        </w:r>
        <w:r w:rsidR="009C2FD5">
          <w:rPr>
            <w:noProof/>
            <w:webHidden/>
          </w:rPr>
          <w:fldChar w:fldCharType="separate"/>
        </w:r>
        <w:r w:rsidR="00A15896">
          <w:rPr>
            <w:noProof/>
            <w:webHidden/>
          </w:rPr>
          <w:t>108</w:t>
        </w:r>
        <w:r w:rsidR="009C2FD5">
          <w:rPr>
            <w:noProof/>
            <w:webHidden/>
          </w:rPr>
          <w:fldChar w:fldCharType="end"/>
        </w:r>
      </w:hyperlink>
    </w:p>
    <w:p w14:paraId="00CD3DF4" w14:textId="1183EE52" w:rsidR="009C2FD5" w:rsidRDefault="00CE061C">
      <w:pPr>
        <w:pStyle w:val="ekillerTablosu"/>
        <w:tabs>
          <w:tab w:val="right" w:leader="dot" w:pos="9060"/>
        </w:tabs>
        <w:rPr>
          <w:rFonts w:eastAsiaTheme="minorEastAsia" w:cstheme="minorBidi"/>
          <w:i w:val="0"/>
          <w:iCs w:val="0"/>
          <w:noProof/>
          <w:sz w:val="22"/>
          <w:szCs w:val="22"/>
        </w:rPr>
      </w:pPr>
      <w:hyperlink w:anchor="_Toc22107372" w:history="1">
        <w:r w:rsidR="009C2FD5" w:rsidRPr="00CE4BD5">
          <w:rPr>
            <w:rStyle w:val="Kpr"/>
            <w:b/>
            <w:noProof/>
          </w:rPr>
          <w:t xml:space="preserve">Grafik 10: </w:t>
        </w:r>
        <w:r w:rsidR="009C2FD5" w:rsidRPr="00CE4BD5">
          <w:rPr>
            <w:rStyle w:val="Kpr"/>
            <w:noProof/>
          </w:rPr>
          <w:t>Adana İli Dış Ticaret Hacminin Gelişimi (Milyon USD)</w:t>
        </w:r>
        <w:r w:rsidR="009C2FD5">
          <w:rPr>
            <w:noProof/>
            <w:webHidden/>
          </w:rPr>
          <w:tab/>
        </w:r>
        <w:r w:rsidR="009C2FD5">
          <w:rPr>
            <w:noProof/>
            <w:webHidden/>
          </w:rPr>
          <w:fldChar w:fldCharType="begin"/>
        </w:r>
        <w:r w:rsidR="009C2FD5">
          <w:rPr>
            <w:noProof/>
            <w:webHidden/>
          </w:rPr>
          <w:instrText xml:space="preserve"> PAGEREF _Toc22107372 \h </w:instrText>
        </w:r>
        <w:r w:rsidR="009C2FD5">
          <w:rPr>
            <w:noProof/>
            <w:webHidden/>
          </w:rPr>
        </w:r>
        <w:r w:rsidR="009C2FD5">
          <w:rPr>
            <w:noProof/>
            <w:webHidden/>
          </w:rPr>
          <w:fldChar w:fldCharType="separate"/>
        </w:r>
        <w:r w:rsidR="00A15896">
          <w:rPr>
            <w:noProof/>
            <w:webHidden/>
          </w:rPr>
          <w:t>114</w:t>
        </w:r>
        <w:r w:rsidR="009C2FD5">
          <w:rPr>
            <w:noProof/>
            <w:webHidden/>
          </w:rPr>
          <w:fldChar w:fldCharType="end"/>
        </w:r>
      </w:hyperlink>
    </w:p>
    <w:p w14:paraId="5CCE5B82" w14:textId="635AD9FC" w:rsidR="009C2FD5" w:rsidRDefault="00CE061C">
      <w:pPr>
        <w:pStyle w:val="ekillerTablosu"/>
        <w:tabs>
          <w:tab w:val="right" w:leader="dot" w:pos="9060"/>
        </w:tabs>
        <w:rPr>
          <w:rFonts w:eastAsiaTheme="minorEastAsia" w:cstheme="minorBidi"/>
          <w:i w:val="0"/>
          <w:iCs w:val="0"/>
          <w:noProof/>
          <w:sz w:val="22"/>
          <w:szCs w:val="22"/>
        </w:rPr>
      </w:pPr>
      <w:hyperlink w:anchor="_Toc22107373" w:history="1">
        <w:r w:rsidR="009C2FD5" w:rsidRPr="00CE4BD5">
          <w:rPr>
            <w:rStyle w:val="Kpr"/>
            <w:b/>
            <w:noProof/>
          </w:rPr>
          <w:t>Grafik 11:</w:t>
        </w:r>
        <w:r w:rsidR="009C2FD5" w:rsidRPr="00CE4BD5">
          <w:rPr>
            <w:rStyle w:val="Kpr"/>
            <w:noProof/>
          </w:rPr>
          <w:t>Adana İli İhracatında İlk 20 Faaliyet Kolu (Milyon USD) (2018)</w:t>
        </w:r>
        <w:r w:rsidR="009C2FD5">
          <w:rPr>
            <w:noProof/>
            <w:webHidden/>
          </w:rPr>
          <w:tab/>
        </w:r>
        <w:r w:rsidR="009C2FD5">
          <w:rPr>
            <w:noProof/>
            <w:webHidden/>
          </w:rPr>
          <w:fldChar w:fldCharType="begin"/>
        </w:r>
        <w:r w:rsidR="009C2FD5">
          <w:rPr>
            <w:noProof/>
            <w:webHidden/>
          </w:rPr>
          <w:instrText xml:space="preserve"> PAGEREF _Toc22107373 \h </w:instrText>
        </w:r>
        <w:r w:rsidR="009C2FD5">
          <w:rPr>
            <w:noProof/>
            <w:webHidden/>
          </w:rPr>
        </w:r>
        <w:r w:rsidR="009C2FD5">
          <w:rPr>
            <w:noProof/>
            <w:webHidden/>
          </w:rPr>
          <w:fldChar w:fldCharType="separate"/>
        </w:r>
        <w:r w:rsidR="00A15896">
          <w:rPr>
            <w:noProof/>
            <w:webHidden/>
          </w:rPr>
          <w:t>114</w:t>
        </w:r>
        <w:r w:rsidR="009C2FD5">
          <w:rPr>
            <w:noProof/>
            <w:webHidden/>
          </w:rPr>
          <w:fldChar w:fldCharType="end"/>
        </w:r>
      </w:hyperlink>
    </w:p>
    <w:p w14:paraId="739967F6" w14:textId="7C83E40E" w:rsidR="009C2FD5" w:rsidRDefault="00CE061C">
      <w:pPr>
        <w:pStyle w:val="ekillerTablosu"/>
        <w:tabs>
          <w:tab w:val="right" w:leader="dot" w:pos="9060"/>
        </w:tabs>
        <w:rPr>
          <w:rFonts w:eastAsiaTheme="minorEastAsia" w:cstheme="minorBidi"/>
          <w:i w:val="0"/>
          <w:iCs w:val="0"/>
          <w:noProof/>
          <w:sz w:val="22"/>
          <w:szCs w:val="22"/>
        </w:rPr>
      </w:pPr>
      <w:hyperlink w:anchor="_Toc22107374" w:history="1">
        <w:r w:rsidR="009C2FD5" w:rsidRPr="00CE4BD5">
          <w:rPr>
            <w:rStyle w:val="Kpr"/>
            <w:b/>
            <w:noProof/>
          </w:rPr>
          <w:t xml:space="preserve">Grafik 12: </w:t>
        </w:r>
        <w:r w:rsidR="009C2FD5" w:rsidRPr="00CE4BD5">
          <w:rPr>
            <w:rStyle w:val="Kpr"/>
            <w:noProof/>
          </w:rPr>
          <w:t>Adana İli İhracatında İlk 20 Ülke (Milyon USD) (2018)</w:t>
        </w:r>
        <w:r w:rsidR="009C2FD5">
          <w:rPr>
            <w:noProof/>
            <w:webHidden/>
          </w:rPr>
          <w:tab/>
        </w:r>
        <w:r w:rsidR="009C2FD5">
          <w:rPr>
            <w:noProof/>
            <w:webHidden/>
          </w:rPr>
          <w:fldChar w:fldCharType="begin"/>
        </w:r>
        <w:r w:rsidR="009C2FD5">
          <w:rPr>
            <w:noProof/>
            <w:webHidden/>
          </w:rPr>
          <w:instrText xml:space="preserve"> PAGEREF _Toc22107374 \h </w:instrText>
        </w:r>
        <w:r w:rsidR="009C2FD5">
          <w:rPr>
            <w:noProof/>
            <w:webHidden/>
          </w:rPr>
        </w:r>
        <w:r w:rsidR="009C2FD5">
          <w:rPr>
            <w:noProof/>
            <w:webHidden/>
          </w:rPr>
          <w:fldChar w:fldCharType="separate"/>
        </w:r>
        <w:r w:rsidR="00A15896">
          <w:rPr>
            <w:noProof/>
            <w:webHidden/>
          </w:rPr>
          <w:t>115</w:t>
        </w:r>
        <w:r w:rsidR="009C2FD5">
          <w:rPr>
            <w:noProof/>
            <w:webHidden/>
          </w:rPr>
          <w:fldChar w:fldCharType="end"/>
        </w:r>
      </w:hyperlink>
    </w:p>
    <w:p w14:paraId="5F363696" w14:textId="6A7FB4F9" w:rsidR="009C2FD5" w:rsidRDefault="00CE061C">
      <w:pPr>
        <w:pStyle w:val="ekillerTablosu"/>
        <w:tabs>
          <w:tab w:val="right" w:leader="dot" w:pos="9060"/>
        </w:tabs>
        <w:rPr>
          <w:rFonts w:eastAsiaTheme="minorEastAsia" w:cstheme="minorBidi"/>
          <w:i w:val="0"/>
          <w:iCs w:val="0"/>
          <w:noProof/>
          <w:sz w:val="22"/>
          <w:szCs w:val="22"/>
        </w:rPr>
      </w:pPr>
      <w:hyperlink w:anchor="_Toc22107375" w:history="1">
        <w:r w:rsidR="009C2FD5" w:rsidRPr="00CE4BD5">
          <w:rPr>
            <w:rStyle w:val="Kpr"/>
            <w:b/>
            <w:noProof/>
          </w:rPr>
          <w:t>Grafik 13</w:t>
        </w:r>
        <w:r w:rsidR="009C2FD5" w:rsidRPr="00CE4BD5">
          <w:rPr>
            <w:rStyle w:val="Kpr"/>
            <w:noProof/>
          </w:rPr>
          <w:t>: Adana İli İthalatında İlk 20 Faaliyet Kolu (Milyon USD) (2018)</w:t>
        </w:r>
        <w:r w:rsidR="009C2FD5">
          <w:rPr>
            <w:noProof/>
            <w:webHidden/>
          </w:rPr>
          <w:tab/>
        </w:r>
        <w:r w:rsidR="009C2FD5">
          <w:rPr>
            <w:noProof/>
            <w:webHidden/>
          </w:rPr>
          <w:fldChar w:fldCharType="begin"/>
        </w:r>
        <w:r w:rsidR="009C2FD5">
          <w:rPr>
            <w:noProof/>
            <w:webHidden/>
          </w:rPr>
          <w:instrText xml:space="preserve"> PAGEREF _Toc22107375 \h </w:instrText>
        </w:r>
        <w:r w:rsidR="009C2FD5">
          <w:rPr>
            <w:noProof/>
            <w:webHidden/>
          </w:rPr>
        </w:r>
        <w:r w:rsidR="009C2FD5">
          <w:rPr>
            <w:noProof/>
            <w:webHidden/>
          </w:rPr>
          <w:fldChar w:fldCharType="separate"/>
        </w:r>
        <w:r w:rsidR="00A15896">
          <w:rPr>
            <w:noProof/>
            <w:webHidden/>
          </w:rPr>
          <w:t>115</w:t>
        </w:r>
        <w:r w:rsidR="009C2FD5">
          <w:rPr>
            <w:noProof/>
            <w:webHidden/>
          </w:rPr>
          <w:fldChar w:fldCharType="end"/>
        </w:r>
      </w:hyperlink>
    </w:p>
    <w:p w14:paraId="3DD8F9D3" w14:textId="77777777" w:rsidR="00135D7B" w:rsidRDefault="006E16C6" w:rsidP="00886101">
      <w:pPr>
        <w:rPr>
          <w:rFonts w:asciiTheme="minorHAnsi" w:hAnsiTheme="minorHAnsi" w:cstheme="minorHAnsi"/>
        </w:rPr>
      </w:pPr>
      <w:r>
        <w:rPr>
          <w:rFonts w:asciiTheme="minorHAnsi" w:hAnsiTheme="minorHAnsi" w:cstheme="minorHAnsi"/>
        </w:rPr>
        <w:fldChar w:fldCharType="end"/>
      </w:r>
    </w:p>
    <w:p w14:paraId="47F4EB9E" w14:textId="77777777" w:rsidR="00404854" w:rsidRPr="00135D7B" w:rsidRDefault="00135D7B" w:rsidP="00886101">
      <w:pPr>
        <w:rPr>
          <w:rFonts w:asciiTheme="minorHAnsi" w:hAnsiTheme="minorHAnsi" w:cstheme="minorHAnsi"/>
          <w:b/>
          <w:bCs/>
        </w:rPr>
      </w:pPr>
      <w:r w:rsidRPr="00135D7B">
        <w:rPr>
          <w:rFonts w:asciiTheme="minorHAnsi" w:hAnsiTheme="minorHAnsi" w:cstheme="minorHAnsi"/>
          <w:b/>
          <w:bCs/>
        </w:rPr>
        <w:t>HARİTALAR</w:t>
      </w:r>
    </w:p>
    <w:p w14:paraId="19FFEFAE" w14:textId="22C6B37D" w:rsidR="009C2FD5" w:rsidRDefault="006E16C6">
      <w:pPr>
        <w:pStyle w:val="ekillerTablosu"/>
        <w:tabs>
          <w:tab w:val="right" w:leader="dot" w:pos="9060"/>
        </w:tabs>
        <w:rPr>
          <w:rFonts w:eastAsiaTheme="minorEastAsia" w:cstheme="minorBidi"/>
          <w:i w:val="0"/>
          <w:iCs w:val="0"/>
          <w:noProof/>
          <w:sz w:val="22"/>
          <w:szCs w:val="22"/>
        </w:rPr>
      </w:pPr>
      <w:r>
        <w:fldChar w:fldCharType="begin"/>
      </w:r>
      <w:r>
        <w:instrText xml:space="preserve"> TOC \h \z \c "Harita" </w:instrText>
      </w:r>
      <w:r>
        <w:fldChar w:fldCharType="separate"/>
      </w:r>
      <w:hyperlink w:anchor="_Toc22107376" w:history="1">
        <w:r w:rsidR="009C2FD5" w:rsidRPr="008250B3">
          <w:rPr>
            <w:rStyle w:val="Kpr"/>
            <w:b/>
            <w:noProof/>
          </w:rPr>
          <w:t>Harita 1:</w:t>
        </w:r>
        <w:r w:rsidR="009C2FD5" w:rsidRPr="008250B3">
          <w:rPr>
            <w:rStyle w:val="Kpr"/>
            <w:noProof/>
          </w:rPr>
          <w:t xml:space="preserve"> Narenciye İşleme Durumuna Göre Mersin ve Adana İlçeleri</w:t>
        </w:r>
        <w:r w:rsidR="009C2FD5">
          <w:rPr>
            <w:noProof/>
            <w:webHidden/>
          </w:rPr>
          <w:tab/>
        </w:r>
        <w:r w:rsidR="009C2FD5">
          <w:rPr>
            <w:noProof/>
            <w:webHidden/>
          </w:rPr>
          <w:fldChar w:fldCharType="begin"/>
        </w:r>
        <w:r w:rsidR="009C2FD5">
          <w:rPr>
            <w:noProof/>
            <w:webHidden/>
          </w:rPr>
          <w:instrText xml:space="preserve"> PAGEREF _Toc22107376 \h </w:instrText>
        </w:r>
        <w:r w:rsidR="009C2FD5">
          <w:rPr>
            <w:noProof/>
            <w:webHidden/>
          </w:rPr>
        </w:r>
        <w:r w:rsidR="009C2FD5">
          <w:rPr>
            <w:noProof/>
            <w:webHidden/>
          </w:rPr>
          <w:fldChar w:fldCharType="separate"/>
        </w:r>
        <w:r w:rsidR="00A15896">
          <w:rPr>
            <w:noProof/>
            <w:webHidden/>
          </w:rPr>
          <w:t>100</w:t>
        </w:r>
        <w:r w:rsidR="009C2FD5">
          <w:rPr>
            <w:noProof/>
            <w:webHidden/>
          </w:rPr>
          <w:fldChar w:fldCharType="end"/>
        </w:r>
      </w:hyperlink>
    </w:p>
    <w:p w14:paraId="0A9AB38A" w14:textId="2E5F0865" w:rsidR="009C2FD5" w:rsidRDefault="00CE061C">
      <w:pPr>
        <w:pStyle w:val="ekillerTablosu"/>
        <w:tabs>
          <w:tab w:val="right" w:leader="dot" w:pos="9060"/>
        </w:tabs>
        <w:rPr>
          <w:rFonts w:eastAsiaTheme="minorEastAsia" w:cstheme="minorBidi"/>
          <w:i w:val="0"/>
          <w:iCs w:val="0"/>
          <w:noProof/>
          <w:sz w:val="22"/>
          <w:szCs w:val="22"/>
        </w:rPr>
      </w:pPr>
      <w:hyperlink w:anchor="_Toc22107377" w:history="1">
        <w:r w:rsidR="009C2FD5" w:rsidRPr="008250B3">
          <w:rPr>
            <w:rStyle w:val="Kpr"/>
            <w:b/>
            <w:noProof/>
          </w:rPr>
          <w:t>Harita 2:</w:t>
        </w:r>
        <w:r w:rsidR="009C2FD5" w:rsidRPr="008250B3">
          <w:rPr>
            <w:rStyle w:val="Kpr"/>
            <w:noProof/>
          </w:rPr>
          <w:t xml:space="preserve"> Narenciye İşleyen Tesislerin Lokasyonu</w:t>
        </w:r>
        <w:r w:rsidR="009C2FD5">
          <w:rPr>
            <w:noProof/>
            <w:webHidden/>
          </w:rPr>
          <w:tab/>
        </w:r>
        <w:r w:rsidR="009C2FD5">
          <w:rPr>
            <w:noProof/>
            <w:webHidden/>
          </w:rPr>
          <w:fldChar w:fldCharType="begin"/>
        </w:r>
        <w:r w:rsidR="009C2FD5">
          <w:rPr>
            <w:noProof/>
            <w:webHidden/>
          </w:rPr>
          <w:instrText xml:space="preserve"> PAGEREF _Toc22107377 \h </w:instrText>
        </w:r>
        <w:r w:rsidR="009C2FD5">
          <w:rPr>
            <w:noProof/>
            <w:webHidden/>
          </w:rPr>
        </w:r>
        <w:r w:rsidR="009C2FD5">
          <w:rPr>
            <w:noProof/>
            <w:webHidden/>
          </w:rPr>
          <w:fldChar w:fldCharType="separate"/>
        </w:r>
        <w:r w:rsidR="00A15896">
          <w:rPr>
            <w:noProof/>
            <w:webHidden/>
          </w:rPr>
          <w:t>101</w:t>
        </w:r>
        <w:r w:rsidR="009C2FD5">
          <w:rPr>
            <w:noProof/>
            <w:webHidden/>
          </w:rPr>
          <w:fldChar w:fldCharType="end"/>
        </w:r>
      </w:hyperlink>
    </w:p>
    <w:p w14:paraId="6BE679FD" w14:textId="77777777" w:rsidR="0068779D" w:rsidRDefault="006E16C6" w:rsidP="00886101">
      <w:pPr>
        <w:rPr>
          <w:rFonts w:asciiTheme="minorHAnsi" w:hAnsiTheme="minorHAnsi" w:cstheme="minorHAnsi"/>
        </w:rPr>
      </w:pPr>
      <w:r>
        <w:rPr>
          <w:rFonts w:asciiTheme="minorHAnsi" w:hAnsiTheme="minorHAnsi" w:cstheme="minorHAnsi"/>
        </w:rPr>
        <w:fldChar w:fldCharType="end"/>
      </w:r>
    </w:p>
    <w:p w14:paraId="03E2DC58" w14:textId="77777777" w:rsidR="006E16C6" w:rsidRPr="00135D7B" w:rsidRDefault="00135D7B" w:rsidP="00886101">
      <w:pPr>
        <w:rPr>
          <w:rFonts w:asciiTheme="minorHAnsi" w:hAnsiTheme="minorHAnsi" w:cstheme="minorHAnsi"/>
          <w:b/>
          <w:bCs/>
        </w:rPr>
      </w:pPr>
      <w:r w:rsidRPr="00135D7B">
        <w:rPr>
          <w:rFonts w:asciiTheme="minorHAnsi" w:hAnsiTheme="minorHAnsi" w:cstheme="minorHAnsi"/>
          <w:b/>
          <w:bCs/>
        </w:rPr>
        <w:lastRenderedPageBreak/>
        <w:t>ŞEMALAR</w:t>
      </w:r>
    </w:p>
    <w:p w14:paraId="312BD225" w14:textId="23BD9827" w:rsidR="007E7ECE" w:rsidRDefault="006E16C6">
      <w:pPr>
        <w:pStyle w:val="ekillerTablosu"/>
        <w:tabs>
          <w:tab w:val="right" w:leader="dot" w:pos="9060"/>
        </w:tabs>
        <w:rPr>
          <w:rFonts w:eastAsiaTheme="minorEastAsia" w:cstheme="minorBidi"/>
          <w:i w:val="0"/>
          <w:iCs w:val="0"/>
          <w:noProof/>
          <w:sz w:val="22"/>
          <w:szCs w:val="22"/>
        </w:rPr>
      </w:pPr>
      <w:r>
        <w:fldChar w:fldCharType="begin"/>
      </w:r>
      <w:r>
        <w:instrText xml:space="preserve"> TOC \h \z \c "Şema" </w:instrText>
      </w:r>
      <w:r>
        <w:fldChar w:fldCharType="separate"/>
      </w:r>
      <w:hyperlink w:anchor="_Toc21878908" w:history="1">
        <w:r w:rsidR="007E7ECE" w:rsidRPr="003B1733">
          <w:rPr>
            <w:rStyle w:val="Kpr"/>
            <w:b/>
            <w:noProof/>
          </w:rPr>
          <w:t>Şema 1</w:t>
        </w:r>
        <w:r w:rsidR="007E7ECE" w:rsidRPr="003B1733">
          <w:rPr>
            <w:rStyle w:val="Kpr"/>
            <w:noProof/>
          </w:rPr>
          <w:t>: Pektin ve Selüloz Üretimi Akım Şeması</w:t>
        </w:r>
        <w:r w:rsidR="007E7ECE">
          <w:rPr>
            <w:noProof/>
            <w:webHidden/>
          </w:rPr>
          <w:tab/>
        </w:r>
        <w:r w:rsidR="007E7ECE">
          <w:rPr>
            <w:noProof/>
            <w:webHidden/>
          </w:rPr>
          <w:fldChar w:fldCharType="begin"/>
        </w:r>
        <w:r w:rsidR="007E7ECE">
          <w:rPr>
            <w:noProof/>
            <w:webHidden/>
          </w:rPr>
          <w:instrText xml:space="preserve"> PAGEREF _Toc21878908 \h </w:instrText>
        </w:r>
        <w:r w:rsidR="007E7ECE">
          <w:rPr>
            <w:noProof/>
            <w:webHidden/>
          </w:rPr>
        </w:r>
        <w:r w:rsidR="007E7ECE">
          <w:rPr>
            <w:noProof/>
            <w:webHidden/>
          </w:rPr>
          <w:fldChar w:fldCharType="separate"/>
        </w:r>
        <w:r w:rsidR="00A15896">
          <w:rPr>
            <w:noProof/>
            <w:webHidden/>
          </w:rPr>
          <w:t>40</w:t>
        </w:r>
        <w:r w:rsidR="007E7ECE">
          <w:rPr>
            <w:noProof/>
            <w:webHidden/>
          </w:rPr>
          <w:fldChar w:fldCharType="end"/>
        </w:r>
      </w:hyperlink>
    </w:p>
    <w:p w14:paraId="7929956D" w14:textId="238F977E" w:rsidR="007E7ECE" w:rsidRDefault="00CE061C">
      <w:pPr>
        <w:pStyle w:val="ekillerTablosu"/>
        <w:tabs>
          <w:tab w:val="right" w:leader="dot" w:pos="9060"/>
        </w:tabs>
        <w:rPr>
          <w:rFonts w:eastAsiaTheme="minorEastAsia" w:cstheme="minorBidi"/>
          <w:i w:val="0"/>
          <w:iCs w:val="0"/>
          <w:noProof/>
          <w:sz w:val="22"/>
          <w:szCs w:val="22"/>
        </w:rPr>
      </w:pPr>
      <w:hyperlink w:anchor="_Toc21878909" w:history="1">
        <w:r w:rsidR="007E7ECE" w:rsidRPr="003B1733">
          <w:rPr>
            <w:rStyle w:val="Kpr"/>
            <w:b/>
            <w:noProof/>
          </w:rPr>
          <w:t>Şema 2</w:t>
        </w:r>
        <w:r w:rsidR="007E7ECE" w:rsidRPr="003B1733">
          <w:rPr>
            <w:rStyle w:val="Kpr"/>
            <w:noProof/>
          </w:rPr>
          <w:t>: Üretimin Akım Şeması</w:t>
        </w:r>
        <w:r w:rsidR="007E7ECE">
          <w:rPr>
            <w:noProof/>
            <w:webHidden/>
          </w:rPr>
          <w:tab/>
        </w:r>
        <w:r w:rsidR="007E7ECE">
          <w:rPr>
            <w:noProof/>
            <w:webHidden/>
          </w:rPr>
          <w:fldChar w:fldCharType="begin"/>
        </w:r>
        <w:r w:rsidR="007E7ECE">
          <w:rPr>
            <w:noProof/>
            <w:webHidden/>
          </w:rPr>
          <w:instrText xml:space="preserve"> PAGEREF _Toc21878909 \h </w:instrText>
        </w:r>
        <w:r w:rsidR="007E7ECE">
          <w:rPr>
            <w:noProof/>
            <w:webHidden/>
          </w:rPr>
        </w:r>
        <w:r w:rsidR="007E7ECE">
          <w:rPr>
            <w:noProof/>
            <w:webHidden/>
          </w:rPr>
          <w:fldChar w:fldCharType="separate"/>
        </w:r>
        <w:r w:rsidR="00A15896">
          <w:rPr>
            <w:noProof/>
            <w:webHidden/>
          </w:rPr>
          <w:t>91</w:t>
        </w:r>
        <w:r w:rsidR="007E7ECE">
          <w:rPr>
            <w:noProof/>
            <w:webHidden/>
          </w:rPr>
          <w:fldChar w:fldCharType="end"/>
        </w:r>
      </w:hyperlink>
    </w:p>
    <w:p w14:paraId="4B567B72" w14:textId="4135E743" w:rsidR="007E7ECE" w:rsidRDefault="00CE061C">
      <w:pPr>
        <w:pStyle w:val="ekillerTablosu"/>
        <w:tabs>
          <w:tab w:val="right" w:leader="dot" w:pos="9060"/>
        </w:tabs>
        <w:rPr>
          <w:rFonts w:eastAsiaTheme="minorEastAsia" w:cstheme="minorBidi"/>
          <w:i w:val="0"/>
          <w:iCs w:val="0"/>
          <w:noProof/>
          <w:sz w:val="22"/>
          <w:szCs w:val="22"/>
        </w:rPr>
      </w:pPr>
      <w:hyperlink w:anchor="_Toc21878910" w:history="1">
        <w:r w:rsidR="007E7ECE" w:rsidRPr="003B1733">
          <w:rPr>
            <w:rStyle w:val="Kpr"/>
            <w:b/>
            <w:noProof/>
          </w:rPr>
          <w:t xml:space="preserve">Şema 3: </w:t>
        </w:r>
        <w:r w:rsidR="007E7ECE" w:rsidRPr="003B1733">
          <w:rPr>
            <w:rStyle w:val="Kpr"/>
            <w:noProof/>
          </w:rPr>
          <w:t>Kozan OSB Yerleşim Şeması ve Parsel Müsaitlik Durumu</w:t>
        </w:r>
        <w:r w:rsidR="007E7ECE">
          <w:rPr>
            <w:noProof/>
            <w:webHidden/>
          </w:rPr>
          <w:tab/>
        </w:r>
        <w:r w:rsidR="007E7ECE">
          <w:rPr>
            <w:noProof/>
            <w:webHidden/>
          </w:rPr>
          <w:fldChar w:fldCharType="begin"/>
        </w:r>
        <w:r w:rsidR="007E7ECE">
          <w:rPr>
            <w:noProof/>
            <w:webHidden/>
          </w:rPr>
          <w:instrText xml:space="preserve"> PAGEREF _Toc21878910 \h </w:instrText>
        </w:r>
        <w:r w:rsidR="007E7ECE">
          <w:rPr>
            <w:noProof/>
            <w:webHidden/>
          </w:rPr>
        </w:r>
        <w:r w:rsidR="007E7ECE">
          <w:rPr>
            <w:noProof/>
            <w:webHidden/>
          </w:rPr>
          <w:fldChar w:fldCharType="separate"/>
        </w:r>
        <w:r w:rsidR="00A15896">
          <w:rPr>
            <w:noProof/>
            <w:webHidden/>
          </w:rPr>
          <w:t>102</w:t>
        </w:r>
        <w:r w:rsidR="007E7ECE">
          <w:rPr>
            <w:noProof/>
            <w:webHidden/>
          </w:rPr>
          <w:fldChar w:fldCharType="end"/>
        </w:r>
      </w:hyperlink>
    </w:p>
    <w:p w14:paraId="4FCAA033" w14:textId="2E98BAB7" w:rsidR="007E7ECE" w:rsidRDefault="00CE061C">
      <w:pPr>
        <w:pStyle w:val="ekillerTablosu"/>
        <w:tabs>
          <w:tab w:val="right" w:leader="dot" w:pos="9060"/>
        </w:tabs>
        <w:rPr>
          <w:rFonts w:eastAsiaTheme="minorEastAsia" w:cstheme="minorBidi"/>
          <w:i w:val="0"/>
          <w:iCs w:val="0"/>
          <w:noProof/>
          <w:sz w:val="22"/>
          <w:szCs w:val="22"/>
        </w:rPr>
      </w:pPr>
      <w:hyperlink w:anchor="_Toc21878911" w:history="1">
        <w:r w:rsidR="007E7ECE" w:rsidRPr="003B1733">
          <w:rPr>
            <w:rStyle w:val="Kpr"/>
            <w:b/>
            <w:noProof/>
          </w:rPr>
          <w:t xml:space="preserve">Şema 4: </w:t>
        </w:r>
        <w:r w:rsidR="007E7ECE" w:rsidRPr="003B1733">
          <w:rPr>
            <w:rStyle w:val="Kpr"/>
            <w:noProof/>
          </w:rPr>
          <w:t>Pilot Pektin Tesisi Makine Yerleşimi</w:t>
        </w:r>
        <w:r w:rsidR="007E7ECE">
          <w:rPr>
            <w:noProof/>
            <w:webHidden/>
          </w:rPr>
          <w:tab/>
        </w:r>
        <w:r w:rsidR="007E7ECE">
          <w:rPr>
            <w:noProof/>
            <w:webHidden/>
          </w:rPr>
          <w:fldChar w:fldCharType="begin"/>
        </w:r>
        <w:r w:rsidR="007E7ECE">
          <w:rPr>
            <w:noProof/>
            <w:webHidden/>
          </w:rPr>
          <w:instrText xml:space="preserve"> PAGEREF _Toc21878911 \h </w:instrText>
        </w:r>
        <w:r w:rsidR="007E7ECE">
          <w:rPr>
            <w:noProof/>
            <w:webHidden/>
          </w:rPr>
        </w:r>
        <w:r w:rsidR="007E7ECE">
          <w:rPr>
            <w:noProof/>
            <w:webHidden/>
          </w:rPr>
          <w:fldChar w:fldCharType="separate"/>
        </w:r>
        <w:r w:rsidR="00A15896">
          <w:rPr>
            <w:noProof/>
            <w:webHidden/>
          </w:rPr>
          <w:t>123</w:t>
        </w:r>
        <w:r w:rsidR="007E7ECE">
          <w:rPr>
            <w:noProof/>
            <w:webHidden/>
          </w:rPr>
          <w:fldChar w:fldCharType="end"/>
        </w:r>
      </w:hyperlink>
    </w:p>
    <w:p w14:paraId="2B70B1ED" w14:textId="0CCE3C55" w:rsidR="007E7ECE" w:rsidRDefault="00CE061C">
      <w:pPr>
        <w:pStyle w:val="ekillerTablosu"/>
        <w:tabs>
          <w:tab w:val="right" w:leader="dot" w:pos="9060"/>
        </w:tabs>
        <w:rPr>
          <w:rFonts w:eastAsiaTheme="minorEastAsia" w:cstheme="minorBidi"/>
          <w:i w:val="0"/>
          <w:iCs w:val="0"/>
          <w:noProof/>
          <w:sz w:val="22"/>
          <w:szCs w:val="22"/>
        </w:rPr>
      </w:pPr>
      <w:hyperlink w:anchor="_Toc21878912" w:history="1">
        <w:r w:rsidR="007E7ECE" w:rsidRPr="003B1733">
          <w:rPr>
            <w:rStyle w:val="Kpr"/>
            <w:b/>
            <w:noProof/>
          </w:rPr>
          <w:t xml:space="preserve">Şema 5: </w:t>
        </w:r>
        <w:r w:rsidR="007E7ECE" w:rsidRPr="003B1733">
          <w:rPr>
            <w:rStyle w:val="Kpr"/>
            <w:noProof/>
          </w:rPr>
          <w:t>Organizasyon Şeması</w:t>
        </w:r>
        <w:r w:rsidR="007E7ECE">
          <w:rPr>
            <w:noProof/>
            <w:webHidden/>
          </w:rPr>
          <w:tab/>
        </w:r>
        <w:r w:rsidR="007E7ECE">
          <w:rPr>
            <w:noProof/>
            <w:webHidden/>
          </w:rPr>
          <w:fldChar w:fldCharType="begin"/>
        </w:r>
        <w:r w:rsidR="007E7ECE">
          <w:rPr>
            <w:noProof/>
            <w:webHidden/>
          </w:rPr>
          <w:instrText xml:space="preserve"> PAGEREF _Toc21878912 \h </w:instrText>
        </w:r>
        <w:r w:rsidR="007E7ECE">
          <w:rPr>
            <w:noProof/>
            <w:webHidden/>
          </w:rPr>
        </w:r>
        <w:r w:rsidR="007E7ECE">
          <w:rPr>
            <w:noProof/>
            <w:webHidden/>
          </w:rPr>
          <w:fldChar w:fldCharType="separate"/>
        </w:r>
        <w:r w:rsidR="00A15896">
          <w:rPr>
            <w:noProof/>
            <w:webHidden/>
          </w:rPr>
          <w:t>132</w:t>
        </w:r>
        <w:r w:rsidR="007E7ECE">
          <w:rPr>
            <w:noProof/>
            <w:webHidden/>
          </w:rPr>
          <w:fldChar w:fldCharType="end"/>
        </w:r>
      </w:hyperlink>
    </w:p>
    <w:p w14:paraId="1D668C12" w14:textId="4DCF8521" w:rsidR="007E7ECE" w:rsidRDefault="00CE061C">
      <w:pPr>
        <w:pStyle w:val="ekillerTablosu"/>
        <w:tabs>
          <w:tab w:val="right" w:leader="dot" w:pos="9060"/>
        </w:tabs>
        <w:rPr>
          <w:rFonts w:eastAsiaTheme="minorEastAsia" w:cstheme="minorBidi"/>
          <w:i w:val="0"/>
          <w:iCs w:val="0"/>
          <w:noProof/>
          <w:sz w:val="22"/>
          <w:szCs w:val="22"/>
        </w:rPr>
      </w:pPr>
      <w:hyperlink w:anchor="_Toc21878913" w:history="1">
        <w:r w:rsidR="007E7ECE" w:rsidRPr="003B1733">
          <w:rPr>
            <w:rStyle w:val="Kpr"/>
            <w:b/>
            <w:noProof/>
          </w:rPr>
          <w:t xml:space="preserve">Şema 6: </w:t>
        </w:r>
        <w:r w:rsidR="007E7ECE" w:rsidRPr="003B1733">
          <w:rPr>
            <w:rStyle w:val="Kpr"/>
            <w:noProof/>
          </w:rPr>
          <w:t>Termin Planı</w:t>
        </w:r>
        <w:r w:rsidR="007E7ECE">
          <w:rPr>
            <w:noProof/>
            <w:webHidden/>
          </w:rPr>
          <w:tab/>
        </w:r>
        <w:r w:rsidR="007E7ECE">
          <w:rPr>
            <w:noProof/>
            <w:webHidden/>
          </w:rPr>
          <w:fldChar w:fldCharType="begin"/>
        </w:r>
        <w:r w:rsidR="007E7ECE">
          <w:rPr>
            <w:noProof/>
            <w:webHidden/>
          </w:rPr>
          <w:instrText xml:space="preserve"> PAGEREF _Toc21878913 \h </w:instrText>
        </w:r>
        <w:r w:rsidR="007E7ECE">
          <w:rPr>
            <w:noProof/>
            <w:webHidden/>
          </w:rPr>
        </w:r>
        <w:r w:rsidR="007E7ECE">
          <w:rPr>
            <w:noProof/>
            <w:webHidden/>
          </w:rPr>
          <w:fldChar w:fldCharType="separate"/>
        </w:r>
        <w:r w:rsidR="00A15896">
          <w:rPr>
            <w:noProof/>
            <w:webHidden/>
          </w:rPr>
          <w:t>136</w:t>
        </w:r>
        <w:r w:rsidR="007E7ECE">
          <w:rPr>
            <w:noProof/>
            <w:webHidden/>
          </w:rPr>
          <w:fldChar w:fldCharType="end"/>
        </w:r>
      </w:hyperlink>
    </w:p>
    <w:p w14:paraId="02184025" w14:textId="1AD4DA7C" w:rsidR="007E7ECE" w:rsidRDefault="00CE061C">
      <w:pPr>
        <w:pStyle w:val="ekillerTablosu"/>
        <w:tabs>
          <w:tab w:val="right" w:leader="dot" w:pos="9060"/>
        </w:tabs>
        <w:rPr>
          <w:rFonts w:eastAsiaTheme="minorEastAsia" w:cstheme="minorBidi"/>
          <w:i w:val="0"/>
          <w:iCs w:val="0"/>
          <w:noProof/>
          <w:sz w:val="22"/>
          <w:szCs w:val="22"/>
        </w:rPr>
      </w:pPr>
      <w:hyperlink w:anchor="_Toc21878914" w:history="1">
        <w:r w:rsidR="007E7ECE" w:rsidRPr="003B1733">
          <w:rPr>
            <w:rStyle w:val="Kpr"/>
            <w:b/>
            <w:noProof/>
          </w:rPr>
          <w:t>Şema 3:</w:t>
        </w:r>
        <w:r w:rsidR="007E7ECE" w:rsidRPr="003B1733">
          <w:rPr>
            <w:rStyle w:val="Kpr"/>
            <w:noProof/>
          </w:rPr>
          <w:t xml:space="preserve"> Pilot Pektin Tesisi Bölümleri  </w:t>
        </w:r>
        <w:r w:rsidR="007E7ECE" w:rsidRPr="003B1733">
          <w:rPr>
            <w:rStyle w:val="Kpr"/>
            <w:b/>
            <w:noProof/>
          </w:rPr>
          <w:t>(Temsilidir)</w:t>
        </w:r>
        <w:r w:rsidR="007E7ECE">
          <w:rPr>
            <w:noProof/>
            <w:webHidden/>
          </w:rPr>
          <w:tab/>
        </w:r>
        <w:r w:rsidR="007E7ECE">
          <w:rPr>
            <w:noProof/>
            <w:webHidden/>
          </w:rPr>
          <w:fldChar w:fldCharType="begin"/>
        </w:r>
        <w:r w:rsidR="007E7ECE">
          <w:rPr>
            <w:noProof/>
            <w:webHidden/>
          </w:rPr>
          <w:instrText xml:space="preserve"> PAGEREF _Toc21878914 \h </w:instrText>
        </w:r>
        <w:r w:rsidR="007E7ECE">
          <w:rPr>
            <w:noProof/>
            <w:webHidden/>
          </w:rPr>
        </w:r>
        <w:r w:rsidR="007E7ECE">
          <w:rPr>
            <w:noProof/>
            <w:webHidden/>
          </w:rPr>
          <w:fldChar w:fldCharType="separate"/>
        </w:r>
        <w:r w:rsidR="00A15896">
          <w:rPr>
            <w:noProof/>
            <w:webHidden/>
          </w:rPr>
          <w:t>148</w:t>
        </w:r>
        <w:r w:rsidR="007E7ECE">
          <w:rPr>
            <w:noProof/>
            <w:webHidden/>
          </w:rPr>
          <w:fldChar w:fldCharType="end"/>
        </w:r>
      </w:hyperlink>
    </w:p>
    <w:p w14:paraId="7761885B" w14:textId="77777777" w:rsidR="009C2FD5" w:rsidRDefault="006E16C6" w:rsidP="00886101">
      <w:pPr>
        <w:rPr>
          <w:rFonts w:asciiTheme="minorHAnsi" w:hAnsiTheme="minorHAnsi" w:cstheme="minorHAnsi"/>
        </w:rPr>
      </w:pPr>
      <w:r>
        <w:rPr>
          <w:rFonts w:asciiTheme="minorHAnsi" w:hAnsiTheme="minorHAnsi" w:cstheme="minorHAnsi"/>
        </w:rPr>
        <w:fldChar w:fldCharType="end"/>
      </w:r>
    </w:p>
    <w:p w14:paraId="73B8FEBF" w14:textId="77777777" w:rsidR="00135D7B" w:rsidRPr="00135D7B" w:rsidRDefault="00135D7B" w:rsidP="00886101">
      <w:pPr>
        <w:rPr>
          <w:rFonts w:asciiTheme="minorHAnsi" w:hAnsiTheme="minorHAnsi" w:cstheme="minorHAnsi"/>
          <w:b/>
          <w:bCs/>
        </w:rPr>
      </w:pPr>
      <w:r w:rsidRPr="00135D7B">
        <w:rPr>
          <w:rFonts w:asciiTheme="minorHAnsi" w:hAnsiTheme="minorHAnsi" w:cstheme="minorHAnsi"/>
          <w:b/>
          <w:bCs/>
        </w:rPr>
        <w:t>ŞEKİLLER</w:t>
      </w:r>
    </w:p>
    <w:p w14:paraId="1B11E7B1" w14:textId="7A94C66E" w:rsidR="009C2FD5" w:rsidRDefault="006E16C6">
      <w:pPr>
        <w:pStyle w:val="ekillerTablosu"/>
        <w:tabs>
          <w:tab w:val="right" w:leader="dot" w:pos="9060"/>
        </w:tabs>
        <w:rPr>
          <w:rFonts w:eastAsiaTheme="minorEastAsia" w:cstheme="minorBidi"/>
          <w:i w:val="0"/>
          <w:iCs w:val="0"/>
          <w:noProof/>
          <w:sz w:val="22"/>
          <w:szCs w:val="22"/>
        </w:rPr>
      </w:pPr>
      <w:r>
        <w:fldChar w:fldCharType="begin"/>
      </w:r>
      <w:r>
        <w:instrText xml:space="preserve"> TOC \h \z \c "Şekil" </w:instrText>
      </w:r>
      <w:r>
        <w:fldChar w:fldCharType="separate"/>
      </w:r>
      <w:hyperlink w:anchor="_Toc22107378" w:history="1">
        <w:r w:rsidR="009C2FD5" w:rsidRPr="002D7F4E">
          <w:rPr>
            <w:rStyle w:val="Kpr"/>
            <w:b/>
            <w:bCs/>
            <w:noProof/>
          </w:rPr>
          <w:t>Şekil 1:</w:t>
        </w:r>
        <w:r w:rsidR="009C2FD5" w:rsidRPr="002D7F4E">
          <w:rPr>
            <w:rStyle w:val="Kpr"/>
            <w:noProof/>
          </w:rPr>
          <w:t xml:space="preserve"> Primer hücre çeperi modelinde pektinin ve selülozun yeri [3]</w:t>
        </w:r>
        <w:r w:rsidR="009C2FD5">
          <w:rPr>
            <w:noProof/>
            <w:webHidden/>
          </w:rPr>
          <w:tab/>
        </w:r>
        <w:r w:rsidR="009C2FD5">
          <w:rPr>
            <w:noProof/>
            <w:webHidden/>
          </w:rPr>
          <w:fldChar w:fldCharType="begin"/>
        </w:r>
        <w:r w:rsidR="009C2FD5">
          <w:rPr>
            <w:noProof/>
            <w:webHidden/>
          </w:rPr>
          <w:instrText xml:space="preserve"> PAGEREF _Toc22107378 \h </w:instrText>
        </w:r>
        <w:r w:rsidR="009C2FD5">
          <w:rPr>
            <w:noProof/>
            <w:webHidden/>
          </w:rPr>
        </w:r>
        <w:r w:rsidR="009C2FD5">
          <w:rPr>
            <w:noProof/>
            <w:webHidden/>
          </w:rPr>
          <w:fldChar w:fldCharType="separate"/>
        </w:r>
        <w:r w:rsidR="00A15896">
          <w:rPr>
            <w:noProof/>
            <w:webHidden/>
          </w:rPr>
          <w:t>28</w:t>
        </w:r>
        <w:r w:rsidR="009C2FD5">
          <w:rPr>
            <w:noProof/>
            <w:webHidden/>
          </w:rPr>
          <w:fldChar w:fldCharType="end"/>
        </w:r>
      </w:hyperlink>
    </w:p>
    <w:p w14:paraId="18F21FFC" w14:textId="21713E90" w:rsidR="009C2FD5" w:rsidRDefault="00CE061C">
      <w:pPr>
        <w:pStyle w:val="ekillerTablosu"/>
        <w:tabs>
          <w:tab w:val="right" w:leader="dot" w:pos="9060"/>
        </w:tabs>
        <w:rPr>
          <w:rFonts w:eastAsiaTheme="minorEastAsia" w:cstheme="minorBidi"/>
          <w:i w:val="0"/>
          <w:iCs w:val="0"/>
          <w:noProof/>
          <w:sz w:val="22"/>
          <w:szCs w:val="22"/>
        </w:rPr>
      </w:pPr>
      <w:hyperlink w:anchor="_Toc22107379" w:history="1">
        <w:r w:rsidR="009C2FD5" w:rsidRPr="002D7F4E">
          <w:rPr>
            <w:rStyle w:val="Kpr"/>
            <w:b/>
            <w:noProof/>
          </w:rPr>
          <w:t>Şekil 3</w:t>
        </w:r>
        <w:r w:rsidR="009C2FD5" w:rsidRPr="002D7F4E">
          <w:rPr>
            <w:rStyle w:val="Kpr"/>
            <w:noProof/>
          </w:rPr>
          <w:t>: Pektinin hidrojen bağlarıyla oluşturduğu sabit jel mekanizması</w:t>
        </w:r>
        <w:r w:rsidR="009C2FD5">
          <w:rPr>
            <w:noProof/>
            <w:webHidden/>
          </w:rPr>
          <w:tab/>
        </w:r>
        <w:r w:rsidR="009C2FD5">
          <w:rPr>
            <w:noProof/>
            <w:webHidden/>
          </w:rPr>
          <w:fldChar w:fldCharType="begin"/>
        </w:r>
        <w:r w:rsidR="009C2FD5">
          <w:rPr>
            <w:noProof/>
            <w:webHidden/>
          </w:rPr>
          <w:instrText xml:space="preserve"> PAGEREF _Toc22107379 \h </w:instrText>
        </w:r>
        <w:r w:rsidR="009C2FD5">
          <w:rPr>
            <w:noProof/>
            <w:webHidden/>
          </w:rPr>
        </w:r>
        <w:r w:rsidR="009C2FD5">
          <w:rPr>
            <w:noProof/>
            <w:webHidden/>
          </w:rPr>
          <w:fldChar w:fldCharType="separate"/>
        </w:r>
        <w:r w:rsidR="00A15896">
          <w:rPr>
            <w:noProof/>
            <w:webHidden/>
          </w:rPr>
          <w:t>31</w:t>
        </w:r>
        <w:r w:rsidR="009C2FD5">
          <w:rPr>
            <w:noProof/>
            <w:webHidden/>
          </w:rPr>
          <w:fldChar w:fldCharType="end"/>
        </w:r>
      </w:hyperlink>
    </w:p>
    <w:p w14:paraId="1BC1C03F" w14:textId="2E0916D6" w:rsidR="009C2FD5" w:rsidRDefault="00CE061C">
      <w:pPr>
        <w:pStyle w:val="ekillerTablosu"/>
        <w:tabs>
          <w:tab w:val="right" w:leader="dot" w:pos="9060"/>
        </w:tabs>
        <w:rPr>
          <w:rFonts w:eastAsiaTheme="minorEastAsia" w:cstheme="minorBidi"/>
          <w:i w:val="0"/>
          <w:iCs w:val="0"/>
          <w:noProof/>
          <w:sz w:val="22"/>
          <w:szCs w:val="22"/>
        </w:rPr>
      </w:pPr>
      <w:hyperlink w:anchor="_Toc22107380" w:history="1">
        <w:r w:rsidR="009C2FD5" w:rsidRPr="002D7F4E">
          <w:rPr>
            <w:rStyle w:val="Kpr"/>
            <w:b/>
            <w:noProof/>
          </w:rPr>
          <w:t xml:space="preserve">Şekil 4: </w:t>
        </w:r>
        <w:r w:rsidR="009C2FD5" w:rsidRPr="002D7F4E">
          <w:rPr>
            <w:rStyle w:val="Kpr"/>
            <w:noProof/>
          </w:rPr>
          <w:t>Meyve Sezonları [10]</w:t>
        </w:r>
        <w:r w:rsidR="009C2FD5">
          <w:rPr>
            <w:noProof/>
            <w:webHidden/>
          </w:rPr>
          <w:tab/>
        </w:r>
        <w:r w:rsidR="009C2FD5">
          <w:rPr>
            <w:noProof/>
            <w:webHidden/>
          </w:rPr>
          <w:fldChar w:fldCharType="begin"/>
        </w:r>
        <w:r w:rsidR="009C2FD5">
          <w:rPr>
            <w:noProof/>
            <w:webHidden/>
          </w:rPr>
          <w:instrText xml:space="preserve"> PAGEREF _Toc22107380 \h </w:instrText>
        </w:r>
        <w:r w:rsidR="009C2FD5">
          <w:rPr>
            <w:noProof/>
            <w:webHidden/>
          </w:rPr>
        </w:r>
        <w:r w:rsidR="009C2FD5">
          <w:rPr>
            <w:noProof/>
            <w:webHidden/>
          </w:rPr>
          <w:fldChar w:fldCharType="separate"/>
        </w:r>
        <w:r w:rsidR="00A15896">
          <w:rPr>
            <w:noProof/>
            <w:webHidden/>
          </w:rPr>
          <w:t>34</w:t>
        </w:r>
        <w:r w:rsidR="009C2FD5">
          <w:rPr>
            <w:noProof/>
            <w:webHidden/>
          </w:rPr>
          <w:fldChar w:fldCharType="end"/>
        </w:r>
      </w:hyperlink>
    </w:p>
    <w:p w14:paraId="72F8DF1D" w14:textId="69F32815" w:rsidR="009C2FD5" w:rsidRDefault="00CE061C">
      <w:pPr>
        <w:pStyle w:val="ekillerTablosu"/>
        <w:tabs>
          <w:tab w:val="right" w:leader="dot" w:pos="9060"/>
        </w:tabs>
        <w:rPr>
          <w:rFonts w:eastAsiaTheme="minorEastAsia" w:cstheme="minorBidi"/>
          <w:i w:val="0"/>
          <w:iCs w:val="0"/>
          <w:noProof/>
          <w:sz w:val="22"/>
          <w:szCs w:val="22"/>
        </w:rPr>
      </w:pPr>
      <w:hyperlink w:anchor="_Toc22107381" w:history="1">
        <w:r w:rsidR="009C2FD5" w:rsidRPr="002D7F4E">
          <w:rPr>
            <w:rStyle w:val="Kpr"/>
            <w:b/>
            <w:noProof/>
          </w:rPr>
          <w:t>Şekil 5:</w:t>
        </w:r>
        <w:r w:rsidR="009C2FD5" w:rsidRPr="002D7F4E">
          <w:rPr>
            <w:rStyle w:val="Kpr"/>
            <w:noProof/>
          </w:rPr>
          <w:t xml:space="preserve"> Valencia Portakalının İşlenmesi İle Çıkan Eldeler</w:t>
        </w:r>
        <w:r w:rsidR="009C2FD5">
          <w:rPr>
            <w:noProof/>
            <w:webHidden/>
          </w:rPr>
          <w:tab/>
        </w:r>
        <w:r w:rsidR="009C2FD5">
          <w:rPr>
            <w:noProof/>
            <w:webHidden/>
          </w:rPr>
          <w:fldChar w:fldCharType="begin"/>
        </w:r>
        <w:r w:rsidR="009C2FD5">
          <w:rPr>
            <w:noProof/>
            <w:webHidden/>
          </w:rPr>
          <w:instrText xml:space="preserve"> PAGEREF _Toc22107381 \h </w:instrText>
        </w:r>
        <w:r w:rsidR="009C2FD5">
          <w:rPr>
            <w:noProof/>
            <w:webHidden/>
          </w:rPr>
        </w:r>
        <w:r w:rsidR="009C2FD5">
          <w:rPr>
            <w:noProof/>
            <w:webHidden/>
          </w:rPr>
          <w:fldChar w:fldCharType="separate"/>
        </w:r>
        <w:r w:rsidR="00A15896">
          <w:rPr>
            <w:noProof/>
            <w:webHidden/>
          </w:rPr>
          <w:t>35</w:t>
        </w:r>
        <w:r w:rsidR="009C2FD5">
          <w:rPr>
            <w:noProof/>
            <w:webHidden/>
          </w:rPr>
          <w:fldChar w:fldCharType="end"/>
        </w:r>
      </w:hyperlink>
    </w:p>
    <w:p w14:paraId="50945E82" w14:textId="6070C7C4" w:rsidR="009C2FD5" w:rsidRDefault="00CE061C">
      <w:pPr>
        <w:pStyle w:val="ekillerTablosu"/>
        <w:tabs>
          <w:tab w:val="right" w:leader="dot" w:pos="9060"/>
        </w:tabs>
        <w:rPr>
          <w:rFonts w:eastAsiaTheme="minorEastAsia" w:cstheme="minorBidi"/>
          <w:i w:val="0"/>
          <w:iCs w:val="0"/>
          <w:noProof/>
          <w:sz w:val="22"/>
          <w:szCs w:val="22"/>
        </w:rPr>
      </w:pPr>
      <w:hyperlink w:anchor="_Toc22107382" w:history="1">
        <w:r w:rsidR="009C2FD5" w:rsidRPr="002D7F4E">
          <w:rPr>
            <w:rStyle w:val="Kpr"/>
            <w:b/>
            <w:noProof/>
          </w:rPr>
          <w:t>Şekil 6</w:t>
        </w:r>
        <w:r w:rsidR="009C2FD5" w:rsidRPr="002D7F4E">
          <w:rPr>
            <w:rStyle w:val="Kpr"/>
            <w:noProof/>
          </w:rPr>
          <w:t>: Tipik Bir Portakal İşleme Tesisindeki İşlem Adımları [12]</w:t>
        </w:r>
        <w:r w:rsidR="009C2FD5">
          <w:rPr>
            <w:noProof/>
            <w:webHidden/>
          </w:rPr>
          <w:tab/>
        </w:r>
        <w:r w:rsidR="009C2FD5">
          <w:rPr>
            <w:noProof/>
            <w:webHidden/>
          </w:rPr>
          <w:fldChar w:fldCharType="begin"/>
        </w:r>
        <w:r w:rsidR="009C2FD5">
          <w:rPr>
            <w:noProof/>
            <w:webHidden/>
          </w:rPr>
          <w:instrText xml:space="preserve"> PAGEREF _Toc22107382 \h </w:instrText>
        </w:r>
        <w:r w:rsidR="009C2FD5">
          <w:rPr>
            <w:noProof/>
            <w:webHidden/>
          </w:rPr>
        </w:r>
        <w:r w:rsidR="009C2FD5">
          <w:rPr>
            <w:noProof/>
            <w:webHidden/>
          </w:rPr>
          <w:fldChar w:fldCharType="separate"/>
        </w:r>
        <w:r w:rsidR="00A15896">
          <w:rPr>
            <w:noProof/>
            <w:webHidden/>
          </w:rPr>
          <w:t>37</w:t>
        </w:r>
        <w:r w:rsidR="009C2FD5">
          <w:rPr>
            <w:noProof/>
            <w:webHidden/>
          </w:rPr>
          <w:fldChar w:fldCharType="end"/>
        </w:r>
      </w:hyperlink>
    </w:p>
    <w:p w14:paraId="66FA8E8B" w14:textId="36601CFB" w:rsidR="009C2FD5" w:rsidRDefault="00CE061C">
      <w:pPr>
        <w:pStyle w:val="ekillerTablosu"/>
        <w:tabs>
          <w:tab w:val="right" w:leader="dot" w:pos="9060"/>
        </w:tabs>
        <w:rPr>
          <w:rFonts w:eastAsiaTheme="minorEastAsia" w:cstheme="minorBidi"/>
          <w:i w:val="0"/>
          <w:iCs w:val="0"/>
          <w:noProof/>
          <w:sz w:val="22"/>
          <w:szCs w:val="22"/>
        </w:rPr>
      </w:pPr>
      <w:hyperlink w:anchor="_Toc22107383" w:history="1">
        <w:r w:rsidR="009C2FD5" w:rsidRPr="002D7F4E">
          <w:rPr>
            <w:rStyle w:val="Kpr"/>
            <w:b/>
            <w:noProof/>
          </w:rPr>
          <w:t>Şekil 7:</w:t>
        </w:r>
        <w:r w:rsidR="009C2FD5" w:rsidRPr="002D7F4E">
          <w:rPr>
            <w:rStyle w:val="Kpr"/>
            <w:bCs/>
            <w:noProof/>
          </w:rPr>
          <w:t xml:space="preserve"> Gıda Atıklarından Katma Değer Zinciri</w:t>
        </w:r>
        <w:r w:rsidR="009C2FD5">
          <w:rPr>
            <w:noProof/>
            <w:webHidden/>
          </w:rPr>
          <w:tab/>
        </w:r>
        <w:r w:rsidR="009C2FD5">
          <w:rPr>
            <w:noProof/>
            <w:webHidden/>
          </w:rPr>
          <w:fldChar w:fldCharType="begin"/>
        </w:r>
        <w:r w:rsidR="009C2FD5">
          <w:rPr>
            <w:noProof/>
            <w:webHidden/>
          </w:rPr>
          <w:instrText xml:space="preserve"> PAGEREF _Toc22107383 \h </w:instrText>
        </w:r>
        <w:r w:rsidR="009C2FD5">
          <w:rPr>
            <w:noProof/>
            <w:webHidden/>
          </w:rPr>
        </w:r>
        <w:r w:rsidR="009C2FD5">
          <w:rPr>
            <w:noProof/>
            <w:webHidden/>
          </w:rPr>
          <w:fldChar w:fldCharType="separate"/>
        </w:r>
        <w:r w:rsidR="00A15896">
          <w:rPr>
            <w:noProof/>
            <w:webHidden/>
          </w:rPr>
          <w:t>62</w:t>
        </w:r>
        <w:r w:rsidR="009C2FD5">
          <w:rPr>
            <w:noProof/>
            <w:webHidden/>
          </w:rPr>
          <w:fldChar w:fldCharType="end"/>
        </w:r>
      </w:hyperlink>
    </w:p>
    <w:p w14:paraId="353B6B39" w14:textId="05628104" w:rsidR="009C2FD5" w:rsidRDefault="00CE061C">
      <w:pPr>
        <w:pStyle w:val="ekillerTablosu"/>
        <w:tabs>
          <w:tab w:val="right" w:leader="dot" w:pos="9060"/>
        </w:tabs>
        <w:rPr>
          <w:rFonts w:eastAsiaTheme="minorEastAsia" w:cstheme="minorBidi"/>
          <w:i w:val="0"/>
          <w:iCs w:val="0"/>
          <w:noProof/>
          <w:sz w:val="22"/>
          <w:szCs w:val="22"/>
        </w:rPr>
      </w:pPr>
      <w:hyperlink w:anchor="_Toc22107384" w:history="1">
        <w:r w:rsidR="009C2FD5" w:rsidRPr="002D7F4E">
          <w:rPr>
            <w:rStyle w:val="Kpr"/>
            <w:b/>
            <w:noProof/>
          </w:rPr>
          <w:t xml:space="preserve">Şekil 8: </w:t>
        </w:r>
        <w:r w:rsidR="009C2FD5" w:rsidRPr="002D7F4E">
          <w:rPr>
            <w:rStyle w:val="Kpr"/>
            <w:noProof/>
          </w:rPr>
          <w:t>Aday Yatırım Yerleri ve İlgili Anket Sonucu</w:t>
        </w:r>
        <w:r w:rsidR="009C2FD5">
          <w:rPr>
            <w:noProof/>
            <w:webHidden/>
          </w:rPr>
          <w:tab/>
        </w:r>
        <w:r w:rsidR="009C2FD5">
          <w:rPr>
            <w:noProof/>
            <w:webHidden/>
          </w:rPr>
          <w:fldChar w:fldCharType="begin"/>
        </w:r>
        <w:r w:rsidR="009C2FD5">
          <w:rPr>
            <w:noProof/>
            <w:webHidden/>
          </w:rPr>
          <w:instrText xml:space="preserve"> PAGEREF _Toc22107384 \h </w:instrText>
        </w:r>
        <w:r w:rsidR="009C2FD5">
          <w:rPr>
            <w:noProof/>
            <w:webHidden/>
          </w:rPr>
        </w:r>
        <w:r w:rsidR="009C2FD5">
          <w:rPr>
            <w:noProof/>
            <w:webHidden/>
          </w:rPr>
          <w:fldChar w:fldCharType="separate"/>
        </w:r>
        <w:r w:rsidR="00A15896">
          <w:rPr>
            <w:noProof/>
            <w:webHidden/>
          </w:rPr>
          <w:t>101</w:t>
        </w:r>
        <w:r w:rsidR="009C2FD5">
          <w:rPr>
            <w:noProof/>
            <w:webHidden/>
          </w:rPr>
          <w:fldChar w:fldCharType="end"/>
        </w:r>
      </w:hyperlink>
    </w:p>
    <w:p w14:paraId="438D45CB" w14:textId="1DB8A06A" w:rsidR="009C2FD5" w:rsidRDefault="00CE061C">
      <w:pPr>
        <w:pStyle w:val="ekillerTablosu"/>
        <w:tabs>
          <w:tab w:val="right" w:leader="dot" w:pos="9060"/>
        </w:tabs>
        <w:rPr>
          <w:rFonts w:eastAsiaTheme="minorEastAsia" w:cstheme="minorBidi"/>
          <w:i w:val="0"/>
          <w:iCs w:val="0"/>
          <w:noProof/>
          <w:sz w:val="22"/>
          <w:szCs w:val="22"/>
        </w:rPr>
      </w:pPr>
      <w:hyperlink w:anchor="_Toc22107385" w:history="1">
        <w:r w:rsidR="009C2FD5" w:rsidRPr="002D7F4E">
          <w:rPr>
            <w:rStyle w:val="Kpr"/>
            <w:b/>
            <w:noProof/>
          </w:rPr>
          <w:t xml:space="preserve">Şekil 9: </w:t>
        </w:r>
        <w:r w:rsidR="009C2FD5" w:rsidRPr="002D7F4E">
          <w:rPr>
            <w:rStyle w:val="Kpr"/>
            <w:noProof/>
          </w:rPr>
          <w:t>IPPA Üyesi Firmalar/Ülkeler</w:t>
        </w:r>
        <w:r w:rsidR="009C2FD5">
          <w:rPr>
            <w:noProof/>
            <w:webHidden/>
          </w:rPr>
          <w:tab/>
        </w:r>
        <w:r w:rsidR="009C2FD5">
          <w:rPr>
            <w:noProof/>
            <w:webHidden/>
          </w:rPr>
          <w:fldChar w:fldCharType="begin"/>
        </w:r>
        <w:r w:rsidR="009C2FD5">
          <w:rPr>
            <w:noProof/>
            <w:webHidden/>
          </w:rPr>
          <w:instrText xml:space="preserve"> PAGEREF _Toc22107385 \h </w:instrText>
        </w:r>
        <w:r w:rsidR="009C2FD5">
          <w:rPr>
            <w:noProof/>
            <w:webHidden/>
          </w:rPr>
        </w:r>
        <w:r w:rsidR="009C2FD5">
          <w:rPr>
            <w:noProof/>
            <w:webHidden/>
          </w:rPr>
          <w:fldChar w:fldCharType="separate"/>
        </w:r>
        <w:r w:rsidR="00A15896">
          <w:rPr>
            <w:noProof/>
            <w:webHidden/>
          </w:rPr>
          <w:t>119</w:t>
        </w:r>
        <w:r w:rsidR="009C2FD5">
          <w:rPr>
            <w:noProof/>
            <w:webHidden/>
          </w:rPr>
          <w:fldChar w:fldCharType="end"/>
        </w:r>
      </w:hyperlink>
    </w:p>
    <w:p w14:paraId="1DBB5FA7" w14:textId="77777777" w:rsidR="009C2FD5" w:rsidRDefault="006E16C6" w:rsidP="00886101">
      <w:pPr>
        <w:rPr>
          <w:rFonts w:asciiTheme="minorHAnsi" w:hAnsiTheme="minorHAnsi" w:cstheme="minorHAnsi"/>
        </w:rPr>
      </w:pPr>
      <w:r>
        <w:rPr>
          <w:rFonts w:asciiTheme="minorHAnsi" w:hAnsiTheme="minorHAnsi" w:cstheme="minorHAnsi"/>
        </w:rPr>
        <w:fldChar w:fldCharType="end"/>
      </w:r>
    </w:p>
    <w:p w14:paraId="38515A84" w14:textId="77777777" w:rsidR="006E16C6" w:rsidRPr="007E45FF" w:rsidRDefault="007E45FF" w:rsidP="00886101">
      <w:pPr>
        <w:rPr>
          <w:rFonts w:asciiTheme="minorHAnsi" w:hAnsiTheme="minorHAnsi" w:cstheme="minorHAnsi"/>
          <w:b/>
          <w:bCs/>
        </w:rPr>
      </w:pPr>
      <w:r w:rsidRPr="007E45FF">
        <w:rPr>
          <w:rFonts w:asciiTheme="minorHAnsi" w:hAnsiTheme="minorHAnsi" w:cstheme="minorHAnsi"/>
          <w:b/>
          <w:bCs/>
        </w:rPr>
        <w:t>FOTOĞRAFLAR</w:t>
      </w:r>
    </w:p>
    <w:p w14:paraId="240A536B" w14:textId="3B71408D" w:rsidR="007E7ECE" w:rsidRDefault="007E45FF">
      <w:pPr>
        <w:pStyle w:val="ekillerTablosu"/>
        <w:tabs>
          <w:tab w:val="right" w:leader="dot" w:pos="9060"/>
        </w:tabs>
        <w:rPr>
          <w:rFonts w:eastAsiaTheme="minorEastAsia" w:cstheme="minorBidi"/>
          <w:i w:val="0"/>
          <w:iCs w:val="0"/>
          <w:noProof/>
          <w:sz w:val="22"/>
          <w:szCs w:val="22"/>
        </w:rPr>
      </w:pPr>
      <w:r>
        <w:fldChar w:fldCharType="begin"/>
      </w:r>
      <w:r>
        <w:instrText xml:space="preserve"> TOC \h \z \c "Fotoğraf" </w:instrText>
      </w:r>
      <w:r>
        <w:fldChar w:fldCharType="separate"/>
      </w:r>
      <w:hyperlink w:anchor="_Toc21878923" w:history="1">
        <w:r w:rsidR="007E7ECE" w:rsidRPr="001D3E5E">
          <w:rPr>
            <w:rStyle w:val="Kpr"/>
            <w:b/>
            <w:noProof/>
          </w:rPr>
          <w:t>Fotoğraf 1:</w:t>
        </w:r>
        <w:r w:rsidR="007E7ECE" w:rsidRPr="001D3E5E">
          <w:rPr>
            <w:rStyle w:val="Kpr"/>
            <w:noProof/>
          </w:rPr>
          <w:t xml:space="preserve"> Adana OSB, Göknur A.Ş. , Limkon A.Ş., Mersin OSB ve Mersin Üniversitesi</w:t>
        </w:r>
        <w:r w:rsidR="007E7ECE">
          <w:rPr>
            <w:noProof/>
            <w:webHidden/>
          </w:rPr>
          <w:tab/>
        </w:r>
        <w:r w:rsidR="007E7ECE">
          <w:rPr>
            <w:noProof/>
            <w:webHidden/>
          </w:rPr>
          <w:fldChar w:fldCharType="begin"/>
        </w:r>
        <w:r w:rsidR="007E7ECE">
          <w:rPr>
            <w:noProof/>
            <w:webHidden/>
          </w:rPr>
          <w:instrText xml:space="preserve"> PAGEREF _Toc21878923 \h </w:instrText>
        </w:r>
        <w:r w:rsidR="007E7ECE">
          <w:rPr>
            <w:noProof/>
            <w:webHidden/>
          </w:rPr>
        </w:r>
        <w:r w:rsidR="007E7ECE">
          <w:rPr>
            <w:noProof/>
            <w:webHidden/>
          </w:rPr>
          <w:fldChar w:fldCharType="separate"/>
        </w:r>
        <w:r w:rsidR="00A15896">
          <w:rPr>
            <w:noProof/>
            <w:webHidden/>
          </w:rPr>
          <w:t>20</w:t>
        </w:r>
        <w:r w:rsidR="007E7ECE">
          <w:rPr>
            <w:noProof/>
            <w:webHidden/>
          </w:rPr>
          <w:fldChar w:fldCharType="end"/>
        </w:r>
      </w:hyperlink>
    </w:p>
    <w:p w14:paraId="3B2F0511" w14:textId="066DADAD" w:rsidR="007E7ECE" w:rsidRDefault="00CE061C">
      <w:pPr>
        <w:pStyle w:val="ekillerTablosu"/>
        <w:tabs>
          <w:tab w:val="right" w:leader="dot" w:pos="9060"/>
        </w:tabs>
        <w:rPr>
          <w:rFonts w:eastAsiaTheme="minorEastAsia" w:cstheme="minorBidi"/>
          <w:i w:val="0"/>
          <w:iCs w:val="0"/>
          <w:noProof/>
          <w:sz w:val="22"/>
          <w:szCs w:val="22"/>
        </w:rPr>
      </w:pPr>
      <w:hyperlink w:anchor="_Toc21878924" w:history="1">
        <w:r w:rsidR="007E7ECE" w:rsidRPr="001D3E5E">
          <w:rPr>
            <w:rStyle w:val="Kpr"/>
            <w:b/>
            <w:noProof/>
          </w:rPr>
          <w:t>Fotoğraf 2:</w:t>
        </w:r>
        <w:r w:rsidR="007E7ECE" w:rsidRPr="001D3E5E">
          <w:rPr>
            <w:rStyle w:val="Kpr"/>
            <w:noProof/>
          </w:rPr>
          <w:t xml:space="preserve"> Piyasada Yer Alan Pektin ve Pektin Kullanan Ürün Örnekleri</w:t>
        </w:r>
        <w:r w:rsidR="007E7ECE">
          <w:rPr>
            <w:noProof/>
            <w:webHidden/>
          </w:rPr>
          <w:tab/>
        </w:r>
        <w:r w:rsidR="007E7ECE">
          <w:rPr>
            <w:noProof/>
            <w:webHidden/>
          </w:rPr>
          <w:fldChar w:fldCharType="begin"/>
        </w:r>
        <w:r w:rsidR="007E7ECE">
          <w:rPr>
            <w:noProof/>
            <w:webHidden/>
          </w:rPr>
          <w:instrText xml:space="preserve"> PAGEREF _Toc21878924 \h </w:instrText>
        </w:r>
        <w:r w:rsidR="007E7ECE">
          <w:rPr>
            <w:noProof/>
            <w:webHidden/>
          </w:rPr>
        </w:r>
        <w:r w:rsidR="007E7ECE">
          <w:rPr>
            <w:noProof/>
            <w:webHidden/>
          </w:rPr>
          <w:fldChar w:fldCharType="separate"/>
        </w:r>
        <w:r w:rsidR="00A15896">
          <w:rPr>
            <w:noProof/>
            <w:webHidden/>
          </w:rPr>
          <w:t>27</w:t>
        </w:r>
        <w:r w:rsidR="007E7ECE">
          <w:rPr>
            <w:noProof/>
            <w:webHidden/>
          </w:rPr>
          <w:fldChar w:fldCharType="end"/>
        </w:r>
      </w:hyperlink>
    </w:p>
    <w:p w14:paraId="15E224CF" w14:textId="490E0C78" w:rsidR="007E7ECE" w:rsidRDefault="00CE061C">
      <w:pPr>
        <w:pStyle w:val="ekillerTablosu"/>
        <w:tabs>
          <w:tab w:val="right" w:leader="dot" w:pos="9060"/>
        </w:tabs>
        <w:rPr>
          <w:rFonts w:eastAsiaTheme="minorEastAsia" w:cstheme="minorBidi"/>
          <w:i w:val="0"/>
          <w:iCs w:val="0"/>
          <w:noProof/>
          <w:sz w:val="22"/>
          <w:szCs w:val="22"/>
        </w:rPr>
      </w:pPr>
      <w:hyperlink w:anchor="_Toc21878925" w:history="1">
        <w:r w:rsidR="007E7ECE" w:rsidRPr="001D3E5E">
          <w:rPr>
            <w:rStyle w:val="Kpr"/>
            <w:b/>
            <w:noProof/>
          </w:rPr>
          <w:t>Fotoğraf 3:</w:t>
        </w:r>
        <w:r w:rsidR="007E7ECE" w:rsidRPr="001D3E5E">
          <w:rPr>
            <w:rStyle w:val="Kpr"/>
            <w:noProof/>
          </w:rPr>
          <w:t xml:space="preserve"> Portakal </w:t>
        </w:r>
        <w:r w:rsidR="0062082C" w:rsidRPr="001D3E5E">
          <w:rPr>
            <w:rStyle w:val="Kpr"/>
            <w:noProof/>
          </w:rPr>
          <w:t xml:space="preserve">Pektini Elektron Mikroskobu </w:t>
        </w:r>
        <w:r w:rsidR="0062082C">
          <w:rPr>
            <w:rStyle w:val="Kpr"/>
            <w:noProof/>
          </w:rPr>
          <w:t>v</w:t>
        </w:r>
        <w:r w:rsidR="0062082C" w:rsidRPr="001D3E5E">
          <w:rPr>
            <w:rStyle w:val="Kpr"/>
            <w:noProof/>
          </w:rPr>
          <w:t xml:space="preserve">e Taramalı </w:t>
        </w:r>
        <w:r w:rsidR="0062082C" w:rsidRPr="001D3E5E">
          <w:rPr>
            <w:rStyle w:val="Kpr"/>
            <w:noProof/>
            <w:kern w:val="24"/>
          </w:rPr>
          <w:t>Elektron Mikrografı</w:t>
        </w:r>
        <w:r w:rsidR="007E7ECE">
          <w:rPr>
            <w:noProof/>
            <w:webHidden/>
          </w:rPr>
          <w:tab/>
        </w:r>
        <w:r w:rsidR="007E7ECE">
          <w:rPr>
            <w:noProof/>
            <w:webHidden/>
          </w:rPr>
          <w:fldChar w:fldCharType="begin"/>
        </w:r>
        <w:r w:rsidR="007E7ECE">
          <w:rPr>
            <w:noProof/>
            <w:webHidden/>
          </w:rPr>
          <w:instrText xml:space="preserve"> PAGEREF _Toc21878925 \h </w:instrText>
        </w:r>
        <w:r w:rsidR="007E7ECE">
          <w:rPr>
            <w:noProof/>
            <w:webHidden/>
          </w:rPr>
        </w:r>
        <w:r w:rsidR="007E7ECE">
          <w:rPr>
            <w:noProof/>
            <w:webHidden/>
          </w:rPr>
          <w:fldChar w:fldCharType="separate"/>
        </w:r>
        <w:r w:rsidR="00A15896">
          <w:rPr>
            <w:noProof/>
            <w:webHidden/>
          </w:rPr>
          <w:t>29</w:t>
        </w:r>
        <w:r w:rsidR="007E7ECE">
          <w:rPr>
            <w:noProof/>
            <w:webHidden/>
          </w:rPr>
          <w:fldChar w:fldCharType="end"/>
        </w:r>
      </w:hyperlink>
    </w:p>
    <w:p w14:paraId="1FAAE58E" w14:textId="36BE4D6A" w:rsidR="007E7ECE" w:rsidRDefault="00CE061C">
      <w:pPr>
        <w:pStyle w:val="ekillerTablosu"/>
        <w:tabs>
          <w:tab w:val="right" w:leader="dot" w:pos="9060"/>
        </w:tabs>
        <w:rPr>
          <w:rFonts w:eastAsiaTheme="minorEastAsia" w:cstheme="minorBidi"/>
          <w:i w:val="0"/>
          <w:iCs w:val="0"/>
          <w:noProof/>
          <w:sz w:val="22"/>
          <w:szCs w:val="22"/>
        </w:rPr>
      </w:pPr>
      <w:hyperlink w:anchor="_Toc21878926" w:history="1">
        <w:r w:rsidR="007E7ECE" w:rsidRPr="001D3E5E">
          <w:rPr>
            <w:rStyle w:val="Kpr"/>
            <w:b/>
            <w:noProof/>
          </w:rPr>
          <w:t>Fotoğraf 4</w:t>
        </w:r>
        <w:r w:rsidR="007E7ECE" w:rsidRPr="001D3E5E">
          <w:rPr>
            <w:rStyle w:val="Kpr"/>
            <w:noProof/>
          </w:rPr>
          <w:t>: Selüloz ve Selülozun Elektron Mikroskobu Görüntüsü</w:t>
        </w:r>
        <w:r w:rsidR="007E7ECE">
          <w:rPr>
            <w:noProof/>
            <w:webHidden/>
          </w:rPr>
          <w:tab/>
        </w:r>
        <w:r w:rsidR="007E7ECE">
          <w:rPr>
            <w:noProof/>
            <w:webHidden/>
          </w:rPr>
          <w:fldChar w:fldCharType="begin"/>
        </w:r>
        <w:r w:rsidR="007E7ECE">
          <w:rPr>
            <w:noProof/>
            <w:webHidden/>
          </w:rPr>
          <w:instrText xml:space="preserve"> PAGEREF _Toc21878926 \h </w:instrText>
        </w:r>
        <w:r w:rsidR="007E7ECE">
          <w:rPr>
            <w:noProof/>
            <w:webHidden/>
          </w:rPr>
        </w:r>
        <w:r w:rsidR="007E7ECE">
          <w:rPr>
            <w:noProof/>
            <w:webHidden/>
          </w:rPr>
          <w:fldChar w:fldCharType="separate"/>
        </w:r>
        <w:r w:rsidR="00A15896">
          <w:rPr>
            <w:noProof/>
            <w:webHidden/>
          </w:rPr>
          <w:t>30</w:t>
        </w:r>
        <w:r w:rsidR="007E7ECE">
          <w:rPr>
            <w:noProof/>
            <w:webHidden/>
          </w:rPr>
          <w:fldChar w:fldCharType="end"/>
        </w:r>
      </w:hyperlink>
    </w:p>
    <w:p w14:paraId="7A352F95" w14:textId="21B0D74E" w:rsidR="007E7ECE" w:rsidRDefault="00CE061C">
      <w:pPr>
        <w:pStyle w:val="ekillerTablosu"/>
        <w:tabs>
          <w:tab w:val="right" w:leader="dot" w:pos="9060"/>
        </w:tabs>
        <w:rPr>
          <w:rFonts w:eastAsiaTheme="minorEastAsia" w:cstheme="minorBidi"/>
          <w:i w:val="0"/>
          <w:iCs w:val="0"/>
          <w:noProof/>
          <w:sz w:val="22"/>
          <w:szCs w:val="22"/>
        </w:rPr>
      </w:pPr>
      <w:hyperlink w:anchor="_Toc21878927" w:history="1">
        <w:r w:rsidR="007E7ECE" w:rsidRPr="001D3E5E">
          <w:rPr>
            <w:rStyle w:val="Kpr"/>
            <w:b/>
            <w:noProof/>
          </w:rPr>
          <w:t xml:space="preserve">Fotoğraf 5: </w:t>
        </w:r>
        <w:r w:rsidR="007E7ECE" w:rsidRPr="001D3E5E">
          <w:rPr>
            <w:rStyle w:val="Kpr"/>
            <w:noProof/>
          </w:rPr>
          <w:t>Selüloz ve Hemiselüloz [9]</w:t>
        </w:r>
        <w:r w:rsidR="007E7ECE">
          <w:rPr>
            <w:noProof/>
            <w:webHidden/>
          </w:rPr>
          <w:tab/>
        </w:r>
        <w:r w:rsidR="007E7ECE">
          <w:rPr>
            <w:noProof/>
            <w:webHidden/>
          </w:rPr>
          <w:fldChar w:fldCharType="begin"/>
        </w:r>
        <w:r w:rsidR="007E7ECE">
          <w:rPr>
            <w:noProof/>
            <w:webHidden/>
          </w:rPr>
          <w:instrText xml:space="preserve"> PAGEREF _Toc21878927 \h </w:instrText>
        </w:r>
        <w:r w:rsidR="007E7ECE">
          <w:rPr>
            <w:noProof/>
            <w:webHidden/>
          </w:rPr>
        </w:r>
        <w:r w:rsidR="007E7ECE">
          <w:rPr>
            <w:noProof/>
            <w:webHidden/>
          </w:rPr>
          <w:fldChar w:fldCharType="separate"/>
        </w:r>
        <w:r w:rsidR="00A15896">
          <w:rPr>
            <w:noProof/>
            <w:webHidden/>
          </w:rPr>
          <w:t>30</w:t>
        </w:r>
        <w:r w:rsidR="007E7ECE">
          <w:rPr>
            <w:noProof/>
            <w:webHidden/>
          </w:rPr>
          <w:fldChar w:fldCharType="end"/>
        </w:r>
      </w:hyperlink>
    </w:p>
    <w:p w14:paraId="656F4D67" w14:textId="7FDD25BF" w:rsidR="007E7ECE" w:rsidRDefault="00CE061C">
      <w:pPr>
        <w:pStyle w:val="ekillerTablosu"/>
        <w:tabs>
          <w:tab w:val="right" w:leader="dot" w:pos="9060"/>
        </w:tabs>
        <w:rPr>
          <w:rFonts w:eastAsiaTheme="minorEastAsia" w:cstheme="minorBidi"/>
          <w:i w:val="0"/>
          <w:iCs w:val="0"/>
          <w:noProof/>
          <w:sz w:val="22"/>
          <w:szCs w:val="22"/>
        </w:rPr>
      </w:pPr>
      <w:hyperlink w:anchor="_Toc21878928" w:history="1">
        <w:r w:rsidR="007E7ECE" w:rsidRPr="001D3E5E">
          <w:rPr>
            <w:rStyle w:val="Kpr"/>
            <w:b/>
            <w:noProof/>
          </w:rPr>
          <w:t>Fotoğraf 6:</w:t>
        </w:r>
        <w:r w:rsidR="007E7ECE" w:rsidRPr="001D3E5E">
          <w:rPr>
            <w:rStyle w:val="Kpr"/>
            <w:noProof/>
          </w:rPr>
          <w:t xml:space="preserve"> Ultrases Reaktörü ve Ekstraksiyon ile Mikrodalga Destekli Ekstraksiyon Pektini</w:t>
        </w:r>
        <w:r w:rsidR="007E7ECE">
          <w:rPr>
            <w:noProof/>
            <w:webHidden/>
          </w:rPr>
          <w:tab/>
        </w:r>
        <w:r w:rsidR="007E7ECE">
          <w:rPr>
            <w:noProof/>
            <w:webHidden/>
          </w:rPr>
          <w:fldChar w:fldCharType="begin"/>
        </w:r>
        <w:r w:rsidR="007E7ECE">
          <w:rPr>
            <w:noProof/>
            <w:webHidden/>
          </w:rPr>
          <w:instrText xml:space="preserve"> PAGEREF _Toc21878928 \h </w:instrText>
        </w:r>
        <w:r w:rsidR="007E7ECE">
          <w:rPr>
            <w:noProof/>
            <w:webHidden/>
          </w:rPr>
        </w:r>
        <w:r w:rsidR="007E7ECE">
          <w:rPr>
            <w:noProof/>
            <w:webHidden/>
          </w:rPr>
          <w:fldChar w:fldCharType="separate"/>
        </w:r>
        <w:r w:rsidR="00A15896">
          <w:rPr>
            <w:noProof/>
            <w:webHidden/>
          </w:rPr>
          <w:t>94</w:t>
        </w:r>
        <w:r w:rsidR="007E7ECE">
          <w:rPr>
            <w:noProof/>
            <w:webHidden/>
          </w:rPr>
          <w:fldChar w:fldCharType="end"/>
        </w:r>
      </w:hyperlink>
    </w:p>
    <w:p w14:paraId="79F9665F" w14:textId="67E9A3F7" w:rsidR="007E7ECE" w:rsidRDefault="00CE061C">
      <w:pPr>
        <w:pStyle w:val="ekillerTablosu"/>
        <w:tabs>
          <w:tab w:val="right" w:leader="dot" w:pos="9060"/>
        </w:tabs>
        <w:rPr>
          <w:rFonts w:eastAsiaTheme="minorEastAsia" w:cstheme="minorBidi"/>
          <w:i w:val="0"/>
          <w:iCs w:val="0"/>
          <w:noProof/>
          <w:sz w:val="22"/>
          <w:szCs w:val="22"/>
        </w:rPr>
      </w:pPr>
      <w:hyperlink w:anchor="_Toc21878929" w:history="1">
        <w:r w:rsidR="007E7ECE" w:rsidRPr="001D3E5E">
          <w:rPr>
            <w:rStyle w:val="Kpr"/>
            <w:b/>
            <w:noProof/>
          </w:rPr>
          <w:t>Fotoğraf 7:</w:t>
        </w:r>
        <w:r w:rsidR="007E7ECE" w:rsidRPr="001D3E5E">
          <w:rPr>
            <w:rStyle w:val="Kpr"/>
            <w:noProof/>
          </w:rPr>
          <w:t xml:space="preserve"> Pektin </w:t>
        </w:r>
        <w:r w:rsidR="0062082C">
          <w:rPr>
            <w:rStyle w:val="Kpr"/>
            <w:noProof/>
          </w:rPr>
          <w:t>Ü</w:t>
        </w:r>
        <w:r w:rsidR="007E7ECE" w:rsidRPr="001D3E5E">
          <w:rPr>
            <w:rStyle w:val="Kpr"/>
            <w:noProof/>
          </w:rPr>
          <w:t>retim Tesisleri</w:t>
        </w:r>
        <w:r w:rsidR="007E7ECE">
          <w:rPr>
            <w:noProof/>
            <w:webHidden/>
          </w:rPr>
          <w:tab/>
        </w:r>
        <w:r w:rsidR="007E7ECE">
          <w:rPr>
            <w:noProof/>
            <w:webHidden/>
          </w:rPr>
          <w:fldChar w:fldCharType="begin"/>
        </w:r>
        <w:r w:rsidR="007E7ECE">
          <w:rPr>
            <w:noProof/>
            <w:webHidden/>
          </w:rPr>
          <w:instrText xml:space="preserve"> PAGEREF _Toc21878929 \h </w:instrText>
        </w:r>
        <w:r w:rsidR="007E7ECE">
          <w:rPr>
            <w:noProof/>
            <w:webHidden/>
          </w:rPr>
        </w:r>
        <w:r w:rsidR="007E7ECE">
          <w:rPr>
            <w:noProof/>
            <w:webHidden/>
          </w:rPr>
          <w:fldChar w:fldCharType="separate"/>
        </w:r>
        <w:r w:rsidR="00A15896">
          <w:rPr>
            <w:noProof/>
            <w:webHidden/>
          </w:rPr>
          <w:t>119</w:t>
        </w:r>
        <w:r w:rsidR="007E7ECE">
          <w:rPr>
            <w:noProof/>
            <w:webHidden/>
          </w:rPr>
          <w:fldChar w:fldCharType="end"/>
        </w:r>
      </w:hyperlink>
    </w:p>
    <w:p w14:paraId="6FD93150" w14:textId="18EC1C21" w:rsidR="007E7ECE" w:rsidRDefault="00CE061C">
      <w:pPr>
        <w:pStyle w:val="ekillerTablosu"/>
        <w:tabs>
          <w:tab w:val="right" w:leader="dot" w:pos="9060"/>
        </w:tabs>
        <w:rPr>
          <w:rFonts w:eastAsiaTheme="minorEastAsia" w:cstheme="minorBidi"/>
          <w:i w:val="0"/>
          <w:iCs w:val="0"/>
          <w:noProof/>
          <w:sz w:val="22"/>
          <w:szCs w:val="22"/>
        </w:rPr>
      </w:pPr>
      <w:hyperlink w:anchor="_Toc21878930" w:history="1">
        <w:r w:rsidR="007E7ECE" w:rsidRPr="001D3E5E">
          <w:rPr>
            <w:rStyle w:val="Kpr"/>
            <w:b/>
            <w:noProof/>
          </w:rPr>
          <w:t xml:space="preserve">Fotoğraf 8: </w:t>
        </w:r>
        <w:r w:rsidR="007E7ECE" w:rsidRPr="001D3E5E">
          <w:rPr>
            <w:rStyle w:val="Kpr"/>
            <w:noProof/>
          </w:rPr>
          <w:t xml:space="preserve">Likit Kromatografi Cihazı – </w:t>
        </w:r>
        <w:r>
          <w:rPr>
            <w:rStyle w:val="Kpr"/>
            <w:noProof/>
          </w:rPr>
          <w:t>Ar-ge</w:t>
        </w:r>
        <w:r w:rsidR="007E7ECE" w:rsidRPr="001D3E5E">
          <w:rPr>
            <w:rStyle w:val="Kpr"/>
            <w:noProof/>
          </w:rPr>
          <w:t xml:space="preserve"> Laboratuvarı</w:t>
        </w:r>
        <w:r w:rsidR="007E7ECE">
          <w:rPr>
            <w:noProof/>
            <w:webHidden/>
          </w:rPr>
          <w:tab/>
        </w:r>
        <w:r w:rsidR="007E7ECE">
          <w:rPr>
            <w:noProof/>
            <w:webHidden/>
          </w:rPr>
          <w:fldChar w:fldCharType="begin"/>
        </w:r>
        <w:r w:rsidR="007E7ECE">
          <w:rPr>
            <w:noProof/>
            <w:webHidden/>
          </w:rPr>
          <w:instrText xml:space="preserve"> PAGEREF _Toc21878930 \h </w:instrText>
        </w:r>
        <w:r w:rsidR="007E7ECE">
          <w:rPr>
            <w:noProof/>
            <w:webHidden/>
          </w:rPr>
        </w:r>
        <w:r w:rsidR="007E7ECE">
          <w:rPr>
            <w:noProof/>
            <w:webHidden/>
          </w:rPr>
          <w:fldChar w:fldCharType="separate"/>
        </w:r>
        <w:r w:rsidR="00A15896">
          <w:rPr>
            <w:noProof/>
            <w:webHidden/>
          </w:rPr>
          <w:t>120</w:t>
        </w:r>
        <w:r w:rsidR="007E7ECE">
          <w:rPr>
            <w:noProof/>
            <w:webHidden/>
          </w:rPr>
          <w:fldChar w:fldCharType="end"/>
        </w:r>
      </w:hyperlink>
    </w:p>
    <w:p w14:paraId="7A45ABFE" w14:textId="56F39E4E" w:rsidR="007E7ECE" w:rsidRDefault="00CE061C">
      <w:pPr>
        <w:pStyle w:val="ekillerTablosu"/>
        <w:tabs>
          <w:tab w:val="right" w:leader="dot" w:pos="9060"/>
        </w:tabs>
        <w:rPr>
          <w:rFonts w:eastAsiaTheme="minorEastAsia" w:cstheme="minorBidi"/>
          <w:i w:val="0"/>
          <w:iCs w:val="0"/>
          <w:noProof/>
          <w:sz w:val="22"/>
          <w:szCs w:val="22"/>
        </w:rPr>
      </w:pPr>
      <w:hyperlink w:anchor="_Toc21878931" w:history="1">
        <w:r w:rsidR="007E7ECE" w:rsidRPr="001D3E5E">
          <w:rPr>
            <w:rStyle w:val="Kpr"/>
            <w:b/>
            <w:noProof/>
          </w:rPr>
          <w:t>Fotoğraf 9:</w:t>
        </w:r>
        <w:r w:rsidR="007E7ECE" w:rsidRPr="001D3E5E">
          <w:rPr>
            <w:rStyle w:val="Kpr"/>
            <w:noProof/>
          </w:rPr>
          <w:t xml:space="preserve"> Kabuk İşleme Tesisi (1998 Model)</w:t>
        </w:r>
        <w:r w:rsidR="007E7ECE">
          <w:rPr>
            <w:noProof/>
            <w:webHidden/>
          </w:rPr>
          <w:tab/>
        </w:r>
        <w:r w:rsidR="007E7ECE">
          <w:rPr>
            <w:noProof/>
            <w:webHidden/>
          </w:rPr>
          <w:fldChar w:fldCharType="begin"/>
        </w:r>
        <w:r w:rsidR="007E7ECE">
          <w:rPr>
            <w:noProof/>
            <w:webHidden/>
          </w:rPr>
          <w:instrText xml:space="preserve"> PAGEREF _Toc21878931 \h </w:instrText>
        </w:r>
        <w:r w:rsidR="007E7ECE">
          <w:rPr>
            <w:noProof/>
            <w:webHidden/>
          </w:rPr>
        </w:r>
        <w:r w:rsidR="007E7ECE">
          <w:rPr>
            <w:noProof/>
            <w:webHidden/>
          </w:rPr>
          <w:fldChar w:fldCharType="separate"/>
        </w:r>
        <w:r w:rsidR="00A15896">
          <w:rPr>
            <w:noProof/>
            <w:webHidden/>
          </w:rPr>
          <w:t>121</w:t>
        </w:r>
        <w:r w:rsidR="007E7ECE">
          <w:rPr>
            <w:noProof/>
            <w:webHidden/>
          </w:rPr>
          <w:fldChar w:fldCharType="end"/>
        </w:r>
      </w:hyperlink>
    </w:p>
    <w:p w14:paraId="5DE418B2" w14:textId="1AAE9CCA" w:rsidR="007E7ECE" w:rsidRDefault="00CE061C">
      <w:pPr>
        <w:pStyle w:val="ekillerTablosu"/>
        <w:tabs>
          <w:tab w:val="right" w:leader="dot" w:pos="9060"/>
        </w:tabs>
        <w:rPr>
          <w:rFonts w:eastAsiaTheme="minorEastAsia" w:cstheme="minorBidi"/>
          <w:i w:val="0"/>
          <w:iCs w:val="0"/>
          <w:noProof/>
          <w:sz w:val="22"/>
          <w:szCs w:val="22"/>
        </w:rPr>
      </w:pPr>
      <w:hyperlink w:anchor="_Toc21878932" w:history="1">
        <w:r w:rsidR="007E7ECE" w:rsidRPr="001D3E5E">
          <w:rPr>
            <w:rStyle w:val="Kpr"/>
            <w:b/>
            <w:noProof/>
          </w:rPr>
          <w:t xml:space="preserve">Fotoğraf 10: </w:t>
        </w:r>
        <w:r w:rsidR="007E7ECE" w:rsidRPr="001D3E5E">
          <w:rPr>
            <w:rStyle w:val="Kpr"/>
            <w:noProof/>
          </w:rPr>
          <w:t>Pilot Pektin Tesisi Makine Görsel 1 (1958)</w:t>
        </w:r>
        <w:r w:rsidR="007E7ECE">
          <w:rPr>
            <w:noProof/>
            <w:webHidden/>
          </w:rPr>
          <w:tab/>
        </w:r>
        <w:r w:rsidR="007E7ECE">
          <w:rPr>
            <w:noProof/>
            <w:webHidden/>
          </w:rPr>
          <w:fldChar w:fldCharType="begin"/>
        </w:r>
        <w:r w:rsidR="007E7ECE">
          <w:rPr>
            <w:noProof/>
            <w:webHidden/>
          </w:rPr>
          <w:instrText xml:space="preserve"> PAGEREF _Toc21878932 \h </w:instrText>
        </w:r>
        <w:r w:rsidR="007E7ECE">
          <w:rPr>
            <w:noProof/>
            <w:webHidden/>
          </w:rPr>
        </w:r>
        <w:r w:rsidR="007E7ECE">
          <w:rPr>
            <w:noProof/>
            <w:webHidden/>
          </w:rPr>
          <w:fldChar w:fldCharType="separate"/>
        </w:r>
        <w:r w:rsidR="00A15896">
          <w:rPr>
            <w:noProof/>
            <w:webHidden/>
          </w:rPr>
          <w:t>123</w:t>
        </w:r>
        <w:r w:rsidR="007E7ECE">
          <w:rPr>
            <w:noProof/>
            <w:webHidden/>
          </w:rPr>
          <w:fldChar w:fldCharType="end"/>
        </w:r>
      </w:hyperlink>
    </w:p>
    <w:p w14:paraId="12945463" w14:textId="1C9BE98D" w:rsidR="007E7ECE" w:rsidRDefault="00CE061C">
      <w:pPr>
        <w:pStyle w:val="ekillerTablosu"/>
        <w:tabs>
          <w:tab w:val="right" w:leader="dot" w:pos="9060"/>
        </w:tabs>
        <w:rPr>
          <w:rFonts w:eastAsiaTheme="minorEastAsia" w:cstheme="minorBidi"/>
          <w:i w:val="0"/>
          <w:iCs w:val="0"/>
          <w:noProof/>
          <w:sz w:val="22"/>
          <w:szCs w:val="22"/>
        </w:rPr>
      </w:pPr>
      <w:hyperlink w:anchor="_Toc21878933" w:history="1">
        <w:r w:rsidR="007E7ECE" w:rsidRPr="001D3E5E">
          <w:rPr>
            <w:rStyle w:val="Kpr"/>
            <w:b/>
            <w:noProof/>
          </w:rPr>
          <w:t>Fotoğraf 11:</w:t>
        </w:r>
        <w:r w:rsidR="007E7ECE" w:rsidRPr="001D3E5E">
          <w:rPr>
            <w:rStyle w:val="Kpr"/>
            <w:noProof/>
          </w:rPr>
          <w:t xml:space="preserve"> Pilot Pektin Tesisi Makine Görsel 2 (1958 Model)</w:t>
        </w:r>
        <w:r w:rsidR="007E7ECE">
          <w:rPr>
            <w:noProof/>
            <w:webHidden/>
          </w:rPr>
          <w:tab/>
        </w:r>
        <w:r w:rsidR="007E7ECE">
          <w:rPr>
            <w:noProof/>
            <w:webHidden/>
          </w:rPr>
          <w:fldChar w:fldCharType="begin"/>
        </w:r>
        <w:r w:rsidR="007E7ECE">
          <w:rPr>
            <w:noProof/>
            <w:webHidden/>
          </w:rPr>
          <w:instrText xml:space="preserve"> PAGEREF _Toc21878933 \h </w:instrText>
        </w:r>
        <w:r w:rsidR="007E7ECE">
          <w:rPr>
            <w:noProof/>
            <w:webHidden/>
          </w:rPr>
        </w:r>
        <w:r w:rsidR="007E7ECE">
          <w:rPr>
            <w:noProof/>
            <w:webHidden/>
          </w:rPr>
          <w:fldChar w:fldCharType="separate"/>
        </w:r>
        <w:r w:rsidR="00A15896">
          <w:rPr>
            <w:noProof/>
            <w:webHidden/>
          </w:rPr>
          <w:t>124</w:t>
        </w:r>
        <w:r w:rsidR="007E7ECE">
          <w:rPr>
            <w:noProof/>
            <w:webHidden/>
          </w:rPr>
          <w:fldChar w:fldCharType="end"/>
        </w:r>
      </w:hyperlink>
    </w:p>
    <w:p w14:paraId="5F7606C5" w14:textId="6649E353" w:rsidR="007E7ECE" w:rsidRDefault="00CE061C">
      <w:pPr>
        <w:pStyle w:val="ekillerTablosu"/>
        <w:tabs>
          <w:tab w:val="right" w:leader="dot" w:pos="9060"/>
        </w:tabs>
        <w:rPr>
          <w:rFonts w:eastAsiaTheme="minorEastAsia" w:cstheme="minorBidi"/>
          <w:i w:val="0"/>
          <w:iCs w:val="0"/>
          <w:noProof/>
          <w:sz w:val="22"/>
          <w:szCs w:val="22"/>
        </w:rPr>
      </w:pPr>
      <w:hyperlink w:anchor="_Toc21878934" w:history="1">
        <w:r w:rsidR="007E7ECE" w:rsidRPr="001D3E5E">
          <w:rPr>
            <w:rStyle w:val="Kpr"/>
            <w:rFonts w:ascii="Calibri" w:hAnsi="Calibri" w:cs="Calibri"/>
            <w:b/>
            <w:noProof/>
          </w:rPr>
          <w:t>Fotoğraf 12:</w:t>
        </w:r>
        <w:r w:rsidR="007E7ECE" w:rsidRPr="001D3E5E">
          <w:rPr>
            <w:rStyle w:val="Kpr"/>
            <w:rFonts w:ascii="Calibri" w:hAnsi="Calibri" w:cs="Calibri"/>
            <w:noProof/>
          </w:rPr>
          <w:t xml:space="preserve"> Tasarıma Konu Ekipman Örnekleri</w:t>
        </w:r>
        <w:r w:rsidR="007E7ECE">
          <w:rPr>
            <w:noProof/>
            <w:webHidden/>
          </w:rPr>
          <w:tab/>
        </w:r>
        <w:r w:rsidR="007E7ECE">
          <w:rPr>
            <w:noProof/>
            <w:webHidden/>
          </w:rPr>
          <w:fldChar w:fldCharType="begin"/>
        </w:r>
        <w:r w:rsidR="007E7ECE">
          <w:rPr>
            <w:noProof/>
            <w:webHidden/>
          </w:rPr>
          <w:instrText xml:space="preserve"> PAGEREF _Toc21878934 \h </w:instrText>
        </w:r>
        <w:r w:rsidR="007E7ECE">
          <w:rPr>
            <w:noProof/>
            <w:webHidden/>
          </w:rPr>
        </w:r>
        <w:r w:rsidR="007E7ECE">
          <w:rPr>
            <w:noProof/>
            <w:webHidden/>
          </w:rPr>
          <w:fldChar w:fldCharType="separate"/>
        </w:r>
        <w:r w:rsidR="00A15896">
          <w:rPr>
            <w:noProof/>
            <w:webHidden/>
          </w:rPr>
          <w:t>124</w:t>
        </w:r>
        <w:r w:rsidR="007E7ECE">
          <w:rPr>
            <w:noProof/>
            <w:webHidden/>
          </w:rPr>
          <w:fldChar w:fldCharType="end"/>
        </w:r>
      </w:hyperlink>
    </w:p>
    <w:p w14:paraId="4DEEA53B" w14:textId="7025A72C" w:rsidR="007E7ECE" w:rsidRDefault="00CE061C">
      <w:pPr>
        <w:pStyle w:val="ekillerTablosu"/>
        <w:tabs>
          <w:tab w:val="right" w:leader="dot" w:pos="9060"/>
        </w:tabs>
        <w:rPr>
          <w:rFonts w:eastAsiaTheme="minorEastAsia" w:cstheme="minorBidi"/>
          <w:i w:val="0"/>
          <w:iCs w:val="0"/>
          <w:noProof/>
          <w:sz w:val="22"/>
          <w:szCs w:val="22"/>
        </w:rPr>
      </w:pPr>
      <w:hyperlink w:anchor="_Toc21878935" w:history="1">
        <w:r w:rsidR="007E7ECE" w:rsidRPr="001D3E5E">
          <w:rPr>
            <w:rStyle w:val="Kpr"/>
            <w:b/>
            <w:noProof/>
          </w:rPr>
          <w:t xml:space="preserve">Fotoğraf 13: </w:t>
        </w:r>
        <w:r w:rsidR="007E7ECE" w:rsidRPr="001D3E5E">
          <w:rPr>
            <w:rStyle w:val="Kpr"/>
            <w:noProof/>
          </w:rPr>
          <w:t>Ekipman Üretimi</w:t>
        </w:r>
        <w:r w:rsidR="007E7ECE">
          <w:rPr>
            <w:noProof/>
            <w:webHidden/>
          </w:rPr>
          <w:tab/>
        </w:r>
        <w:r w:rsidR="007E7ECE">
          <w:rPr>
            <w:noProof/>
            <w:webHidden/>
          </w:rPr>
          <w:fldChar w:fldCharType="begin"/>
        </w:r>
        <w:r w:rsidR="007E7ECE">
          <w:rPr>
            <w:noProof/>
            <w:webHidden/>
          </w:rPr>
          <w:instrText xml:space="preserve"> PAGEREF _Toc21878935 \h </w:instrText>
        </w:r>
        <w:r w:rsidR="007E7ECE">
          <w:rPr>
            <w:noProof/>
            <w:webHidden/>
          </w:rPr>
        </w:r>
        <w:r w:rsidR="007E7ECE">
          <w:rPr>
            <w:noProof/>
            <w:webHidden/>
          </w:rPr>
          <w:fldChar w:fldCharType="separate"/>
        </w:r>
        <w:r w:rsidR="00A15896">
          <w:rPr>
            <w:noProof/>
            <w:webHidden/>
          </w:rPr>
          <w:t>125</w:t>
        </w:r>
        <w:r w:rsidR="007E7ECE">
          <w:rPr>
            <w:noProof/>
            <w:webHidden/>
          </w:rPr>
          <w:fldChar w:fldCharType="end"/>
        </w:r>
      </w:hyperlink>
    </w:p>
    <w:p w14:paraId="5745B754" w14:textId="4B304A89" w:rsidR="007E7ECE" w:rsidRDefault="00CE061C">
      <w:pPr>
        <w:pStyle w:val="ekillerTablosu"/>
        <w:tabs>
          <w:tab w:val="right" w:leader="dot" w:pos="9060"/>
        </w:tabs>
        <w:rPr>
          <w:rFonts w:eastAsiaTheme="minorEastAsia" w:cstheme="minorBidi"/>
          <w:i w:val="0"/>
          <w:iCs w:val="0"/>
          <w:noProof/>
          <w:sz w:val="22"/>
          <w:szCs w:val="22"/>
        </w:rPr>
      </w:pPr>
      <w:hyperlink w:anchor="_Toc21878936" w:history="1">
        <w:r w:rsidR="007E7ECE" w:rsidRPr="001D3E5E">
          <w:rPr>
            <w:rStyle w:val="Kpr"/>
            <w:b/>
            <w:noProof/>
          </w:rPr>
          <w:t xml:space="preserve">Fotoğraf 14: </w:t>
        </w:r>
        <w:r w:rsidR="006A6B7B">
          <w:rPr>
            <w:rStyle w:val="Kpr"/>
            <w:noProof/>
          </w:rPr>
          <w:t>Ambalâj</w:t>
        </w:r>
        <w:r w:rsidR="007E7ECE" w:rsidRPr="001D3E5E">
          <w:rPr>
            <w:rStyle w:val="Kpr"/>
            <w:noProof/>
          </w:rPr>
          <w:t xml:space="preserve"> Malzemesi Örnekleri</w:t>
        </w:r>
        <w:r w:rsidR="007E7ECE">
          <w:rPr>
            <w:noProof/>
            <w:webHidden/>
          </w:rPr>
          <w:tab/>
        </w:r>
        <w:r w:rsidR="007E7ECE">
          <w:rPr>
            <w:noProof/>
            <w:webHidden/>
          </w:rPr>
          <w:fldChar w:fldCharType="begin"/>
        </w:r>
        <w:r w:rsidR="007E7ECE">
          <w:rPr>
            <w:noProof/>
            <w:webHidden/>
          </w:rPr>
          <w:instrText xml:space="preserve"> PAGEREF _Toc21878936 \h </w:instrText>
        </w:r>
        <w:r w:rsidR="007E7ECE">
          <w:rPr>
            <w:noProof/>
            <w:webHidden/>
          </w:rPr>
        </w:r>
        <w:r w:rsidR="007E7ECE">
          <w:rPr>
            <w:noProof/>
            <w:webHidden/>
          </w:rPr>
          <w:fldChar w:fldCharType="separate"/>
        </w:r>
        <w:r w:rsidR="00A15896">
          <w:rPr>
            <w:noProof/>
            <w:webHidden/>
          </w:rPr>
          <w:t>130</w:t>
        </w:r>
        <w:r w:rsidR="007E7ECE">
          <w:rPr>
            <w:noProof/>
            <w:webHidden/>
          </w:rPr>
          <w:fldChar w:fldCharType="end"/>
        </w:r>
      </w:hyperlink>
    </w:p>
    <w:p w14:paraId="2896E4C3" w14:textId="4E1A21A8" w:rsidR="007E7ECE" w:rsidRDefault="00CE061C">
      <w:pPr>
        <w:pStyle w:val="ekillerTablosu"/>
        <w:tabs>
          <w:tab w:val="right" w:leader="dot" w:pos="9060"/>
        </w:tabs>
        <w:rPr>
          <w:rFonts w:eastAsiaTheme="minorEastAsia" w:cstheme="minorBidi"/>
          <w:i w:val="0"/>
          <w:iCs w:val="0"/>
          <w:noProof/>
          <w:sz w:val="22"/>
          <w:szCs w:val="22"/>
        </w:rPr>
      </w:pPr>
      <w:hyperlink w:anchor="_Toc21878937" w:history="1">
        <w:r w:rsidR="007E7ECE" w:rsidRPr="001D3E5E">
          <w:rPr>
            <w:rStyle w:val="Kpr"/>
            <w:b/>
            <w:bCs/>
            <w:noProof/>
          </w:rPr>
          <w:t xml:space="preserve">Fotoğraf 15: </w:t>
        </w:r>
        <w:r w:rsidR="007E7ECE" w:rsidRPr="001D3E5E">
          <w:rPr>
            <w:rStyle w:val="Kpr"/>
            <w:noProof/>
          </w:rPr>
          <w:t>Drum Dryer</w:t>
        </w:r>
        <w:r w:rsidR="007E7ECE">
          <w:rPr>
            <w:noProof/>
            <w:webHidden/>
          </w:rPr>
          <w:tab/>
        </w:r>
        <w:r w:rsidR="007E7ECE">
          <w:rPr>
            <w:noProof/>
            <w:webHidden/>
          </w:rPr>
          <w:fldChar w:fldCharType="begin"/>
        </w:r>
        <w:r w:rsidR="007E7ECE">
          <w:rPr>
            <w:noProof/>
            <w:webHidden/>
          </w:rPr>
          <w:instrText xml:space="preserve"> PAGEREF _Toc21878937 \h </w:instrText>
        </w:r>
        <w:r w:rsidR="007E7ECE">
          <w:rPr>
            <w:noProof/>
            <w:webHidden/>
          </w:rPr>
        </w:r>
        <w:r w:rsidR="007E7ECE">
          <w:rPr>
            <w:noProof/>
            <w:webHidden/>
          </w:rPr>
          <w:fldChar w:fldCharType="separate"/>
        </w:r>
        <w:r w:rsidR="00A15896">
          <w:rPr>
            <w:noProof/>
            <w:webHidden/>
          </w:rPr>
          <w:t>140</w:t>
        </w:r>
        <w:r w:rsidR="007E7ECE">
          <w:rPr>
            <w:noProof/>
            <w:webHidden/>
          </w:rPr>
          <w:fldChar w:fldCharType="end"/>
        </w:r>
      </w:hyperlink>
    </w:p>
    <w:p w14:paraId="3FD2DF1D" w14:textId="59D18787" w:rsidR="007E7ECE" w:rsidRDefault="00CE061C">
      <w:pPr>
        <w:pStyle w:val="ekillerTablosu"/>
        <w:tabs>
          <w:tab w:val="right" w:leader="dot" w:pos="9060"/>
        </w:tabs>
        <w:rPr>
          <w:rFonts w:eastAsiaTheme="minorEastAsia" w:cstheme="minorBidi"/>
          <w:i w:val="0"/>
          <w:iCs w:val="0"/>
          <w:noProof/>
          <w:sz w:val="22"/>
          <w:szCs w:val="22"/>
        </w:rPr>
      </w:pPr>
      <w:hyperlink w:anchor="_Toc21878938" w:history="1">
        <w:r w:rsidR="007E7ECE" w:rsidRPr="001D3E5E">
          <w:rPr>
            <w:rStyle w:val="Kpr"/>
            <w:b/>
            <w:noProof/>
          </w:rPr>
          <w:t xml:space="preserve">Fotoğraf 16: </w:t>
        </w:r>
        <w:r w:rsidR="007E7ECE" w:rsidRPr="001D3E5E">
          <w:rPr>
            <w:rStyle w:val="Kpr"/>
            <w:noProof/>
          </w:rPr>
          <w:t>Kozan OSB</w:t>
        </w:r>
        <w:r w:rsidR="007E7ECE">
          <w:rPr>
            <w:noProof/>
            <w:webHidden/>
          </w:rPr>
          <w:tab/>
        </w:r>
        <w:r w:rsidR="007E7ECE">
          <w:rPr>
            <w:noProof/>
            <w:webHidden/>
          </w:rPr>
          <w:fldChar w:fldCharType="begin"/>
        </w:r>
        <w:r w:rsidR="007E7ECE">
          <w:rPr>
            <w:noProof/>
            <w:webHidden/>
          </w:rPr>
          <w:instrText xml:space="preserve"> PAGEREF _Toc21878938 \h </w:instrText>
        </w:r>
        <w:r w:rsidR="007E7ECE">
          <w:rPr>
            <w:noProof/>
            <w:webHidden/>
          </w:rPr>
        </w:r>
        <w:r w:rsidR="007E7ECE">
          <w:rPr>
            <w:noProof/>
            <w:webHidden/>
          </w:rPr>
          <w:fldChar w:fldCharType="separate"/>
        </w:r>
        <w:r w:rsidR="00A15896">
          <w:rPr>
            <w:noProof/>
            <w:webHidden/>
          </w:rPr>
          <w:t>146</w:t>
        </w:r>
        <w:r w:rsidR="007E7ECE">
          <w:rPr>
            <w:noProof/>
            <w:webHidden/>
          </w:rPr>
          <w:fldChar w:fldCharType="end"/>
        </w:r>
      </w:hyperlink>
    </w:p>
    <w:p w14:paraId="17C61FF3" w14:textId="4DB7FA04" w:rsidR="007E7ECE" w:rsidRDefault="00CE061C">
      <w:pPr>
        <w:pStyle w:val="ekillerTablosu"/>
        <w:tabs>
          <w:tab w:val="right" w:leader="dot" w:pos="9060"/>
        </w:tabs>
        <w:rPr>
          <w:rFonts w:eastAsiaTheme="minorEastAsia" w:cstheme="minorBidi"/>
          <w:i w:val="0"/>
          <w:iCs w:val="0"/>
          <w:noProof/>
          <w:sz w:val="22"/>
          <w:szCs w:val="22"/>
        </w:rPr>
      </w:pPr>
      <w:hyperlink w:anchor="_Toc21878939" w:history="1">
        <w:r w:rsidR="007E7ECE" w:rsidRPr="001D3E5E">
          <w:rPr>
            <w:rStyle w:val="Kpr"/>
            <w:b/>
            <w:noProof/>
          </w:rPr>
          <w:t xml:space="preserve">Fotoğraf 17: </w:t>
        </w:r>
        <w:r w:rsidR="007E7ECE" w:rsidRPr="001D3E5E">
          <w:rPr>
            <w:rStyle w:val="Kpr"/>
            <w:noProof/>
          </w:rPr>
          <w:t>Ultrasonik Endüstriyel Batch Reaktör</w:t>
        </w:r>
        <w:r w:rsidR="007E7ECE">
          <w:rPr>
            <w:noProof/>
            <w:webHidden/>
          </w:rPr>
          <w:tab/>
        </w:r>
        <w:r w:rsidR="007E7ECE">
          <w:rPr>
            <w:noProof/>
            <w:webHidden/>
          </w:rPr>
          <w:fldChar w:fldCharType="begin"/>
        </w:r>
        <w:r w:rsidR="007E7ECE">
          <w:rPr>
            <w:noProof/>
            <w:webHidden/>
          </w:rPr>
          <w:instrText xml:space="preserve"> PAGEREF _Toc21878939 \h </w:instrText>
        </w:r>
        <w:r w:rsidR="007E7ECE">
          <w:rPr>
            <w:noProof/>
            <w:webHidden/>
          </w:rPr>
        </w:r>
        <w:r w:rsidR="007E7ECE">
          <w:rPr>
            <w:noProof/>
            <w:webHidden/>
          </w:rPr>
          <w:fldChar w:fldCharType="separate"/>
        </w:r>
        <w:r w:rsidR="00A15896">
          <w:rPr>
            <w:noProof/>
            <w:webHidden/>
          </w:rPr>
          <w:t>150</w:t>
        </w:r>
        <w:r w:rsidR="007E7ECE">
          <w:rPr>
            <w:noProof/>
            <w:webHidden/>
          </w:rPr>
          <w:fldChar w:fldCharType="end"/>
        </w:r>
      </w:hyperlink>
    </w:p>
    <w:p w14:paraId="26C45A89" w14:textId="77777777" w:rsidR="006E16C6" w:rsidRDefault="007E45FF" w:rsidP="00886101">
      <w:pPr>
        <w:rPr>
          <w:rFonts w:asciiTheme="minorHAnsi" w:hAnsiTheme="minorHAnsi" w:cstheme="minorHAnsi"/>
        </w:rPr>
      </w:pPr>
      <w:r>
        <w:rPr>
          <w:rFonts w:asciiTheme="minorHAnsi" w:hAnsiTheme="minorHAnsi" w:cstheme="minorHAnsi"/>
        </w:rPr>
        <w:fldChar w:fldCharType="end"/>
      </w:r>
    </w:p>
    <w:p w14:paraId="55D20885" w14:textId="77777777" w:rsidR="00404854" w:rsidRDefault="00404854" w:rsidP="00886101">
      <w:pPr>
        <w:rPr>
          <w:rFonts w:asciiTheme="minorHAnsi" w:hAnsiTheme="minorHAnsi" w:cstheme="minorHAnsi"/>
        </w:rPr>
      </w:pPr>
    </w:p>
    <w:p w14:paraId="759DAC7B" w14:textId="77777777" w:rsidR="00404854" w:rsidRDefault="00404854" w:rsidP="00886101">
      <w:pPr>
        <w:rPr>
          <w:rFonts w:asciiTheme="minorHAnsi" w:hAnsiTheme="minorHAnsi" w:cstheme="minorHAnsi"/>
        </w:rPr>
      </w:pPr>
    </w:p>
    <w:p w14:paraId="3CEEE68A" w14:textId="77777777" w:rsidR="005F4285" w:rsidRDefault="005F4285" w:rsidP="00406D8E">
      <w:pPr>
        <w:jc w:val="center"/>
        <w:rPr>
          <w:rFonts w:asciiTheme="minorHAnsi" w:hAnsiTheme="minorHAnsi" w:cstheme="minorHAnsi"/>
          <w:noProof/>
        </w:rPr>
      </w:pPr>
    </w:p>
    <w:p w14:paraId="340F1FB7" w14:textId="77777777" w:rsidR="005F4285" w:rsidRDefault="005F4285" w:rsidP="00406D8E">
      <w:pPr>
        <w:jc w:val="center"/>
        <w:rPr>
          <w:rFonts w:asciiTheme="minorHAnsi" w:hAnsiTheme="minorHAnsi" w:cstheme="minorHAnsi"/>
          <w:noProof/>
        </w:rPr>
      </w:pPr>
    </w:p>
    <w:p w14:paraId="43407251" w14:textId="77777777" w:rsidR="005F4285" w:rsidRDefault="005F4285" w:rsidP="00406D8E">
      <w:pPr>
        <w:jc w:val="center"/>
        <w:rPr>
          <w:rFonts w:asciiTheme="minorHAnsi" w:hAnsiTheme="minorHAnsi" w:cstheme="minorHAnsi"/>
          <w:noProof/>
        </w:rPr>
      </w:pPr>
    </w:p>
    <w:p w14:paraId="1A6E682B" w14:textId="77777777" w:rsidR="005F4285" w:rsidRDefault="005F4285" w:rsidP="00406D8E">
      <w:pPr>
        <w:jc w:val="center"/>
        <w:rPr>
          <w:rFonts w:asciiTheme="minorHAnsi" w:hAnsiTheme="minorHAnsi" w:cstheme="minorHAnsi"/>
          <w:noProof/>
        </w:rPr>
      </w:pPr>
    </w:p>
    <w:p w14:paraId="189EEBD3" w14:textId="77777777" w:rsidR="00896053" w:rsidRDefault="00896053" w:rsidP="00406D8E">
      <w:pPr>
        <w:jc w:val="center"/>
        <w:rPr>
          <w:rFonts w:asciiTheme="minorHAnsi" w:hAnsiTheme="minorHAnsi" w:cstheme="minorHAnsi"/>
          <w:noProof/>
        </w:rPr>
      </w:pPr>
    </w:p>
    <w:p w14:paraId="23C9CBF4" w14:textId="77777777" w:rsidR="009C2FD5" w:rsidRDefault="009C2FD5" w:rsidP="00406D8E">
      <w:pPr>
        <w:jc w:val="center"/>
        <w:rPr>
          <w:rFonts w:asciiTheme="minorHAnsi" w:hAnsiTheme="minorHAnsi" w:cstheme="minorHAnsi"/>
          <w:noProof/>
        </w:rPr>
      </w:pPr>
    </w:p>
    <w:p w14:paraId="0FA2225D" w14:textId="427F027E" w:rsidR="009C2FD5" w:rsidRDefault="009C2FD5" w:rsidP="00406D8E">
      <w:pPr>
        <w:jc w:val="center"/>
        <w:rPr>
          <w:rFonts w:asciiTheme="minorHAnsi" w:hAnsiTheme="minorHAnsi" w:cstheme="minorHAnsi"/>
          <w:noProof/>
        </w:rPr>
      </w:pPr>
    </w:p>
    <w:p w14:paraId="1D8F8247" w14:textId="2585A3DA" w:rsidR="00E12C4A" w:rsidRDefault="00E12C4A" w:rsidP="00406D8E">
      <w:pPr>
        <w:jc w:val="center"/>
        <w:rPr>
          <w:rFonts w:asciiTheme="minorHAnsi" w:hAnsiTheme="minorHAnsi" w:cstheme="minorHAnsi"/>
          <w:noProof/>
        </w:rPr>
      </w:pPr>
    </w:p>
    <w:p w14:paraId="12EBB5AB" w14:textId="77A521EE" w:rsidR="00E12C4A" w:rsidRDefault="00E12C4A" w:rsidP="00406D8E">
      <w:pPr>
        <w:jc w:val="center"/>
        <w:rPr>
          <w:rFonts w:asciiTheme="minorHAnsi" w:hAnsiTheme="minorHAnsi" w:cstheme="minorHAnsi"/>
          <w:noProof/>
        </w:rPr>
      </w:pPr>
    </w:p>
    <w:p w14:paraId="1513AC3D" w14:textId="2EC34E8B" w:rsidR="00E12C4A" w:rsidRDefault="00E12C4A" w:rsidP="00406D8E">
      <w:pPr>
        <w:jc w:val="center"/>
        <w:rPr>
          <w:rFonts w:asciiTheme="minorHAnsi" w:hAnsiTheme="minorHAnsi" w:cstheme="minorHAnsi"/>
          <w:noProof/>
        </w:rPr>
      </w:pPr>
    </w:p>
    <w:p w14:paraId="15A8EEAF" w14:textId="0CD96E4B" w:rsidR="00E12C4A" w:rsidRDefault="00E12C4A" w:rsidP="00406D8E">
      <w:pPr>
        <w:jc w:val="center"/>
        <w:rPr>
          <w:rFonts w:asciiTheme="minorHAnsi" w:hAnsiTheme="minorHAnsi" w:cstheme="minorHAnsi"/>
          <w:noProof/>
        </w:rPr>
      </w:pPr>
    </w:p>
    <w:p w14:paraId="0C68E800" w14:textId="2F98F6AF" w:rsidR="00E12C4A" w:rsidRDefault="00E12C4A" w:rsidP="00406D8E">
      <w:pPr>
        <w:jc w:val="center"/>
        <w:rPr>
          <w:rFonts w:asciiTheme="minorHAnsi" w:hAnsiTheme="minorHAnsi" w:cstheme="minorHAnsi"/>
          <w:noProof/>
        </w:rPr>
      </w:pPr>
    </w:p>
    <w:p w14:paraId="1A3C5146" w14:textId="77777777" w:rsidR="00E12C4A" w:rsidRDefault="00E12C4A" w:rsidP="00406D8E">
      <w:pPr>
        <w:jc w:val="center"/>
        <w:rPr>
          <w:rFonts w:asciiTheme="minorHAnsi" w:hAnsiTheme="minorHAnsi" w:cstheme="minorHAnsi"/>
          <w:noProof/>
        </w:rPr>
      </w:pPr>
    </w:p>
    <w:p w14:paraId="5A0D11A4" w14:textId="77777777" w:rsidR="009C2FD5" w:rsidRDefault="009C2FD5" w:rsidP="00406D8E">
      <w:pPr>
        <w:jc w:val="center"/>
        <w:rPr>
          <w:rFonts w:asciiTheme="minorHAnsi" w:hAnsiTheme="minorHAnsi" w:cstheme="minorHAnsi"/>
          <w:noProof/>
        </w:rPr>
      </w:pPr>
    </w:p>
    <w:p w14:paraId="426AA1D6" w14:textId="77777777" w:rsidR="009C2FD5" w:rsidRDefault="009C2FD5" w:rsidP="00406D8E">
      <w:pPr>
        <w:jc w:val="center"/>
        <w:rPr>
          <w:rFonts w:asciiTheme="minorHAnsi" w:hAnsiTheme="minorHAnsi" w:cstheme="minorHAnsi"/>
          <w:noProof/>
        </w:rPr>
      </w:pPr>
    </w:p>
    <w:p w14:paraId="0FCF5FBE" w14:textId="170698AA" w:rsidR="009C2FD5" w:rsidRDefault="009C2FD5" w:rsidP="00406D8E">
      <w:pPr>
        <w:jc w:val="center"/>
        <w:rPr>
          <w:rFonts w:asciiTheme="minorHAnsi" w:hAnsiTheme="minorHAnsi" w:cstheme="minorHAnsi"/>
          <w:noProof/>
        </w:rPr>
      </w:pPr>
    </w:p>
    <w:p w14:paraId="731B6801" w14:textId="7D71DBAE" w:rsidR="00E12C4A" w:rsidRDefault="00E12C4A" w:rsidP="00406D8E">
      <w:pPr>
        <w:jc w:val="center"/>
        <w:rPr>
          <w:rFonts w:asciiTheme="minorHAnsi" w:hAnsiTheme="minorHAnsi" w:cstheme="minorHAnsi"/>
          <w:noProof/>
        </w:rPr>
      </w:pPr>
    </w:p>
    <w:p w14:paraId="1405A304" w14:textId="374B8D39" w:rsidR="00E12C4A" w:rsidRDefault="00E12C4A" w:rsidP="00406D8E">
      <w:pPr>
        <w:jc w:val="center"/>
        <w:rPr>
          <w:rFonts w:asciiTheme="minorHAnsi" w:hAnsiTheme="minorHAnsi" w:cstheme="minorHAnsi"/>
          <w:noProof/>
        </w:rPr>
      </w:pPr>
    </w:p>
    <w:p w14:paraId="68758318" w14:textId="7F33232E" w:rsidR="00E12C4A" w:rsidRDefault="00E12C4A" w:rsidP="00406D8E">
      <w:pPr>
        <w:jc w:val="center"/>
        <w:rPr>
          <w:rFonts w:asciiTheme="minorHAnsi" w:hAnsiTheme="minorHAnsi" w:cstheme="minorHAnsi"/>
          <w:noProof/>
        </w:rPr>
      </w:pPr>
    </w:p>
    <w:p w14:paraId="67D99864" w14:textId="21B817C3" w:rsidR="00E12C4A" w:rsidRDefault="00E12C4A" w:rsidP="00406D8E">
      <w:pPr>
        <w:jc w:val="center"/>
        <w:rPr>
          <w:rFonts w:asciiTheme="minorHAnsi" w:hAnsiTheme="minorHAnsi" w:cstheme="minorHAnsi"/>
          <w:noProof/>
        </w:rPr>
      </w:pPr>
    </w:p>
    <w:p w14:paraId="2E7448BE" w14:textId="3E175DA4" w:rsidR="00E12C4A" w:rsidRDefault="00E12C4A" w:rsidP="00406D8E">
      <w:pPr>
        <w:jc w:val="center"/>
        <w:rPr>
          <w:rFonts w:asciiTheme="minorHAnsi" w:hAnsiTheme="minorHAnsi" w:cstheme="minorHAnsi"/>
          <w:noProof/>
        </w:rPr>
      </w:pPr>
    </w:p>
    <w:p w14:paraId="21703465" w14:textId="6896DC08" w:rsidR="00E12C4A" w:rsidRDefault="00E12C4A" w:rsidP="00406D8E">
      <w:pPr>
        <w:jc w:val="center"/>
        <w:rPr>
          <w:rFonts w:asciiTheme="minorHAnsi" w:hAnsiTheme="minorHAnsi" w:cstheme="minorHAnsi"/>
          <w:noProof/>
        </w:rPr>
      </w:pPr>
    </w:p>
    <w:p w14:paraId="7E841AD6" w14:textId="2D066E37" w:rsidR="00E12C4A" w:rsidRDefault="00E12C4A" w:rsidP="00406D8E">
      <w:pPr>
        <w:jc w:val="center"/>
        <w:rPr>
          <w:rFonts w:asciiTheme="minorHAnsi" w:hAnsiTheme="minorHAnsi" w:cstheme="minorHAnsi"/>
          <w:noProof/>
        </w:rPr>
      </w:pPr>
    </w:p>
    <w:p w14:paraId="6ABF122A" w14:textId="3F28BB76" w:rsidR="00E12C4A" w:rsidRDefault="00E12C4A" w:rsidP="00406D8E">
      <w:pPr>
        <w:jc w:val="center"/>
        <w:rPr>
          <w:rFonts w:asciiTheme="minorHAnsi" w:hAnsiTheme="minorHAnsi" w:cstheme="minorHAnsi"/>
          <w:noProof/>
        </w:rPr>
      </w:pPr>
    </w:p>
    <w:p w14:paraId="18AC6E6B" w14:textId="2A14BC77" w:rsidR="00E12C4A" w:rsidRDefault="00E12C4A" w:rsidP="00406D8E">
      <w:pPr>
        <w:jc w:val="center"/>
        <w:rPr>
          <w:rFonts w:asciiTheme="minorHAnsi" w:hAnsiTheme="minorHAnsi" w:cstheme="minorHAnsi"/>
          <w:noProof/>
        </w:rPr>
      </w:pPr>
    </w:p>
    <w:p w14:paraId="788EE08B" w14:textId="1C4920FF" w:rsidR="00E12C4A" w:rsidRDefault="00E12C4A" w:rsidP="00406D8E">
      <w:pPr>
        <w:jc w:val="center"/>
        <w:rPr>
          <w:rFonts w:asciiTheme="minorHAnsi" w:hAnsiTheme="minorHAnsi" w:cstheme="minorHAnsi"/>
          <w:noProof/>
        </w:rPr>
      </w:pPr>
    </w:p>
    <w:p w14:paraId="3C838AB6" w14:textId="1D6D4B2D" w:rsidR="00E12C4A" w:rsidRDefault="00E12C4A" w:rsidP="00406D8E">
      <w:pPr>
        <w:jc w:val="center"/>
        <w:rPr>
          <w:rFonts w:asciiTheme="minorHAnsi" w:hAnsiTheme="minorHAnsi" w:cstheme="minorHAnsi"/>
          <w:noProof/>
        </w:rPr>
      </w:pPr>
    </w:p>
    <w:p w14:paraId="04E9B5C6" w14:textId="14EF17CB" w:rsidR="00E12C4A" w:rsidRDefault="00E12C4A" w:rsidP="00406D8E">
      <w:pPr>
        <w:jc w:val="center"/>
        <w:rPr>
          <w:rFonts w:asciiTheme="minorHAnsi" w:hAnsiTheme="minorHAnsi" w:cstheme="minorHAnsi"/>
          <w:noProof/>
        </w:rPr>
      </w:pPr>
    </w:p>
    <w:p w14:paraId="33707654" w14:textId="7C78351A" w:rsidR="00E12C4A" w:rsidRDefault="00E12C4A" w:rsidP="00406D8E">
      <w:pPr>
        <w:jc w:val="center"/>
        <w:rPr>
          <w:rFonts w:asciiTheme="minorHAnsi" w:hAnsiTheme="minorHAnsi" w:cstheme="minorHAnsi"/>
          <w:noProof/>
        </w:rPr>
      </w:pPr>
    </w:p>
    <w:p w14:paraId="2A9A1651" w14:textId="7456DC3E" w:rsidR="00E12C4A" w:rsidRDefault="00E12C4A" w:rsidP="00406D8E">
      <w:pPr>
        <w:jc w:val="center"/>
        <w:rPr>
          <w:rFonts w:asciiTheme="minorHAnsi" w:hAnsiTheme="minorHAnsi" w:cstheme="minorHAnsi"/>
          <w:noProof/>
        </w:rPr>
      </w:pPr>
    </w:p>
    <w:p w14:paraId="434C26EA" w14:textId="5B7DCA87" w:rsidR="00E12C4A" w:rsidRDefault="00E12C4A" w:rsidP="00406D8E">
      <w:pPr>
        <w:jc w:val="center"/>
        <w:rPr>
          <w:rFonts w:asciiTheme="minorHAnsi" w:hAnsiTheme="minorHAnsi" w:cstheme="minorHAnsi"/>
          <w:noProof/>
        </w:rPr>
      </w:pPr>
    </w:p>
    <w:p w14:paraId="03CF8FFD" w14:textId="2D2889E4" w:rsidR="00E12C4A" w:rsidRDefault="00E12C4A" w:rsidP="00406D8E">
      <w:pPr>
        <w:jc w:val="center"/>
        <w:rPr>
          <w:rFonts w:asciiTheme="minorHAnsi" w:hAnsiTheme="minorHAnsi" w:cstheme="minorHAnsi"/>
          <w:noProof/>
        </w:rPr>
      </w:pPr>
    </w:p>
    <w:p w14:paraId="073EB810" w14:textId="77777777" w:rsidR="003D5F42" w:rsidRDefault="003D5F42" w:rsidP="00406D8E">
      <w:pPr>
        <w:jc w:val="center"/>
        <w:rPr>
          <w:rFonts w:asciiTheme="minorHAnsi" w:hAnsiTheme="minorHAnsi" w:cstheme="minorHAnsi"/>
          <w:noProof/>
        </w:rPr>
      </w:pPr>
    </w:p>
    <w:p w14:paraId="2198BD10" w14:textId="77777777" w:rsidR="00406D8E" w:rsidRDefault="00406D8E" w:rsidP="00406D8E">
      <w:pPr>
        <w:jc w:val="center"/>
        <w:rPr>
          <w:rFonts w:asciiTheme="minorHAnsi" w:hAnsiTheme="minorHAnsi" w:cstheme="minorHAnsi"/>
        </w:rPr>
      </w:pPr>
      <w:r w:rsidRPr="007A4204">
        <w:rPr>
          <w:rFonts w:asciiTheme="minorHAnsi" w:hAnsiTheme="minorHAnsi" w:cstheme="minorHAnsi"/>
          <w:noProof/>
        </w:rPr>
        <w:drawing>
          <wp:inline distT="0" distB="0" distL="0" distR="0" wp14:anchorId="2BE860F9" wp14:editId="0CDD0C19">
            <wp:extent cx="4233862" cy="2993579"/>
            <wp:effectExtent l="323850" t="323850" r="319405" b="321310"/>
            <wp:docPr id="17" name="Resim 3">
              <a:extLst xmlns:a="http://schemas.openxmlformats.org/drawingml/2006/main">
                <a:ext uri="{FF2B5EF4-FFF2-40B4-BE49-F238E27FC236}">
                  <a16:creationId xmlns:a16="http://schemas.microsoft.com/office/drawing/2014/main" id="{9FEF4686-4D70-469F-BB77-1D44F0E44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9FEF4686-4D70-469F-BB77-1D44F0E448C5}"/>
                        </a:ext>
                      </a:extLst>
                    </pic:cNvPr>
                    <pic:cNvPicPr>
                      <a:picLocks noChangeAspect="1"/>
                    </pic:cNvPicPr>
                  </pic:nvPicPr>
                  <pic:blipFill>
                    <a:blip r:embed="rId15"/>
                    <a:stretch>
                      <a:fillRect/>
                    </a:stretch>
                  </pic:blipFill>
                  <pic:spPr>
                    <a:xfrm>
                      <a:off x="0" y="0"/>
                      <a:ext cx="4239497" cy="299756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B99DBC3" w14:textId="77777777" w:rsidR="00404854" w:rsidRDefault="00404854" w:rsidP="00406D8E">
      <w:pPr>
        <w:jc w:val="center"/>
        <w:rPr>
          <w:rFonts w:asciiTheme="minorHAnsi" w:hAnsiTheme="minorHAnsi" w:cstheme="minorHAnsi"/>
        </w:rPr>
      </w:pPr>
    </w:p>
    <w:p w14:paraId="5890B695" w14:textId="77777777" w:rsidR="00404854" w:rsidRDefault="00404854" w:rsidP="00406D8E">
      <w:pPr>
        <w:jc w:val="center"/>
        <w:rPr>
          <w:rFonts w:asciiTheme="minorHAnsi" w:hAnsiTheme="minorHAnsi" w:cstheme="minorHAnsi"/>
        </w:rPr>
      </w:pPr>
    </w:p>
    <w:p w14:paraId="42B95DF3" w14:textId="77777777" w:rsidR="00896053" w:rsidRDefault="00896053" w:rsidP="00406D8E">
      <w:pPr>
        <w:jc w:val="center"/>
        <w:rPr>
          <w:rFonts w:asciiTheme="minorHAnsi" w:hAnsiTheme="minorHAnsi" w:cstheme="minorHAnsi"/>
        </w:rPr>
      </w:pPr>
    </w:p>
    <w:p w14:paraId="5C561BBA" w14:textId="77777777" w:rsidR="000F3AFD" w:rsidRDefault="000F3AFD" w:rsidP="00406D8E">
      <w:pPr>
        <w:jc w:val="center"/>
        <w:rPr>
          <w:rFonts w:asciiTheme="minorHAnsi" w:hAnsiTheme="minorHAnsi" w:cstheme="minorHAnsi"/>
        </w:rPr>
      </w:pPr>
    </w:p>
    <w:p w14:paraId="6E729059" w14:textId="77777777" w:rsidR="000F3AFD" w:rsidRPr="00DB36E7" w:rsidRDefault="00DB36E7" w:rsidP="00DB36E7">
      <w:pPr>
        <w:jc w:val="center"/>
        <w:rPr>
          <w:rFonts w:asciiTheme="minorHAnsi" w:hAnsiTheme="minorHAnsi"/>
          <w:b/>
          <w:bCs/>
          <w:color w:val="2F5496" w:themeColor="accent5" w:themeShade="BF"/>
          <w:sz w:val="28"/>
          <w:szCs w:val="28"/>
        </w:rPr>
      </w:pPr>
      <w:r w:rsidRPr="00DB36E7">
        <w:rPr>
          <w:rFonts w:asciiTheme="minorHAnsi" w:hAnsiTheme="minorHAnsi"/>
          <w:b/>
          <w:bCs/>
          <w:color w:val="2F5496" w:themeColor="accent5" w:themeShade="BF"/>
          <w:sz w:val="28"/>
          <w:szCs w:val="28"/>
        </w:rPr>
        <w:t>GİRİŞ</w:t>
      </w:r>
    </w:p>
    <w:p w14:paraId="3C18A81C" w14:textId="77777777" w:rsidR="00896053" w:rsidRDefault="00797E1E" w:rsidP="00DB36E7">
      <w:pPr>
        <w:pStyle w:val="Balk1"/>
        <w:numPr>
          <w:ilvl w:val="0"/>
          <w:numId w:val="3"/>
        </w:numPr>
        <w:jc w:val="both"/>
      </w:pPr>
      <w:bookmarkStart w:id="4" w:name="_Toc24673829"/>
      <w:r w:rsidRPr="00A77FF7">
        <w:lastRenderedPageBreak/>
        <w:t>GİRİŞ</w:t>
      </w:r>
      <w:bookmarkEnd w:id="4"/>
    </w:p>
    <w:p w14:paraId="18F604BA" w14:textId="77777777" w:rsidR="000F3AFD" w:rsidRPr="00A77FF7" w:rsidRDefault="000F3AFD" w:rsidP="00A77FF7">
      <w:pPr>
        <w:pStyle w:val="Balk2"/>
      </w:pPr>
      <w:bookmarkStart w:id="5" w:name="_Toc24673830"/>
      <w:bookmarkStart w:id="6" w:name="_Toc534716553"/>
      <w:r w:rsidRPr="00A77FF7">
        <w:t>Projenin Adı</w:t>
      </w:r>
      <w:bookmarkEnd w:id="5"/>
    </w:p>
    <w:p w14:paraId="31202325" w14:textId="2DCC9748" w:rsidR="000F3AFD" w:rsidRPr="000F3AFD" w:rsidRDefault="00F705A9" w:rsidP="000F3AFD">
      <w:pPr>
        <w:ind w:firstLine="0"/>
        <w:rPr>
          <w:rFonts w:asciiTheme="minorHAnsi" w:hAnsiTheme="minorHAnsi" w:cstheme="minorHAnsi"/>
          <w:sz w:val="22"/>
          <w:szCs w:val="22"/>
        </w:rPr>
      </w:pPr>
      <w:proofErr w:type="spellStart"/>
      <w:r>
        <w:rPr>
          <w:rFonts w:asciiTheme="minorHAnsi" w:hAnsiTheme="minorHAnsi" w:cstheme="minorHAnsi"/>
          <w:sz w:val="22"/>
          <w:szCs w:val="22"/>
        </w:rPr>
        <w:t>Tunçgil</w:t>
      </w:r>
      <w:proofErr w:type="spellEnd"/>
      <w:r>
        <w:rPr>
          <w:rFonts w:asciiTheme="minorHAnsi" w:hAnsiTheme="minorHAnsi" w:cstheme="minorHAnsi"/>
          <w:sz w:val="22"/>
          <w:szCs w:val="22"/>
        </w:rPr>
        <w:t xml:space="preserve"> Atıklarından </w:t>
      </w:r>
      <w:r w:rsidR="000F3AFD" w:rsidRPr="000F3AFD">
        <w:rPr>
          <w:rFonts w:asciiTheme="minorHAnsi" w:hAnsiTheme="minorHAnsi" w:cstheme="minorHAnsi"/>
          <w:sz w:val="22"/>
          <w:szCs w:val="22"/>
        </w:rPr>
        <w:t>Pektin Üretim Tesisi Yatırımı</w:t>
      </w:r>
    </w:p>
    <w:p w14:paraId="38F11889" w14:textId="77777777" w:rsidR="00FB58D0" w:rsidRPr="00FB58D0" w:rsidRDefault="00FB58D0" w:rsidP="00A77FF7">
      <w:pPr>
        <w:pStyle w:val="Balk2"/>
      </w:pPr>
      <w:bookmarkStart w:id="7" w:name="_Toc21293947"/>
      <w:bookmarkStart w:id="8" w:name="_Toc24673831"/>
      <w:r w:rsidRPr="00FB58D0">
        <w:t>Projenin Uygulama Yeri ve Alanı</w:t>
      </w:r>
      <w:bookmarkEnd w:id="7"/>
      <w:bookmarkEnd w:id="8"/>
    </w:p>
    <w:p w14:paraId="14470E4C" w14:textId="77777777" w:rsidR="00FB58D0" w:rsidRDefault="00FB58D0" w:rsidP="00FB58D0">
      <w:pPr>
        <w:ind w:firstLine="0"/>
        <w:rPr>
          <w:rFonts w:asciiTheme="minorHAnsi" w:hAnsiTheme="minorHAnsi" w:cstheme="minorHAnsi"/>
          <w:bCs/>
          <w:iCs/>
          <w:sz w:val="22"/>
          <w:szCs w:val="22"/>
        </w:rPr>
      </w:pPr>
      <w:r>
        <w:rPr>
          <w:rFonts w:asciiTheme="minorHAnsi" w:hAnsiTheme="minorHAnsi" w:cstheme="minorHAnsi"/>
          <w:bCs/>
          <w:iCs/>
          <w:sz w:val="22"/>
          <w:szCs w:val="22"/>
        </w:rPr>
        <w:t>Adana</w:t>
      </w:r>
      <w:r w:rsidRPr="000F3AFD">
        <w:rPr>
          <w:rFonts w:asciiTheme="minorHAnsi" w:hAnsiTheme="minorHAnsi" w:cstheme="minorHAnsi"/>
          <w:bCs/>
          <w:iCs/>
          <w:sz w:val="22"/>
          <w:szCs w:val="22"/>
        </w:rPr>
        <w:t xml:space="preserve"> İli </w:t>
      </w:r>
      <w:r>
        <w:rPr>
          <w:rFonts w:asciiTheme="minorHAnsi" w:hAnsiTheme="minorHAnsi" w:cstheme="minorHAnsi"/>
          <w:bCs/>
          <w:iCs/>
          <w:sz w:val="22"/>
          <w:szCs w:val="22"/>
        </w:rPr>
        <w:t>Kozan İlçesi, Kozan Organize Sanayi Bölgesi</w:t>
      </w:r>
      <w:r w:rsidRPr="000F3AFD">
        <w:rPr>
          <w:rFonts w:asciiTheme="minorHAnsi" w:hAnsiTheme="minorHAnsi" w:cstheme="minorHAnsi"/>
          <w:bCs/>
          <w:iCs/>
          <w:sz w:val="22"/>
          <w:szCs w:val="22"/>
        </w:rPr>
        <w:t xml:space="preserve"> </w:t>
      </w:r>
    </w:p>
    <w:p w14:paraId="04FC3AE0" w14:textId="77777777" w:rsidR="00FB58D0" w:rsidRPr="00FB58D0" w:rsidRDefault="00FB58D0" w:rsidP="00A77FF7">
      <w:pPr>
        <w:pStyle w:val="Balk2"/>
      </w:pPr>
      <w:bookmarkStart w:id="9" w:name="_Toc21293948"/>
      <w:bookmarkStart w:id="10" w:name="_Hlk21442870"/>
      <w:bookmarkStart w:id="11" w:name="_Toc24673832"/>
      <w:r w:rsidRPr="00FB58D0">
        <w:t>Başvuru Sahibine İlişkin Özet Bilgi</w:t>
      </w:r>
      <w:bookmarkEnd w:id="9"/>
      <w:bookmarkEnd w:id="10"/>
      <w:bookmarkEnd w:id="11"/>
    </w:p>
    <w:p w14:paraId="5B6B5EDE" w14:textId="1E5A1C41" w:rsidR="00FB58D0" w:rsidRDefault="000F3AFD" w:rsidP="00FB58D0">
      <w:pPr>
        <w:ind w:firstLine="0"/>
        <w:rPr>
          <w:rFonts w:asciiTheme="minorHAnsi" w:hAnsiTheme="minorHAnsi" w:cstheme="minorHAnsi"/>
          <w:bCs/>
          <w:iCs/>
          <w:sz w:val="22"/>
          <w:szCs w:val="22"/>
        </w:rPr>
      </w:pPr>
      <w:r w:rsidRPr="00FB58D0">
        <w:rPr>
          <w:rFonts w:asciiTheme="minorHAnsi" w:hAnsiTheme="minorHAnsi" w:cstheme="minorHAnsi"/>
          <w:b/>
          <w:iCs/>
          <w:sz w:val="22"/>
          <w:szCs w:val="22"/>
        </w:rPr>
        <w:t>Başvuru Sahibi</w:t>
      </w:r>
      <w:r w:rsidRPr="00FB58D0">
        <w:rPr>
          <w:rFonts w:asciiTheme="minorHAnsi" w:hAnsiTheme="minorHAnsi" w:cstheme="minorHAnsi"/>
          <w:bCs/>
          <w:iCs/>
          <w:sz w:val="22"/>
          <w:szCs w:val="22"/>
        </w:rPr>
        <w:t xml:space="preserve">: </w:t>
      </w:r>
      <w:r w:rsidR="00041D98">
        <w:rPr>
          <w:rFonts w:asciiTheme="minorHAnsi" w:hAnsiTheme="minorHAnsi" w:cstheme="minorHAnsi"/>
          <w:bCs/>
          <w:iCs/>
          <w:sz w:val="22"/>
          <w:szCs w:val="22"/>
        </w:rPr>
        <w:t>Adana İl Tarım ve Orman Müdürlüğü</w:t>
      </w:r>
      <w:r w:rsidR="00FB58D0" w:rsidRPr="00FB58D0">
        <w:rPr>
          <w:rFonts w:asciiTheme="minorHAnsi" w:hAnsiTheme="minorHAnsi" w:cstheme="minorHAnsi"/>
          <w:bCs/>
          <w:iCs/>
          <w:sz w:val="22"/>
          <w:szCs w:val="22"/>
        </w:rPr>
        <w:t xml:space="preserve"> </w:t>
      </w:r>
    </w:p>
    <w:p w14:paraId="41234D08" w14:textId="26953489" w:rsidR="00FB58D0" w:rsidRPr="00FB58D0" w:rsidRDefault="000F3AFD" w:rsidP="00FB58D0">
      <w:pPr>
        <w:ind w:firstLine="0"/>
        <w:rPr>
          <w:rFonts w:asciiTheme="minorHAnsi" w:hAnsiTheme="minorHAnsi" w:cstheme="minorHAnsi"/>
          <w:bCs/>
          <w:iCs/>
          <w:sz w:val="22"/>
          <w:szCs w:val="22"/>
        </w:rPr>
      </w:pPr>
      <w:r w:rsidRPr="00FB58D0">
        <w:rPr>
          <w:rFonts w:asciiTheme="minorHAnsi" w:hAnsiTheme="minorHAnsi" w:cstheme="minorHAnsi"/>
          <w:b/>
          <w:iCs/>
          <w:sz w:val="22"/>
          <w:szCs w:val="22"/>
        </w:rPr>
        <w:t>İlgili Kişi</w:t>
      </w:r>
      <w:r w:rsidRPr="00FB58D0">
        <w:rPr>
          <w:rFonts w:asciiTheme="minorHAnsi" w:hAnsiTheme="minorHAnsi" w:cstheme="minorHAnsi"/>
          <w:bCs/>
          <w:iCs/>
          <w:sz w:val="22"/>
          <w:szCs w:val="22"/>
        </w:rPr>
        <w:t xml:space="preserve">: </w:t>
      </w:r>
      <w:r w:rsidR="00F16946">
        <w:rPr>
          <w:rFonts w:asciiTheme="minorHAnsi" w:hAnsiTheme="minorHAnsi" w:cstheme="minorHAnsi"/>
          <w:bCs/>
          <w:iCs/>
          <w:sz w:val="22"/>
          <w:szCs w:val="22"/>
        </w:rPr>
        <w:t xml:space="preserve">Gürkan YAŞAR </w:t>
      </w:r>
      <w:r w:rsidRPr="00F16946">
        <w:rPr>
          <w:rFonts w:asciiTheme="minorHAnsi" w:hAnsiTheme="minorHAnsi" w:cstheme="minorHAnsi"/>
          <w:bCs/>
          <w:iCs/>
          <w:sz w:val="22"/>
          <w:szCs w:val="22"/>
        </w:rPr>
        <w:t>(</w:t>
      </w:r>
      <w:r w:rsidR="00F705A9">
        <w:rPr>
          <w:rFonts w:asciiTheme="minorHAnsi" w:hAnsiTheme="minorHAnsi" w:cstheme="minorHAnsi"/>
          <w:bCs/>
          <w:iCs/>
          <w:sz w:val="22"/>
          <w:szCs w:val="22"/>
        </w:rPr>
        <w:t xml:space="preserve">İl </w:t>
      </w:r>
      <w:r w:rsidRPr="00F16946">
        <w:rPr>
          <w:rFonts w:asciiTheme="minorHAnsi" w:hAnsiTheme="minorHAnsi" w:cstheme="minorHAnsi"/>
          <w:bCs/>
          <w:iCs/>
          <w:sz w:val="22"/>
          <w:szCs w:val="22"/>
        </w:rPr>
        <w:t>Müdür</w:t>
      </w:r>
      <w:r w:rsidR="00C34DF3">
        <w:rPr>
          <w:rFonts w:asciiTheme="minorHAnsi" w:hAnsiTheme="minorHAnsi" w:cstheme="minorHAnsi"/>
          <w:bCs/>
          <w:iCs/>
          <w:sz w:val="22"/>
          <w:szCs w:val="22"/>
        </w:rPr>
        <w:t>ü</w:t>
      </w:r>
      <w:r w:rsidRPr="00F16946">
        <w:rPr>
          <w:rFonts w:asciiTheme="minorHAnsi" w:hAnsiTheme="minorHAnsi" w:cstheme="minorHAnsi"/>
          <w:bCs/>
          <w:iCs/>
          <w:sz w:val="22"/>
          <w:szCs w:val="22"/>
        </w:rPr>
        <w:t>),</w:t>
      </w:r>
      <w:r w:rsidRPr="00FB58D0">
        <w:rPr>
          <w:rFonts w:asciiTheme="minorHAnsi" w:hAnsiTheme="minorHAnsi" w:cstheme="minorHAnsi"/>
          <w:bCs/>
          <w:iCs/>
          <w:sz w:val="22"/>
          <w:szCs w:val="22"/>
        </w:rPr>
        <w:t xml:space="preserve"> Olcay TÜRKEN (Gıda Mühendisi), Tuba KAYAALP ÖZDEMİR (Gıda </w:t>
      </w:r>
      <w:r w:rsidR="00F705A9">
        <w:rPr>
          <w:rFonts w:asciiTheme="minorHAnsi" w:hAnsiTheme="minorHAnsi" w:cstheme="minorHAnsi"/>
          <w:bCs/>
          <w:iCs/>
          <w:sz w:val="22"/>
          <w:szCs w:val="22"/>
        </w:rPr>
        <w:t xml:space="preserve">Yüksek </w:t>
      </w:r>
      <w:r w:rsidRPr="00FB58D0">
        <w:rPr>
          <w:rFonts w:asciiTheme="minorHAnsi" w:hAnsiTheme="minorHAnsi" w:cstheme="minorHAnsi"/>
          <w:bCs/>
          <w:iCs/>
          <w:sz w:val="22"/>
          <w:szCs w:val="22"/>
        </w:rPr>
        <w:t>Mühendisi), Hatice Çağla PAN (Gıda Mühendisi)</w:t>
      </w:r>
    </w:p>
    <w:p w14:paraId="024EF258" w14:textId="23BB0DC7" w:rsidR="000F3AFD" w:rsidRDefault="000F3AFD" w:rsidP="00641AB6">
      <w:pPr>
        <w:ind w:firstLine="0"/>
        <w:jc w:val="left"/>
        <w:rPr>
          <w:rFonts w:asciiTheme="minorHAnsi" w:hAnsiTheme="minorHAnsi" w:cstheme="minorHAnsi"/>
          <w:bCs/>
          <w:iCs/>
          <w:sz w:val="22"/>
          <w:szCs w:val="22"/>
        </w:rPr>
      </w:pPr>
      <w:r w:rsidRPr="00FB58D0">
        <w:rPr>
          <w:rFonts w:asciiTheme="minorHAnsi" w:hAnsiTheme="minorHAnsi" w:cstheme="minorHAnsi"/>
          <w:b/>
          <w:iCs/>
          <w:sz w:val="22"/>
          <w:szCs w:val="22"/>
        </w:rPr>
        <w:t>Telefon</w:t>
      </w:r>
      <w:r w:rsidRPr="00FB58D0">
        <w:rPr>
          <w:rFonts w:asciiTheme="minorHAnsi" w:hAnsiTheme="minorHAnsi" w:cstheme="minorHAnsi"/>
          <w:bCs/>
          <w:iCs/>
          <w:sz w:val="22"/>
          <w:szCs w:val="22"/>
        </w:rPr>
        <w:t>: 03223441717/14</w:t>
      </w:r>
      <w:r w:rsidR="00F705A9">
        <w:rPr>
          <w:rFonts w:asciiTheme="minorHAnsi" w:hAnsiTheme="minorHAnsi" w:cstheme="minorHAnsi"/>
          <w:bCs/>
          <w:iCs/>
          <w:sz w:val="22"/>
          <w:szCs w:val="22"/>
        </w:rPr>
        <w:t>7</w:t>
      </w:r>
      <w:r w:rsidR="00041D98">
        <w:rPr>
          <w:rFonts w:asciiTheme="minorHAnsi" w:hAnsiTheme="minorHAnsi" w:cstheme="minorHAnsi"/>
          <w:bCs/>
          <w:iCs/>
          <w:sz w:val="22"/>
          <w:szCs w:val="22"/>
        </w:rPr>
        <w:t xml:space="preserve"> </w:t>
      </w:r>
      <w:r w:rsidR="00FB58D0" w:rsidRPr="00FB58D0">
        <w:rPr>
          <w:rFonts w:asciiTheme="minorHAnsi" w:hAnsiTheme="minorHAnsi" w:cstheme="minorHAnsi"/>
          <w:b/>
          <w:iCs/>
          <w:sz w:val="22"/>
          <w:szCs w:val="22"/>
        </w:rPr>
        <w:t>e</w:t>
      </w:r>
      <w:r w:rsidRPr="00FB58D0">
        <w:rPr>
          <w:rFonts w:asciiTheme="minorHAnsi" w:hAnsiTheme="minorHAnsi" w:cstheme="minorHAnsi"/>
          <w:b/>
          <w:iCs/>
          <w:sz w:val="22"/>
          <w:szCs w:val="22"/>
        </w:rPr>
        <w:t>-mail</w:t>
      </w:r>
      <w:r w:rsidRPr="00FB58D0">
        <w:rPr>
          <w:rFonts w:asciiTheme="minorHAnsi" w:hAnsiTheme="minorHAnsi" w:cstheme="minorHAnsi"/>
          <w:bCs/>
          <w:iCs/>
          <w:sz w:val="22"/>
          <w:szCs w:val="22"/>
        </w:rPr>
        <w:t>:</w:t>
      </w:r>
      <w:r w:rsidR="00FB58D0" w:rsidRPr="00FB58D0">
        <w:rPr>
          <w:rFonts w:asciiTheme="minorHAnsi" w:hAnsiTheme="minorHAnsi" w:cstheme="minorHAnsi"/>
          <w:bCs/>
          <w:iCs/>
          <w:sz w:val="22"/>
          <w:szCs w:val="22"/>
        </w:rPr>
        <w:t xml:space="preserve"> </w:t>
      </w:r>
      <w:hyperlink r:id="rId16" w:history="1">
        <w:r w:rsidR="00FB58D0" w:rsidRPr="00161979">
          <w:rPr>
            <w:rStyle w:val="Kpr"/>
            <w:rFonts w:asciiTheme="minorHAnsi" w:hAnsiTheme="minorHAnsi" w:cstheme="minorHAnsi"/>
            <w:bCs/>
            <w:iCs/>
            <w:color w:val="auto"/>
            <w:sz w:val="22"/>
            <w:szCs w:val="22"/>
            <w:u w:val="none"/>
          </w:rPr>
          <w:t>olcay.turken@tarimorman.gov.tr</w:t>
        </w:r>
      </w:hyperlink>
      <w:r w:rsidRPr="00161979">
        <w:rPr>
          <w:rFonts w:asciiTheme="minorHAnsi" w:hAnsiTheme="minorHAnsi" w:cstheme="minorHAnsi"/>
          <w:bCs/>
          <w:iCs/>
          <w:sz w:val="22"/>
          <w:szCs w:val="22"/>
        </w:rPr>
        <w:t>,</w:t>
      </w:r>
      <w:r w:rsidR="00FB58D0" w:rsidRPr="00161979">
        <w:rPr>
          <w:rFonts w:asciiTheme="minorHAnsi" w:hAnsiTheme="minorHAnsi" w:cstheme="minorHAnsi"/>
          <w:bCs/>
          <w:iCs/>
          <w:sz w:val="22"/>
          <w:szCs w:val="22"/>
        </w:rPr>
        <w:t xml:space="preserve"> </w:t>
      </w:r>
      <w:hyperlink r:id="rId17" w:history="1">
        <w:r w:rsidR="00161979" w:rsidRPr="00161979">
          <w:rPr>
            <w:rStyle w:val="Kpr"/>
            <w:rFonts w:asciiTheme="minorHAnsi" w:hAnsiTheme="minorHAnsi" w:cstheme="minorHAnsi"/>
            <w:bCs/>
            <w:iCs/>
            <w:color w:val="auto"/>
            <w:sz w:val="22"/>
            <w:szCs w:val="22"/>
            <w:u w:val="none"/>
          </w:rPr>
          <w:t>tuba.kayaalpozdemir@tarimorman.gov.tr</w:t>
        </w:r>
      </w:hyperlink>
      <w:r w:rsidRPr="00161979">
        <w:rPr>
          <w:rFonts w:asciiTheme="minorHAnsi" w:hAnsiTheme="minorHAnsi" w:cstheme="minorHAnsi"/>
          <w:bCs/>
          <w:iCs/>
          <w:sz w:val="22"/>
          <w:szCs w:val="22"/>
        </w:rPr>
        <w:t xml:space="preserve">, </w:t>
      </w:r>
      <w:hyperlink r:id="rId18" w:history="1">
        <w:r w:rsidR="00161979" w:rsidRPr="00161979">
          <w:rPr>
            <w:rStyle w:val="Kpr"/>
            <w:rFonts w:asciiTheme="minorHAnsi" w:hAnsiTheme="minorHAnsi" w:cstheme="minorHAnsi"/>
            <w:bCs/>
            <w:iCs/>
            <w:color w:val="auto"/>
            <w:sz w:val="22"/>
            <w:szCs w:val="22"/>
            <w:u w:val="none"/>
          </w:rPr>
          <w:t>haticecagla.ozdemir@tarimorman.gov.tr</w:t>
        </w:r>
      </w:hyperlink>
    </w:p>
    <w:p w14:paraId="29B3C38E" w14:textId="77777777" w:rsidR="00F55D37" w:rsidRDefault="00F55D37" w:rsidP="00A77FF7">
      <w:pPr>
        <w:pStyle w:val="Balk2"/>
      </w:pPr>
      <w:bookmarkStart w:id="12" w:name="_Toc24673833"/>
      <w:r>
        <w:t>Projenin Amaç ve Hedefleri</w:t>
      </w:r>
      <w:bookmarkEnd w:id="12"/>
    </w:p>
    <w:p w14:paraId="7061F128" w14:textId="67EA0E23" w:rsidR="00F55D37" w:rsidRDefault="00F55D37" w:rsidP="002025D5">
      <w:pPr>
        <w:spacing w:line="360" w:lineRule="auto"/>
        <w:ind w:firstLine="0"/>
        <w:rPr>
          <w:rFonts w:asciiTheme="minorHAnsi" w:hAnsiTheme="minorHAnsi" w:cstheme="minorHAnsi"/>
          <w:sz w:val="22"/>
          <w:szCs w:val="22"/>
        </w:rPr>
      </w:pPr>
      <w:r w:rsidRPr="002025D5">
        <w:rPr>
          <w:rFonts w:asciiTheme="minorHAnsi" w:hAnsiTheme="minorHAnsi" w:cstheme="minorHAnsi"/>
          <w:sz w:val="22"/>
          <w:szCs w:val="22"/>
        </w:rPr>
        <w:t>Fizibilite konusu yatırım Adana-Kozan</w:t>
      </w:r>
      <w:r w:rsidR="002025D5" w:rsidRPr="002025D5">
        <w:rPr>
          <w:rFonts w:asciiTheme="minorHAnsi" w:hAnsiTheme="minorHAnsi" w:cstheme="minorHAnsi"/>
          <w:sz w:val="22"/>
          <w:szCs w:val="22"/>
        </w:rPr>
        <w:t>,</w:t>
      </w:r>
      <w:r w:rsidR="002025D5">
        <w:rPr>
          <w:rFonts w:asciiTheme="minorHAnsi" w:hAnsiTheme="minorHAnsi" w:cstheme="minorHAnsi"/>
          <w:sz w:val="22"/>
          <w:szCs w:val="22"/>
        </w:rPr>
        <w:t xml:space="preserve"> </w:t>
      </w:r>
      <w:r w:rsidRPr="002025D5">
        <w:rPr>
          <w:rFonts w:asciiTheme="minorHAnsi" w:hAnsiTheme="minorHAnsi" w:cstheme="minorHAnsi"/>
          <w:sz w:val="22"/>
          <w:szCs w:val="22"/>
        </w:rPr>
        <w:t xml:space="preserve">Tarsus Mersin üçgeninde yer alan </w:t>
      </w:r>
      <w:r w:rsidR="002025D5" w:rsidRPr="002025D5">
        <w:rPr>
          <w:rFonts w:asciiTheme="minorHAnsi" w:hAnsiTheme="minorHAnsi" w:cstheme="minorHAnsi"/>
          <w:sz w:val="22"/>
          <w:szCs w:val="22"/>
        </w:rPr>
        <w:t xml:space="preserve">başta narenciye olmak üzere meyve işleyen tesislerin artık/atığı niteliğindeki meyve posalarının, ekonomiye kazandırılması ve katma değerli bir ürüne dönüştürülmesini hedeflemektedir. </w:t>
      </w:r>
      <w:r w:rsidR="00F705A9">
        <w:rPr>
          <w:rFonts w:asciiTheme="minorHAnsi" w:hAnsiTheme="minorHAnsi" w:cstheme="minorHAnsi"/>
          <w:sz w:val="22"/>
          <w:szCs w:val="22"/>
        </w:rPr>
        <w:t>Yüksek</w:t>
      </w:r>
      <w:r w:rsidR="002025D5" w:rsidRPr="002025D5">
        <w:rPr>
          <w:rFonts w:asciiTheme="minorHAnsi" w:hAnsiTheme="minorHAnsi" w:cstheme="minorHAnsi"/>
          <w:sz w:val="22"/>
          <w:szCs w:val="22"/>
        </w:rPr>
        <w:t xml:space="preserve"> katma değerli ürünlere dönüştürmede neredeyse sıfır maliyetli hammadde niteliğinde olan bu </w:t>
      </w:r>
      <w:r w:rsidR="006F1D4A">
        <w:rPr>
          <w:rFonts w:asciiTheme="minorHAnsi" w:hAnsiTheme="minorHAnsi" w:cstheme="minorHAnsi"/>
          <w:sz w:val="22"/>
          <w:szCs w:val="22"/>
        </w:rPr>
        <w:t xml:space="preserve">atık </w:t>
      </w:r>
      <w:r w:rsidR="00161979">
        <w:rPr>
          <w:rFonts w:asciiTheme="minorHAnsi" w:hAnsiTheme="minorHAnsi" w:cstheme="minorHAnsi"/>
          <w:sz w:val="22"/>
          <w:szCs w:val="22"/>
        </w:rPr>
        <w:t>narenciye</w:t>
      </w:r>
      <w:r w:rsidR="002025D5" w:rsidRPr="002025D5">
        <w:rPr>
          <w:rFonts w:asciiTheme="minorHAnsi" w:hAnsiTheme="minorHAnsi" w:cstheme="minorHAnsi"/>
          <w:sz w:val="22"/>
          <w:szCs w:val="22"/>
        </w:rPr>
        <w:t xml:space="preserve"> posaları, halihazırda büyük ölçüde hayvan yemi olarak değerlendirilmeye çalışılmaktadır. Yaş narenciye kabuğu acı olduğundan hayvan yemi olarak kurutulmadan kullanılamamaktadır. </w:t>
      </w:r>
      <w:proofErr w:type="spellStart"/>
      <w:r w:rsidR="002025D5" w:rsidRPr="002025D5">
        <w:rPr>
          <w:rFonts w:asciiTheme="minorHAnsi" w:hAnsiTheme="minorHAnsi" w:cstheme="minorHAnsi"/>
          <w:sz w:val="22"/>
          <w:szCs w:val="22"/>
        </w:rPr>
        <w:t>Proteğin</w:t>
      </w:r>
      <w:proofErr w:type="spellEnd"/>
      <w:r w:rsidR="002025D5" w:rsidRPr="002025D5">
        <w:rPr>
          <w:rFonts w:asciiTheme="minorHAnsi" w:hAnsiTheme="minorHAnsi" w:cstheme="minorHAnsi"/>
          <w:sz w:val="22"/>
          <w:szCs w:val="22"/>
        </w:rPr>
        <w:t xml:space="preserve"> içeriğinin yok seviyede olması ve yaş tüketilmesi mümkün olmayan meyve posaları doğal ve iptidai koşullarda kurutulmak suretiyle </w:t>
      </w:r>
      <w:r w:rsidR="00161979">
        <w:rPr>
          <w:rFonts w:asciiTheme="minorHAnsi" w:hAnsiTheme="minorHAnsi" w:cstheme="minorHAnsi"/>
          <w:sz w:val="22"/>
          <w:szCs w:val="22"/>
        </w:rPr>
        <w:t xml:space="preserve">oldukça sağlıksız ve besleme niteliğinden uzak bir şekilde değerlendirilmeye çalışılmaktadır. Hayvan yemi olarak değerlendirilmeye çalışılan atık narenciye posaları ve kabuklar </w:t>
      </w:r>
      <w:r w:rsidR="002025D5" w:rsidRPr="002025D5">
        <w:rPr>
          <w:rFonts w:asciiTheme="minorHAnsi" w:hAnsiTheme="minorHAnsi" w:cstheme="minorHAnsi"/>
          <w:sz w:val="22"/>
          <w:szCs w:val="22"/>
        </w:rPr>
        <w:t xml:space="preserve">ekonomiye kazandırılamadığı gibi hayvan yemi olarak da değerli ve cazip bir yem </w:t>
      </w:r>
      <w:r w:rsidR="006F1D4A">
        <w:rPr>
          <w:rFonts w:asciiTheme="minorHAnsi" w:hAnsiTheme="minorHAnsi" w:cstheme="minorHAnsi"/>
          <w:sz w:val="22"/>
          <w:szCs w:val="22"/>
        </w:rPr>
        <w:t xml:space="preserve">niteliğinde </w:t>
      </w:r>
      <w:r w:rsidR="002025D5" w:rsidRPr="002025D5">
        <w:rPr>
          <w:rFonts w:asciiTheme="minorHAnsi" w:hAnsiTheme="minorHAnsi" w:cstheme="minorHAnsi"/>
          <w:sz w:val="22"/>
          <w:szCs w:val="22"/>
        </w:rPr>
        <w:t>değildir.</w:t>
      </w:r>
      <w:r w:rsidR="005B4198">
        <w:rPr>
          <w:rFonts w:asciiTheme="minorHAnsi" w:hAnsiTheme="minorHAnsi" w:cstheme="minorHAnsi"/>
          <w:sz w:val="22"/>
          <w:szCs w:val="22"/>
        </w:rPr>
        <w:t xml:space="preserve"> Özetle narenciye posaları büyük ölçüde atık durumundadır.</w:t>
      </w:r>
    </w:p>
    <w:p w14:paraId="786D82D0" w14:textId="5C667A9F" w:rsidR="00B01F06" w:rsidRDefault="009141C8" w:rsidP="002025D5">
      <w:pPr>
        <w:spacing w:line="360" w:lineRule="auto"/>
        <w:ind w:firstLine="0"/>
        <w:rPr>
          <w:rFonts w:asciiTheme="minorHAnsi" w:hAnsiTheme="minorHAnsi" w:cstheme="minorHAnsi"/>
          <w:sz w:val="22"/>
          <w:szCs w:val="22"/>
        </w:rPr>
      </w:pPr>
      <w:r>
        <w:rPr>
          <w:rFonts w:asciiTheme="minorHAnsi" w:hAnsiTheme="minorHAnsi" w:cstheme="minorHAnsi"/>
          <w:sz w:val="22"/>
          <w:szCs w:val="22"/>
        </w:rPr>
        <w:t>T</w:t>
      </w:r>
      <w:r w:rsidR="006C53D4" w:rsidRPr="006C53D4">
        <w:rPr>
          <w:rFonts w:asciiTheme="minorHAnsi" w:hAnsiTheme="minorHAnsi" w:cstheme="minorHAnsi"/>
          <w:sz w:val="22"/>
          <w:szCs w:val="22"/>
        </w:rPr>
        <w:t xml:space="preserve">arımsal gıda sanayiinde biyolojik olarak yenilenebilir kaynaklardan yararlanma, akıllı tarım uygulamaları, biyolojik </w:t>
      </w:r>
      <w:proofErr w:type="spellStart"/>
      <w:r w:rsidR="006C53D4" w:rsidRPr="006C53D4">
        <w:rPr>
          <w:rFonts w:asciiTheme="minorHAnsi" w:hAnsiTheme="minorHAnsi" w:cstheme="minorHAnsi"/>
          <w:sz w:val="22"/>
          <w:szCs w:val="22"/>
        </w:rPr>
        <w:t>rafinasyon</w:t>
      </w:r>
      <w:proofErr w:type="spellEnd"/>
      <w:r w:rsidR="006C53D4" w:rsidRPr="006C53D4">
        <w:rPr>
          <w:rFonts w:asciiTheme="minorHAnsi" w:hAnsiTheme="minorHAnsi" w:cstheme="minorHAnsi"/>
          <w:sz w:val="22"/>
          <w:szCs w:val="22"/>
        </w:rPr>
        <w:t xml:space="preserve"> yöntemlerinin geliştirilmesi konusundaki ihtiyacın artması, yeni değer zincirinin oluşmasına yol açmıştır</w:t>
      </w:r>
      <w:r w:rsidR="006C53D4">
        <w:rPr>
          <w:rFonts w:asciiTheme="minorHAnsi" w:hAnsiTheme="minorHAnsi" w:cstheme="minorHAnsi"/>
          <w:sz w:val="22"/>
          <w:szCs w:val="22"/>
        </w:rPr>
        <w:t xml:space="preserve">. </w:t>
      </w:r>
      <w:r w:rsidR="00B01F06">
        <w:rPr>
          <w:rFonts w:asciiTheme="minorHAnsi" w:hAnsiTheme="minorHAnsi" w:cstheme="minorHAnsi"/>
          <w:sz w:val="22"/>
          <w:szCs w:val="22"/>
        </w:rPr>
        <w:t xml:space="preserve">Gıda atıklarından katma değer zinciri piramidine bakıldığında; en düşük katma değer yaratan değerlendirme biçiminin </w:t>
      </w:r>
      <w:proofErr w:type="spellStart"/>
      <w:r w:rsidR="00B01F06">
        <w:rPr>
          <w:rFonts w:asciiTheme="minorHAnsi" w:hAnsiTheme="minorHAnsi" w:cstheme="minorHAnsi"/>
          <w:sz w:val="22"/>
          <w:szCs w:val="22"/>
        </w:rPr>
        <w:t>kompost</w:t>
      </w:r>
      <w:proofErr w:type="spellEnd"/>
      <w:r w:rsidR="00B01F06">
        <w:rPr>
          <w:rFonts w:asciiTheme="minorHAnsi" w:hAnsiTheme="minorHAnsi" w:cstheme="minorHAnsi"/>
          <w:sz w:val="22"/>
          <w:szCs w:val="22"/>
        </w:rPr>
        <w:t xml:space="preserve"> ve </w:t>
      </w:r>
      <w:proofErr w:type="spellStart"/>
      <w:r w:rsidR="00B01F06">
        <w:rPr>
          <w:rFonts w:asciiTheme="minorHAnsi" w:hAnsiTheme="minorHAnsi" w:cstheme="minorHAnsi"/>
          <w:sz w:val="22"/>
          <w:szCs w:val="22"/>
        </w:rPr>
        <w:t>bioyakıt</w:t>
      </w:r>
      <w:proofErr w:type="spellEnd"/>
      <w:r w:rsidR="00B01F06">
        <w:rPr>
          <w:rFonts w:asciiTheme="minorHAnsi" w:hAnsiTheme="minorHAnsi" w:cstheme="minorHAnsi"/>
          <w:sz w:val="22"/>
          <w:szCs w:val="22"/>
        </w:rPr>
        <w:t xml:space="preserve"> üretimi olduğu, bunları </w:t>
      </w:r>
      <w:proofErr w:type="spellStart"/>
      <w:r w:rsidR="00B01F06">
        <w:rPr>
          <w:rFonts w:asciiTheme="minorHAnsi" w:hAnsiTheme="minorHAnsi" w:cstheme="minorHAnsi"/>
          <w:sz w:val="22"/>
          <w:szCs w:val="22"/>
        </w:rPr>
        <w:t>bi</w:t>
      </w:r>
      <w:r w:rsidR="00041D98">
        <w:rPr>
          <w:rFonts w:asciiTheme="minorHAnsi" w:hAnsiTheme="minorHAnsi" w:cstheme="minorHAnsi"/>
          <w:sz w:val="22"/>
          <w:szCs w:val="22"/>
        </w:rPr>
        <w:t>y</w:t>
      </w:r>
      <w:r w:rsidR="00B01F06">
        <w:rPr>
          <w:rFonts w:asciiTheme="minorHAnsi" w:hAnsiTheme="minorHAnsi" w:cstheme="minorHAnsi"/>
          <w:sz w:val="22"/>
          <w:szCs w:val="22"/>
        </w:rPr>
        <w:t>omalzeme</w:t>
      </w:r>
      <w:proofErr w:type="spellEnd"/>
      <w:r w:rsidR="00B01F06">
        <w:rPr>
          <w:rFonts w:asciiTheme="minorHAnsi" w:hAnsiTheme="minorHAnsi" w:cstheme="minorHAnsi"/>
          <w:sz w:val="22"/>
          <w:szCs w:val="22"/>
        </w:rPr>
        <w:t xml:space="preserve"> ve </w:t>
      </w:r>
      <w:proofErr w:type="spellStart"/>
      <w:r w:rsidR="002341D1">
        <w:rPr>
          <w:rFonts w:asciiTheme="minorHAnsi" w:hAnsiTheme="minorHAnsi" w:cstheme="minorHAnsi"/>
          <w:sz w:val="22"/>
          <w:szCs w:val="22"/>
        </w:rPr>
        <w:t>k</w:t>
      </w:r>
      <w:r w:rsidR="00B01F06">
        <w:rPr>
          <w:rFonts w:asciiTheme="minorHAnsi" w:hAnsiTheme="minorHAnsi" w:cstheme="minorHAnsi"/>
          <w:sz w:val="22"/>
          <w:szCs w:val="22"/>
        </w:rPr>
        <w:t>ompozit</w:t>
      </w:r>
      <w:proofErr w:type="spellEnd"/>
      <w:r w:rsidR="00B01F06">
        <w:rPr>
          <w:rFonts w:asciiTheme="minorHAnsi" w:hAnsiTheme="minorHAnsi" w:cstheme="minorHAnsi"/>
          <w:sz w:val="22"/>
          <w:szCs w:val="22"/>
        </w:rPr>
        <w:t xml:space="preserve"> malzeme üretiminin izlediği görülmektedir. Atık gıdadan üretilen </w:t>
      </w:r>
      <w:r w:rsidR="00B01F06">
        <w:rPr>
          <w:rFonts w:asciiTheme="minorHAnsi" w:hAnsiTheme="minorHAnsi" w:cstheme="minorHAnsi"/>
          <w:sz w:val="22"/>
          <w:szCs w:val="22"/>
        </w:rPr>
        <w:lastRenderedPageBreak/>
        <w:t>mamullerden katma değeri biraz daha yüksek olan sınıfı sırasıyla şekerler ve platform kimyasalları oluşturmaktadır. En yüksek katma değerli atık gıda ürünleri</w:t>
      </w:r>
      <w:r w:rsidR="00FA5F24">
        <w:rPr>
          <w:rFonts w:asciiTheme="minorHAnsi" w:hAnsiTheme="minorHAnsi" w:cstheme="minorHAnsi"/>
          <w:sz w:val="22"/>
          <w:szCs w:val="22"/>
        </w:rPr>
        <w:t>ni</w:t>
      </w:r>
      <w:r w:rsidR="00B01F06">
        <w:rPr>
          <w:rFonts w:asciiTheme="minorHAnsi" w:hAnsiTheme="minorHAnsi" w:cstheme="minorHAnsi"/>
          <w:sz w:val="22"/>
          <w:szCs w:val="22"/>
        </w:rPr>
        <w:t xml:space="preserve"> sırasıyla</w:t>
      </w:r>
      <w:r w:rsidR="00284944">
        <w:rPr>
          <w:rFonts w:asciiTheme="minorHAnsi" w:hAnsiTheme="minorHAnsi" w:cstheme="minorHAnsi"/>
          <w:sz w:val="22"/>
          <w:szCs w:val="22"/>
        </w:rPr>
        <w:t xml:space="preserve"> katkı maddeleri olarak isimlendirilen gruplar </w:t>
      </w:r>
      <w:r w:rsidR="00284944" w:rsidRPr="00284944">
        <w:rPr>
          <w:rFonts w:asciiTheme="minorHAnsi" w:hAnsiTheme="minorHAnsi" w:cstheme="minorHAnsi"/>
          <w:i/>
          <w:iCs/>
          <w:sz w:val="20"/>
          <w:szCs w:val="20"/>
        </w:rPr>
        <w:t>(jelatin, pektin, nişasta)</w:t>
      </w:r>
      <w:r w:rsidR="00284944">
        <w:rPr>
          <w:rFonts w:asciiTheme="minorHAnsi" w:hAnsiTheme="minorHAnsi" w:cstheme="minorHAnsi"/>
          <w:sz w:val="22"/>
          <w:szCs w:val="22"/>
        </w:rPr>
        <w:t xml:space="preserve"> ile </w:t>
      </w:r>
      <w:proofErr w:type="spellStart"/>
      <w:r w:rsidR="00284944">
        <w:rPr>
          <w:rFonts w:asciiTheme="minorHAnsi" w:hAnsiTheme="minorHAnsi" w:cstheme="minorHAnsi"/>
          <w:sz w:val="22"/>
          <w:szCs w:val="22"/>
        </w:rPr>
        <w:t>farmasötik</w:t>
      </w:r>
      <w:proofErr w:type="spellEnd"/>
      <w:r w:rsidR="00284944">
        <w:rPr>
          <w:rFonts w:asciiTheme="minorHAnsi" w:hAnsiTheme="minorHAnsi" w:cstheme="minorHAnsi"/>
          <w:sz w:val="22"/>
          <w:szCs w:val="22"/>
        </w:rPr>
        <w:t xml:space="preserve"> ve </w:t>
      </w:r>
      <w:proofErr w:type="spellStart"/>
      <w:r w:rsidR="00284944">
        <w:rPr>
          <w:rFonts w:asciiTheme="minorHAnsi" w:hAnsiTheme="minorHAnsi" w:cstheme="minorHAnsi"/>
          <w:sz w:val="22"/>
          <w:szCs w:val="22"/>
        </w:rPr>
        <w:t>nutrasötikler</w:t>
      </w:r>
      <w:proofErr w:type="spellEnd"/>
      <w:r w:rsidR="00284944">
        <w:rPr>
          <w:rFonts w:asciiTheme="minorHAnsi" w:hAnsiTheme="minorHAnsi" w:cstheme="minorHAnsi"/>
          <w:sz w:val="22"/>
          <w:szCs w:val="22"/>
        </w:rPr>
        <w:t xml:space="preserve"> oluşturmaktadır.</w:t>
      </w:r>
    </w:p>
    <w:p w14:paraId="1C406C5C" w14:textId="6C225AB8" w:rsidR="00161979" w:rsidRDefault="009141C8" w:rsidP="002025D5">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Yüzyılı </w:t>
      </w:r>
      <w:r w:rsidRPr="009141C8">
        <w:rPr>
          <w:rFonts w:asciiTheme="minorHAnsi" w:hAnsiTheme="minorHAnsi" w:cstheme="minorHAnsi"/>
          <w:sz w:val="22"/>
          <w:szCs w:val="22"/>
        </w:rPr>
        <w:t xml:space="preserve">aşan bir süreden beri başta Avrupa olmak üzere yurtdışında </w:t>
      </w:r>
      <w:r>
        <w:rPr>
          <w:rFonts w:asciiTheme="minorHAnsi" w:hAnsiTheme="minorHAnsi" w:cstheme="minorHAnsi"/>
          <w:sz w:val="22"/>
          <w:szCs w:val="22"/>
        </w:rPr>
        <w:t>narenciye işleyen tesislerde, meyve posaları ve kabuklarının içeriğindeki, yağlar, selüloz ve pektin türü maddeler başta gıda olmak üzere, kimya, kozmetik, il</w:t>
      </w:r>
      <w:r w:rsidR="007F5FFA">
        <w:rPr>
          <w:rFonts w:asciiTheme="minorHAnsi" w:hAnsiTheme="minorHAnsi" w:cstheme="minorHAnsi"/>
          <w:sz w:val="22"/>
          <w:szCs w:val="22"/>
        </w:rPr>
        <w:t>â</w:t>
      </w:r>
      <w:r>
        <w:rPr>
          <w:rFonts w:asciiTheme="minorHAnsi" w:hAnsiTheme="minorHAnsi" w:cstheme="minorHAnsi"/>
          <w:sz w:val="22"/>
          <w:szCs w:val="22"/>
        </w:rPr>
        <w:t xml:space="preserve">ç ve diğer birçok sektörde kullanılan katma değeri yüksek ara </w:t>
      </w:r>
      <w:r w:rsidR="00041D98">
        <w:rPr>
          <w:rFonts w:asciiTheme="minorHAnsi" w:hAnsiTheme="minorHAnsi" w:cstheme="minorHAnsi"/>
          <w:sz w:val="22"/>
          <w:szCs w:val="22"/>
        </w:rPr>
        <w:t>ürüne</w:t>
      </w:r>
      <w:r>
        <w:rPr>
          <w:rFonts w:asciiTheme="minorHAnsi" w:hAnsiTheme="minorHAnsi" w:cstheme="minorHAnsi"/>
          <w:sz w:val="22"/>
          <w:szCs w:val="22"/>
        </w:rPr>
        <w:t xml:space="preserve"> ve mamule dönüştürülmektedir. </w:t>
      </w:r>
    </w:p>
    <w:p w14:paraId="6E89D691" w14:textId="77777777" w:rsidR="00161979" w:rsidRPr="00161979" w:rsidRDefault="00161979" w:rsidP="00161979">
      <w:pPr>
        <w:spacing w:line="360" w:lineRule="auto"/>
        <w:ind w:firstLine="0"/>
        <w:rPr>
          <w:rFonts w:asciiTheme="minorHAnsi" w:hAnsiTheme="minorHAnsi" w:cstheme="minorHAnsi"/>
          <w:sz w:val="22"/>
          <w:szCs w:val="22"/>
        </w:rPr>
      </w:pPr>
      <w:r w:rsidRPr="00161979">
        <w:rPr>
          <w:rFonts w:asciiTheme="minorHAnsi" w:hAnsiTheme="minorHAnsi" w:cstheme="minorHAnsi"/>
          <w:sz w:val="22"/>
          <w:szCs w:val="22"/>
        </w:rPr>
        <w:t xml:space="preserve">Döngüsel ekonominin, sürdürülebilir tarım uygulamalarının ve tarımsal üretimdeki verimliliğin arttırılmasının bir gereği olarak, giderek artan oranda yükselen yatırım konusu atık ve artıkların değerlendirilmesini içeren yatırımlardır. </w:t>
      </w:r>
    </w:p>
    <w:p w14:paraId="38F96E04" w14:textId="487ABE5C" w:rsidR="002025D5" w:rsidRPr="002025D5" w:rsidRDefault="009141C8" w:rsidP="002025D5">
      <w:pPr>
        <w:spacing w:line="360" w:lineRule="auto"/>
        <w:ind w:firstLine="0"/>
        <w:rPr>
          <w:rFonts w:asciiTheme="minorHAnsi" w:hAnsiTheme="minorHAnsi" w:cstheme="minorHAnsi"/>
          <w:sz w:val="22"/>
          <w:szCs w:val="22"/>
        </w:rPr>
      </w:pPr>
      <w:r>
        <w:rPr>
          <w:rFonts w:asciiTheme="minorHAnsi" w:hAnsiTheme="minorHAnsi" w:cstheme="minorHAnsi"/>
          <w:sz w:val="22"/>
          <w:szCs w:val="22"/>
        </w:rPr>
        <w:t>Bu yatırım ile oldukça fazla atık ve art</w:t>
      </w:r>
      <w:r w:rsidR="00284944">
        <w:rPr>
          <w:rFonts w:asciiTheme="minorHAnsi" w:hAnsiTheme="minorHAnsi" w:cstheme="minorHAnsi"/>
          <w:sz w:val="22"/>
          <w:szCs w:val="22"/>
        </w:rPr>
        <w:t>ı</w:t>
      </w:r>
      <w:r>
        <w:rPr>
          <w:rFonts w:asciiTheme="minorHAnsi" w:hAnsiTheme="minorHAnsi" w:cstheme="minorHAnsi"/>
          <w:sz w:val="22"/>
          <w:szCs w:val="22"/>
        </w:rPr>
        <w:t xml:space="preserve">ğın oluştuğu narenciye </w:t>
      </w:r>
      <w:r w:rsidR="00F705A9">
        <w:rPr>
          <w:rFonts w:asciiTheme="minorHAnsi" w:hAnsiTheme="minorHAnsi" w:cstheme="minorHAnsi"/>
          <w:sz w:val="22"/>
          <w:szCs w:val="22"/>
        </w:rPr>
        <w:t xml:space="preserve">sektöründe </w:t>
      </w:r>
      <w:r>
        <w:rPr>
          <w:rFonts w:asciiTheme="minorHAnsi" w:hAnsiTheme="minorHAnsi" w:cstheme="minorHAnsi"/>
          <w:sz w:val="22"/>
          <w:szCs w:val="22"/>
        </w:rPr>
        <w:t>posaların işlenerek ekonomiye kazandırılması</w:t>
      </w:r>
      <w:r w:rsidR="005B4198">
        <w:rPr>
          <w:rFonts w:asciiTheme="minorHAnsi" w:hAnsiTheme="minorHAnsi" w:cstheme="minorHAnsi"/>
          <w:sz w:val="22"/>
          <w:szCs w:val="22"/>
        </w:rPr>
        <w:t>,</w:t>
      </w:r>
      <w:r>
        <w:rPr>
          <w:rFonts w:asciiTheme="minorHAnsi" w:hAnsiTheme="minorHAnsi" w:cstheme="minorHAnsi"/>
          <w:sz w:val="22"/>
          <w:szCs w:val="22"/>
        </w:rPr>
        <w:t xml:space="preserve"> ithal edilen bu ürünlerin yurtiçinde üretil</w:t>
      </w:r>
      <w:r w:rsidR="00284944">
        <w:rPr>
          <w:rFonts w:asciiTheme="minorHAnsi" w:hAnsiTheme="minorHAnsi" w:cstheme="minorHAnsi"/>
          <w:sz w:val="22"/>
          <w:szCs w:val="22"/>
        </w:rPr>
        <w:t>mesinin yolu açılarak,</w:t>
      </w:r>
      <w:r>
        <w:rPr>
          <w:rFonts w:asciiTheme="minorHAnsi" w:hAnsiTheme="minorHAnsi" w:cstheme="minorHAnsi"/>
          <w:sz w:val="22"/>
          <w:szCs w:val="22"/>
        </w:rPr>
        <w:t xml:space="preserve"> </w:t>
      </w:r>
      <w:r w:rsidR="00284944">
        <w:rPr>
          <w:rFonts w:asciiTheme="minorHAnsi" w:hAnsiTheme="minorHAnsi" w:cstheme="minorHAnsi"/>
          <w:sz w:val="22"/>
          <w:szCs w:val="22"/>
        </w:rPr>
        <w:t>üreticilerin bu katma değerli üretimi yapmaya ve bu yolla da</w:t>
      </w:r>
      <w:r>
        <w:rPr>
          <w:rFonts w:asciiTheme="minorHAnsi" w:hAnsiTheme="minorHAnsi" w:cstheme="minorHAnsi"/>
          <w:sz w:val="22"/>
          <w:szCs w:val="22"/>
        </w:rPr>
        <w:t xml:space="preserve"> ihracata </w:t>
      </w:r>
      <w:r w:rsidR="005B4198">
        <w:rPr>
          <w:rFonts w:asciiTheme="minorHAnsi" w:hAnsiTheme="minorHAnsi" w:cstheme="minorHAnsi"/>
          <w:sz w:val="22"/>
          <w:szCs w:val="22"/>
        </w:rPr>
        <w:t xml:space="preserve">yöneltilmesi </w:t>
      </w:r>
      <w:r>
        <w:rPr>
          <w:rFonts w:asciiTheme="minorHAnsi" w:hAnsiTheme="minorHAnsi" w:cstheme="minorHAnsi"/>
          <w:sz w:val="22"/>
          <w:szCs w:val="22"/>
        </w:rPr>
        <w:t>amaçlanmıştır.</w:t>
      </w:r>
    </w:p>
    <w:p w14:paraId="53FE5450" w14:textId="77777777" w:rsidR="00896053" w:rsidRPr="00FB58D0" w:rsidRDefault="00B01F06" w:rsidP="00A77FF7">
      <w:pPr>
        <w:pStyle w:val="Balk2"/>
      </w:pPr>
      <w:bookmarkStart w:id="13" w:name="_Toc24673834"/>
      <w:r>
        <w:t>Yöntem ve Araştırma Süreci</w:t>
      </w:r>
      <w:bookmarkEnd w:id="6"/>
      <w:bookmarkEnd w:id="13"/>
      <w:r w:rsidR="00FB58D0">
        <w:t xml:space="preserve"> </w:t>
      </w:r>
    </w:p>
    <w:p w14:paraId="5EF55821" w14:textId="16D19771" w:rsidR="00FB58D0" w:rsidRDefault="00896053" w:rsidP="000F3AFD">
      <w:pPr>
        <w:spacing w:line="360" w:lineRule="auto"/>
        <w:ind w:firstLine="0"/>
        <w:rPr>
          <w:rFonts w:asciiTheme="minorHAnsi" w:hAnsiTheme="minorHAnsi" w:cstheme="minorHAnsi"/>
          <w:sz w:val="22"/>
          <w:szCs w:val="22"/>
        </w:rPr>
      </w:pPr>
      <w:bookmarkStart w:id="14" w:name="_Hlk21792635"/>
      <w:r w:rsidRPr="000F3AFD">
        <w:rPr>
          <w:rFonts w:asciiTheme="minorHAnsi" w:hAnsiTheme="minorHAnsi" w:cstheme="minorHAnsi"/>
          <w:sz w:val="22"/>
          <w:szCs w:val="22"/>
        </w:rPr>
        <w:t>Fizibilite konusu yatırım</w:t>
      </w:r>
      <w:r w:rsidR="003105F5" w:rsidRPr="000F3AFD">
        <w:rPr>
          <w:rFonts w:asciiTheme="minorHAnsi" w:hAnsiTheme="minorHAnsi" w:cstheme="minorHAnsi"/>
          <w:sz w:val="22"/>
          <w:szCs w:val="22"/>
        </w:rPr>
        <w:t xml:space="preserve"> pilot düzeyde kurulacak Pektin Üretim Tesisi</w:t>
      </w:r>
      <w:r w:rsidRPr="000F3AFD">
        <w:rPr>
          <w:rFonts w:asciiTheme="minorHAnsi" w:hAnsiTheme="minorHAnsi" w:cstheme="minorHAnsi"/>
          <w:sz w:val="22"/>
          <w:szCs w:val="22"/>
        </w:rPr>
        <w:t xml:space="preserve"> yatırımı</w:t>
      </w:r>
      <w:r w:rsidR="00AA2C5A">
        <w:rPr>
          <w:rFonts w:asciiTheme="minorHAnsi" w:hAnsiTheme="minorHAnsi" w:cstheme="minorHAnsi"/>
          <w:sz w:val="22"/>
          <w:szCs w:val="22"/>
        </w:rPr>
        <w:t xml:space="preserve"> olup b</w:t>
      </w:r>
      <w:r w:rsidR="00641AB6">
        <w:rPr>
          <w:rFonts w:asciiTheme="minorHAnsi" w:hAnsiTheme="minorHAnsi" w:cstheme="minorHAnsi"/>
          <w:sz w:val="22"/>
          <w:szCs w:val="22"/>
        </w:rPr>
        <w:t>aşvuru</w:t>
      </w:r>
      <w:r w:rsidRPr="000F3AFD">
        <w:rPr>
          <w:rFonts w:asciiTheme="minorHAnsi" w:hAnsiTheme="minorHAnsi" w:cstheme="minorHAnsi"/>
          <w:sz w:val="22"/>
          <w:szCs w:val="22"/>
        </w:rPr>
        <w:t xml:space="preserve"> sahibi </w:t>
      </w:r>
      <w:r w:rsidR="00041D98">
        <w:rPr>
          <w:rFonts w:asciiTheme="minorHAnsi" w:hAnsiTheme="minorHAnsi" w:cstheme="minorHAnsi"/>
          <w:sz w:val="22"/>
          <w:szCs w:val="22"/>
        </w:rPr>
        <w:t>Adana İl Tarım ve Orman Müdür</w:t>
      </w:r>
      <w:permStart w:id="1837397245" w:edGrp="everyone"/>
      <w:permEnd w:id="1837397245"/>
      <w:r w:rsidR="00041D98">
        <w:rPr>
          <w:rFonts w:asciiTheme="minorHAnsi" w:hAnsiTheme="minorHAnsi" w:cstheme="minorHAnsi"/>
          <w:sz w:val="22"/>
          <w:szCs w:val="22"/>
        </w:rPr>
        <w:t>lüğü</w:t>
      </w:r>
      <w:r w:rsidR="009A7E28" w:rsidRPr="000F3AFD">
        <w:rPr>
          <w:rFonts w:asciiTheme="minorHAnsi" w:hAnsiTheme="minorHAnsi" w:cstheme="minorHAnsi"/>
          <w:sz w:val="22"/>
          <w:szCs w:val="22"/>
        </w:rPr>
        <w:t>’</w:t>
      </w:r>
      <w:r w:rsidRPr="000F3AFD">
        <w:rPr>
          <w:rFonts w:asciiTheme="minorHAnsi" w:hAnsiTheme="minorHAnsi" w:cstheme="minorHAnsi"/>
          <w:sz w:val="22"/>
          <w:szCs w:val="22"/>
        </w:rPr>
        <w:t>dür. Yatırım</w:t>
      </w:r>
      <w:r w:rsidR="00641AB6">
        <w:rPr>
          <w:rFonts w:asciiTheme="minorHAnsi" w:hAnsiTheme="minorHAnsi" w:cstheme="minorHAnsi"/>
          <w:sz w:val="22"/>
          <w:szCs w:val="22"/>
        </w:rPr>
        <w:t xml:space="preserve">cı ve </w:t>
      </w:r>
      <w:r w:rsidRPr="000F3AFD">
        <w:rPr>
          <w:rFonts w:asciiTheme="minorHAnsi" w:hAnsiTheme="minorHAnsi" w:cstheme="minorHAnsi"/>
          <w:sz w:val="22"/>
          <w:szCs w:val="22"/>
        </w:rPr>
        <w:t>işletmeci kuruluş</w:t>
      </w:r>
      <w:r w:rsidR="003105F5" w:rsidRPr="000F3AFD">
        <w:rPr>
          <w:rFonts w:asciiTheme="minorHAnsi" w:hAnsiTheme="minorHAnsi" w:cstheme="minorHAnsi"/>
          <w:sz w:val="22"/>
          <w:szCs w:val="22"/>
        </w:rPr>
        <w:t>un bölgedeki mevcut meyve suyu tesislerinden birisinin ol</w:t>
      </w:r>
      <w:r w:rsidR="00AA2C5A">
        <w:rPr>
          <w:rFonts w:asciiTheme="minorHAnsi" w:hAnsiTheme="minorHAnsi" w:cstheme="minorHAnsi"/>
          <w:sz w:val="22"/>
          <w:szCs w:val="22"/>
        </w:rPr>
        <w:t xml:space="preserve">ması </w:t>
      </w:r>
      <w:r w:rsidR="009E7E47">
        <w:rPr>
          <w:rFonts w:asciiTheme="minorHAnsi" w:hAnsiTheme="minorHAnsi" w:cstheme="minorHAnsi"/>
          <w:sz w:val="22"/>
          <w:szCs w:val="22"/>
        </w:rPr>
        <w:t>ya</w:t>
      </w:r>
      <w:r w:rsidR="00A10015">
        <w:rPr>
          <w:rFonts w:asciiTheme="minorHAnsi" w:hAnsiTheme="minorHAnsi" w:cstheme="minorHAnsi"/>
          <w:sz w:val="22"/>
          <w:szCs w:val="22"/>
        </w:rPr>
        <w:t xml:space="preserve"> </w:t>
      </w:r>
      <w:proofErr w:type="gramStart"/>
      <w:r w:rsidR="009E7E47">
        <w:rPr>
          <w:rFonts w:asciiTheme="minorHAnsi" w:hAnsiTheme="minorHAnsi" w:cstheme="minorHAnsi"/>
          <w:sz w:val="22"/>
          <w:szCs w:val="22"/>
        </w:rPr>
        <w:t>da  ayrı</w:t>
      </w:r>
      <w:proofErr w:type="gramEnd"/>
      <w:r w:rsidR="009E7E47">
        <w:rPr>
          <w:rFonts w:asciiTheme="minorHAnsi" w:hAnsiTheme="minorHAnsi" w:cstheme="minorHAnsi"/>
          <w:sz w:val="22"/>
          <w:szCs w:val="22"/>
        </w:rPr>
        <w:t xml:space="preserve"> bir tüzel kişilik bünyesinde sadece pektin üretmek üzere yeni bir tesisin kurulması durumu söz konusu olabilecektir.</w:t>
      </w:r>
      <w:r w:rsidRPr="000F3AFD">
        <w:rPr>
          <w:rFonts w:asciiTheme="minorHAnsi" w:hAnsiTheme="minorHAnsi" w:cstheme="minorHAnsi"/>
          <w:sz w:val="22"/>
          <w:szCs w:val="22"/>
        </w:rPr>
        <w:t xml:space="preserve"> </w:t>
      </w:r>
      <w:r w:rsidR="00641AB6">
        <w:rPr>
          <w:rFonts w:asciiTheme="minorHAnsi" w:hAnsiTheme="minorHAnsi" w:cstheme="minorHAnsi"/>
          <w:sz w:val="22"/>
          <w:szCs w:val="22"/>
        </w:rPr>
        <w:t xml:space="preserve">Fizibilite </w:t>
      </w:r>
      <w:r w:rsidR="00FB58D0">
        <w:rPr>
          <w:rFonts w:asciiTheme="minorHAnsi" w:hAnsiTheme="minorHAnsi" w:cstheme="minorHAnsi"/>
          <w:sz w:val="22"/>
          <w:szCs w:val="22"/>
        </w:rPr>
        <w:t xml:space="preserve">konusu </w:t>
      </w:r>
      <w:r w:rsidR="00641AB6">
        <w:rPr>
          <w:rFonts w:asciiTheme="minorHAnsi" w:hAnsiTheme="minorHAnsi" w:cstheme="minorHAnsi"/>
          <w:sz w:val="22"/>
          <w:szCs w:val="22"/>
        </w:rPr>
        <w:t xml:space="preserve">pilot </w:t>
      </w:r>
      <w:r w:rsidR="00FB58D0">
        <w:rPr>
          <w:rFonts w:asciiTheme="minorHAnsi" w:hAnsiTheme="minorHAnsi" w:cstheme="minorHAnsi"/>
          <w:sz w:val="22"/>
          <w:szCs w:val="22"/>
        </w:rPr>
        <w:t>tesisin yatırımcısı</w:t>
      </w:r>
      <w:r w:rsidR="00AA2C5A">
        <w:rPr>
          <w:rFonts w:asciiTheme="minorHAnsi" w:hAnsiTheme="minorHAnsi" w:cstheme="minorHAnsi"/>
          <w:sz w:val="22"/>
          <w:szCs w:val="22"/>
        </w:rPr>
        <w:t>,</w:t>
      </w:r>
      <w:r w:rsidR="00FB58D0">
        <w:rPr>
          <w:rFonts w:asciiTheme="minorHAnsi" w:hAnsiTheme="minorHAnsi" w:cstheme="minorHAnsi"/>
          <w:sz w:val="22"/>
          <w:szCs w:val="22"/>
        </w:rPr>
        <w:t xml:space="preserve"> fizibilite </w:t>
      </w:r>
      <w:r w:rsidR="00AA2C5A">
        <w:rPr>
          <w:rFonts w:asciiTheme="minorHAnsi" w:hAnsiTheme="minorHAnsi" w:cstheme="minorHAnsi"/>
          <w:sz w:val="22"/>
          <w:szCs w:val="22"/>
        </w:rPr>
        <w:t xml:space="preserve">hazırlama </w:t>
      </w:r>
      <w:r w:rsidR="00FB58D0">
        <w:rPr>
          <w:rFonts w:asciiTheme="minorHAnsi" w:hAnsiTheme="minorHAnsi" w:cstheme="minorHAnsi"/>
          <w:sz w:val="22"/>
          <w:szCs w:val="22"/>
        </w:rPr>
        <w:t xml:space="preserve">sürecinde </w:t>
      </w:r>
      <w:r w:rsidR="00AA2C5A">
        <w:rPr>
          <w:rFonts w:asciiTheme="minorHAnsi" w:hAnsiTheme="minorHAnsi" w:cstheme="minorHAnsi"/>
          <w:sz w:val="22"/>
          <w:szCs w:val="22"/>
        </w:rPr>
        <w:t>netleşmemiş olduğundan</w:t>
      </w:r>
      <w:r w:rsidR="00FB58D0">
        <w:rPr>
          <w:rFonts w:asciiTheme="minorHAnsi" w:hAnsiTheme="minorHAnsi" w:cstheme="minorHAnsi"/>
          <w:sz w:val="22"/>
          <w:szCs w:val="22"/>
        </w:rPr>
        <w:t xml:space="preserve">, </w:t>
      </w:r>
      <w:r w:rsidR="00641AB6">
        <w:rPr>
          <w:rFonts w:asciiTheme="minorHAnsi" w:hAnsiTheme="minorHAnsi" w:cstheme="minorHAnsi"/>
          <w:sz w:val="22"/>
          <w:szCs w:val="22"/>
        </w:rPr>
        <w:t>verilecek yatırım kararına göre</w:t>
      </w:r>
      <w:r w:rsidR="00FB58D0">
        <w:rPr>
          <w:rFonts w:asciiTheme="minorHAnsi" w:hAnsiTheme="minorHAnsi" w:cstheme="minorHAnsi"/>
          <w:sz w:val="22"/>
          <w:szCs w:val="22"/>
        </w:rPr>
        <w:t xml:space="preserve">, </w:t>
      </w:r>
      <w:r w:rsidR="00041D98">
        <w:rPr>
          <w:rFonts w:asciiTheme="minorHAnsi" w:hAnsiTheme="minorHAnsi" w:cstheme="minorHAnsi"/>
          <w:sz w:val="22"/>
          <w:szCs w:val="22"/>
        </w:rPr>
        <w:t>Adana İl Tarım ve Orman Müdürlüğü</w:t>
      </w:r>
      <w:r w:rsidR="00FB58D0">
        <w:rPr>
          <w:rFonts w:asciiTheme="minorHAnsi" w:hAnsiTheme="minorHAnsi" w:cstheme="minorHAnsi"/>
          <w:sz w:val="22"/>
          <w:szCs w:val="22"/>
        </w:rPr>
        <w:t xml:space="preserve"> ve yerel otoritenin de uygun bulacağı bir </w:t>
      </w:r>
      <w:r w:rsidR="00AA2C5A">
        <w:rPr>
          <w:rFonts w:asciiTheme="minorHAnsi" w:hAnsiTheme="minorHAnsi" w:cstheme="minorHAnsi"/>
          <w:sz w:val="22"/>
          <w:szCs w:val="22"/>
        </w:rPr>
        <w:t>üretici/yatırımcı</w:t>
      </w:r>
      <w:r w:rsidR="00FB58D0">
        <w:rPr>
          <w:rFonts w:asciiTheme="minorHAnsi" w:hAnsiTheme="minorHAnsi" w:cstheme="minorHAnsi"/>
          <w:sz w:val="22"/>
          <w:szCs w:val="22"/>
        </w:rPr>
        <w:t xml:space="preserve"> ile bu tüzel kişiliğin </w:t>
      </w:r>
      <w:r w:rsidR="00F705A9">
        <w:rPr>
          <w:rFonts w:asciiTheme="minorHAnsi" w:hAnsiTheme="minorHAnsi" w:cstheme="minorHAnsi"/>
          <w:sz w:val="22"/>
          <w:szCs w:val="22"/>
        </w:rPr>
        <w:t xml:space="preserve">sabit yatırım </w:t>
      </w:r>
      <w:r w:rsidR="00FB58D0">
        <w:rPr>
          <w:rFonts w:asciiTheme="minorHAnsi" w:hAnsiTheme="minorHAnsi" w:cstheme="minorHAnsi"/>
          <w:sz w:val="22"/>
          <w:szCs w:val="22"/>
        </w:rPr>
        <w:t>döneminden önce kurulmuş olması beklenmektedir.</w:t>
      </w:r>
    </w:p>
    <w:bookmarkEnd w:id="14"/>
    <w:p w14:paraId="0542C661" w14:textId="77777777" w:rsidR="00896053" w:rsidRPr="00AA2C5A" w:rsidRDefault="00896053" w:rsidP="005F4285">
      <w:pPr>
        <w:spacing w:line="360" w:lineRule="auto"/>
        <w:ind w:firstLine="0"/>
        <w:rPr>
          <w:rFonts w:asciiTheme="minorHAnsi" w:hAnsiTheme="minorHAnsi" w:cstheme="minorHAnsi"/>
          <w:noProof/>
          <w:sz w:val="22"/>
          <w:szCs w:val="22"/>
        </w:rPr>
      </w:pPr>
      <w:r w:rsidRPr="000F3AFD">
        <w:rPr>
          <w:rFonts w:asciiTheme="minorHAnsi" w:hAnsiTheme="minorHAnsi" w:cstheme="minorHAnsi"/>
          <w:sz w:val="22"/>
          <w:szCs w:val="22"/>
        </w:rPr>
        <w:t>Fizibilite çalışmasının hazırlanması sırasında literatür araştırması</w:t>
      </w:r>
      <w:r w:rsidR="00FB58D0">
        <w:rPr>
          <w:rFonts w:asciiTheme="minorHAnsi" w:hAnsiTheme="minorHAnsi" w:cstheme="minorHAnsi"/>
          <w:sz w:val="22"/>
          <w:szCs w:val="22"/>
        </w:rPr>
        <w:t>, bilimsel makaleler, akademik tezler, konuyla ilgili yayın</w:t>
      </w:r>
      <w:r w:rsidR="00641AB6">
        <w:rPr>
          <w:rFonts w:asciiTheme="minorHAnsi" w:hAnsiTheme="minorHAnsi" w:cstheme="minorHAnsi"/>
          <w:sz w:val="22"/>
          <w:szCs w:val="22"/>
        </w:rPr>
        <w:t>, araştırma, ön fizibilite</w:t>
      </w:r>
      <w:r w:rsidR="00FB58D0">
        <w:rPr>
          <w:rFonts w:asciiTheme="minorHAnsi" w:hAnsiTheme="minorHAnsi" w:cstheme="minorHAnsi"/>
          <w:sz w:val="22"/>
          <w:szCs w:val="22"/>
        </w:rPr>
        <w:t xml:space="preserve"> ve pilot tesis uygulamalarına ilişkin</w:t>
      </w:r>
      <w:r w:rsidRPr="000F3AFD">
        <w:rPr>
          <w:rFonts w:asciiTheme="minorHAnsi" w:hAnsiTheme="minorHAnsi" w:cstheme="minorHAnsi"/>
          <w:sz w:val="22"/>
          <w:szCs w:val="22"/>
        </w:rPr>
        <w:t xml:space="preserve"> elde edilen verilerin yanı sıra, sektör temsilcileri</w:t>
      </w:r>
      <w:r w:rsidR="00FB58D0">
        <w:rPr>
          <w:rFonts w:asciiTheme="minorHAnsi" w:hAnsiTheme="minorHAnsi" w:cstheme="minorHAnsi"/>
          <w:sz w:val="22"/>
          <w:szCs w:val="22"/>
        </w:rPr>
        <w:t xml:space="preserve">, yatırımcı, </w:t>
      </w:r>
      <w:r w:rsidR="00641AB6">
        <w:rPr>
          <w:rFonts w:asciiTheme="minorHAnsi" w:hAnsiTheme="minorHAnsi" w:cstheme="minorHAnsi"/>
          <w:sz w:val="22"/>
          <w:szCs w:val="22"/>
        </w:rPr>
        <w:t xml:space="preserve">üretici, </w:t>
      </w:r>
      <w:r w:rsidR="00FB58D0">
        <w:rPr>
          <w:rFonts w:asciiTheme="minorHAnsi" w:hAnsiTheme="minorHAnsi" w:cstheme="minorHAnsi"/>
          <w:sz w:val="22"/>
          <w:szCs w:val="22"/>
        </w:rPr>
        <w:t>akademisyen, makine üreticileri</w:t>
      </w:r>
      <w:r w:rsidR="00641AB6">
        <w:rPr>
          <w:rFonts w:asciiTheme="minorHAnsi" w:hAnsiTheme="minorHAnsi" w:cstheme="minorHAnsi"/>
          <w:sz w:val="22"/>
          <w:szCs w:val="22"/>
        </w:rPr>
        <w:t xml:space="preserve">, teknik konuda araştırma ve deneme çabasında olmuş yereldeki </w:t>
      </w:r>
      <w:r w:rsidR="00641AB6" w:rsidRPr="00641AB6">
        <w:rPr>
          <w:rFonts w:asciiTheme="minorHAnsi" w:hAnsiTheme="minorHAnsi" w:cstheme="minorHAnsi"/>
          <w:sz w:val="22"/>
          <w:szCs w:val="22"/>
        </w:rPr>
        <w:t>taraflarla</w:t>
      </w:r>
      <w:r w:rsidR="00EE6925">
        <w:rPr>
          <w:rFonts w:asciiTheme="minorHAnsi" w:hAnsiTheme="minorHAnsi" w:cstheme="minorHAnsi"/>
          <w:sz w:val="22"/>
          <w:szCs w:val="22"/>
        </w:rPr>
        <w:t>,</w:t>
      </w:r>
      <w:r w:rsidRPr="000F3AFD">
        <w:rPr>
          <w:rFonts w:asciiTheme="minorHAnsi" w:hAnsiTheme="minorHAnsi" w:cstheme="minorHAnsi"/>
          <w:sz w:val="22"/>
          <w:szCs w:val="22"/>
        </w:rPr>
        <w:t xml:space="preserve"> yapılan yerinde incelemelerde</w:t>
      </w:r>
      <w:r w:rsidR="00EE6925">
        <w:rPr>
          <w:rFonts w:asciiTheme="minorHAnsi" w:hAnsiTheme="minorHAnsi" w:cstheme="minorHAnsi"/>
          <w:sz w:val="22"/>
          <w:szCs w:val="22"/>
        </w:rPr>
        <w:t xml:space="preserve"> ve uygulanan anketlerde</w:t>
      </w:r>
      <w:r w:rsidRPr="000F3AFD">
        <w:rPr>
          <w:rFonts w:asciiTheme="minorHAnsi" w:hAnsiTheme="minorHAnsi" w:cstheme="minorHAnsi"/>
          <w:sz w:val="22"/>
          <w:szCs w:val="22"/>
        </w:rPr>
        <w:t xml:space="preserve"> elde edilen veriler kullanılmıştır. Aşağıda 01 Haziran</w:t>
      </w:r>
      <w:r w:rsidR="003105F5" w:rsidRPr="000F3AFD">
        <w:rPr>
          <w:rFonts w:asciiTheme="minorHAnsi" w:hAnsiTheme="minorHAnsi" w:cstheme="minorHAnsi"/>
          <w:sz w:val="22"/>
          <w:szCs w:val="22"/>
        </w:rPr>
        <w:t>-20 Eylül</w:t>
      </w:r>
      <w:r w:rsidRPr="000F3AFD">
        <w:rPr>
          <w:rFonts w:asciiTheme="minorHAnsi" w:hAnsiTheme="minorHAnsi" w:cstheme="minorHAnsi"/>
          <w:sz w:val="22"/>
          <w:szCs w:val="22"/>
        </w:rPr>
        <w:t xml:space="preserve"> 2019 tarihlerinde görüşme yapılan </w:t>
      </w:r>
      <w:r w:rsidR="003105F5" w:rsidRPr="000F3AFD">
        <w:rPr>
          <w:rFonts w:asciiTheme="minorHAnsi" w:hAnsiTheme="minorHAnsi" w:cstheme="minorHAnsi"/>
          <w:sz w:val="22"/>
          <w:szCs w:val="22"/>
        </w:rPr>
        <w:t xml:space="preserve">kişi </w:t>
      </w:r>
      <w:r w:rsidRPr="000F3AFD">
        <w:rPr>
          <w:rFonts w:asciiTheme="minorHAnsi" w:hAnsiTheme="minorHAnsi" w:cstheme="minorHAnsi"/>
          <w:sz w:val="22"/>
          <w:szCs w:val="22"/>
        </w:rPr>
        <w:t>ve k</w:t>
      </w:r>
      <w:bookmarkStart w:id="15" w:name="_Toc528318109"/>
      <w:r w:rsidRPr="000F3AFD">
        <w:rPr>
          <w:rFonts w:asciiTheme="minorHAnsi" w:hAnsiTheme="minorHAnsi" w:cstheme="minorHAnsi"/>
          <w:sz w:val="22"/>
          <w:szCs w:val="22"/>
        </w:rPr>
        <w:t xml:space="preserve">uruluşların dökümü ile yapılan </w:t>
      </w:r>
      <w:r w:rsidR="00CC63B6" w:rsidRPr="000F3AFD">
        <w:rPr>
          <w:rFonts w:asciiTheme="minorHAnsi" w:hAnsiTheme="minorHAnsi" w:cstheme="minorHAnsi"/>
          <w:sz w:val="22"/>
          <w:szCs w:val="22"/>
        </w:rPr>
        <w:t>görüşmelerden</w:t>
      </w:r>
      <w:r w:rsidRPr="000F3AFD">
        <w:rPr>
          <w:rFonts w:asciiTheme="minorHAnsi" w:hAnsiTheme="minorHAnsi" w:cstheme="minorHAnsi"/>
          <w:sz w:val="22"/>
          <w:szCs w:val="22"/>
        </w:rPr>
        <w:t xml:space="preserve"> </w:t>
      </w:r>
      <w:r w:rsidR="00641AB6">
        <w:rPr>
          <w:rFonts w:asciiTheme="minorHAnsi" w:hAnsiTheme="minorHAnsi" w:cstheme="minorHAnsi"/>
          <w:sz w:val="22"/>
          <w:szCs w:val="22"/>
        </w:rPr>
        <w:t xml:space="preserve">muhtelif </w:t>
      </w:r>
      <w:r w:rsidRPr="000F3AFD">
        <w:rPr>
          <w:rFonts w:asciiTheme="minorHAnsi" w:hAnsiTheme="minorHAnsi" w:cstheme="minorHAnsi"/>
          <w:sz w:val="22"/>
          <w:szCs w:val="22"/>
        </w:rPr>
        <w:t>görseller</w:t>
      </w:r>
      <w:r w:rsidR="003105F5" w:rsidRPr="000F3AFD">
        <w:rPr>
          <w:rFonts w:asciiTheme="minorHAnsi" w:hAnsiTheme="minorHAnsi" w:cstheme="minorHAnsi"/>
          <w:sz w:val="22"/>
          <w:szCs w:val="22"/>
        </w:rPr>
        <w:t xml:space="preserve"> </w:t>
      </w:r>
      <w:r w:rsidRPr="000F3AFD">
        <w:rPr>
          <w:rFonts w:asciiTheme="minorHAnsi" w:hAnsiTheme="minorHAnsi" w:cstheme="minorHAnsi"/>
          <w:sz w:val="22"/>
          <w:szCs w:val="22"/>
        </w:rPr>
        <w:t>verilmiştir.</w:t>
      </w:r>
      <w:r w:rsidR="00C038AB" w:rsidRPr="000F3AFD">
        <w:rPr>
          <w:noProof/>
          <w:sz w:val="22"/>
          <w:szCs w:val="22"/>
        </w:rPr>
        <w:t xml:space="preserve"> </w:t>
      </w:r>
      <w:r w:rsidR="00AA2C5A" w:rsidRPr="00AA2C5A">
        <w:rPr>
          <w:rFonts w:asciiTheme="minorHAnsi" w:hAnsiTheme="minorHAnsi" w:cstheme="minorHAnsi"/>
          <w:noProof/>
          <w:sz w:val="22"/>
          <w:szCs w:val="22"/>
        </w:rPr>
        <w:t xml:space="preserve">Teknik tasarımda, kurulu kapasite seçiminde, pilot tesis uygulamaları, işletme giderlerine ve gelirlerine esas veri niteliğinde olan üretimin madde balansının oluşturulmasında kullanılan literatür ve kaynaklar </w:t>
      </w:r>
      <w:r w:rsidR="007E7ECE">
        <w:rPr>
          <w:rFonts w:asciiTheme="minorHAnsi" w:hAnsiTheme="minorHAnsi" w:cstheme="minorHAnsi"/>
          <w:noProof/>
          <w:sz w:val="22"/>
          <w:szCs w:val="22"/>
        </w:rPr>
        <w:t>EK 1’de</w:t>
      </w:r>
      <w:r w:rsidR="00AA2C5A" w:rsidRPr="00AA2C5A">
        <w:rPr>
          <w:rFonts w:asciiTheme="minorHAnsi" w:hAnsiTheme="minorHAnsi" w:cstheme="minorHAnsi"/>
          <w:noProof/>
          <w:sz w:val="22"/>
          <w:szCs w:val="22"/>
        </w:rPr>
        <w:t xml:space="preserve"> verilmiştir. </w:t>
      </w:r>
    </w:p>
    <w:p w14:paraId="6DC1294A" w14:textId="77777777" w:rsidR="000C7055" w:rsidRDefault="000C7055" w:rsidP="000F3AFD">
      <w:pPr>
        <w:spacing w:line="360" w:lineRule="auto"/>
        <w:ind w:firstLine="0"/>
        <w:rPr>
          <w:noProof/>
          <w:sz w:val="22"/>
          <w:szCs w:val="22"/>
        </w:rPr>
      </w:pPr>
    </w:p>
    <w:p w14:paraId="2659E29D" w14:textId="77777777" w:rsidR="000C7055" w:rsidRDefault="000C7055" w:rsidP="000F3AFD">
      <w:pPr>
        <w:spacing w:line="360" w:lineRule="auto"/>
        <w:ind w:firstLine="0"/>
        <w:rPr>
          <w:noProof/>
          <w:sz w:val="22"/>
          <w:szCs w:val="22"/>
        </w:rPr>
      </w:pPr>
    </w:p>
    <w:p w14:paraId="615755B5" w14:textId="29B5CE79" w:rsidR="00896053" w:rsidRDefault="00896053" w:rsidP="003105F5">
      <w:pPr>
        <w:spacing w:line="240" w:lineRule="auto"/>
        <w:jc w:val="center"/>
        <w:rPr>
          <w:rFonts w:asciiTheme="minorHAnsi" w:hAnsiTheme="minorHAnsi" w:cstheme="minorHAnsi"/>
          <w:iCs/>
          <w:sz w:val="22"/>
          <w:szCs w:val="22"/>
        </w:rPr>
      </w:pPr>
      <w:bookmarkStart w:id="16" w:name="_Toc534375965"/>
      <w:bookmarkStart w:id="17" w:name="_Toc24674101"/>
      <w:r w:rsidRPr="003105F5">
        <w:rPr>
          <w:rFonts w:asciiTheme="minorHAnsi" w:hAnsiTheme="minorHAnsi" w:cstheme="minorHAnsi"/>
          <w:b/>
          <w:iCs/>
          <w:sz w:val="22"/>
          <w:szCs w:val="22"/>
        </w:rPr>
        <w:lastRenderedPageBreak/>
        <w:t xml:space="preserve">Tablo </w:t>
      </w:r>
      <w:r w:rsidRPr="003105F5">
        <w:rPr>
          <w:rFonts w:asciiTheme="minorHAnsi" w:hAnsiTheme="minorHAnsi" w:cstheme="minorHAnsi"/>
          <w:b/>
          <w:iCs/>
          <w:sz w:val="22"/>
          <w:szCs w:val="22"/>
        </w:rPr>
        <w:fldChar w:fldCharType="begin"/>
      </w:r>
      <w:r w:rsidRPr="003105F5">
        <w:rPr>
          <w:rFonts w:asciiTheme="minorHAnsi" w:hAnsiTheme="minorHAnsi" w:cstheme="minorHAnsi"/>
          <w:b/>
          <w:iCs/>
          <w:sz w:val="22"/>
          <w:szCs w:val="22"/>
        </w:rPr>
        <w:instrText xml:space="preserve"> SEQ Tablo \* ARABIC </w:instrText>
      </w:r>
      <w:r w:rsidRPr="003105F5">
        <w:rPr>
          <w:rFonts w:asciiTheme="minorHAnsi" w:hAnsiTheme="minorHAnsi" w:cstheme="minorHAnsi"/>
          <w:b/>
          <w:iCs/>
          <w:sz w:val="22"/>
          <w:szCs w:val="22"/>
        </w:rPr>
        <w:fldChar w:fldCharType="separate"/>
      </w:r>
      <w:r w:rsidR="00A15896">
        <w:rPr>
          <w:rFonts w:asciiTheme="minorHAnsi" w:hAnsiTheme="minorHAnsi" w:cstheme="minorHAnsi"/>
          <w:b/>
          <w:iCs/>
          <w:noProof/>
          <w:sz w:val="22"/>
          <w:szCs w:val="22"/>
        </w:rPr>
        <w:t>1</w:t>
      </w:r>
      <w:r w:rsidRPr="003105F5">
        <w:rPr>
          <w:rFonts w:asciiTheme="minorHAnsi" w:hAnsiTheme="minorHAnsi" w:cstheme="minorHAnsi"/>
          <w:sz w:val="22"/>
          <w:szCs w:val="22"/>
        </w:rPr>
        <w:fldChar w:fldCharType="end"/>
      </w:r>
      <w:r w:rsidRPr="003105F5">
        <w:rPr>
          <w:rFonts w:asciiTheme="minorHAnsi" w:hAnsiTheme="minorHAnsi" w:cstheme="minorHAnsi"/>
          <w:b/>
          <w:iCs/>
          <w:sz w:val="22"/>
          <w:szCs w:val="22"/>
        </w:rPr>
        <w:t xml:space="preserve">: </w:t>
      </w:r>
      <w:r w:rsidRPr="003105F5">
        <w:rPr>
          <w:rFonts w:asciiTheme="minorHAnsi" w:hAnsiTheme="minorHAnsi" w:cstheme="minorHAnsi"/>
          <w:iCs/>
          <w:sz w:val="22"/>
          <w:szCs w:val="22"/>
        </w:rPr>
        <w:t>Fizibilite Sürecinde Görüşme Yapılan Kişi ve Kurumlar</w:t>
      </w:r>
      <w:bookmarkEnd w:id="15"/>
      <w:bookmarkEnd w:id="16"/>
      <w:bookmarkEnd w:id="17"/>
    </w:p>
    <w:tbl>
      <w:tblPr>
        <w:tblStyle w:val="KlavuzuTablo4-Vurgu51"/>
        <w:tblW w:w="9265"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shd w:val="clear" w:color="auto" w:fill="F2F2F2" w:themeFill="background1" w:themeFillShade="F2"/>
        <w:tblLook w:val="04A0" w:firstRow="1" w:lastRow="0" w:firstColumn="1" w:lastColumn="0" w:noHBand="0" w:noVBand="1"/>
      </w:tblPr>
      <w:tblGrid>
        <w:gridCol w:w="444"/>
        <w:gridCol w:w="2251"/>
        <w:gridCol w:w="4590"/>
        <w:gridCol w:w="1980"/>
      </w:tblGrid>
      <w:tr w:rsidR="00C06F56" w:rsidRPr="008E5B49" w14:paraId="45F9FEAD" w14:textId="77777777" w:rsidTr="006C0A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tcBorders>
              <w:top w:val="none" w:sz="0" w:space="0" w:color="auto"/>
              <w:left w:val="none" w:sz="0" w:space="0" w:color="auto"/>
              <w:bottom w:val="none" w:sz="0" w:space="0" w:color="auto"/>
              <w:right w:val="none" w:sz="0" w:space="0" w:color="auto"/>
            </w:tcBorders>
            <w:shd w:val="clear" w:color="auto" w:fill="7F7F7F" w:themeFill="text1" w:themeFillTint="80"/>
            <w:vAlign w:val="center"/>
          </w:tcPr>
          <w:p w14:paraId="6E7FF531" w14:textId="77777777" w:rsidR="00C06F56" w:rsidRPr="008E5B49" w:rsidRDefault="00C06F56" w:rsidP="00DB36E7">
            <w:pPr>
              <w:spacing w:before="0" w:after="0" w:line="276" w:lineRule="auto"/>
              <w:ind w:firstLine="0"/>
              <w:jc w:val="left"/>
              <w:rPr>
                <w:rFonts w:asciiTheme="minorHAnsi" w:hAnsiTheme="minorHAnsi" w:cstheme="minorBidi"/>
                <w:b w:val="0"/>
                <w:sz w:val="20"/>
                <w:szCs w:val="20"/>
                <w:lang w:eastAsia="en-US"/>
              </w:rPr>
            </w:pPr>
          </w:p>
        </w:tc>
        <w:tc>
          <w:tcPr>
            <w:tcW w:w="2251" w:type="dxa"/>
            <w:tcBorders>
              <w:top w:val="none" w:sz="0" w:space="0" w:color="auto"/>
              <w:left w:val="none" w:sz="0" w:space="0" w:color="auto"/>
              <w:bottom w:val="none" w:sz="0" w:space="0" w:color="auto"/>
              <w:right w:val="none" w:sz="0" w:space="0" w:color="auto"/>
            </w:tcBorders>
            <w:shd w:val="clear" w:color="auto" w:fill="7F7F7F" w:themeFill="text1" w:themeFillTint="80"/>
            <w:vAlign w:val="center"/>
          </w:tcPr>
          <w:p w14:paraId="3DEE3CFB" w14:textId="77777777" w:rsidR="00C06F56" w:rsidRPr="008E5B49" w:rsidRDefault="00C06F56" w:rsidP="00DB36E7">
            <w:pPr>
              <w:spacing w:before="0"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sz w:val="20"/>
                <w:szCs w:val="20"/>
                <w:lang w:eastAsia="en-US"/>
              </w:rPr>
            </w:pPr>
            <w:r w:rsidRPr="008E5B49">
              <w:rPr>
                <w:rFonts w:asciiTheme="minorHAnsi" w:hAnsiTheme="minorHAnsi" w:cstheme="minorBidi"/>
                <w:sz w:val="20"/>
                <w:szCs w:val="20"/>
                <w:lang w:eastAsia="en-US"/>
              </w:rPr>
              <w:t>Görüşülen Kişiler</w:t>
            </w:r>
          </w:p>
        </w:tc>
        <w:tc>
          <w:tcPr>
            <w:tcW w:w="4590" w:type="dxa"/>
            <w:tcBorders>
              <w:top w:val="none" w:sz="0" w:space="0" w:color="auto"/>
              <w:left w:val="none" w:sz="0" w:space="0" w:color="auto"/>
              <w:bottom w:val="none" w:sz="0" w:space="0" w:color="auto"/>
              <w:right w:val="none" w:sz="0" w:space="0" w:color="auto"/>
            </w:tcBorders>
            <w:shd w:val="clear" w:color="auto" w:fill="7F7F7F" w:themeFill="text1" w:themeFillTint="80"/>
            <w:vAlign w:val="center"/>
          </w:tcPr>
          <w:p w14:paraId="77A63D7A" w14:textId="77777777" w:rsidR="00C06F56" w:rsidRPr="008E5B49" w:rsidRDefault="00C06F56" w:rsidP="00DB36E7">
            <w:pPr>
              <w:spacing w:before="0"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sz w:val="20"/>
                <w:szCs w:val="20"/>
                <w:lang w:eastAsia="en-US"/>
              </w:rPr>
            </w:pPr>
            <w:r w:rsidRPr="008E5B49">
              <w:rPr>
                <w:rFonts w:asciiTheme="minorHAnsi" w:hAnsiTheme="minorHAnsi" w:cstheme="minorBidi"/>
                <w:sz w:val="20"/>
                <w:szCs w:val="20"/>
                <w:lang w:eastAsia="en-US"/>
              </w:rPr>
              <w:t>Kurum/Unvan</w:t>
            </w:r>
          </w:p>
        </w:tc>
        <w:tc>
          <w:tcPr>
            <w:tcW w:w="1980" w:type="dxa"/>
            <w:tcBorders>
              <w:top w:val="none" w:sz="0" w:space="0" w:color="auto"/>
              <w:left w:val="none" w:sz="0" w:space="0" w:color="auto"/>
              <w:bottom w:val="none" w:sz="0" w:space="0" w:color="auto"/>
              <w:right w:val="none" w:sz="0" w:space="0" w:color="auto"/>
            </w:tcBorders>
            <w:shd w:val="clear" w:color="auto" w:fill="7F7F7F" w:themeFill="text1" w:themeFillTint="80"/>
            <w:vAlign w:val="center"/>
          </w:tcPr>
          <w:p w14:paraId="3F91586C" w14:textId="77777777" w:rsidR="00C06F56" w:rsidRPr="008E5B49" w:rsidRDefault="00C06F56" w:rsidP="00DB36E7">
            <w:pPr>
              <w:spacing w:before="0"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b w:val="0"/>
                <w:sz w:val="20"/>
                <w:szCs w:val="20"/>
                <w:lang w:eastAsia="en-US"/>
              </w:rPr>
            </w:pPr>
            <w:r w:rsidRPr="008E5B49">
              <w:rPr>
                <w:rFonts w:asciiTheme="minorHAnsi" w:hAnsiTheme="minorHAnsi" w:cstheme="minorBidi"/>
                <w:sz w:val="20"/>
                <w:szCs w:val="20"/>
                <w:lang w:eastAsia="en-US"/>
              </w:rPr>
              <w:t>Görüşme Tarihi</w:t>
            </w:r>
          </w:p>
        </w:tc>
      </w:tr>
      <w:tr w:rsidR="00C06F56" w:rsidRPr="008E5B49" w14:paraId="3FBA8A97"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22AC0BB7"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w:t>
            </w:r>
          </w:p>
        </w:tc>
        <w:tc>
          <w:tcPr>
            <w:tcW w:w="2251" w:type="dxa"/>
            <w:shd w:val="clear" w:color="auto" w:fill="F2F2F2" w:themeFill="background1" w:themeFillShade="F2"/>
            <w:vAlign w:val="center"/>
          </w:tcPr>
          <w:p w14:paraId="3D4A2F4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Arzu Sadi DÖNER</w:t>
            </w:r>
          </w:p>
        </w:tc>
        <w:tc>
          <w:tcPr>
            <w:tcW w:w="4590" w:type="dxa"/>
            <w:shd w:val="clear" w:color="auto" w:fill="F2F2F2" w:themeFill="background1" w:themeFillShade="F2"/>
            <w:vAlign w:val="center"/>
          </w:tcPr>
          <w:p w14:paraId="6205127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Kayseri Şeker Fabrikası Gıda Mühendisi</w:t>
            </w:r>
          </w:p>
        </w:tc>
        <w:tc>
          <w:tcPr>
            <w:tcW w:w="1980" w:type="dxa"/>
            <w:shd w:val="clear" w:color="auto" w:fill="F2F2F2" w:themeFill="background1" w:themeFillShade="F2"/>
            <w:vAlign w:val="center"/>
          </w:tcPr>
          <w:p w14:paraId="77A2E866" w14:textId="0E3D14A5"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17</w:t>
            </w:r>
            <w:r w:rsidR="00F16946">
              <w:rPr>
                <w:rFonts w:asciiTheme="minorHAnsi" w:hAnsiTheme="minorHAnsi" w:cstheme="minorHAnsi"/>
                <w:sz w:val="20"/>
                <w:szCs w:val="20"/>
                <w:lang w:eastAsia="en-US"/>
              </w:rPr>
              <w:t>-</w:t>
            </w:r>
            <w:r w:rsidRPr="008E5B49">
              <w:rPr>
                <w:rFonts w:asciiTheme="minorHAnsi" w:hAnsiTheme="minorHAnsi" w:cstheme="minorHAnsi"/>
                <w:sz w:val="20"/>
                <w:szCs w:val="20"/>
                <w:lang w:eastAsia="en-US"/>
              </w:rPr>
              <w:t>27 Haziran</w:t>
            </w:r>
          </w:p>
        </w:tc>
      </w:tr>
      <w:tr w:rsidR="00C06F56" w:rsidRPr="008E5B49" w14:paraId="1AE106D3"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72638E4E"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w:t>
            </w:r>
          </w:p>
        </w:tc>
        <w:tc>
          <w:tcPr>
            <w:tcW w:w="2251" w:type="dxa"/>
            <w:shd w:val="clear" w:color="auto" w:fill="DEEAF6" w:themeFill="accent1" w:themeFillTint="33"/>
            <w:vAlign w:val="center"/>
          </w:tcPr>
          <w:p w14:paraId="7057432A"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Mehmet KAPLAN</w:t>
            </w:r>
          </w:p>
        </w:tc>
        <w:tc>
          <w:tcPr>
            <w:tcW w:w="4590" w:type="dxa"/>
            <w:shd w:val="clear" w:color="auto" w:fill="DEEAF6" w:themeFill="accent1" w:themeFillTint="33"/>
            <w:vAlign w:val="center"/>
          </w:tcPr>
          <w:p w14:paraId="5EB893C6"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Makine Mühendisi KAYSERİ</w:t>
            </w:r>
          </w:p>
        </w:tc>
        <w:tc>
          <w:tcPr>
            <w:tcW w:w="1980" w:type="dxa"/>
            <w:shd w:val="clear" w:color="auto" w:fill="DEEAF6" w:themeFill="accent1" w:themeFillTint="33"/>
            <w:vAlign w:val="center"/>
          </w:tcPr>
          <w:p w14:paraId="6A09F3F6"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08 Temmuz </w:t>
            </w:r>
          </w:p>
        </w:tc>
      </w:tr>
      <w:tr w:rsidR="00C06F56" w:rsidRPr="008E5B49" w14:paraId="3D4C4650"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45CF9A0E"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w:t>
            </w:r>
          </w:p>
        </w:tc>
        <w:tc>
          <w:tcPr>
            <w:tcW w:w="2251" w:type="dxa"/>
            <w:shd w:val="clear" w:color="auto" w:fill="F2F2F2" w:themeFill="background1" w:themeFillShade="F2"/>
            <w:vAlign w:val="center"/>
          </w:tcPr>
          <w:p w14:paraId="4855D6EA"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Hülya HERDEM</w:t>
            </w:r>
          </w:p>
        </w:tc>
        <w:tc>
          <w:tcPr>
            <w:tcW w:w="4590" w:type="dxa"/>
            <w:shd w:val="clear" w:color="auto" w:fill="F2F2F2" w:themeFill="background1" w:themeFillShade="F2"/>
            <w:vAlign w:val="center"/>
          </w:tcPr>
          <w:p w14:paraId="2022A1F5"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Kimya Mühendisi</w:t>
            </w:r>
          </w:p>
        </w:tc>
        <w:tc>
          <w:tcPr>
            <w:tcW w:w="1980" w:type="dxa"/>
            <w:shd w:val="clear" w:color="auto" w:fill="F2F2F2" w:themeFill="background1" w:themeFillShade="F2"/>
            <w:vAlign w:val="center"/>
          </w:tcPr>
          <w:p w14:paraId="6BABEA66"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08 Temmuz</w:t>
            </w:r>
          </w:p>
        </w:tc>
      </w:tr>
      <w:tr w:rsidR="00C06F56" w:rsidRPr="008E5B49" w14:paraId="6961B0A6"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32323D43"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4</w:t>
            </w:r>
          </w:p>
        </w:tc>
        <w:tc>
          <w:tcPr>
            <w:tcW w:w="2251" w:type="dxa"/>
            <w:shd w:val="clear" w:color="auto" w:fill="DEEAF6" w:themeFill="accent1" w:themeFillTint="33"/>
            <w:vAlign w:val="center"/>
          </w:tcPr>
          <w:p w14:paraId="4C64F0C8"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Şengül TEKE</w:t>
            </w:r>
          </w:p>
        </w:tc>
        <w:tc>
          <w:tcPr>
            <w:tcW w:w="4590" w:type="dxa"/>
            <w:shd w:val="clear" w:color="auto" w:fill="DEEAF6" w:themeFill="accent1" w:themeFillTint="33"/>
            <w:vAlign w:val="center"/>
          </w:tcPr>
          <w:p w14:paraId="5776006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Purdue</w:t>
            </w:r>
            <w:proofErr w:type="spellEnd"/>
            <w:r w:rsidRPr="008E5B49">
              <w:rPr>
                <w:rFonts w:asciiTheme="minorHAnsi" w:hAnsiTheme="minorHAnsi" w:cstheme="minorHAnsi"/>
                <w:sz w:val="20"/>
                <w:szCs w:val="20"/>
                <w:lang w:eastAsia="en-US"/>
              </w:rPr>
              <w:t xml:space="preserve"> Üniversitesi Doktora Öğrencisi Mühendis</w:t>
            </w:r>
          </w:p>
        </w:tc>
        <w:tc>
          <w:tcPr>
            <w:tcW w:w="1980" w:type="dxa"/>
            <w:shd w:val="clear" w:color="auto" w:fill="DEEAF6" w:themeFill="accent1" w:themeFillTint="33"/>
            <w:vAlign w:val="center"/>
          </w:tcPr>
          <w:p w14:paraId="64FA176E"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Ağustos – Eylül </w:t>
            </w:r>
          </w:p>
        </w:tc>
      </w:tr>
      <w:tr w:rsidR="00C06F56" w:rsidRPr="008E5B49" w14:paraId="522CA8FA"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63C2BA67"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5</w:t>
            </w:r>
          </w:p>
        </w:tc>
        <w:tc>
          <w:tcPr>
            <w:tcW w:w="2251" w:type="dxa"/>
            <w:shd w:val="clear" w:color="auto" w:fill="F2F2F2" w:themeFill="background1" w:themeFillShade="F2"/>
            <w:vAlign w:val="center"/>
          </w:tcPr>
          <w:p w14:paraId="4075E30D"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Kübra </w:t>
            </w:r>
            <w:r w:rsidR="00DB36E7">
              <w:rPr>
                <w:rFonts w:asciiTheme="minorHAnsi" w:hAnsiTheme="minorHAnsi" w:cstheme="minorHAnsi"/>
                <w:sz w:val="20"/>
                <w:szCs w:val="20"/>
                <w:lang w:eastAsia="en-US"/>
              </w:rPr>
              <w:t>SARICA</w:t>
            </w:r>
          </w:p>
        </w:tc>
        <w:tc>
          <w:tcPr>
            <w:tcW w:w="4590" w:type="dxa"/>
            <w:shd w:val="clear" w:color="auto" w:fill="F2F2F2" w:themeFill="background1" w:themeFillShade="F2"/>
            <w:vAlign w:val="center"/>
          </w:tcPr>
          <w:p w14:paraId="0594373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FrumaK</w:t>
            </w:r>
            <w:proofErr w:type="spellEnd"/>
            <w:r w:rsidRPr="008E5B49">
              <w:rPr>
                <w:rFonts w:asciiTheme="minorHAnsi" w:hAnsiTheme="minorHAnsi" w:cstheme="minorHAnsi"/>
                <w:sz w:val="20"/>
                <w:szCs w:val="20"/>
                <w:lang w:eastAsia="en-US"/>
              </w:rPr>
              <w:t xml:space="preserve"> Makine Pazarlama Müdürü- İSTANBUL</w:t>
            </w:r>
          </w:p>
        </w:tc>
        <w:tc>
          <w:tcPr>
            <w:tcW w:w="1980" w:type="dxa"/>
            <w:shd w:val="clear" w:color="auto" w:fill="F2F2F2" w:themeFill="background1" w:themeFillShade="F2"/>
            <w:vAlign w:val="center"/>
          </w:tcPr>
          <w:p w14:paraId="22167253"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14 Haziran </w:t>
            </w:r>
          </w:p>
        </w:tc>
      </w:tr>
      <w:tr w:rsidR="00C06F56" w:rsidRPr="008E5B49" w14:paraId="06D8B3E9"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165B5BF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6</w:t>
            </w:r>
          </w:p>
        </w:tc>
        <w:tc>
          <w:tcPr>
            <w:tcW w:w="2251" w:type="dxa"/>
            <w:shd w:val="clear" w:color="auto" w:fill="DEEAF6" w:themeFill="accent1" w:themeFillTint="33"/>
            <w:vAlign w:val="center"/>
          </w:tcPr>
          <w:p w14:paraId="49E39760"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Ceren Beste ÖZER</w:t>
            </w:r>
          </w:p>
        </w:tc>
        <w:tc>
          <w:tcPr>
            <w:tcW w:w="4590" w:type="dxa"/>
            <w:shd w:val="clear" w:color="auto" w:fill="DEEAF6" w:themeFill="accent1" w:themeFillTint="33"/>
            <w:vAlign w:val="center"/>
          </w:tcPr>
          <w:p w14:paraId="3B3321C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İhracat ve Satış Uzmanı </w:t>
            </w:r>
          </w:p>
        </w:tc>
        <w:tc>
          <w:tcPr>
            <w:tcW w:w="1980" w:type="dxa"/>
            <w:shd w:val="clear" w:color="auto" w:fill="DEEAF6" w:themeFill="accent1" w:themeFillTint="33"/>
            <w:vAlign w:val="center"/>
          </w:tcPr>
          <w:p w14:paraId="33A2C7D3"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18 Haziran</w:t>
            </w:r>
          </w:p>
        </w:tc>
      </w:tr>
      <w:tr w:rsidR="00C06F56" w:rsidRPr="008E5B49" w14:paraId="6E271C1C"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427AA558"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7</w:t>
            </w:r>
          </w:p>
        </w:tc>
        <w:tc>
          <w:tcPr>
            <w:tcW w:w="2251" w:type="dxa"/>
            <w:shd w:val="clear" w:color="auto" w:fill="F2F2F2" w:themeFill="background1" w:themeFillShade="F2"/>
            <w:vAlign w:val="center"/>
          </w:tcPr>
          <w:p w14:paraId="7626078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Levent TÜRKOĞLU</w:t>
            </w:r>
          </w:p>
        </w:tc>
        <w:tc>
          <w:tcPr>
            <w:tcW w:w="4590" w:type="dxa"/>
            <w:shd w:val="clear" w:color="auto" w:fill="F2F2F2" w:themeFill="background1" w:themeFillShade="F2"/>
            <w:vAlign w:val="center"/>
          </w:tcPr>
          <w:p w14:paraId="2BFC52E3"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FRUMAK Kurucusu Makine Mühendisi</w:t>
            </w:r>
          </w:p>
        </w:tc>
        <w:tc>
          <w:tcPr>
            <w:tcW w:w="1980" w:type="dxa"/>
            <w:shd w:val="clear" w:color="auto" w:fill="F2F2F2" w:themeFill="background1" w:themeFillShade="F2"/>
            <w:vAlign w:val="center"/>
          </w:tcPr>
          <w:p w14:paraId="0A049DD1"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18 Haziran</w:t>
            </w:r>
          </w:p>
        </w:tc>
      </w:tr>
      <w:tr w:rsidR="00C06F56" w:rsidRPr="008E5B49" w14:paraId="29C67C55"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6D6E5F6C"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8</w:t>
            </w:r>
          </w:p>
        </w:tc>
        <w:tc>
          <w:tcPr>
            <w:tcW w:w="2251" w:type="dxa"/>
            <w:shd w:val="clear" w:color="auto" w:fill="DEEAF6" w:themeFill="accent1" w:themeFillTint="33"/>
            <w:vAlign w:val="center"/>
          </w:tcPr>
          <w:p w14:paraId="3E4F98D0"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Evren GÖLGE</w:t>
            </w:r>
          </w:p>
        </w:tc>
        <w:tc>
          <w:tcPr>
            <w:tcW w:w="4590" w:type="dxa"/>
            <w:shd w:val="clear" w:color="auto" w:fill="DEEAF6" w:themeFill="accent1" w:themeFillTint="33"/>
            <w:vAlign w:val="center"/>
          </w:tcPr>
          <w:p w14:paraId="0EA630AB"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Sivas Cumhuriyet </w:t>
            </w:r>
            <w:proofErr w:type="spellStart"/>
            <w:proofErr w:type="gramStart"/>
            <w:r w:rsidRPr="008E5B49">
              <w:rPr>
                <w:rFonts w:asciiTheme="minorHAnsi" w:hAnsiTheme="minorHAnsi" w:cstheme="minorHAnsi"/>
                <w:sz w:val="20"/>
                <w:szCs w:val="20"/>
                <w:lang w:eastAsia="en-US"/>
              </w:rPr>
              <w:t>Ün</w:t>
            </w:r>
            <w:r w:rsidR="006C0A9C">
              <w:rPr>
                <w:rFonts w:asciiTheme="minorHAnsi" w:hAnsiTheme="minorHAnsi" w:cstheme="minorHAnsi"/>
                <w:sz w:val="20"/>
                <w:szCs w:val="20"/>
                <w:lang w:eastAsia="en-US"/>
              </w:rPr>
              <w:t>.</w:t>
            </w:r>
            <w:r w:rsidRPr="008E5B49">
              <w:rPr>
                <w:rFonts w:asciiTheme="minorHAnsi" w:hAnsiTheme="minorHAnsi" w:cstheme="minorHAnsi"/>
                <w:sz w:val="20"/>
                <w:szCs w:val="20"/>
                <w:lang w:eastAsia="en-US"/>
              </w:rPr>
              <w:t>Gıda</w:t>
            </w:r>
            <w:proofErr w:type="spellEnd"/>
            <w:proofErr w:type="gramEnd"/>
            <w:r w:rsidRPr="008E5B49">
              <w:rPr>
                <w:rFonts w:asciiTheme="minorHAnsi" w:hAnsiTheme="minorHAnsi" w:cstheme="minorHAnsi"/>
                <w:sz w:val="20"/>
                <w:szCs w:val="20"/>
                <w:lang w:eastAsia="en-US"/>
              </w:rPr>
              <w:t xml:space="preserve"> Müh</w:t>
            </w:r>
            <w:r w:rsidR="006C0A9C">
              <w:rPr>
                <w:rFonts w:asciiTheme="minorHAnsi" w:hAnsiTheme="minorHAnsi" w:cstheme="minorHAnsi"/>
                <w:sz w:val="20"/>
                <w:szCs w:val="20"/>
                <w:lang w:eastAsia="en-US"/>
              </w:rPr>
              <w:t>.</w:t>
            </w:r>
            <w:r w:rsidRPr="008E5B49">
              <w:rPr>
                <w:rFonts w:asciiTheme="minorHAnsi" w:hAnsiTheme="minorHAnsi" w:cstheme="minorHAnsi"/>
                <w:sz w:val="20"/>
                <w:szCs w:val="20"/>
                <w:lang w:eastAsia="en-US"/>
              </w:rPr>
              <w:t xml:space="preserve"> Bölüm Başkanı</w:t>
            </w:r>
          </w:p>
        </w:tc>
        <w:tc>
          <w:tcPr>
            <w:tcW w:w="1980" w:type="dxa"/>
            <w:shd w:val="clear" w:color="auto" w:fill="DEEAF6" w:themeFill="accent1" w:themeFillTint="33"/>
            <w:vAlign w:val="center"/>
          </w:tcPr>
          <w:p w14:paraId="18A5C014"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25 Haziran</w:t>
            </w:r>
          </w:p>
        </w:tc>
      </w:tr>
      <w:tr w:rsidR="00C06F56" w:rsidRPr="008E5B49" w14:paraId="349D2AEE"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3E9CA424"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9</w:t>
            </w:r>
          </w:p>
        </w:tc>
        <w:tc>
          <w:tcPr>
            <w:tcW w:w="2251" w:type="dxa"/>
            <w:shd w:val="clear" w:color="auto" w:fill="F2F2F2" w:themeFill="background1" w:themeFillShade="F2"/>
            <w:vAlign w:val="center"/>
          </w:tcPr>
          <w:p w14:paraId="1A51DC10"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Ferda </w:t>
            </w:r>
            <w:proofErr w:type="gramStart"/>
            <w:r w:rsidRPr="008E5B49">
              <w:rPr>
                <w:rFonts w:asciiTheme="minorHAnsi" w:hAnsiTheme="minorHAnsi" w:cstheme="minorHAnsi"/>
                <w:sz w:val="20"/>
                <w:szCs w:val="20"/>
                <w:lang w:eastAsia="en-US"/>
              </w:rPr>
              <w:t>SARI</w:t>
            </w:r>
            <w:proofErr w:type="gramEnd"/>
          </w:p>
        </w:tc>
        <w:tc>
          <w:tcPr>
            <w:tcW w:w="4590" w:type="dxa"/>
            <w:shd w:val="clear" w:color="auto" w:fill="F2F2F2" w:themeFill="background1" w:themeFillShade="F2"/>
            <w:vAlign w:val="center"/>
          </w:tcPr>
          <w:p w14:paraId="5174034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Gıda Mühendisi SIVAS</w:t>
            </w:r>
          </w:p>
        </w:tc>
        <w:tc>
          <w:tcPr>
            <w:tcW w:w="1980" w:type="dxa"/>
            <w:shd w:val="clear" w:color="auto" w:fill="F2F2F2" w:themeFill="background1" w:themeFillShade="F2"/>
            <w:vAlign w:val="center"/>
          </w:tcPr>
          <w:p w14:paraId="6AAE1D0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25 Haziran</w:t>
            </w:r>
          </w:p>
        </w:tc>
      </w:tr>
      <w:tr w:rsidR="00C06F56" w:rsidRPr="008E5B49" w14:paraId="6A6F358D"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0C84B093"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w:t>
            </w:r>
          </w:p>
        </w:tc>
        <w:tc>
          <w:tcPr>
            <w:tcW w:w="2251" w:type="dxa"/>
            <w:shd w:val="clear" w:color="auto" w:fill="DEEAF6" w:themeFill="accent1" w:themeFillTint="33"/>
            <w:vAlign w:val="center"/>
          </w:tcPr>
          <w:p w14:paraId="5976AF26"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Özlem AKPINAR</w:t>
            </w:r>
          </w:p>
        </w:tc>
        <w:tc>
          <w:tcPr>
            <w:tcW w:w="4590" w:type="dxa"/>
            <w:shd w:val="clear" w:color="auto" w:fill="DEEAF6" w:themeFill="accent1" w:themeFillTint="33"/>
            <w:vAlign w:val="center"/>
          </w:tcPr>
          <w:p w14:paraId="392A240A"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Gazi Osman Paşa Üniversitesi Gıda Müh</w:t>
            </w:r>
            <w:r w:rsidR="00DB36E7">
              <w:rPr>
                <w:rFonts w:asciiTheme="minorHAnsi" w:hAnsiTheme="minorHAnsi" w:cstheme="minorHAnsi"/>
                <w:sz w:val="20"/>
                <w:szCs w:val="20"/>
                <w:lang w:eastAsia="en-US"/>
              </w:rPr>
              <w:t>.</w:t>
            </w:r>
            <w:r w:rsidRPr="008E5B49">
              <w:rPr>
                <w:rFonts w:asciiTheme="minorHAnsi" w:hAnsiTheme="minorHAnsi" w:cstheme="minorHAnsi"/>
                <w:sz w:val="20"/>
                <w:szCs w:val="20"/>
                <w:lang w:eastAsia="en-US"/>
              </w:rPr>
              <w:t xml:space="preserve"> </w:t>
            </w:r>
            <w:proofErr w:type="spellStart"/>
            <w:r w:rsidRPr="008E5B49">
              <w:rPr>
                <w:rFonts w:asciiTheme="minorHAnsi" w:hAnsiTheme="minorHAnsi" w:cstheme="minorHAnsi"/>
                <w:sz w:val="20"/>
                <w:szCs w:val="20"/>
                <w:lang w:eastAsia="en-US"/>
              </w:rPr>
              <w:t>Böl</w:t>
            </w:r>
            <w:r w:rsidR="00DB36E7">
              <w:rPr>
                <w:rFonts w:asciiTheme="minorHAnsi" w:hAnsiTheme="minorHAnsi" w:cstheme="minorHAnsi"/>
                <w:sz w:val="20"/>
                <w:szCs w:val="20"/>
                <w:lang w:eastAsia="en-US"/>
              </w:rPr>
              <w:t>.</w:t>
            </w:r>
            <w:r w:rsidRPr="008E5B49">
              <w:rPr>
                <w:rFonts w:asciiTheme="minorHAnsi" w:hAnsiTheme="minorHAnsi" w:cstheme="minorHAnsi"/>
                <w:sz w:val="20"/>
                <w:szCs w:val="20"/>
                <w:lang w:eastAsia="en-US"/>
              </w:rPr>
              <w:t>TOKAT</w:t>
            </w:r>
            <w:proofErr w:type="spellEnd"/>
          </w:p>
        </w:tc>
        <w:tc>
          <w:tcPr>
            <w:tcW w:w="1980" w:type="dxa"/>
            <w:shd w:val="clear" w:color="auto" w:fill="DEEAF6" w:themeFill="accent1" w:themeFillTint="33"/>
            <w:vAlign w:val="center"/>
          </w:tcPr>
          <w:p w14:paraId="20B5684E"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08-09 Temmuz</w:t>
            </w:r>
          </w:p>
        </w:tc>
      </w:tr>
      <w:tr w:rsidR="00C06F56" w:rsidRPr="008E5B49" w14:paraId="65C23E67"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47664B6C"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w:t>
            </w:r>
          </w:p>
        </w:tc>
        <w:tc>
          <w:tcPr>
            <w:tcW w:w="2251" w:type="dxa"/>
            <w:shd w:val="clear" w:color="auto" w:fill="F2F2F2" w:themeFill="background1" w:themeFillShade="F2"/>
            <w:vAlign w:val="center"/>
          </w:tcPr>
          <w:p w14:paraId="3A6848F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Şeref BAĞIŞ</w:t>
            </w:r>
          </w:p>
        </w:tc>
        <w:tc>
          <w:tcPr>
            <w:tcW w:w="4590" w:type="dxa"/>
            <w:shd w:val="clear" w:color="auto" w:fill="F2F2F2" w:themeFill="background1" w:themeFillShade="F2"/>
            <w:vAlign w:val="center"/>
          </w:tcPr>
          <w:p w14:paraId="4DC45106"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Tezkim</w:t>
            </w:r>
            <w:proofErr w:type="spellEnd"/>
            <w:r w:rsidRPr="008E5B49">
              <w:rPr>
                <w:rFonts w:asciiTheme="minorHAnsi" w:hAnsiTheme="minorHAnsi" w:cstheme="minorHAnsi"/>
                <w:sz w:val="20"/>
                <w:szCs w:val="20"/>
                <w:lang w:eastAsia="en-US"/>
              </w:rPr>
              <w:t xml:space="preserve"> A.Ş. Fabrika Müdürü ADANA</w:t>
            </w:r>
          </w:p>
        </w:tc>
        <w:tc>
          <w:tcPr>
            <w:tcW w:w="1980" w:type="dxa"/>
            <w:shd w:val="clear" w:color="auto" w:fill="F2F2F2" w:themeFill="background1" w:themeFillShade="F2"/>
            <w:vAlign w:val="center"/>
          </w:tcPr>
          <w:p w14:paraId="7F65217A"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11 Temmuz </w:t>
            </w:r>
          </w:p>
        </w:tc>
      </w:tr>
      <w:tr w:rsidR="00C06F56" w:rsidRPr="008E5B49" w14:paraId="2665E5F3"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67E0E3A3"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12</w:t>
            </w:r>
          </w:p>
        </w:tc>
        <w:tc>
          <w:tcPr>
            <w:tcW w:w="2251" w:type="dxa"/>
            <w:shd w:val="clear" w:color="auto" w:fill="DEEAF6" w:themeFill="accent1" w:themeFillTint="33"/>
            <w:vAlign w:val="center"/>
          </w:tcPr>
          <w:p w14:paraId="3989C579"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Prof</w:t>
            </w:r>
            <w:proofErr w:type="spellEnd"/>
            <w:r w:rsidRPr="008E5B49">
              <w:rPr>
                <w:rFonts w:asciiTheme="minorHAnsi" w:hAnsiTheme="minorHAnsi" w:cstheme="minorHAnsi"/>
                <w:sz w:val="20"/>
                <w:szCs w:val="20"/>
                <w:lang w:eastAsia="en-US"/>
              </w:rPr>
              <w:t xml:space="preserve"> Adnan KENAR</w:t>
            </w:r>
          </w:p>
        </w:tc>
        <w:tc>
          <w:tcPr>
            <w:tcW w:w="4590" w:type="dxa"/>
            <w:shd w:val="clear" w:color="auto" w:fill="DEEAF6" w:themeFill="accent1" w:themeFillTint="33"/>
            <w:vAlign w:val="center"/>
          </w:tcPr>
          <w:p w14:paraId="756983F4"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proofErr w:type="spellStart"/>
            <w:proofErr w:type="gramStart"/>
            <w:r w:rsidRPr="008E5B49">
              <w:rPr>
                <w:rFonts w:asciiTheme="minorHAnsi" w:hAnsiTheme="minorHAnsi" w:cstheme="minorHAnsi"/>
                <w:sz w:val="20"/>
                <w:szCs w:val="20"/>
                <w:lang w:eastAsia="en-US"/>
              </w:rPr>
              <w:t>AÜ.Kimya</w:t>
            </w:r>
            <w:proofErr w:type="spellEnd"/>
            <w:proofErr w:type="gramEnd"/>
            <w:r w:rsidRPr="008E5B49">
              <w:rPr>
                <w:rFonts w:asciiTheme="minorHAnsi" w:hAnsiTheme="minorHAnsi" w:cstheme="minorHAnsi"/>
                <w:sz w:val="20"/>
                <w:szCs w:val="20"/>
                <w:lang w:eastAsia="en-US"/>
              </w:rPr>
              <w:t xml:space="preserve"> Bölümü</w:t>
            </w:r>
          </w:p>
        </w:tc>
        <w:tc>
          <w:tcPr>
            <w:tcW w:w="1980" w:type="dxa"/>
            <w:shd w:val="clear" w:color="auto" w:fill="DEEAF6" w:themeFill="accent1" w:themeFillTint="33"/>
            <w:vAlign w:val="center"/>
          </w:tcPr>
          <w:p w14:paraId="6BF80F0A"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12 Temmuz </w:t>
            </w:r>
          </w:p>
        </w:tc>
      </w:tr>
      <w:tr w:rsidR="00C06F56" w:rsidRPr="008E5B49" w14:paraId="0D72D096"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2E3363BC"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13</w:t>
            </w:r>
          </w:p>
        </w:tc>
        <w:tc>
          <w:tcPr>
            <w:tcW w:w="2251" w:type="dxa"/>
            <w:shd w:val="clear" w:color="auto" w:fill="F2F2F2" w:themeFill="background1" w:themeFillShade="F2"/>
            <w:vAlign w:val="center"/>
          </w:tcPr>
          <w:p w14:paraId="0485EF9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Mehmet Deniz KÖKLÜ</w:t>
            </w:r>
          </w:p>
        </w:tc>
        <w:tc>
          <w:tcPr>
            <w:tcW w:w="4590" w:type="dxa"/>
            <w:shd w:val="clear" w:color="auto" w:fill="F2F2F2" w:themeFill="background1" w:themeFillShade="F2"/>
            <w:vAlign w:val="center"/>
          </w:tcPr>
          <w:p w14:paraId="2144B0CC"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Eren Tarım Ürünleri Muhasebe Müdürü- MERSİN</w:t>
            </w:r>
          </w:p>
        </w:tc>
        <w:tc>
          <w:tcPr>
            <w:tcW w:w="1980" w:type="dxa"/>
            <w:shd w:val="clear" w:color="auto" w:fill="F2F2F2" w:themeFill="background1" w:themeFillShade="F2"/>
            <w:vAlign w:val="center"/>
          </w:tcPr>
          <w:p w14:paraId="633F462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Haziran 2019</w:t>
            </w:r>
          </w:p>
        </w:tc>
      </w:tr>
      <w:tr w:rsidR="00C06F56" w:rsidRPr="008E5B49" w14:paraId="58610607"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08B8C77D"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14</w:t>
            </w:r>
          </w:p>
        </w:tc>
        <w:tc>
          <w:tcPr>
            <w:tcW w:w="2251" w:type="dxa"/>
            <w:shd w:val="clear" w:color="auto" w:fill="DEEAF6" w:themeFill="accent1" w:themeFillTint="33"/>
            <w:vAlign w:val="center"/>
          </w:tcPr>
          <w:p w14:paraId="33C9B458"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Uğur AYDEMİR</w:t>
            </w:r>
          </w:p>
        </w:tc>
        <w:tc>
          <w:tcPr>
            <w:tcW w:w="4590" w:type="dxa"/>
            <w:shd w:val="clear" w:color="auto" w:fill="DEEAF6" w:themeFill="accent1" w:themeFillTint="33"/>
            <w:vAlign w:val="center"/>
          </w:tcPr>
          <w:p w14:paraId="5C1854B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Kalyoncu Nakliyat Yönetici- ADANA</w:t>
            </w:r>
          </w:p>
        </w:tc>
        <w:tc>
          <w:tcPr>
            <w:tcW w:w="1980" w:type="dxa"/>
            <w:shd w:val="clear" w:color="auto" w:fill="DEEAF6" w:themeFill="accent1" w:themeFillTint="33"/>
            <w:vAlign w:val="center"/>
          </w:tcPr>
          <w:p w14:paraId="2C767B32"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Haziran 2019</w:t>
            </w:r>
          </w:p>
        </w:tc>
      </w:tr>
      <w:tr w:rsidR="00C06F56" w:rsidRPr="008E5B49" w14:paraId="46D0D2A5"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1D3124B8"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15</w:t>
            </w:r>
          </w:p>
        </w:tc>
        <w:tc>
          <w:tcPr>
            <w:tcW w:w="2251" w:type="dxa"/>
            <w:shd w:val="clear" w:color="auto" w:fill="F2F2F2" w:themeFill="background1" w:themeFillShade="F2"/>
            <w:vAlign w:val="center"/>
          </w:tcPr>
          <w:p w14:paraId="015A6916"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Uğur AKDEMİR</w:t>
            </w:r>
          </w:p>
        </w:tc>
        <w:tc>
          <w:tcPr>
            <w:tcW w:w="4590" w:type="dxa"/>
            <w:shd w:val="clear" w:color="auto" w:fill="F2F2F2" w:themeFill="background1" w:themeFillShade="F2"/>
            <w:vAlign w:val="center"/>
          </w:tcPr>
          <w:p w14:paraId="047E13FD"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Lider Gıda Fabrika Müdürü Tarsus MERSİN</w:t>
            </w:r>
          </w:p>
        </w:tc>
        <w:tc>
          <w:tcPr>
            <w:tcW w:w="1980" w:type="dxa"/>
            <w:shd w:val="clear" w:color="auto" w:fill="F2F2F2" w:themeFill="background1" w:themeFillShade="F2"/>
            <w:vAlign w:val="center"/>
          </w:tcPr>
          <w:p w14:paraId="73D17DB7"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25924CAB"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542DD397"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16</w:t>
            </w:r>
          </w:p>
        </w:tc>
        <w:tc>
          <w:tcPr>
            <w:tcW w:w="2251" w:type="dxa"/>
            <w:shd w:val="clear" w:color="auto" w:fill="DEEAF6" w:themeFill="accent1" w:themeFillTint="33"/>
            <w:vAlign w:val="center"/>
          </w:tcPr>
          <w:p w14:paraId="7D1B24EA"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Hatice GÜLBAHAR</w:t>
            </w:r>
          </w:p>
        </w:tc>
        <w:tc>
          <w:tcPr>
            <w:tcW w:w="4590" w:type="dxa"/>
            <w:shd w:val="clear" w:color="auto" w:fill="DEEAF6" w:themeFill="accent1" w:themeFillTint="33"/>
            <w:vAlign w:val="center"/>
          </w:tcPr>
          <w:p w14:paraId="156415C7"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Oğuz Gıda Üretim Müdürü ADANA</w:t>
            </w:r>
          </w:p>
        </w:tc>
        <w:tc>
          <w:tcPr>
            <w:tcW w:w="1980" w:type="dxa"/>
            <w:shd w:val="clear" w:color="auto" w:fill="DEEAF6" w:themeFill="accent1" w:themeFillTint="33"/>
            <w:vAlign w:val="center"/>
          </w:tcPr>
          <w:p w14:paraId="3BA4350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34A752C3"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789405C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17</w:t>
            </w:r>
          </w:p>
        </w:tc>
        <w:tc>
          <w:tcPr>
            <w:tcW w:w="2251" w:type="dxa"/>
            <w:shd w:val="clear" w:color="auto" w:fill="F2F2F2" w:themeFill="background1" w:themeFillShade="F2"/>
            <w:vAlign w:val="center"/>
          </w:tcPr>
          <w:p w14:paraId="61AE6BF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Emine BİDİRİCİ</w:t>
            </w:r>
          </w:p>
        </w:tc>
        <w:tc>
          <w:tcPr>
            <w:tcW w:w="4590" w:type="dxa"/>
            <w:shd w:val="clear" w:color="auto" w:fill="F2F2F2" w:themeFill="background1" w:themeFillShade="F2"/>
            <w:vAlign w:val="center"/>
          </w:tcPr>
          <w:p w14:paraId="7B7110C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Oğuz Gıda Kalite Kontrol ve Mikrobiyoloji Sorumlusu</w:t>
            </w:r>
          </w:p>
        </w:tc>
        <w:tc>
          <w:tcPr>
            <w:tcW w:w="1980" w:type="dxa"/>
            <w:shd w:val="clear" w:color="auto" w:fill="F2F2F2" w:themeFill="background1" w:themeFillShade="F2"/>
            <w:vAlign w:val="center"/>
          </w:tcPr>
          <w:p w14:paraId="3B9DED5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110076C4"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121EDE1B"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18</w:t>
            </w:r>
          </w:p>
        </w:tc>
        <w:tc>
          <w:tcPr>
            <w:tcW w:w="2251" w:type="dxa"/>
            <w:shd w:val="clear" w:color="auto" w:fill="DEEAF6" w:themeFill="accent1" w:themeFillTint="33"/>
            <w:vAlign w:val="center"/>
          </w:tcPr>
          <w:p w14:paraId="453B6E6D"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Turgut SARIOĞUZ </w:t>
            </w:r>
          </w:p>
        </w:tc>
        <w:tc>
          <w:tcPr>
            <w:tcW w:w="4590" w:type="dxa"/>
            <w:shd w:val="clear" w:color="auto" w:fill="DEEAF6" w:themeFill="accent1" w:themeFillTint="33"/>
            <w:vAlign w:val="center"/>
          </w:tcPr>
          <w:p w14:paraId="1408236B"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Starkon Gıda Üretim Müdürü ADANA</w:t>
            </w:r>
          </w:p>
        </w:tc>
        <w:tc>
          <w:tcPr>
            <w:tcW w:w="1980" w:type="dxa"/>
            <w:shd w:val="clear" w:color="auto" w:fill="DEEAF6" w:themeFill="accent1" w:themeFillTint="33"/>
            <w:vAlign w:val="center"/>
          </w:tcPr>
          <w:p w14:paraId="17436EDB"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3F84728A"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59D90150"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19</w:t>
            </w:r>
          </w:p>
        </w:tc>
        <w:tc>
          <w:tcPr>
            <w:tcW w:w="2251" w:type="dxa"/>
            <w:shd w:val="clear" w:color="auto" w:fill="F2F2F2" w:themeFill="background1" w:themeFillShade="F2"/>
            <w:vAlign w:val="center"/>
          </w:tcPr>
          <w:p w14:paraId="7514382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Serdar DİNÇER</w:t>
            </w:r>
          </w:p>
        </w:tc>
        <w:tc>
          <w:tcPr>
            <w:tcW w:w="4590" w:type="dxa"/>
            <w:shd w:val="clear" w:color="auto" w:fill="F2F2F2" w:themeFill="background1" w:themeFillShade="F2"/>
            <w:vAlign w:val="center"/>
          </w:tcPr>
          <w:p w14:paraId="23BBCF38" w14:textId="11EA8548"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TAR</w:t>
            </w:r>
            <w:r w:rsidR="00AC64D4">
              <w:rPr>
                <w:rFonts w:asciiTheme="minorHAnsi" w:hAnsiTheme="minorHAnsi" w:cstheme="minorHAnsi"/>
                <w:sz w:val="20"/>
                <w:szCs w:val="20"/>
                <w:lang w:eastAsia="en-US"/>
              </w:rPr>
              <w:t>G</w:t>
            </w:r>
            <w:r w:rsidRPr="008E5B49">
              <w:rPr>
                <w:rFonts w:asciiTheme="minorHAnsi" w:hAnsiTheme="minorHAnsi" w:cstheme="minorHAnsi"/>
                <w:sz w:val="20"/>
                <w:szCs w:val="20"/>
                <w:lang w:eastAsia="en-US"/>
              </w:rPr>
              <w:t xml:space="preserve">D Genel </w:t>
            </w:r>
            <w:proofErr w:type="spellStart"/>
            <w:r w:rsidRPr="008E5B49">
              <w:rPr>
                <w:rFonts w:asciiTheme="minorHAnsi" w:hAnsiTheme="minorHAnsi" w:cstheme="minorHAnsi"/>
                <w:sz w:val="20"/>
                <w:szCs w:val="20"/>
                <w:lang w:eastAsia="en-US"/>
              </w:rPr>
              <w:t>Mdr.Yrd</w:t>
            </w:r>
            <w:proofErr w:type="spellEnd"/>
            <w:r w:rsidRPr="008E5B49">
              <w:rPr>
                <w:rFonts w:asciiTheme="minorHAnsi" w:hAnsiTheme="minorHAnsi" w:cstheme="minorHAnsi"/>
                <w:sz w:val="20"/>
                <w:szCs w:val="20"/>
                <w:lang w:eastAsia="en-US"/>
              </w:rPr>
              <w:t>.  MERSİN</w:t>
            </w:r>
          </w:p>
        </w:tc>
        <w:tc>
          <w:tcPr>
            <w:tcW w:w="1980" w:type="dxa"/>
            <w:shd w:val="clear" w:color="auto" w:fill="F2F2F2" w:themeFill="background1" w:themeFillShade="F2"/>
            <w:vAlign w:val="center"/>
          </w:tcPr>
          <w:p w14:paraId="77096C16"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14DEEA13"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572AFD5C"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20</w:t>
            </w:r>
          </w:p>
        </w:tc>
        <w:tc>
          <w:tcPr>
            <w:tcW w:w="2251" w:type="dxa"/>
            <w:shd w:val="clear" w:color="auto" w:fill="DEEAF6" w:themeFill="accent1" w:themeFillTint="33"/>
            <w:vAlign w:val="center"/>
          </w:tcPr>
          <w:p w14:paraId="27469B79"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Sibel OREL</w:t>
            </w:r>
          </w:p>
        </w:tc>
        <w:tc>
          <w:tcPr>
            <w:tcW w:w="4590" w:type="dxa"/>
            <w:shd w:val="clear" w:color="auto" w:fill="DEEAF6" w:themeFill="accent1" w:themeFillTint="33"/>
            <w:vAlign w:val="center"/>
          </w:tcPr>
          <w:p w14:paraId="5AC73DC2" w14:textId="333B9112"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TA</w:t>
            </w:r>
            <w:r w:rsidR="00AC64D4">
              <w:rPr>
                <w:rFonts w:asciiTheme="minorHAnsi" w:hAnsiTheme="minorHAnsi" w:cstheme="minorHAnsi"/>
                <w:sz w:val="20"/>
                <w:szCs w:val="20"/>
                <w:lang w:eastAsia="en-US"/>
              </w:rPr>
              <w:t>RG</w:t>
            </w:r>
            <w:r w:rsidRPr="008E5B49">
              <w:rPr>
                <w:rFonts w:asciiTheme="minorHAnsi" w:hAnsiTheme="minorHAnsi" w:cstheme="minorHAnsi"/>
                <w:sz w:val="20"/>
                <w:szCs w:val="20"/>
                <w:lang w:eastAsia="en-US"/>
              </w:rPr>
              <w:t xml:space="preserve">D </w:t>
            </w:r>
            <w:proofErr w:type="gramStart"/>
            <w:r w:rsidRPr="008E5B49">
              <w:rPr>
                <w:rFonts w:asciiTheme="minorHAnsi" w:hAnsiTheme="minorHAnsi" w:cstheme="minorHAnsi"/>
                <w:sz w:val="20"/>
                <w:szCs w:val="20"/>
                <w:lang w:eastAsia="en-US"/>
              </w:rPr>
              <w:t>EYSS  MERSİN</w:t>
            </w:r>
            <w:proofErr w:type="gramEnd"/>
          </w:p>
        </w:tc>
        <w:tc>
          <w:tcPr>
            <w:tcW w:w="1980" w:type="dxa"/>
            <w:shd w:val="clear" w:color="auto" w:fill="DEEAF6" w:themeFill="accent1" w:themeFillTint="33"/>
            <w:vAlign w:val="center"/>
          </w:tcPr>
          <w:p w14:paraId="28991C49"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59B6BB85"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46C68E4E"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21</w:t>
            </w:r>
          </w:p>
        </w:tc>
        <w:tc>
          <w:tcPr>
            <w:tcW w:w="2251" w:type="dxa"/>
            <w:shd w:val="clear" w:color="auto" w:fill="F2F2F2" w:themeFill="background1" w:themeFillShade="F2"/>
            <w:vAlign w:val="center"/>
          </w:tcPr>
          <w:p w14:paraId="4A4E110A"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Serdar OREL</w:t>
            </w:r>
          </w:p>
        </w:tc>
        <w:tc>
          <w:tcPr>
            <w:tcW w:w="4590" w:type="dxa"/>
            <w:shd w:val="clear" w:color="auto" w:fill="F2F2F2" w:themeFill="background1" w:themeFillShade="F2"/>
            <w:vAlign w:val="center"/>
          </w:tcPr>
          <w:p w14:paraId="2FF08A25" w14:textId="7C3E20EF"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TA</w:t>
            </w:r>
            <w:r w:rsidR="00AC64D4">
              <w:rPr>
                <w:rFonts w:asciiTheme="minorHAnsi" w:hAnsiTheme="minorHAnsi" w:cstheme="minorHAnsi"/>
                <w:sz w:val="20"/>
                <w:szCs w:val="20"/>
                <w:lang w:eastAsia="en-US"/>
              </w:rPr>
              <w:t>RG</w:t>
            </w:r>
            <w:r w:rsidRPr="008E5B49">
              <w:rPr>
                <w:rFonts w:asciiTheme="minorHAnsi" w:hAnsiTheme="minorHAnsi" w:cstheme="minorHAnsi"/>
                <w:sz w:val="20"/>
                <w:szCs w:val="20"/>
                <w:lang w:eastAsia="en-US"/>
              </w:rPr>
              <w:t xml:space="preserve">D </w:t>
            </w:r>
            <w:proofErr w:type="gramStart"/>
            <w:r w:rsidRPr="008E5B49">
              <w:rPr>
                <w:rFonts w:asciiTheme="minorHAnsi" w:hAnsiTheme="minorHAnsi" w:cstheme="minorHAnsi"/>
                <w:sz w:val="20"/>
                <w:szCs w:val="20"/>
                <w:lang w:eastAsia="en-US"/>
              </w:rPr>
              <w:t>İM  MERSİN</w:t>
            </w:r>
            <w:proofErr w:type="gramEnd"/>
          </w:p>
        </w:tc>
        <w:tc>
          <w:tcPr>
            <w:tcW w:w="1980" w:type="dxa"/>
            <w:shd w:val="clear" w:color="auto" w:fill="F2F2F2" w:themeFill="background1" w:themeFillShade="F2"/>
            <w:vAlign w:val="center"/>
          </w:tcPr>
          <w:p w14:paraId="39F07B4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7DAAA58F"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5244BDE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22</w:t>
            </w:r>
          </w:p>
        </w:tc>
        <w:tc>
          <w:tcPr>
            <w:tcW w:w="2251" w:type="dxa"/>
            <w:shd w:val="clear" w:color="auto" w:fill="DEEAF6" w:themeFill="accent1" w:themeFillTint="33"/>
            <w:vAlign w:val="center"/>
          </w:tcPr>
          <w:p w14:paraId="3235FF9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Mehmet Mehdi CEM</w:t>
            </w:r>
          </w:p>
        </w:tc>
        <w:tc>
          <w:tcPr>
            <w:tcW w:w="4590" w:type="dxa"/>
            <w:shd w:val="clear" w:color="auto" w:fill="DEEAF6" w:themeFill="accent1" w:themeFillTint="33"/>
            <w:vAlign w:val="center"/>
          </w:tcPr>
          <w:p w14:paraId="5C9A1D70" w14:textId="5131F5E4"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TA</w:t>
            </w:r>
            <w:r w:rsidR="00AC64D4">
              <w:rPr>
                <w:rFonts w:asciiTheme="minorHAnsi" w:hAnsiTheme="minorHAnsi" w:cstheme="minorHAnsi"/>
                <w:sz w:val="20"/>
                <w:szCs w:val="20"/>
                <w:lang w:eastAsia="en-US"/>
              </w:rPr>
              <w:t>RG</w:t>
            </w:r>
            <w:r w:rsidRPr="008E5B49">
              <w:rPr>
                <w:rFonts w:asciiTheme="minorHAnsi" w:hAnsiTheme="minorHAnsi" w:cstheme="minorHAnsi"/>
                <w:sz w:val="20"/>
                <w:szCs w:val="20"/>
                <w:lang w:eastAsia="en-US"/>
              </w:rPr>
              <w:t xml:space="preserve">D Gıda Müh. Satış </w:t>
            </w:r>
            <w:proofErr w:type="gramStart"/>
            <w:r w:rsidRPr="008E5B49">
              <w:rPr>
                <w:rFonts w:asciiTheme="minorHAnsi" w:hAnsiTheme="minorHAnsi" w:cstheme="minorHAnsi"/>
                <w:sz w:val="20"/>
                <w:szCs w:val="20"/>
                <w:lang w:eastAsia="en-US"/>
              </w:rPr>
              <w:t>Sorumlusu  MERSİN</w:t>
            </w:r>
            <w:proofErr w:type="gramEnd"/>
          </w:p>
        </w:tc>
        <w:tc>
          <w:tcPr>
            <w:tcW w:w="1980" w:type="dxa"/>
            <w:shd w:val="clear" w:color="auto" w:fill="DEEAF6" w:themeFill="accent1" w:themeFillTint="33"/>
            <w:vAlign w:val="center"/>
          </w:tcPr>
          <w:p w14:paraId="1F6841A2"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666965FE"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169E6A9E"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23</w:t>
            </w:r>
          </w:p>
        </w:tc>
        <w:tc>
          <w:tcPr>
            <w:tcW w:w="2251" w:type="dxa"/>
            <w:shd w:val="clear" w:color="auto" w:fill="F2F2F2" w:themeFill="background1" w:themeFillShade="F2"/>
            <w:vAlign w:val="center"/>
          </w:tcPr>
          <w:p w14:paraId="566CF90D"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Mehmet ÜNLÜ</w:t>
            </w:r>
          </w:p>
        </w:tc>
        <w:tc>
          <w:tcPr>
            <w:tcW w:w="4590" w:type="dxa"/>
            <w:shd w:val="clear" w:color="auto" w:fill="F2F2F2" w:themeFill="background1" w:themeFillShade="F2"/>
            <w:vAlign w:val="center"/>
          </w:tcPr>
          <w:p w14:paraId="2D9B56C5"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Yummy</w:t>
            </w:r>
            <w:proofErr w:type="spellEnd"/>
            <w:r w:rsidRPr="008E5B49">
              <w:rPr>
                <w:rFonts w:asciiTheme="minorHAnsi" w:hAnsiTheme="minorHAnsi" w:cstheme="minorHAnsi"/>
                <w:sz w:val="20"/>
                <w:szCs w:val="20"/>
                <w:lang w:eastAsia="en-US"/>
              </w:rPr>
              <w:t xml:space="preserve"> Fabrika Müdürü- MERSİN</w:t>
            </w:r>
          </w:p>
        </w:tc>
        <w:tc>
          <w:tcPr>
            <w:tcW w:w="1980" w:type="dxa"/>
            <w:shd w:val="clear" w:color="auto" w:fill="F2F2F2" w:themeFill="background1" w:themeFillShade="F2"/>
            <w:vAlign w:val="center"/>
          </w:tcPr>
          <w:p w14:paraId="3B5C7E63"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Temmuz 2019</w:t>
            </w:r>
          </w:p>
        </w:tc>
      </w:tr>
      <w:tr w:rsidR="00C06F56" w:rsidRPr="008E5B49" w14:paraId="4C5B292D"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747AACCB"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24</w:t>
            </w:r>
          </w:p>
        </w:tc>
        <w:tc>
          <w:tcPr>
            <w:tcW w:w="2251" w:type="dxa"/>
            <w:shd w:val="clear" w:color="auto" w:fill="DEEAF6" w:themeFill="accent1" w:themeFillTint="33"/>
            <w:vAlign w:val="center"/>
          </w:tcPr>
          <w:p w14:paraId="2143DAB0"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Mragashi</w:t>
            </w:r>
            <w:proofErr w:type="spellEnd"/>
            <w:r w:rsidR="00DB36E7">
              <w:rPr>
                <w:rFonts w:asciiTheme="minorHAnsi" w:hAnsiTheme="minorHAnsi" w:cstheme="minorHAnsi"/>
                <w:sz w:val="20"/>
                <w:szCs w:val="20"/>
                <w:lang w:eastAsia="en-US"/>
              </w:rPr>
              <w:t xml:space="preserve"> </w:t>
            </w:r>
            <w:proofErr w:type="spellStart"/>
            <w:r w:rsidRPr="008E5B49">
              <w:rPr>
                <w:rFonts w:asciiTheme="minorHAnsi" w:hAnsiTheme="minorHAnsi" w:cstheme="minorHAnsi"/>
                <w:sz w:val="20"/>
                <w:szCs w:val="20"/>
                <w:lang w:eastAsia="en-US"/>
              </w:rPr>
              <w:t>Jain</w:t>
            </w:r>
            <w:proofErr w:type="spellEnd"/>
          </w:p>
        </w:tc>
        <w:tc>
          <w:tcPr>
            <w:tcW w:w="4590" w:type="dxa"/>
            <w:shd w:val="clear" w:color="auto" w:fill="DEEAF6" w:themeFill="accent1" w:themeFillTint="33"/>
            <w:vAlign w:val="center"/>
          </w:tcPr>
          <w:p w14:paraId="25079AC3" w14:textId="7287D177" w:rsidR="00C06F56" w:rsidRPr="008E5B49" w:rsidRDefault="00C06F56" w:rsidP="00041D98">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Business Development</w:t>
            </w:r>
            <w:r w:rsidR="00041D98">
              <w:rPr>
                <w:rFonts w:asciiTheme="minorHAnsi" w:hAnsiTheme="minorHAnsi" w:cstheme="minorHAnsi"/>
                <w:sz w:val="20"/>
                <w:szCs w:val="20"/>
                <w:lang w:eastAsia="en-US"/>
              </w:rPr>
              <w:t xml:space="preserve"> </w:t>
            </w:r>
            <w:proofErr w:type="spellStart"/>
            <w:r w:rsidR="00041D98">
              <w:rPr>
                <w:rFonts w:asciiTheme="minorHAnsi" w:hAnsiTheme="minorHAnsi" w:cstheme="minorHAnsi"/>
                <w:sz w:val="20"/>
                <w:szCs w:val="20"/>
                <w:lang w:eastAsia="en-US"/>
              </w:rPr>
              <w:t>Dept</w:t>
            </w:r>
            <w:proofErr w:type="spellEnd"/>
            <w:r w:rsidR="00041D98">
              <w:rPr>
                <w:rFonts w:asciiTheme="minorHAnsi" w:hAnsiTheme="minorHAnsi" w:cstheme="minorHAnsi"/>
                <w:sz w:val="20"/>
                <w:szCs w:val="20"/>
                <w:lang w:eastAsia="en-US"/>
              </w:rPr>
              <w:t>.</w:t>
            </w:r>
          </w:p>
        </w:tc>
        <w:tc>
          <w:tcPr>
            <w:tcW w:w="1980" w:type="dxa"/>
            <w:shd w:val="clear" w:color="auto" w:fill="DEEAF6" w:themeFill="accent1" w:themeFillTint="33"/>
            <w:vAlign w:val="center"/>
          </w:tcPr>
          <w:p w14:paraId="2FC8FB3D"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10-15 Temmuz</w:t>
            </w:r>
          </w:p>
        </w:tc>
      </w:tr>
      <w:tr w:rsidR="00C06F56" w:rsidRPr="008E5B49" w14:paraId="2C7149C7"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60479144"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25</w:t>
            </w:r>
          </w:p>
        </w:tc>
        <w:tc>
          <w:tcPr>
            <w:tcW w:w="2251" w:type="dxa"/>
            <w:shd w:val="clear" w:color="auto" w:fill="F2F2F2" w:themeFill="background1" w:themeFillShade="F2"/>
            <w:vAlign w:val="center"/>
          </w:tcPr>
          <w:p w14:paraId="349CC973"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Sait UZUNDAĞ</w:t>
            </w:r>
          </w:p>
        </w:tc>
        <w:tc>
          <w:tcPr>
            <w:tcW w:w="4590" w:type="dxa"/>
            <w:shd w:val="clear" w:color="auto" w:fill="F2F2F2" w:themeFill="background1" w:themeFillShade="F2"/>
            <w:vAlign w:val="center"/>
          </w:tcPr>
          <w:p w14:paraId="7DE92241"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UPEK Firması sahibi- Kadirli OSB ADANA</w:t>
            </w:r>
          </w:p>
        </w:tc>
        <w:tc>
          <w:tcPr>
            <w:tcW w:w="1980" w:type="dxa"/>
            <w:shd w:val="clear" w:color="auto" w:fill="F2F2F2" w:themeFill="background1" w:themeFillShade="F2"/>
            <w:vAlign w:val="center"/>
          </w:tcPr>
          <w:p w14:paraId="73D423E0" w14:textId="5980A1E7" w:rsidR="00C06F56" w:rsidRPr="008E5B49" w:rsidRDefault="00041D98"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Pr>
                <w:rFonts w:asciiTheme="minorHAnsi" w:hAnsiTheme="minorHAnsi" w:cstheme="minorHAnsi"/>
                <w:sz w:val="20"/>
                <w:szCs w:val="20"/>
                <w:lang w:eastAsia="en-US"/>
              </w:rPr>
              <w:t>16 Temmuz 2019</w:t>
            </w:r>
          </w:p>
        </w:tc>
      </w:tr>
      <w:tr w:rsidR="00C06F56" w:rsidRPr="008E5B49" w14:paraId="2925DBE5"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11282572"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26</w:t>
            </w:r>
          </w:p>
        </w:tc>
        <w:tc>
          <w:tcPr>
            <w:tcW w:w="2251" w:type="dxa"/>
            <w:shd w:val="clear" w:color="auto" w:fill="DEEAF6" w:themeFill="accent1" w:themeFillTint="33"/>
            <w:vAlign w:val="center"/>
          </w:tcPr>
          <w:p w14:paraId="4C314B33"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Gülşah OKUR</w:t>
            </w:r>
          </w:p>
        </w:tc>
        <w:tc>
          <w:tcPr>
            <w:tcW w:w="4590" w:type="dxa"/>
            <w:shd w:val="clear" w:color="auto" w:fill="DEEAF6" w:themeFill="accent1" w:themeFillTint="33"/>
            <w:vAlign w:val="center"/>
          </w:tcPr>
          <w:p w14:paraId="1A1EB3A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Gıda Mühendisi – GÖKNUR Gıda Kozan ADANA</w:t>
            </w:r>
          </w:p>
        </w:tc>
        <w:tc>
          <w:tcPr>
            <w:tcW w:w="1980" w:type="dxa"/>
            <w:shd w:val="clear" w:color="auto" w:fill="DEEAF6" w:themeFill="accent1" w:themeFillTint="33"/>
            <w:vAlign w:val="center"/>
          </w:tcPr>
          <w:p w14:paraId="26DDE1A2"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21 Ağustos-10 Eylül</w:t>
            </w:r>
          </w:p>
        </w:tc>
      </w:tr>
      <w:tr w:rsidR="00C06F56" w:rsidRPr="008E5B49" w14:paraId="19EFE831"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2C71A414"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27</w:t>
            </w:r>
          </w:p>
        </w:tc>
        <w:tc>
          <w:tcPr>
            <w:tcW w:w="2251" w:type="dxa"/>
            <w:shd w:val="clear" w:color="auto" w:fill="F2F2F2" w:themeFill="background1" w:themeFillShade="F2"/>
            <w:vAlign w:val="center"/>
          </w:tcPr>
          <w:p w14:paraId="1EB05C7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Mehmet Zeki IŞIK</w:t>
            </w:r>
          </w:p>
        </w:tc>
        <w:tc>
          <w:tcPr>
            <w:tcW w:w="4590" w:type="dxa"/>
            <w:shd w:val="clear" w:color="auto" w:fill="F2F2F2" w:themeFill="background1" w:themeFillShade="F2"/>
            <w:vAlign w:val="center"/>
          </w:tcPr>
          <w:p w14:paraId="6ED85330"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GEMAK Satış Yöneticisi- ANKARA</w:t>
            </w:r>
          </w:p>
        </w:tc>
        <w:tc>
          <w:tcPr>
            <w:tcW w:w="1980" w:type="dxa"/>
            <w:shd w:val="clear" w:color="auto" w:fill="F2F2F2" w:themeFill="background1" w:themeFillShade="F2"/>
            <w:vAlign w:val="center"/>
          </w:tcPr>
          <w:p w14:paraId="7BFC5258"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Ağustos-Eylül </w:t>
            </w:r>
          </w:p>
        </w:tc>
      </w:tr>
      <w:tr w:rsidR="00C06F56" w:rsidRPr="008E5B49" w14:paraId="78EBDD81"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23AB5AC5"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28</w:t>
            </w:r>
          </w:p>
        </w:tc>
        <w:tc>
          <w:tcPr>
            <w:tcW w:w="2251" w:type="dxa"/>
            <w:shd w:val="clear" w:color="auto" w:fill="DEEAF6" w:themeFill="accent1" w:themeFillTint="33"/>
            <w:vAlign w:val="center"/>
          </w:tcPr>
          <w:p w14:paraId="7FC60F87"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Mustafa AKSU</w:t>
            </w:r>
          </w:p>
        </w:tc>
        <w:tc>
          <w:tcPr>
            <w:tcW w:w="4590" w:type="dxa"/>
            <w:shd w:val="clear" w:color="auto" w:fill="DEEAF6" w:themeFill="accent1" w:themeFillTint="33"/>
            <w:vAlign w:val="center"/>
          </w:tcPr>
          <w:p w14:paraId="6C4EB7AF"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GEMAK Gıda Mühendisi- ANKARA</w:t>
            </w:r>
          </w:p>
        </w:tc>
        <w:tc>
          <w:tcPr>
            <w:tcW w:w="1980" w:type="dxa"/>
            <w:shd w:val="clear" w:color="auto" w:fill="DEEAF6" w:themeFill="accent1" w:themeFillTint="33"/>
            <w:vAlign w:val="center"/>
          </w:tcPr>
          <w:p w14:paraId="22E9A857"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Ağustos-Eylül </w:t>
            </w:r>
          </w:p>
        </w:tc>
      </w:tr>
      <w:tr w:rsidR="00C06F56" w:rsidRPr="008E5B49" w14:paraId="6FDC08F1"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0B9D9E25"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29</w:t>
            </w:r>
          </w:p>
        </w:tc>
        <w:tc>
          <w:tcPr>
            <w:tcW w:w="2251" w:type="dxa"/>
            <w:shd w:val="clear" w:color="auto" w:fill="F2F2F2" w:themeFill="background1" w:themeFillShade="F2"/>
            <w:vAlign w:val="center"/>
          </w:tcPr>
          <w:p w14:paraId="38C8A3B8"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Semahattin</w:t>
            </w:r>
            <w:proofErr w:type="spellEnd"/>
            <w:r w:rsidRPr="008E5B49">
              <w:rPr>
                <w:rFonts w:asciiTheme="minorHAnsi" w:hAnsiTheme="minorHAnsi" w:cstheme="minorHAnsi"/>
                <w:sz w:val="20"/>
                <w:szCs w:val="20"/>
                <w:lang w:eastAsia="en-US"/>
              </w:rPr>
              <w:t xml:space="preserve"> TOKTAŞ</w:t>
            </w:r>
          </w:p>
        </w:tc>
        <w:tc>
          <w:tcPr>
            <w:tcW w:w="4590" w:type="dxa"/>
            <w:shd w:val="clear" w:color="auto" w:fill="F2F2F2" w:themeFill="background1" w:themeFillShade="F2"/>
            <w:vAlign w:val="center"/>
          </w:tcPr>
          <w:p w14:paraId="043D9F1E"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Adana İl Tarım Şube Müdürü Ziraat Müh.</w:t>
            </w:r>
          </w:p>
        </w:tc>
        <w:tc>
          <w:tcPr>
            <w:tcW w:w="1980" w:type="dxa"/>
            <w:shd w:val="clear" w:color="auto" w:fill="F2F2F2" w:themeFill="background1" w:themeFillShade="F2"/>
            <w:vAlign w:val="center"/>
          </w:tcPr>
          <w:p w14:paraId="4B0DEA22"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 Eylül 2019</w:t>
            </w:r>
          </w:p>
        </w:tc>
      </w:tr>
      <w:tr w:rsidR="00C06F56" w:rsidRPr="008E5B49" w14:paraId="3791B7BB"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675009A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30</w:t>
            </w:r>
          </w:p>
        </w:tc>
        <w:tc>
          <w:tcPr>
            <w:tcW w:w="2251" w:type="dxa"/>
            <w:shd w:val="clear" w:color="auto" w:fill="DEEAF6" w:themeFill="accent1" w:themeFillTint="33"/>
            <w:vAlign w:val="center"/>
          </w:tcPr>
          <w:p w14:paraId="048F0824"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Ali Kansu ÖZTÜRK</w:t>
            </w:r>
          </w:p>
        </w:tc>
        <w:tc>
          <w:tcPr>
            <w:tcW w:w="4590" w:type="dxa"/>
            <w:shd w:val="clear" w:color="auto" w:fill="DEEAF6" w:themeFill="accent1" w:themeFillTint="33"/>
            <w:vAlign w:val="center"/>
          </w:tcPr>
          <w:p w14:paraId="7E37F097"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Adana İl Tarım Müdür </w:t>
            </w:r>
            <w:proofErr w:type="spellStart"/>
            <w:r w:rsidRPr="008E5B49">
              <w:rPr>
                <w:rFonts w:asciiTheme="minorHAnsi" w:hAnsiTheme="minorHAnsi" w:cstheme="minorHAnsi"/>
                <w:sz w:val="20"/>
                <w:szCs w:val="20"/>
                <w:lang w:eastAsia="en-US"/>
              </w:rPr>
              <w:t>Yard</w:t>
            </w:r>
            <w:proofErr w:type="spellEnd"/>
            <w:r w:rsidRPr="008E5B49">
              <w:rPr>
                <w:rFonts w:asciiTheme="minorHAnsi" w:hAnsiTheme="minorHAnsi" w:cstheme="minorHAnsi"/>
                <w:sz w:val="20"/>
                <w:szCs w:val="20"/>
                <w:lang w:eastAsia="en-US"/>
              </w:rPr>
              <w:t>. Veteriner Hekim</w:t>
            </w:r>
          </w:p>
        </w:tc>
        <w:tc>
          <w:tcPr>
            <w:tcW w:w="1980" w:type="dxa"/>
            <w:shd w:val="clear" w:color="auto" w:fill="DEEAF6" w:themeFill="accent1" w:themeFillTint="33"/>
            <w:vAlign w:val="center"/>
          </w:tcPr>
          <w:p w14:paraId="4315D4CE"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 Eylül 2019</w:t>
            </w:r>
          </w:p>
        </w:tc>
      </w:tr>
      <w:tr w:rsidR="00C06F56" w:rsidRPr="008E5B49" w14:paraId="4455D73B"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6C42530D"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31</w:t>
            </w:r>
          </w:p>
        </w:tc>
        <w:tc>
          <w:tcPr>
            <w:tcW w:w="2251" w:type="dxa"/>
            <w:shd w:val="clear" w:color="auto" w:fill="F2F2F2" w:themeFill="background1" w:themeFillShade="F2"/>
            <w:vAlign w:val="center"/>
          </w:tcPr>
          <w:p w14:paraId="47791CEC"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Numan GÖBEKLİ</w:t>
            </w:r>
          </w:p>
        </w:tc>
        <w:tc>
          <w:tcPr>
            <w:tcW w:w="4590" w:type="dxa"/>
            <w:shd w:val="clear" w:color="auto" w:fill="F2F2F2" w:themeFill="background1" w:themeFillShade="F2"/>
            <w:vAlign w:val="center"/>
          </w:tcPr>
          <w:p w14:paraId="0C5765AD"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Göknur Gıda Makine </w:t>
            </w:r>
            <w:proofErr w:type="spellStart"/>
            <w:r w:rsidRPr="008E5B49">
              <w:rPr>
                <w:rFonts w:asciiTheme="minorHAnsi" w:hAnsiTheme="minorHAnsi" w:cstheme="minorHAnsi"/>
                <w:sz w:val="20"/>
                <w:szCs w:val="20"/>
                <w:lang w:eastAsia="en-US"/>
              </w:rPr>
              <w:t>Müh</w:t>
            </w:r>
            <w:proofErr w:type="spellEnd"/>
            <w:r w:rsidRPr="008E5B49">
              <w:rPr>
                <w:rFonts w:asciiTheme="minorHAnsi" w:hAnsiTheme="minorHAnsi" w:cstheme="minorHAnsi"/>
                <w:sz w:val="20"/>
                <w:szCs w:val="20"/>
                <w:lang w:eastAsia="en-US"/>
              </w:rPr>
              <w:t xml:space="preserve"> Kozan ADANA</w:t>
            </w:r>
          </w:p>
        </w:tc>
        <w:tc>
          <w:tcPr>
            <w:tcW w:w="1980" w:type="dxa"/>
            <w:shd w:val="clear" w:color="auto" w:fill="F2F2F2" w:themeFill="background1" w:themeFillShade="F2"/>
            <w:vAlign w:val="center"/>
          </w:tcPr>
          <w:p w14:paraId="0FE44C75"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 Eylül 2019</w:t>
            </w:r>
          </w:p>
        </w:tc>
      </w:tr>
      <w:tr w:rsidR="00C06F56" w:rsidRPr="008E5B49" w14:paraId="5F0C9F4F"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2C2ECB2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32</w:t>
            </w:r>
          </w:p>
        </w:tc>
        <w:tc>
          <w:tcPr>
            <w:tcW w:w="2251" w:type="dxa"/>
            <w:shd w:val="clear" w:color="auto" w:fill="DEEAF6" w:themeFill="accent1" w:themeFillTint="33"/>
            <w:vAlign w:val="center"/>
          </w:tcPr>
          <w:p w14:paraId="1A344D0B"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Hilmi ASLANALİ</w:t>
            </w:r>
          </w:p>
        </w:tc>
        <w:tc>
          <w:tcPr>
            <w:tcW w:w="4590" w:type="dxa"/>
            <w:shd w:val="clear" w:color="auto" w:fill="DEEAF6" w:themeFill="accent1" w:themeFillTint="33"/>
            <w:vAlign w:val="center"/>
          </w:tcPr>
          <w:p w14:paraId="637C6979" w14:textId="08201C76"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Göknur Fabrika Satın</w:t>
            </w:r>
            <w:r w:rsidR="004274D0">
              <w:rPr>
                <w:rFonts w:asciiTheme="minorHAnsi" w:hAnsiTheme="minorHAnsi" w:cstheme="minorHAnsi"/>
                <w:sz w:val="20"/>
                <w:szCs w:val="20"/>
                <w:lang w:eastAsia="en-US"/>
              </w:rPr>
              <w:t xml:space="preserve"> A</w:t>
            </w:r>
            <w:r w:rsidRPr="008E5B49">
              <w:rPr>
                <w:rFonts w:asciiTheme="minorHAnsi" w:hAnsiTheme="minorHAnsi" w:cstheme="minorHAnsi"/>
                <w:sz w:val="20"/>
                <w:szCs w:val="20"/>
                <w:lang w:eastAsia="en-US"/>
              </w:rPr>
              <w:t>lma</w:t>
            </w:r>
            <w:r w:rsidR="00AC64D4">
              <w:rPr>
                <w:rFonts w:asciiTheme="minorHAnsi" w:hAnsiTheme="minorHAnsi" w:cstheme="minorHAnsi"/>
                <w:sz w:val="20"/>
                <w:szCs w:val="20"/>
                <w:lang w:eastAsia="en-US"/>
              </w:rPr>
              <w:t xml:space="preserve"> </w:t>
            </w:r>
            <w:proofErr w:type="spellStart"/>
            <w:r w:rsidRPr="008E5B49">
              <w:rPr>
                <w:rFonts w:asciiTheme="minorHAnsi" w:hAnsiTheme="minorHAnsi" w:cstheme="minorHAnsi"/>
                <w:sz w:val="20"/>
                <w:szCs w:val="20"/>
                <w:lang w:eastAsia="en-US"/>
              </w:rPr>
              <w:t>Müd</w:t>
            </w:r>
            <w:proofErr w:type="spellEnd"/>
            <w:r w:rsidRPr="008E5B49">
              <w:rPr>
                <w:rFonts w:asciiTheme="minorHAnsi" w:hAnsiTheme="minorHAnsi" w:cstheme="minorHAnsi"/>
                <w:sz w:val="20"/>
                <w:szCs w:val="20"/>
                <w:lang w:eastAsia="en-US"/>
              </w:rPr>
              <w:t>. Kozan ADANA</w:t>
            </w:r>
          </w:p>
        </w:tc>
        <w:tc>
          <w:tcPr>
            <w:tcW w:w="1980" w:type="dxa"/>
            <w:shd w:val="clear" w:color="auto" w:fill="DEEAF6" w:themeFill="accent1" w:themeFillTint="33"/>
            <w:vAlign w:val="center"/>
          </w:tcPr>
          <w:p w14:paraId="36E735ED"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10 Eylül 2019</w:t>
            </w:r>
          </w:p>
        </w:tc>
      </w:tr>
      <w:tr w:rsidR="00C06F56" w:rsidRPr="008E5B49" w14:paraId="05552006"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02488E38"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33</w:t>
            </w:r>
          </w:p>
        </w:tc>
        <w:tc>
          <w:tcPr>
            <w:tcW w:w="2251" w:type="dxa"/>
            <w:shd w:val="clear" w:color="auto" w:fill="F2F2F2" w:themeFill="background1" w:themeFillShade="F2"/>
            <w:vAlign w:val="center"/>
          </w:tcPr>
          <w:p w14:paraId="348498C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Prof</w:t>
            </w:r>
            <w:proofErr w:type="spellEnd"/>
            <w:r w:rsidRPr="008E5B49">
              <w:rPr>
                <w:rFonts w:asciiTheme="minorHAnsi" w:hAnsiTheme="minorHAnsi" w:cstheme="minorHAnsi"/>
                <w:sz w:val="20"/>
                <w:szCs w:val="20"/>
                <w:lang w:eastAsia="en-US"/>
              </w:rPr>
              <w:t xml:space="preserve"> Osman KOLA</w:t>
            </w:r>
          </w:p>
        </w:tc>
        <w:tc>
          <w:tcPr>
            <w:tcW w:w="4590" w:type="dxa"/>
            <w:shd w:val="clear" w:color="auto" w:fill="F2F2F2" w:themeFill="background1" w:themeFillShade="F2"/>
            <w:vAlign w:val="center"/>
          </w:tcPr>
          <w:p w14:paraId="5DE5674D" w14:textId="43CB5398"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Alparslan Türkeş </w:t>
            </w:r>
            <w:proofErr w:type="spellStart"/>
            <w:r w:rsidRPr="008E5B49">
              <w:rPr>
                <w:rFonts w:asciiTheme="minorHAnsi" w:hAnsiTheme="minorHAnsi" w:cstheme="minorHAnsi"/>
                <w:sz w:val="20"/>
                <w:szCs w:val="20"/>
                <w:lang w:eastAsia="en-US"/>
              </w:rPr>
              <w:t>Üniv.Gıda</w:t>
            </w:r>
            <w:proofErr w:type="spellEnd"/>
            <w:r w:rsidR="00AC64D4">
              <w:rPr>
                <w:rFonts w:asciiTheme="minorHAnsi" w:hAnsiTheme="minorHAnsi" w:cstheme="minorHAnsi"/>
                <w:sz w:val="20"/>
                <w:szCs w:val="20"/>
                <w:lang w:eastAsia="en-US"/>
              </w:rPr>
              <w:t xml:space="preserve"> </w:t>
            </w:r>
            <w:proofErr w:type="spellStart"/>
            <w:r w:rsidRPr="008E5B49">
              <w:rPr>
                <w:rFonts w:asciiTheme="minorHAnsi" w:hAnsiTheme="minorHAnsi" w:cstheme="minorHAnsi"/>
                <w:sz w:val="20"/>
                <w:szCs w:val="20"/>
                <w:lang w:eastAsia="en-US"/>
              </w:rPr>
              <w:t>Müh</w:t>
            </w:r>
            <w:proofErr w:type="spellEnd"/>
            <w:r w:rsidRPr="008E5B49">
              <w:rPr>
                <w:rFonts w:asciiTheme="minorHAnsi" w:hAnsiTheme="minorHAnsi" w:cstheme="minorHAnsi"/>
                <w:sz w:val="20"/>
                <w:szCs w:val="20"/>
                <w:lang w:eastAsia="en-US"/>
              </w:rPr>
              <w:t>- ADANA</w:t>
            </w:r>
          </w:p>
        </w:tc>
        <w:tc>
          <w:tcPr>
            <w:tcW w:w="1980" w:type="dxa"/>
            <w:shd w:val="clear" w:color="auto" w:fill="F2F2F2" w:themeFill="background1" w:themeFillShade="F2"/>
            <w:vAlign w:val="center"/>
          </w:tcPr>
          <w:p w14:paraId="44B8EC7C"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201177BA"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2DBA4AE4"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34</w:t>
            </w:r>
          </w:p>
        </w:tc>
        <w:tc>
          <w:tcPr>
            <w:tcW w:w="2251" w:type="dxa"/>
            <w:shd w:val="clear" w:color="auto" w:fill="DEEAF6" w:themeFill="accent1" w:themeFillTint="33"/>
            <w:vAlign w:val="center"/>
          </w:tcPr>
          <w:p w14:paraId="5ED7D5F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Sarper MENGÜÇ</w:t>
            </w:r>
          </w:p>
        </w:tc>
        <w:tc>
          <w:tcPr>
            <w:tcW w:w="4590" w:type="dxa"/>
            <w:shd w:val="clear" w:color="auto" w:fill="DEEAF6" w:themeFill="accent1" w:themeFillTint="33"/>
            <w:vAlign w:val="center"/>
          </w:tcPr>
          <w:p w14:paraId="1937FCA3"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Ereğli </w:t>
            </w:r>
            <w:proofErr w:type="spellStart"/>
            <w:r w:rsidRPr="008E5B49">
              <w:rPr>
                <w:rFonts w:asciiTheme="minorHAnsi" w:hAnsiTheme="minorHAnsi" w:cstheme="minorHAnsi"/>
                <w:sz w:val="20"/>
                <w:szCs w:val="20"/>
                <w:lang w:eastAsia="en-US"/>
              </w:rPr>
              <w:t>Agrosan</w:t>
            </w:r>
            <w:proofErr w:type="spellEnd"/>
            <w:r w:rsidRPr="008E5B49">
              <w:rPr>
                <w:rFonts w:asciiTheme="minorHAnsi" w:hAnsiTheme="minorHAnsi" w:cstheme="minorHAnsi"/>
                <w:sz w:val="20"/>
                <w:szCs w:val="20"/>
                <w:lang w:eastAsia="en-US"/>
              </w:rPr>
              <w:t xml:space="preserve"> Üretim Şefi Endüstri Mühendisi</w:t>
            </w:r>
          </w:p>
        </w:tc>
        <w:tc>
          <w:tcPr>
            <w:tcW w:w="1980" w:type="dxa"/>
            <w:shd w:val="clear" w:color="auto" w:fill="DEEAF6" w:themeFill="accent1" w:themeFillTint="33"/>
            <w:vAlign w:val="center"/>
          </w:tcPr>
          <w:p w14:paraId="13E3AA8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6BF9F10D"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592AD204"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35</w:t>
            </w:r>
          </w:p>
        </w:tc>
        <w:tc>
          <w:tcPr>
            <w:tcW w:w="2251" w:type="dxa"/>
            <w:shd w:val="clear" w:color="auto" w:fill="F2F2F2" w:themeFill="background1" w:themeFillShade="F2"/>
            <w:vAlign w:val="center"/>
          </w:tcPr>
          <w:p w14:paraId="5AC7CD2D"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Prof</w:t>
            </w:r>
            <w:proofErr w:type="spellEnd"/>
            <w:r w:rsidRPr="008E5B49">
              <w:rPr>
                <w:rFonts w:asciiTheme="minorHAnsi" w:hAnsiTheme="minorHAnsi" w:cstheme="minorHAnsi"/>
                <w:sz w:val="20"/>
                <w:szCs w:val="20"/>
                <w:lang w:eastAsia="en-US"/>
              </w:rPr>
              <w:t xml:space="preserve"> Recep ÖZEN</w:t>
            </w:r>
          </w:p>
        </w:tc>
        <w:tc>
          <w:tcPr>
            <w:tcW w:w="4590" w:type="dxa"/>
            <w:shd w:val="clear" w:color="auto" w:fill="F2F2F2" w:themeFill="background1" w:themeFillShade="F2"/>
            <w:vAlign w:val="center"/>
          </w:tcPr>
          <w:p w14:paraId="3E171C80"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Mersin Üniversitesi Kimya Mühendisliği</w:t>
            </w:r>
          </w:p>
        </w:tc>
        <w:tc>
          <w:tcPr>
            <w:tcW w:w="1980" w:type="dxa"/>
            <w:shd w:val="clear" w:color="auto" w:fill="F2F2F2" w:themeFill="background1" w:themeFillShade="F2"/>
            <w:vAlign w:val="center"/>
          </w:tcPr>
          <w:p w14:paraId="17AD3C95"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0FF41FD4"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6EA16027"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36</w:t>
            </w:r>
          </w:p>
        </w:tc>
        <w:tc>
          <w:tcPr>
            <w:tcW w:w="2251" w:type="dxa"/>
            <w:shd w:val="clear" w:color="auto" w:fill="DEEAF6" w:themeFill="accent1" w:themeFillTint="33"/>
            <w:vAlign w:val="center"/>
          </w:tcPr>
          <w:p w14:paraId="3FF2AFAE"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proofErr w:type="spellStart"/>
            <w:r w:rsidRPr="008E5B49">
              <w:rPr>
                <w:rFonts w:asciiTheme="minorHAnsi" w:hAnsiTheme="minorHAnsi" w:cstheme="minorHAnsi"/>
                <w:sz w:val="20"/>
                <w:szCs w:val="20"/>
                <w:lang w:eastAsia="en-US"/>
              </w:rPr>
              <w:t>Prof</w:t>
            </w:r>
            <w:proofErr w:type="spellEnd"/>
            <w:r w:rsidRPr="008E5B49">
              <w:rPr>
                <w:rFonts w:asciiTheme="minorHAnsi" w:hAnsiTheme="minorHAnsi" w:cstheme="minorHAnsi"/>
                <w:sz w:val="20"/>
                <w:szCs w:val="20"/>
                <w:lang w:eastAsia="en-US"/>
              </w:rPr>
              <w:t xml:space="preserve"> Salih AKSAY</w:t>
            </w:r>
          </w:p>
        </w:tc>
        <w:tc>
          <w:tcPr>
            <w:tcW w:w="4590" w:type="dxa"/>
            <w:shd w:val="clear" w:color="auto" w:fill="DEEAF6" w:themeFill="accent1" w:themeFillTint="33"/>
            <w:vAlign w:val="center"/>
          </w:tcPr>
          <w:p w14:paraId="5C4A7542"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Mersin Üniversitesi Gıda Mühendisliği Bölümü</w:t>
            </w:r>
          </w:p>
        </w:tc>
        <w:tc>
          <w:tcPr>
            <w:tcW w:w="1980" w:type="dxa"/>
            <w:shd w:val="clear" w:color="auto" w:fill="DEEAF6" w:themeFill="accent1" w:themeFillTint="33"/>
            <w:vAlign w:val="center"/>
          </w:tcPr>
          <w:p w14:paraId="2F81570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4C452C49"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2375C6A8"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37</w:t>
            </w:r>
          </w:p>
        </w:tc>
        <w:tc>
          <w:tcPr>
            <w:tcW w:w="2251" w:type="dxa"/>
            <w:shd w:val="clear" w:color="auto" w:fill="F2F2F2" w:themeFill="background1" w:themeFillShade="F2"/>
            <w:vAlign w:val="center"/>
          </w:tcPr>
          <w:p w14:paraId="7852EF2C"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Murat DAĞ</w:t>
            </w:r>
          </w:p>
        </w:tc>
        <w:tc>
          <w:tcPr>
            <w:tcW w:w="4590" w:type="dxa"/>
            <w:shd w:val="clear" w:color="auto" w:fill="F2F2F2" w:themeFill="background1" w:themeFillShade="F2"/>
            <w:vAlign w:val="center"/>
          </w:tcPr>
          <w:p w14:paraId="20AE6A84"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Anadolu Etap Fabrika Müdürü</w:t>
            </w:r>
          </w:p>
        </w:tc>
        <w:tc>
          <w:tcPr>
            <w:tcW w:w="1980" w:type="dxa"/>
            <w:shd w:val="clear" w:color="auto" w:fill="F2F2F2" w:themeFill="background1" w:themeFillShade="F2"/>
            <w:vAlign w:val="center"/>
          </w:tcPr>
          <w:p w14:paraId="5E39036C"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75EF3457"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14C0D57F"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38</w:t>
            </w:r>
          </w:p>
        </w:tc>
        <w:tc>
          <w:tcPr>
            <w:tcW w:w="2251" w:type="dxa"/>
            <w:shd w:val="clear" w:color="auto" w:fill="DEEAF6" w:themeFill="accent1" w:themeFillTint="33"/>
            <w:vAlign w:val="center"/>
          </w:tcPr>
          <w:p w14:paraId="44CB2EF8"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Ali İhsan ŞİMŞEK</w:t>
            </w:r>
          </w:p>
        </w:tc>
        <w:tc>
          <w:tcPr>
            <w:tcW w:w="4590" w:type="dxa"/>
            <w:shd w:val="clear" w:color="auto" w:fill="DEEAF6" w:themeFill="accent1" w:themeFillTint="33"/>
            <w:vAlign w:val="center"/>
          </w:tcPr>
          <w:p w14:paraId="41D5C506" w14:textId="0AB0C7B4"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Anadolu Etap </w:t>
            </w:r>
            <w:r w:rsidR="00CE061C">
              <w:rPr>
                <w:rFonts w:asciiTheme="minorHAnsi" w:hAnsiTheme="minorHAnsi" w:cstheme="minorHAnsi"/>
                <w:sz w:val="20"/>
                <w:szCs w:val="20"/>
                <w:lang w:eastAsia="en-US"/>
              </w:rPr>
              <w:t>Ar-ge</w:t>
            </w:r>
            <w:r w:rsidRPr="008E5B49">
              <w:rPr>
                <w:rFonts w:asciiTheme="minorHAnsi" w:hAnsiTheme="minorHAnsi" w:cstheme="minorHAnsi"/>
                <w:sz w:val="20"/>
                <w:szCs w:val="20"/>
                <w:lang w:eastAsia="en-US"/>
              </w:rPr>
              <w:t xml:space="preserve"> Müdürü</w:t>
            </w:r>
          </w:p>
        </w:tc>
        <w:tc>
          <w:tcPr>
            <w:tcW w:w="1980" w:type="dxa"/>
            <w:shd w:val="clear" w:color="auto" w:fill="DEEAF6" w:themeFill="accent1" w:themeFillTint="33"/>
            <w:vAlign w:val="center"/>
          </w:tcPr>
          <w:p w14:paraId="40F4445B"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11 Eylül 2019</w:t>
            </w:r>
          </w:p>
        </w:tc>
      </w:tr>
      <w:tr w:rsidR="00C06F56" w:rsidRPr="008E5B49" w14:paraId="46AF9185"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74B7F346"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39</w:t>
            </w:r>
          </w:p>
        </w:tc>
        <w:tc>
          <w:tcPr>
            <w:tcW w:w="2251" w:type="dxa"/>
            <w:shd w:val="clear" w:color="auto" w:fill="F2F2F2" w:themeFill="background1" w:themeFillShade="F2"/>
            <w:vAlign w:val="center"/>
          </w:tcPr>
          <w:p w14:paraId="4FFCC66E"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Özcan ÖZDEMİR</w:t>
            </w:r>
          </w:p>
        </w:tc>
        <w:tc>
          <w:tcPr>
            <w:tcW w:w="4590" w:type="dxa"/>
            <w:shd w:val="clear" w:color="auto" w:fill="F2F2F2" w:themeFill="background1" w:themeFillShade="F2"/>
            <w:vAlign w:val="center"/>
          </w:tcPr>
          <w:p w14:paraId="2F55497F"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Limkon </w:t>
            </w:r>
            <w:proofErr w:type="spellStart"/>
            <w:r w:rsidRPr="008E5B49">
              <w:rPr>
                <w:rFonts w:asciiTheme="minorHAnsi" w:hAnsiTheme="minorHAnsi" w:cstheme="minorHAnsi"/>
                <w:sz w:val="20"/>
                <w:szCs w:val="20"/>
                <w:lang w:eastAsia="en-US"/>
              </w:rPr>
              <w:t>Satınalma</w:t>
            </w:r>
            <w:proofErr w:type="spellEnd"/>
            <w:r w:rsidRPr="008E5B49">
              <w:rPr>
                <w:rFonts w:asciiTheme="minorHAnsi" w:hAnsiTheme="minorHAnsi" w:cstheme="minorHAnsi"/>
                <w:sz w:val="20"/>
                <w:szCs w:val="20"/>
                <w:lang w:eastAsia="en-US"/>
              </w:rPr>
              <w:t xml:space="preserve"> Lojistik Müdürü ADANA</w:t>
            </w:r>
          </w:p>
        </w:tc>
        <w:tc>
          <w:tcPr>
            <w:tcW w:w="1980" w:type="dxa"/>
            <w:shd w:val="clear" w:color="auto" w:fill="F2F2F2" w:themeFill="background1" w:themeFillShade="F2"/>
            <w:vAlign w:val="center"/>
          </w:tcPr>
          <w:p w14:paraId="75F15750"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12 Eylül 2019</w:t>
            </w:r>
          </w:p>
        </w:tc>
      </w:tr>
      <w:tr w:rsidR="00C06F56" w:rsidRPr="008E5B49" w14:paraId="16A32DC0"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586E8617"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40</w:t>
            </w:r>
          </w:p>
        </w:tc>
        <w:tc>
          <w:tcPr>
            <w:tcW w:w="2251" w:type="dxa"/>
            <w:shd w:val="clear" w:color="auto" w:fill="DEEAF6" w:themeFill="accent1" w:themeFillTint="33"/>
            <w:vAlign w:val="center"/>
          </w:tcPr>
          <w:p w14:paraId="231AF3FA"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Mustafa KURT</w:t>
            </w:r>
          </w:p>
        </w:tc>
        <w:tc>
          <w:tcPr>
            <w:tcW w:w="4590" w:type="dxa"/>
            <w:shd w:val="clear" w:color="auto" w:fill="DEEAF6" w:themeFill="accent1" w:themeFillTint="33"/>
            <w:vAlign w:val="center"/>
          </w:tcPr>
          <w:p w14:paraId="5C0E8C92"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 xml:space="preserve">Limkon Üretim Müdürü Gıda Mühendisi </w:t>
            </w:r>
          </w:p>
        </w:tc>
        <w:tc>
          <w:tcPr>
            <w:tcW w:w="1980" w:type="dxa"/>
            <w:shd w:val="clear" w:color="auto" w:fill="DEEAF6" w:themeFill="accent1" w:themeFillTint="33"/>
            <w:vAlign w:val="center"/>
          </w:tcPr>
          <w:p w14:paraId="35339335"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12 Eylül 2019</w:t>
            </w:r>
          </w:p>
        </w:tc>
      </w:tr>
      <w:tr w:rsidR="00C06F56" w:rsidRPr="008E5B49" w14:paraId="68658C77"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0D1EDBE5"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41</w:t>
            </w:r>
          </w:p>
        </w:tc>
        <w:tc>
          <w:tcPr>
            <w:tcW w:w="2251" w:type="dxa"/>
            <w:shd w:val="clear" w:color="auto" w:fill="F2F2F2" w:themeFill="background1" w:themeFillShade="F2"/>
            <w:vAlign w:val="center"/>
          </w:tcPr>
          <w:p w14:paraId="73E69C0E"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Ersin AKPINAR</w:t>
            </w:r>
          </w:p>
        </w:tc>
        <w:tc>
          <w:tcPr>
            <w:tcW w:w="4590" w:type="dxa"/>
            <w:shd w:val="clear" w:color="auto" w:fill="F2F2F2" w:themeFill="background1" w:themeFillShade="F2"/>
            <w:vAlign w:val="center"/>
          </w:tcPr>
          <w:p w14:paraId="70FDCA4E"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Adana Hacı Sabancı OSB Müdürü</w:t>
            </w:r>
          </w:p>
        </w:tc>
        <w:tc>
          <w:tcPr>
            <w:tcW w:w="1980" w:type="dxa"/>
            <w:shd w:val="clear" w:color="auto" w:fill="F2F2F2" w:themeFill="background1" w:themeFillShade="F2"/>
            <w:vAlign w:val="center"/>
          </w:tcPr>
          <w:p w14:paraId="5347110A"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12 Eylül 2019</w:t>
            </w:r>
          </w:p>
        </w:tc>
      </w:tr>
      <w:tr w:rsidR="00C06F56" w:rsidRPr="008E5B49" w14:paraId="514D378A" w14:textId="77777777" w:rsidTr="006C0A9C">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1ACA9749"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42</w:t>
            </w:r>
          </w:p>
        </w:tc>
        <w:tc>
          <w:tcPr>
            <w:tcW w:w="2251" w:type="dxa"/>
            <w:shd w:val="clear" w:color="auto" w:fill="DEEAF6" w:themeFill="accent1" w:themeFillTint="33"/>
            <w:vAlign w:val="center"/>
          </w:tcPr>
          <w:p w14:paraId="691A8E2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Halil YILMAZ</w:t>
            </w:r>
          </w:p>
        </w:tc>
        <w:tc>
          <w:tcPr>
            <w:tcW w:w="4590" w:type="dxa"/>
            <w:shd w:val="clear" w:color="auto" w:fill="DEEAF6" w:themeFill="accent1" w:themeFillTint="33"/>
            <w:vAlign w:val="center"/>
          </w:tcPr>
          <w:p w14:paraId="3ACB742F"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Mersin OSB Müdürü</w:t>
            </w:r>
          </w:p>
        </w:tc>
        <w:tc>
          <w:tcPr>
            <w:tcW w:w="1980" w:type="dxa"/>
            <w:shd w:val="clear" w:color="auto" w:fill="DEEAF6" w:themeFill="accent1" w:themeFillTint="33"/>
            <w:vAlign w:val="center"/>
          </w:tcPr>
          <w:p w14:paraId="2A351401" w14:textId="77777777" w:rsidR="00C06F56" w:rsidRPr="008E5B49" w:rsidRDefault="00C06F5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12 Eylül 2019</w:t>
            </w:r>
          </w:p>
        </w:tc>
      </w:tr>
      <w:tr w:rsidR="00C06F56" w:rsidRPr="008E5B49" w14:paraId="23D01DF5" w14:textId="77777777" w:rsidTr="006C0A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1A58866C" w14:textId="77777777" w:rsidR="00C06F56" w:rsidRPr="008E5B49" w:rsidRDefault="00C06F56" w:rsidP="00DB36E7">
            <w:pPr>
              <w:spacing w:before="0" w:after="0" w:line="276" w:lineRule="auto"/>
              <w:ind w:firstLine="0"/>
              <w:jc w:val="left"/>
              <w:rPr>
                <w:rFonts w:asciiTheme="minorHAnsi" w:hAnsiTheme="minorHAnsi" w:cstheme="minorHAnsi"/>
                <w:sz w:val="20"/>
                <w:szCs w:val="20"/>
                <w:lang w:eastAsia="en-US"/>
              </w:rPr>
            </w:pPr>
            <w:r w:rsidRPr="008E5B49">
              <w:rPr>
                <w:rFonts w:asciiTheme="minorHAnsi" w:hAnsiTheme="minorHAnsi" w:cstheme="minorHAnsi"/>
                <w:sz w:val="20"/>
                <w:szCs w:val="20"/>
                <w:lang w:eastAsia="en-US"/>
              </w:rPr>
              <w:t>43</w:t>
            </w:r>
          </w:p>
        </w:tc>
        <w:tc>
          <w:tcPr>
            <w:tcW w:w="2251" w:type="dxa"/>
            <w:shd w:val="clear" w:color="auto" w:fill="F2F2F2" w:themeFill="background1" w:themeFillShade="F2"/>
            <w:vAlign w:val="center"/>
          </w:tcPr>
          <w:p w14:paraId="5129962E"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Prof. Fahrettin GÖĞÜŞ</w:t>
            </w:r>
          </w:p>
        </w:tc>
        <w:tc>
          <w:tcPr>
            <w:tcW w:w="4590" w:type="dxa"/>
            <w:shd w:val="clear" w:color="auto" w:fill="F2F2F2" w:themeFill="background1" w:themeFillShade="F2"/>
            <w:vAlign w:val="center"/>
          </w:tcPr>
          <w:p w14:paraId="43733E59"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Gaziantep Üniversitesi Gıda Mühendisliği</w:t>
            </w:r>
          </w:p>
        </w:tc>
        <w:tc>
          <w:tcPr>
            <w:tcW w:w="1980" w:type="dxa"/>
            <w:shd w:val="clear" w:color="auto" w:fill="F2F2F2" w:themeFill="background1" w:themeFillShade="F2"/>
            <w:vAlign w:val="center"/>
          </w:tcPr>
          <w:p w14:paraId="372BBBCB" w14:textId="77777777" w:rsidR="00C06F56" w:rsidRPr="008E5B49" w:rsidRDefault="00C06F5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8E5B49">
              <w:rPr>
                <w:rFonts w:asciiTheme="minorHAnsi" w:hAnsiTheme="minorHAnsi" w:cstheme="minorHAnsi"/>
                <w:sz w:val="20"/>
                <w:szCs w:val="20"/>
                <w:lang w:eastAsia="en-US"/>
              </w:rPr>
              <w:t>13 Eylül 2019</w:t>
            </w:r>
          </w:p>
        </w:tc>
      </w:tr>
      <w:tr w:rsidR="00041D98" w:rsidRPr="008E5B49" w14:paraId="49095D5B" w14:textId="77777777" w:rsidTr="00073621">
        <w:tc>
          <w:tcPr>
            <w:cnfStyle w:val="001000000000" w:firstRow="0" w:lastRow="0" w:firstColumn="1" w:lastColumn="0" w:oddVBand="0" w:evenVBand="0" w:oddHBand="0" w:evenHBand="0" w:firstRowFirstColumn="0" w:firstRowLastColumn="0" w:lastRowFirstColumn="0" w:lastRowLastColumn="0"/>
            <w:tcW w:w="444" w:type="dxa"/>
            <w:shd w:val="clear" w:color="auto" w:fill="DEEAF6" w:themeFill="accent1" w:themeFillTint="33"/>
            <w:vAlign w:val="center"/>
          </w:tcPr>
          <w:p w14:paraId="45057ABF" w14:textId="055C2FB3" w:rsidR="00041D98" w:rsidRPr="00041D98" w:rsidRDefault="00041D98" w:rsidP="00DB36E7">
            <w:pPr>
              <w:spacing w:before="0" w:after="0" w:line="276" w:lineRule="auto"/>
              <w:ind w:firstLine="0"/>
              <w:jc w:val="left"/>
              <w:rPr>
                <w:rFonts w:asciiTheme="minorHAnsi" w:hAnsiTheme="minorHAnsi" w:cstheme="minorHAnsi"/>
                <w:sz w:val="20"/>
                <w:szCs w:val="20"/>
                <w:lang w:eastAsia="en-US"/>
              </w:rPr>
            </w:pPr>
            <w:r w:rsidRPr="00041D98">
              <w:rPr>
                <w:rFonts w:asciiTheme="minorHAnsi" w:hAnsiTheme="minorHAnsi" w:cstheme="minorHAnsi"/>
                <w:sz w:val="20"/>
                <w:szCs w:val="20"/>
                <w:lang w:eastAsia="en-US"/>
              </w:rPr>
              <w:t>44</w:t>
            </w:r>
          </w:p>
        </w:tc>
        <w:tc>
          <w:tcPr>
            <w:tcW w:w="2251" w:type="dxa"/>
            <w:shd w:val="clear" w:color="auto" w:fill="DEEAF6" w:themeFill="accent1" w:themeFillTint="33"/>
            <w:vAlign w:val="center"/>
          </w:tcPr>
          <w:p w14:paraId="7E42BD23" w14:textId="14F9215D" w:rsidR="00041D98" w:rsidRPr="00041D98" w:rsidRDefault="00F16946"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Pr>
                <w:rFonts w:asciiTheme="minorHAnsi" w:hAnsiTheme="minorHAnsi" w:cstheme="minorHAnsi"/>
                <w:sz w:val="20"/>
                <w:szCs w:val="20"/>
                <w:lang w:eastAsia="en-US"/>
              </w:rPr>
              <w:t>Fatih AYDIN</w:t>
            </w:r>
          </w:p>
        </w:tc>
        <w:tc>
          <w:tcPr>
            <w:tcW w:w="4590" w:type="dxa"/>
            <w:shd w:val="clear" w:color="auto" w:fill="DEEAF6" w:themeFill="accent1" w:themeFillTint="33"/>
            <w:vAlign w:val="center"/>
          </w:tcPr>
          <w:p w14:paraId="615EDA0E" w14:textId="65587828" w:rsidR="00041D98" w:rsidRPr="00041D98" w:rsidRDefault="00041D98"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041D98">
              <w:rPr>
                <w:rFonts w:asciiTheme="minorHAnsi" w:hAnsiTheme="minorHAnsi" w:cstheme="minorHAnsi"/>
                <w:sz w:val="20"/>
                <w:szCs w:val="20"/>
                <w:lang w:eastAsia="en-US"/>
              </w:rPr>
              <w:t>Kozan OSB Müdürü</w:t>
            </w:r>
          </w:p>
        </w:tc>
        <w:tc>
          <w:tcPr>
            <w:tcW w:w="1980" w:type="dxa"/>
            <w:shd w:val="clear" w:color="auto" w:fill="DEEAF6" w:themeFill="accent1" w:themeFillTint="33"/>
            <w:vAlign w:val="center"/>
          </w:tcPr>
          <w:p w14:paraId="0EE02C1F" w14:textId="17223EB6" w:rsidR="00041D98" w:rsidRPr="00041D98" w:rsidRDefault="00041D98" w:rsidP="00DB36E7">
            <w:pPr>
              <w:spacing w:before="0"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en-US"/>
              </w:rPr>
            </w:pPr>
            <w:r w:rsidRPr="00041D98">
              <w:rPr>
                <w:rFonts w:asciiTheme="minorHAnsi" w:hAnsiTheme="minorHAnsi" w:cstheme="minorHAnsi"/>
                <w:sz w:val="20"/>
                <w:szCs w:val="20"/>
                <w:lang w:eastAsia="en-US"/>
              </w:rPr>
              <w:t>21 Eylül 2019</w:t>
            </w:r>
          </w:p>
        </w:tc>
      </w:tr>
      <w:tr w:rsidR="00F16946" w:rsidRPr="008E5B49" w14:paraId="68E9B035" w14:textId="77777777" w:rsidTr="00F169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4" w:type="dxa"/>
            <w:shd w:val="clear" w:color="auto" w:fill="F2F2F2" w:themeFill="background1" w:themeFillShade="F2"/>
            <w:vAlign w:val="center"/>
          </w:tcPr>
          <w:p w14:paraId="43DBD9DD" w14:textId="43FC5666" w:rsidR="00F16946" w:rsidRPr="00041D98" w:rsidRDefault="00F16946" w:rsidP="00DB36E7">
            <w:pPr>
              <w:spacing w:before="0" w:after="0" w:line="276" w:lineRule="auto"/>
              <w:ind w:firstLine="0"/>
              <w:jc w:val="left"/>
              <w:rPr>
                <w:rFonts w:asciiTheme="minorHAnsi" w:hAnsiTheme="minorHAnsi" w:cstheme="minorHAnsi"/>
                <w:sz w:val="20"/>
                <w:szCs w:val="20"/>
                <w:lang w:eastAsia="en-US"/>
              </w:rPr>
            </w:pPr>
            <w:r>
              <w:rPr>
                <w:rFonts w:asciiTheme="minorHAnsi" w:hAnsiTheme="minorHAnsi" w:cstheme="minorHAnsi"/>
                <w:sz w:val="20"/>
                <w:szCs w:val="20"/>
                <w:lang w:eastAsia="en-US"/>
              </w:rPr>
              <w:t>45</w:t>
            </w:r>
          </w:p>
        </w:tc>
        <w:tc>
          <w:tcPr>
            <w:tcW w:w="2251" w:type="dxa"/>
            <w:shd w:val="clear" w:color="auto" w:fill="F2F2F2" w:themeFill="background1" w:themeFillShade="F2"/>
            <w:vAlign w:val="center"/>
          </w:tcPr>
          <w:p w14:paraId="6441BC7D" w14:textId="4DAD5116" w:rsidR="00F16946" w:rsidRPr="00F16946" w:rsidRDefault="00F1694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F16946">
              <w:rPr>
                <w:rFonts w:asciiTheme="minorHAnsi" w:hAnsiTheme="minorHAnsi" w:cstheme="minorHAnsi"/>
                <w:sz w:val="20"/>
                <w:szCs w:val="20"/>
                <w:lang w:eastAsia="en-US"/>
              </w:rPr>
              <w:t>Gürkan YAŞAR</w:t>
            </w:r>
          </w:p>
        </w:tc>
        <w:tc>
          <w:tcPr>
            <w:tcW w:w="4590" w:type="dxa"/>
            <w:shd w:val="clear" w:color="auto" w:fill="F2F2F2" w:themeFill="background1" w:themeFillShade="F2"/>
            <w:vAlign w:val="center"/>
          </w:tcPr>
          <w:p w14:paraId="48E8F302" w14:textId="1306C79A" w:rsidR="00F16946" w:rsidRPr="00F16946" w:rsidRDefault="00F1694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F16946">
              <w:rPr>
                <w:rFonts w:asciiTheme="minorHAnsi" w:hAnsiTheme="minorHAnsi" w:cstheme="minorHAnsi"/>
                <w:sz w:val="20"/>
                <w:szCs w:val="20"/>
                <w:lang w:eastAsia="en-US"/>
              </w:rPr>
              <w:t>Adana İl Tarım Müdürü Ziraat Mühendisi</w:t>
            </w:r>
          </w:p>
        </w:tc>
        <w:tc>
          <w:tcPr>
            <w:tcW w:w="1980" w:type="dxa"/>
            <w:shd w:val="clear" w:color="auto" w:fill="F2F2F2" w:themeFill="background1" w:themeFillShade="F2"/>
            <w:vAlign w:val="center"/>
          </w:tcPr>
          <w:p w14:paraId="2BBF6746" w14:textId="25F4AD63" w:rsidR="00F16946" w:rsidRPr="00F16946" w:rsidRDefault="00F16946" w:rsidP="00DB36E7">
            <w:pPr>
              <w:spacing w:before="0"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lang w:eastAsia="en-US"/>
              </w:rPr>
            </w:pPr>
            <w:r w:rsidRPr="00F16946">
              <w:rPr>
                <w:rFonts w:asciiTheme="minorHAnsi" w:hAnsiTheme="minorHAnsi" w:cstheme="minorHAnsi"/>
                <w:sz w:val="20"/>
                <w:szCs w:val="20"/>
                <w:lang w:eastAsia="en-US"/>
              </w:rPr>
              <w:t>10 Eylül 2019</w:t>
            </w:r>
          </w:p>
        </w:tc>
      </w:tr>
    </w:tbl>
    <w:p w14:paraId="021A1739" w14:textId="335744B8" w:rsidR="003105F5" w:rsidRPr="003105F5" w:rsidRDefault="003105F5" w:rsidP="003105F5">
      <w:pPr>
        <w:pStyle w:val="ResimYazs"/>
        <w:spacing w:line="240" w:lineRule="auto"/>
        <w:rPr>
          <w:rFonts w:asciiTheme="minorHAnsi" w:hAnsiTheme="minorHAnsi" w:cstheme="minorHAnsi"/>
          <w:noProof/>
          <w:color w:val="auto"/>
        </w:rPr>
      </w:pPr>
      <w:bookmarkStart w:id="18" w:name="_Toc21878923"/>
      <w:r w:rsidRPr="003105F5">
        <w:rPr>
          <w:rFonts w:asciiTheme="minorHAnsi" w:hAnsiTheme="minorHAnsi" w:cstheme="minorHAnsi"/>
          <w:b/>
          <w:bCs w:val="0"/>
          <w:color w:val="auto"/>
        </w:rPr>
        <w:lastRenderedPageBreak/>
        <w:t xml:space="preserve">Fotoğraf </w:t>
      </w:r>
      <w:r w:rsidRPr="003105F5">
        <w:rPr>
          <w:rFonts w:asciiTheme="minorHAnsi" w:hAnsiTheme="minorHAnsi" w:cstheme="minorHAnsi"/>
          <w:b/>
          <w:bCs w:val="0"/>
          <w:color w:val="auto"/>
        </w:rPr>
        <w:fldChar w:fldCharType="begin"/>
      </w:r>
      <w:r w:rsidRPr="003105F5">
        <w:rPr>
          <w:rFonts w:asciiTheme="minorHAnsi" w:hAnsiTheme="minorHAnsi" w:cstheme="minorHAnsi"/>
          <w:b/>
          <w:bCs w:val="0"/>
          <w:color w:val="auto"/>
        </w:rPr>
        <w:instrText xml:space="preserve"> SEQ Fotoğraf \* ARABIC </w:instrText>
      </w:r>
      <w:r w:rsidRPr="003105F5">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w:t>
      </w:r>
      <w:r w:rsidRPr="003105F5">
        <w:rPr>
          <w:rFonts w:asciiTheme="minorHAnsi" w:hAnsiTheme="minorHAnsi" w:cstheme="minorHAnsi"/>
          <w:b/>
          <w:bCs w:val="0"/>
          <w:color w:val="auto"/>
        </w:rPr>
        <w:fldChar w:fldCharType="end"/>
      </w:r>
      <w:r w:rsidRPr="003105F5">
        <w:rPr>
          <w:rFonts w:asciiTheme="minorHAnsi" w:hAnsiTheme="minorHAnsi" w:cstheme="minorHAnsi"/>
          <w:b/>
          <w:bCs w:val="0"/>
          <w:color w:val="auto"/>
        </w:rPr>
        <w:t>:</w:t>
      </w:r>
      <w:r w:rsidRPr="003105F5">
        <w:rPr>
          <w:rFonts w:asciiTheme="minorHAnsi" w:hAnsiTheme="minorHAnsi" w:cstheme="minorHAnsi"/>
          <w:color w:val="auto"/>
        </w:rPr>
        <w:t xml:space="preserve"> Adana OSB,</w:t>
      </w:r>
      <w:r w:rsidR="00404854">
        <w:rPr>
          <w:rFonts w:asciiTheme="minorHAnsi" w:hAnsiTheme="minorHAnsi" w:cstheme="minorHAnsi"/>
          <w:color w:val="auto"/>
        </w:rPr>
        <w:t xml:space="preserve"> </w:t>
      </w:r>
      <w:r w:rsidRPr="003105F5">
        <w:rPr>
          <w:rFonts w:asciiTheme="minorHAnsi" w:hAnsiTheme="minorHAnsi" w:cstheme="minorHAnsi"/>
          <w:color w:val="auto"/>
        </w:rPr>
        <w:t xml:space="preserve">Göknur </w:t>
      </w:r>
      <w:proofErr w:type="gramStart"/>
      <w:r w:rsidRPr="003105F5">
        <w:rPr>
          <w:rFonts w:asciiTheme="minorHAnsi" w:hAnsiTheme="minorHAnsi" w:cstheme="minorHAnsi"/>
          <w:color w:val="auto"/>
        </w:rPr>
        <w:t xml:space="preserve">A.Ş. </w:t>
      </w:r>
      <w:r w:rsidR="00641AB6">
        <w:rPr>
          <w:rFonts w:asciiTheme="minorHAnsi" w:hAnsiTheme="minorHAnsi" w:cstheme="minorHAnsi"/>
          <w:color w:val="auto"/>
        </w:rPr>
        <w:t>,</w:t>
      </w:r>
      <w:proofErr w:type="gramEnd"/>
      <w:r w:rsidR="00641AB6">
        <w:rPr>
          <w:rFonts w:asciiTheme="minorHAnsi" w:hAnsiTheme="minorHAnsi" w:cstheme="minorHAnsi"/>
          <w:color w:val="auto"/>
        </w:rPr>
        <w:t xml:space="preserve"> Limkon A.Ş., </w:t>
      </w:r>
      <w:r w:rsidRPr="003105F5">
        <w:rPr>
          <w:rFonts w:asciiTheme="minorHAnsi" w:hAnsiTheme="minorHAnsi" w:cstheme="minorHAnsi"/>
          <w:color w:val="auto"/>
        </w:rPr>
        <w:t>Mersin OSB</w:t>
      </w:r>
      <w:r w:rsidR="00641AB6">
        <w:rPr>
          <w:rFonts w:asciiTheme="minorHAnsi" w:hAnsiTheme="minorHAnsi" w:cstheme="minorHAnsi"/>
          <w:color w:val="auto"/>
        </w:rPr>
        <w:t xml:space="preserve"> ve Mersin Üniversitesi</w:t>
      </w:r>
      <w:bookmarkEnd w:id="18"/>
    </w:p>
    <w:p w14:paraId="3DF9A9AB" w14:textId="77777777" w:rsidR="003125BE" w:rsidRDefault="0072732B" w:rsidP="003125BE">
      <w:pPr>
        <w:spacing w:before="0" w:after="160" w:line="259" w:lineRule="auto"/>
        <w:ind w:firstLine="0"/>
        <w:jc w:val="left"/>
        <w:rPr>
          <w:noProof/>
        </w:rPr>
      </w:pPr>
      <w:r>
        <w:rPr>
          <w:noProof/>
        </w:rPr>
        <w:drawing>
          <wp:inline distT="0" distB="0" distL="0" distR="0" wp14:anchorId="1725D42E" wp14:editId="2149ABEC">
            <wp:extent cx="3343356" cy="2187244"/>
            <wp:effectExtent l="0" t="0" r="0" b="3810"/>
            <wp:docPr id="7174" name="Resim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16175" cy="2234883"/>
                    </a:xfrm>
                    <a:prstGeom prst="rect">
                      <a:avLst/>
                    </a:prstGeom>
                  </pic:spPr>
                </pic:pic>
              </a:graphicData>
            </a:graphic>
          </wp:inline>
        </w:drawing>
      </w:r>
      <w:r w:rsidR="00641AB6" w:rsidRPr="00641AB6">
        <w:rPr>
          <w:noProof/>
        </w:rPr>
        <w:t xml:space="preserve"> </w:t>
      </w:r>
      <w:r w:rsidR="00641AB6">
        <w:rPr>
          <w:noProof/>
        </w:rPr>
        <w:drawing>
          <wp:inline distT="0" distB="0" distL="0" distR="0" wp14:anchorId="225553F4" wp14:editId="3E827B9A">
            <wp:extent cx="2366655" cy="2223821"/>
            <wp:effectExtent l="0" t="0" r="0" b="5080"/>
            <wp:docPr id="7176" name="Resim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02123" cy="2257149"/>
                    </a:xfrm>
                    <a:prstGeom prst="rect">
                      <a:avLst/>
                    </a:prstGeom>
                  </pic:spPr>
                </pic:pic>
              </a:graphicData>
            </a:graphic>
          </wp:inline>
        </w:drawing>
      </w:r>
    </w:p>
    <w:p w14:paraId="2DEED54C" w14:textId="77777777" w:rsidR="00EE6925" w:rsidRPr="00EE6925" w:rsidRDefault="00EE6925" w:rsidP="005F4285">
      <w:pPr>
        <w:spacing w:before="0" w:after="160" w:line="360" w:lineRule="auto"/>
        <w:ind w:firstLine="0"/>
        <w:jc w:val="left"/>
        <w:rPr>
          <w:rFonts w:asciiTheme="minorHAnsi" w:hAnsiTheme="minorHAnsi" w:cstheme="minorHAnsi"/>
          <w:noProof/>
          <w:sz w:val="22"/>
          <w:szCs w:val="22"/>
        </w:rPr>
      </w:pPr>
      <w:r w:rsidRPr="00EE6925">
        <w:rPr>
          <w:rFonts w:asciiTheme="minorHAnsi" w:hAnsiTheme="minorHAnsi" w:cstheme="minorHAnsi"/>
          <w:noProof/>
          <w:sz w:val="22"/>
          <w:szCs w:val="22"/>
        </w:rPr>
        <w:t>Anket uygulanan kuruluşlar aşağıda sıralanmıştır.</w:t>
      </w:r>
    </w:p>
    <w:p w14:paraId="3E799CBA" w14:textId="77777777" w:rsidR="003125BE" w:rsidRPr="0084018C" w:rsidRDefault="00EE6925" w:rsidP="005F4285">
      <w:pPr>
        <w:spacing w:before="0" w:after="160" w:line="360" w:lineRule="auto"/>
        <w:ind w:firstLine="0"/>
        <w:jc w:val="left"/>
        <w:rPr>
          <w:rFonts w:asciiTheme="minorHAnsi" w:eastAsiaTheme="minorHAnsi" w:hAnsiTheme="minorHAnsi" w:cstheme="minorBidi"/>
          <w:b/>
          <w:bCs/>
          <w:color w:val="0070C0"/>
          <w:sz w:val="22"/>
          <w:szCs w:val="22"/>
          <w:lang w:eastAsia="en-US"/>
        </w:rPr>
      </w:pPr>
      <w:r w:rsidRPr="0084018C">
        <w:rPr>
          <w:rFonts w:asciiTheme="minorHAnsi" w:eastAsiaTheme="minorHAnsi" w:hAnsiTheme="minorHAnsi" w:cstheme="minorBidi"/>
          <w:b/>
          <w:bCs/>
          <w:color w:val="0070C0"/>
          <w:sz w:val="22"/>
          <w:szCs w:val="22"/>
          <w:lang w:eastAsia="en-US"/>
        </w:rPr>
        <w:t xml:space="preserve">Özel Sektör Dışında Anket Uygulanan Üniversite- </w:t>
      </w:r>
      <w:r w:rsidR="002D0D57" w:rsidRPr="0084018C">
        <w:rPr>
          <w:rFonts w:asciiTheme="minorHAnsi" w:eastAsiaTheme="minorHAnsi" w:hAnsiTheme="minorHAnsi" w:cstheme="minorBidi"/>
          <w:b/>
          <w:bCs/>
          <w:color w:val="0070C0"/>
          <w:sz w:val="22"/>
          <w:szCs w:val="22"/>
          <w:lang w:eastAsia="en-US"/>
        </w:rPr>
        <w:t>STK</w:t>
      </w:r>
      <w:r w:rsidRPr="0084018C">
        <w:rPr>
          <w:rFonts w:asciiTheme="minorHAnsi" w:eastAsiaTheme="minorHAnsi" w:hAnsiTheme="minorHAnsi" w:cstheme="minorBidi"/>
          <w:b/>
          <w:bCs/>
          <w:color w:val="0070C0"/>
          <w:sz w:val="22"/>
          <w:szCs w:val="22"/>
          <w:lang w:eastAsia="en-US"/>
        </w:rPr>
        <w:t xml:space="preserve">-Belediye </w:t>
      </w:r>
      <w:r>
        <w:rPr>
          <w:rFonts w:asciiTheme="minorHAnsi" w:eastAsiaTheme="minorHAnsi" w:hAnsiTheme="minorHAnsi" w:cstheme="minorBidi"/>
          <w:b/>
          <w:bCs/>
          <w:color w:val="0070C0"/>
          <w:sz w:val="22"/>
          <w:szCs w:val="22"/>
          <w:lang w:eastAsia="en-US"/>
        </w:rPr>
        <w:t>v</w:t>
      </w:r>
      <w:r w:rsidRPr="0084018C">
        <w:rPr>
          <w:rFonts w:asciiTheme="minorHAnsi" w:eastAsiaTheme="minorHAnsi" w:hAnsiTheme="minorHAnsi" w:cstheme="minorBidi"/>
          <w:b/>
          <w:bCs/>
          <w:color w:val="0070C0"/>
          <w:sz w:val="22"/>
          <w:szCs w:val="22"/>
          <w:lang w:eastAsia="en-US"/>
        </w:rPr>
        <w:t>e Birlikler</w:t>
      </w:r>
    </w:p>
    <w:p w14:paraId="5A7E566C" w14:textId="77777777" w:rsidR="003125BE" w:rsidRPr="007F5FFA" w:rsidRDefault="003125BE" w:rsidP="005F4285">
      <w:pPr>
        <w:spacing w:before="0" w:after="160" w:line="360" w:lineRule="auto"/>
        <w:ind w:firstLine="0"/>
        <w:jc w:val="left"/>
        <w:rPr>
          <w:rFonts w:asciiTheme="minorHAnsi" w:eastAsiaTheme="minorHAnsi" w:hAnsiTheme="minorHAnsi" w:cstheme="minorBidi"/>
          <w:i/>
          <w:iCs/>
          <w:color w:val="0070C0"/>
          <w:sz w:val="20"/>
          <w:szCs w:val="20"/>
          <w:lang w:eastAsia="en-US"/>
        </w:rPr>
      </w:pPr>
      <w:r w:rsidRPr="007F5FFA">
        <w:rPr>
          <w:rFonts w:asciiTheme="minorHAnsi" w:eastAsiaTheme="minorHAnsi" w:hAnsiTheme="minorHAnsi" w:cstheme="minorBidi"/>
          <w:i/>
          <w:iCs/>
          <w:color w:val="0070C0"/>
          <w:sz w:val="20"/>
          <w:szCs w:val="20"/>
          <w:lang w:eastAsia="en-US"/>
        </w:rPr>
        <w:t>(05 Ağustos- 18 Ağustos 2019 Tarihleri Arasında Elektronik Posta Yöntemi ile Anket Uygulanmıştır)</w:t>
      </w:r>
    </w:p>
    <w:p w14:paraId="3BC658AF"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Mersin Üniversitesi Gıda Mühendisliği Bölümü</w:t>
      </w:r>
    </w:p>
    <w:p w14:paraId="4344F72F"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Çukurova Üniversitesi Gıda Mühendisliği Bölümü</w:t>
      </w:r>
    </w:p>
    <w:p w14:paraId="47CB9619"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Gaziantep Üniversitesi Gıda Mühendisliği Bölümü</w:t>
      </w:r>
    </w:p>
    <w:p w14:paraId="684A169F"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Alparslan Türkeş Bilim ve Teknoloji Üniversitesi Gıda Mühendisliği Bölümü</w:t>
      </w:r>
    </w:p>
    <w:p w14:paraId="7D52ADEC"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Mersin Sanayicileri ve İş Adamları Derneği</w:t>
      </w:r>
    </w:p>
    <w:p w14:paraId="67E7209B"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Sanayici ve İş Adamları Derneği</w:t>
      </w:r>
    </w:p>
    <w:p w14:paraId="28DACD7A"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İli Turunçgil Üreticileri Birliği</w:t>
      </w:r>
    </w:p>
    <w:p w14:paraId="6D097BC3"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Valiliği Çevre ve Şehircilik İl Müdürlüğü</w:t>
      </w:r>
    </w:p>
    <w:p w14:paraId="1FDDDBC2"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Mersin Ticaret Borsası</w:t>
      </w:r>
    </w:p>
    <w:p w14:paraId="1D4454F4"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Mersin Ticaret ve Sanayi Odası</w:t>
      </w:r>
    </w:p>
    <w:p w14:paraId="617BE650"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Sanayi Odası</w:t>
      </w:r>
    </w:p>
    <w:p w14:paraId="693F6473"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Ulusal Turunçgil Konseyi</w:t>
      </w:r>
    </w:p>
    <w:p w14:paraId="3FFD845E"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Akdeniz İhracatçı Birlikleri</w:t>
      </w:r>
    </w:p>
    <w:p w14:paraId="7BCBD5E6"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Sarıçam Belediyesi</w:t>
      </w:r>
    </w:p>
    <w:p w14:paraId="55D9CAE5" w14:textId="77777777" w:rsidR="003125BE" w:rsidRP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Adana Belediyesi</w:t>
      </w:r>
    </w:p>
    <w:p w14:paraId="1F49943A" w14:textId="77777777" w:rsidR="003125BE" w:rsidRDefault="003125BE" w:rsidP="002710E6">
      <w:pPr>
        <w:numPr>
          <w:ilvl w:val="0"/>
          <w:numId w:val="15"/>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Kozan Belediyesi</w:t>
      </w:r>
    </w:p>
    <w:p w14:paraId="64C83129" w14:textId="77777777" w:rsidR="003125BE" w:rsidRPr="003125BE" w:rsidRDefault="003125BE" w:rsidP="005F4285">
      <w:pPr>
        <w:spacing w:before="0" w:after="160" w:line="360" w:lineRule="auto"/>
        <w:ind w:left="720" w:firstLine="0"/>
        <w:contextualSpacing/>
        <w:jc w:val="left"/>
        <w:rPr>
          <w:rFonts w:asciiTheme="minorHAnsi" w:eastAsiaTheme="minorHAnsi" w:hAnsiTheme="minorHAnsi" w:cstheme="minorBidi"/>
          <w:sz w:val="22"/>
          <w:szCs w:val="22"/>
          <w:lang w:eastAsia="en-US"/>
        </w:rPr>
      </w:pPr>
    </w:p>
    <w:p w14:paraId="6F12E5A8" w14:textId="77777777" w:rsidR="003125BE" w:rsidRPr="00EE6925" w:rsidRDefault="00EE6925" w:rsidP="005F4285">
      <w:pPr>
        <w:spacing w:before="0" w:after="160" w:line="360" w:lineRule="auto"/>
        <w:ind w:firstLine="0"/>
        <w:jc w:val="left"/>
        <w:rPr>
          <w:rFonts w:asciiTheme="minorHAnsi" w:eastAsiaTheme="minorHAnsi" w:hAnsiTheme="minorHAnsi" w:cstheme="minorBidi"/>
          <w:b/>
          <w:bCs/>
          <w:color w:val="0070C0"/>
          <w:sz w:val="22"/>
          <w:szCs w:val="22"/>
          <w:lang w:eastAsia="en-US"/>
        </w:rPr>
      </w:pPr>
      <w:r w:rsidRPr="00EE6925">
        <w:rPr>
          <w:rFonts w:asciiTheme="minorHAnsi" w:eastAsiaTheme="minorHAnsi" w:hAnsiTheme="minorHAnsi" w:cstheme="minorBidi"/>
          <w:b/>
          <w:bCs/>
          <w:color w:val="0070C0"/>
          <w:sz w:val="22"/>
          <w:szCs w:val="22"/>
          <w:lang w:eastAsia="en-US"/>
        </w:rPr>
        <w:t xml:space="preserve">Yüzyüze Görüşme Yöntemiyle Anket Uygulanan Özel Sektör Kuruluşları </w:t>
      </w:r>
    </w:p>
    <w:p w14:paraId="43015039" w14:textId="77777777" w:rsidR="003125BE" w:rsidRPr="00EE6925" w:rsidRDefault="003125BE" w:rsidP="005F4285">
      <w:pPr>
        <w:spacing w:before="0" w:after="160" w:line="360" w:lineRule="auto"/>
        <w:ind w:firstLine="0"/>
        <w:jc w:val="left"/>
        <w:rPr>
          <w:rFonts w:asciiTheme="minorHAnsi" w:eastAsiaTheme="minorHAnsi" w:hAnsiTheme="minorHAnsi" w:cstheme="minorBidi"/>
          <w:i/>
          <w:iCs/>
          <w:color w:val="0070C0"/>
          <w:sz w:val="20"/>
          <w:szCs w:val="20"/>
          <w:lang w:eastAsia="en-US"/>
        </w:rPr>
      </w:pPr>
      <w:r w:rsidRPr="00EE6925">
        <w:rPr>
          <w:rFonts w:asciiTheme="minorHAnsi" w:eastAsiaTheme="minorHAnsi" w:hAnsiTheme="minorHAnsi" w:cstheme="minorBidi"/>
          <w:i/>
          <w:iCs/>
          <w:color w:val="0070C0"/>
          <w:sz w:val="20"/>
          <w:szCs w:val="20"/>
          <w:lang w:eastAsia="en-US"/>
        </w:rPr>
        <w:t>(Potansiyel Müşteri ve Potansiyel Tedarikçi Niteliğinde Olabilecek Üretici Bölge Firmaları)</w:t>
      </w:r>
    </w:p>
    <w:p w14:paraId="246F6DA8" w14:textId="77777777" w:rsidR="003125BE" w:rsidRPr="003125BE" w:rsidRDefault="003125BE" w:rsidP="005F4285">
      <w:pPr>
        <w:spacing w:before="0" w:after="160" w:line="360" w:lineRule="auto"/>
        <w:ind w:firstLine="0"/>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lastRenderedPageBreak/>
        <w:t xml:space="preserve"> </w:t>
      </w:r>
      <w:r w:rsidRPr="00CE061C">
        <w:rPr>
          <w:rFonts w:asciiTheme="minorHAnsi" w:eastAsiaTheme="minorHAnsi" w:hAnsiTheme="minorHAnsi" w:cstheme="minorBidi"/>
          <w:i/>
          <w:iCs/>
          <w:sz w:val="22"/>
          <w:szCs w:val="22"/>
          <w:lang w:eastAsia="en-US"/>
        </w:rPr>
        <w:t xml:space="preserve">(01 Haziran 2019- 27 Temmuz 2019 Tarihleri Arasında Yüzyüze Görüşme Usulü </w:t>
      </w:r>
      <w:r w:rsidR="00EE6925" w:rsidRPr="00CE061C">
        <w:rPr>
          <w:rFonts w:asciiTheme="minorHAnsi" w:eastAsiaTheme="minorHAnsi" w:hAnsiTheme="minorHAnsi" w:cstheme="minorBidi"/>
          <w:i/>
          <w:iCs/>
          <w:sz w:val="22"/>
          <w:szCs w:val="22"/>
          <w:lang w:eastAsia="en-US"/>
        </w:rPr>
        <w:t>il</w:t>
      </w:r>
      <w:r w:rsidRPr="00CE061C">
        <w:rPr>
          <w:rFonts w:asciiTheme="minorHAnsi" w:eastAsiaTheme="minorHAnsi" w:hAnsiTheme="minorHAnsi" w:cstheme="minorBidi"/>
          <w:i/>
          <w:iCs/>
          <w:sz w:val="22"/>
          <w:szCs w:val="22"/>
          <w:lang w:eastAsia="en-US"/>
        </w:rPr>
        <w:t xml:space="preserve">e </w:t>
      </w:r>
      <w:r w:rsidR="00DA5E79" w:rsidRPr="00CE061C">
        <w:rPr>
          <w:rFonts w:asciiTheme="minorHAnsi" w:eastAsiaTheme="minorHAnsi" w:hAnsiTheme="minorHAnsi" w:cstheme="minorBidi"/>
          <w:i/>
          <w:iCs/>
          <w:sz w:val="22"/>
          <w:szCs w:val="22"/>
          <w:lang w:eastAsia="en-US"/>
        </w:rPr>
        <w:t>Anket Uygulanmıştır</w:t>
      </w:r>
      <w:r w:rsidRPr="003125BE">
        <w:rPr>
          <w:rFonts w:asciiTheme="minorHAnsi" w:eastAsiaTheme="minorHAnsi" w:hAnsiTheme="minorHAnsi" w:cstheme="minorBidi"/>
          <w:sz w:val="22"/>
          <w:szCs w:val="22"/>
          <w:lang w:eastAsia="en-US"/>
        </w:rPr>
        <w:t>)</w:t>
      </w:r>
    </w:p>
    <w:p w14:paraId="61CE7C6D"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 xml:space="preserve">Ereğli </w:t>
      </w:r>
      <w:proofErr w:type="spellStart"/>
      <w:r w:rsidRPr="003125BE">
        <w:rPr>
          <w:rFonts w:asciiTheme="minorHAnsi" w:eastAsiaTheme="minorHAnsi" w:hAnsiTheme="minorHAnsi" w:cstheme="minorBidi"/>
          <w:sz w:val="22"/>
          <w:szCs w:val="22"/>
          <w:lang w:eastAsia="en-US"/>
        </w:rPr>
        <w:t>Agrosan</w:t>
      </w:r>
      <w:proofErr w:type="spellEnd"/>
      <w:r w:rsidRPr="003125BE">
        <w:rPr>
          <w:rFonts w:asciiTheme="minorHAnsi" w:eastAsiaTheme="minorHAnsi" w:hAnsiTheme="minorHAnsi" w:cstheme="minorBidi"/>
          <w:sz w:val="22"/>
          <w:szCs w:val="22"/>
          <w:lang w:eastAsia="en-US"/>
        </w:rPr>
        <w:t xml:space="preserve"> A.Ş. Tarsus Mersin</w:t>
      </w:r>
    </w:p>
    <w:p w14:paraId="49885CDB"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 xml:space="preserve">Eren Tarım Ürünleri </w:t>
      </w:r>
      <w:proofErr w:type="spellStart"/>
      <w:r w:rsidRPr="003125BE">
        <w:rPr>
          <w:rFonts w:asciiTheme="minorHAnsi" w:eastAsiaTheme="minorHAnsi" w:hAnsiTheme="minorHAnsi" w:cstheme="minorBidi"/>
          <w:sz w:val="22"/>
          <w:szCs w:val="22"/>
          <w:lang w:eastAsia="en-US"/>
        </w:rPr>
        <w:t>Ltd</w:t>
      </w:r>
      <w:proofErr w:type="spellEnd"/>
      <w:r w:rsidRPr="003125BE">
        <w:rPr>
          <w:rFonts w:asciiTheme="minorHAnsi" w:eastAsiaTheme="minorHAnsi" w:hAnsiTheme="minorHAnsi" w:cstheme="minorBidi"/>
          <w:sz w:val="22"/>
          <w:szCs w:val="22"/>
          <w:lang w:eastAsia="en-US"/>
        </w:rPr>
        <w:t xml:space="preserve"> Mersin</w:t>
      </w:r>
    </w:p>
    <w:p w14:paraId="0F5F0FAF" w14:textId="5E8366AB"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Kalyoncu Nakliyat Ltd</w:t>
      </w:r>
      <w:r w:rsidR="00AC64D4">
        <w:rPr>
          <w:rFonts w:asciiTheme="minorHAnsi" w:eastAsiaTheme="minorHAnsi" w:hAnsiTheme="minorHAnsi" w:cstheme="minorBidi"/>
          <w:sz w:val="22"/>
          <w:szCs w:val="22"/>
          <w:lang w:eastAsia="en-US"/>
        </w:rPr>
        <w:t>.</w:t>
      </w:r>
    </w:p>
    <w:p w14:paraId="4CE9630C"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 xml:space="preserve">Lider Gıda </w:t>
      </w:r>
      <w:proofErr w:type="spellStart"/>
      <w:r w:rsidRPr="003125BE">
        <w:rPr>
          <w:rFonts w:asciiTheme="minorHAnsi" w:eastAsiaTheme="minorHAnsi" w:hAnsiTheme="minorHAnsi" w:cstheme="minorBidi"/>
          <w:sz w:val="22"/>
          <w:szCs w:val="22"/>
          <w:lang w:eastAsia="en-US"/>
        </w:rPr>
        <w:t>Ştd</w:t>
      </w:r>
      <w:proofErr w:type="spellEnd"/>
      <w:r w:rsidRPr="003125BE">
        <w:rPr>
          <w:rFonts w:asciiTheme="minorHAnsi" w:eastAsiaTheme="minorHAnsi" w:hAnsiTheme="minorHAnsi" w:cstheme="minorBidi"/>
          <w:sz w:val="22"/>
          <w:szCs w:val="22"/>
          <w:lang w:eastAsia="en-US"/>
        </w:rPr>
        <w:t xml:space="preserve"> Tarsus</w:t>
      </w:r>
    </w:p>
    <w:p w14:paraId="30899F39"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Limkon Gıda A.Ş. Sarıçam Adana</w:t>
      </w:r>
    </w:p>
    <w:p w14:paraId="2AAE1BB6"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Starkon Gıda A.Ş. Sarıçam Adana</w:t>
      </w:r>
    </w:p>
    <w:p w14:paraId="7469CBF6"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proofErr w:type="spellStart"/>
      <w:r w:rsidRPr="003125BE">
        <w:rPr>
          <w:rFonts w:asciiTheme="minorHAnsi" w:eastAsiaTheme="minorHAnsi" w:hAnsiTheme="minorHAnsi" w:cstheme="minorBidi"/>
          <w:sz w:val="22"/>
          <w:szCs w:val="22"/>
          <w:lang w:eastAsia="en-US"/>
        </w:rPr>
        <w:t>Targid</w:t>
      </w:r>
      <w:proofErr w:type="spellEnd"/>
      <w:r w:rsidRPr="003125BE">
        <w:rPr>
          <w:rFonts w:asciiTheme="minorHAnsi" w:eastAsiaTheme="minorHAnsi" w:hAnsiTheme="minorHAnsi" w:cstheme="minorBidi"/>
          <w:sz w:val="22"/>
          <w:szCs w:val="22"/>
          <w:lang w:eastAsia="en-US"/>
        </w:rPr>
        <w:t xml:space="preserve"> Gıda A.Ş. Mersin</w:t>
      </w:r>
    </w:p>
    <w:p w14:paraId="19C29B13"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proofErr w:type="spellStart"/>
      <w:r w:rsidRPr="003125BE">
        <w:rPr>
          <w:rFonts w:asciiTheme="minorHAnsi" w:eastAsiaTheme="minorHAnsi" w:hAnsiTheme="minorHAnsi" w:cstheme="minorBidi"/>
          <w:sz w:val="22"/>
          <w:szCs w:val="22"/>
          <w:lang w:eastAsia="en-US"/>
        </w:rPr>
        <w:t>Yummy</w:t>
      </w:r>
      <w:proofErr w:type="spellEnd"/>
      <w:r w:rsidRPr="003125BE">
        <w:rPr>
          <w:rFonts w:asciiTheme="minorHAnsi" w:eastAsiaTheme="minorHAnsi" w:hAnsiTheme="minorHAnsi" w:cstheme="minorBidi"/>
          <w:sz w:val="22"/>
          <w:szCs w:val="22"/>
          <w:lang w:eastAsia="en-US"/>
        </w:rPr>
        <w:t xml:space="preserve"> Meyve Suları A.Ş. Mersin</w:t>
      </w:r>
    </w:p>
    <w:p w14:paraId="59C3E15F" w14:textId="77777777" w:rsidR="003125BE" w:rsidRP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Göknur Gıda A.Ş.</w:t>
      </w:r>
      <w:r w:rsidR="00ED05C8">
        <w:rPr>
          <w:rFonts w:asciiTheme="minorHAnsi" w:eastAsiaTheme="minorHAnsi" w:hAnsiTheme="minorHAnsi" w:cstheme="minorBidi"/>
          <w:sz w:val="22"/>
          <w:szCs w:val="22"/>
          <w:lang w:eastAsia="en-US"/>
        </w:rPr>
        <w:t xml:space="preserve"> Kozan Adana</w:t>
      </w:r>
    </w:p>
    <w:p w14:paraId="4AA9DF90" w14:textId="712A1C4B" w:rsidR="003125BE" w:rsidRDefault="003125BE"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sidRPr="003125BE">
        <w:rPr>
          <w:rFonts w:asciiTheme="minorHAnsi" w:eastAsiaTheme="minorHAnsi" w:hAnsiTheme="minorHAnsi" w:cstheme="minorBidi"/>
          <w:sz w:val="22"/>
          <w:szCs w:val="22"/>
          <w:lang w:eastAsia="en-US"/>
        </w:rPr>
        <w:t xml:space="preserve">Anadolu Etap </w:t>
      </w:r>
      <w:proofErr w:type="spellStart"/>
      <w:r w:rsidRPr="003125BE">
        <w:rPr>
          <w:rFonts w:asciiTheme="minorHAnsi" w:eastAsiaTheme="minorHAnsi" w:hAnsiTheme="minorHAnsi" w:cstheme="minorBidi"/>
          <w:sz w:val="22"/>
          <w:szCs w:val="22"/>
          <w:lang w:eastAsia="en-US"/>
        </w:rPr>
        <w:t>P</w:t>
      </w:r>
      <w:r w:rsidR="004274D0">
        <w:rPr>
          <w:rFonts w:asciiTheme="minorHAnsi" w:eastAsiaTheme="minorHAnsi" w:hAnsiTheme="minorHAnsi" w:cstheme="minorBidi"/>
          <w:sz w:val="22"/>
          <w:szCs w:val="22"/>
          <w:lang w:eastAsia="en-US"/>
        </w:rPr>
        <w:t>e</w:t>
      </w:r>
      <w:r w:rsidRPr="003125BE">
        <w:rPr>
          <w:rFonts w:asciiTheme="minorHAnsi" w:eastAsiaTheme="minorHAnsi" w:hAnsiTheme="minorHAnsi" w:cstheme="minorBidi"/>
          <w:sz w:val="22"/>
          <w:szCs w:val="22"/>
          <w:lang w:eastAsia="en-US"/>
        </w:rPr>
        <w:t>nkon</w:t>
      </w:r>
      <w:proofErr w:type="spellEnd"/>
      <w:r w:rsidRPr="003125BE">
        <w:rPr>
          <w:rFonts w:asciiTheme="minorHAnsi" w:eastAsiaTheme="minorHAnsi" w:hAnsiTheme="minorHAnsi" w:cstheme="minorBidi"/>
          <w:sz w:val="22"/>
          <w:szCs w:val="22"/>
          <w:lang w:eastAsia="en-US"/>
        </w:rPr>
        <w:t xml:space="preserve"> A.Ş.</w:t>
      </w:r>
    </w:p>
    <w:p w14:paraId="71F28049" w14:textId="7206A70D" w:rsidR="00E11503" w:rsidRPr="003125BE" w:rsidRDefault="00E11503" w:rsidP="002710E6">
      <w:pPr>
        <w:numPr>
          <w:ilvl w:val="0"/>
          <w:numId w:val="16"/>
        </w:numPr>
        <w:spacing w:before="0" w:after="160" w:line="360" w:lineRule="auto"/>
        <w:contextualSpacing/>
        <w:jc w:val="left"/>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Oğuz Gıda A.Ş</w:t>
      </w:r>
      <w:r w:rsidR="00AC64D4">
        <w:rPr>
          <w:rFonts w:asciiTheme="minorHAnsi" w:eastAsiaTheme="minorHAnsi" w:hAnsiTheme="minorHAnsi" w:cstheme="minorBidi"/>
          <w:sz w:val="22"/>
          <w:szCs w:val="22"/>
          <w:lang w:eastAsia="en-US"/>
        </w:rPr>
        <w:t>.</w:t>
      </w:r>
    </w:p>
    <w:p w14:paraId="7F305CB6" w14:textId="77777777" w:rsidR="003125BE" w:rsidRPr="003125BE" w:rsidRDefault="003125BE" w:rsidP="005F4285">
      <w:pPr>
        <w:spacing w:before="0" w:after="160" w:line="360" w:lineRule="auto"/>
        <w:ind w:firstLine="0"/>
        <w:jc w:val="left"/>
        <w:rPr>
          <w:rFonts w:asciiTheme="minorHAnsi" w:eastAsiaTheme="minorHAnsi" w:hAnsiTheme="minorHAnsi" w:cstheme="minorBidi"/>
          <w:sz w:val="22"/>
          <w:szCs w:val="22"/>
          <w:lang w:eastAsia="en-US"/>
        </w:rPr>
      </w:pPr>
    </w:p>
    <w:p w14:paraId="7D61BD68" w14:textId="77777777" w:rsidR="00345614" w:rsidRPr="006D75C2" w:rsidRDefault="006D75C2" w:rsidP="005F4285">
      <w:pPr>
        <w:spacing w:line="360" w:lineRule="auto"/>
        <w:ind w:firstLine="0"/>
        <w:rPr>
          <w:rFonts w:asciiTheme="minorHAnsi" w:hAnsiTheme="minorHAnsi" w:cstheme="minorHAnsi"/>
          <w:bCs/>
          <w:iCs/>
          <w:sz w:val="22"/>
          <w:szCs w:val="22"/>
        </w:rPr>
      </w:pPr>
      <w:r w:rsidRPr="006D75C2">
        <w:rPr>
          <w:rFonts w:asciiTheme="minorHAnsi" w:hAnsiTheme="minorHAnsi" w:cstheme="minorHAnsi"/>
          <w:bCs/>
          <w:iCs/>
          <w:sz w:val="22"/>
          <w:szCs w:val="22"/>
        </w:rPr>
        <w:t>Elektronik posta ve yüzyüze yapılan görüşmel</w:t>
      </w:r>
      <w:r>
        <w:rPr>
          <w:rFonts w:asciiTheme="minorHAnsi" w:hAnsiTheme="minorHAnsi" w:cstheme="minorHAnsi"/>
          <w:bCs/>
          <w:iCs/>
          <w:sz w:val="22"/>
          <w:szCs w:val="22"/>
        </w:rPr>
        <w:t>e</w:t>
      </w:r>
      <w:r w:rsidRPr="006D75C2">
        <w:rPr>
          <w:rFonts w:asciiTheme="minorHAnsi" w:hAnsiTheme="minorHAnsi" w:cstheme="minorHAnsi"/>
          <w:bCs/>
          <w:iCs/>
          <w:sz w:val="22"/>
          <w:szCs w:val="22"/>
        </w:rPr>
        <w:t xml:space="preserve">rde anket uygulanan kurum, kuruluş, firma, STK, belediye ve üniversiteler ile meslek birliklerinin türüne göre ayrı ayrı oluşturulmuş anket soruları </w:t>
      </w:r>
      <w:r w:rsidRPr="00446991">
        <w:rPr>
          <w:rFonts w:asciiTheme="minorHAnsi" w:hAnsiTheme="minorHAnsi" w:cstheme="minorHAnsi"/>
          <w:bCs/>
          <w:iCs/>
          <w:sz w:val="22"/>
          <w:szCs w:val="22"/>
        </w:rPr>
        <w:t xml:space="preserve">EK </w:t>
      </w:r>
      <w:r w:rsidR="00AA2C5A" w:rsidRPr="00446991">
        <w:rPr>
          <w:rFonts w:asciiTheme="minorHAnsi" w:hAnsiTheme="minorHAnsi" w:cstheme="minorHAnsi"/>
          <w:bCs/>
          <w:iCs/>
          <w:sz w:val="22"/>
          <w:szCs w:val="22"/>
        </w:rPr>
        <w:t>2</w:t>
      </w:r>
      <w:r w:rsidRPr="00446991">
        <w:rPr>
          <w:rFonts w:asciiTheme="minorHAnsi" w:hAnsiTheme="minorHAnsi" w:cstheme="minorHAnsi"/>
          <w:bCs/>
          <w:iCs/>
          <w:sz w:val="22"/>
          <w:szCs w:val="22"/>
        </w:rPr>
        <w:t>’de verilmiştir.</w:t>
      </w:r>
      <w:r w:rsidR="00421C52" w:rsidRPr="00446991">
        <w:rPr>
          <w:rFonts w:asciiTheme="minorHAnsi" w:hAnsiTheme="minorHAnsi" w:cstheme="minorHAnsi"/>
          <w:bCs/>
          <w:iCs/>
          <w:sz w:val="22"/>
          <w:szCs w:val="22"/>
        </w:rPr>
        <w:t xml:space="preserve"> Anketlerden elde edilen sonuçlar ve bu sonuçların yatırımın tasarımına olan etk</w:t>
      </w:r>
      <w:r w:rsidR="00421C52" w:rsidRPr="002D0D57">
        <w:rPr>
          <w:rFonts w:asciiTheme="minorHAnsi" w:hAnsiTheme="minorHAnsi" w:cstheme="minorHAnsi"/>
          <w:bCs/>
          <w:iCs/>
          <w:sz w:val="22"/>
          <w:szCs w:val="22"/>
        </w:rPr>
        <w:t xml:space="preserve">isi </w:t>
      </w:r>
      <w:r w:rsidR="00AA2C5A" w:rsidRPr="002D0D57">
        <w:rPr>
          <w:rFonts w:asciiTheme="minorHAnsi" w:hAnsiTheme="minorHAnsi" w:cstheme="minorHAnsi"/>
          <w:bCs/>
          <w:iCs/>
          <w:sz w:val="22"/>
          <w:szCs w:val="22"/>
        </w:rPr>
        <w:t>yatırım yeri seçiminde ve kurulu kapasitenin seçiminde kullanılmıştır.</w:t>
      </w:r>
      <w:r w:rsidR="006710DB" w:rsidRPr="002D0D57">
        <w:rPr>
          <w:rFonts w:asciiTheme="minorHAnsi" w:hAnsiTheme="minorHAnsi" w:cstheme="minorHAnsi"/>
          <w:bCs/>
          <w:iCs/>
          <w:sz w:val="22"/>
          <w:szCs w:val="22"/>
        </w:rPr>
        <w:t xml:space="preserve"> Yapılan yüzyüze görüşmelerde elde edilen sonuçlar üretilecek pektin ve selüloz üreticileri tarafından gelecek talebin ve ihracat talebinin tahminlerine de dayanak oluşturan unsurlardan biridir.</w:t>
      </w:r>
    </w:p>
    <w:p w14:paraId="29AC3266" w14:textId="77777777" w:rsidR="00896053" w:rsidRPr="00EE6925" w:rsidRDefault="00896053" w:rsidP="00A77FF7">
      <w:pPr>
        <w:pStyle w:val="Balk2"/>
      </w:pPr>
      <w:bookmarkStart w:id="19" w:name="_Toc534716555"/>
      <w:bookmarkStart w:id="20" w:name="_Toc24673835"/>
      <w:r w:rsidRPr="00EE6925">
        <w:t>Fizibilite Özet Bilgiler</w:t>
      </w:r>
      <w:bookmarkEnd w:id="19"/>
      <w:bookmarkEnd w:id="20"/>
    </w:p>
    <w:p w14:paraId="4E163105" w14:textId="77777777" w:rsidR="00896053" w:rsidRDefault="009E7E47" w:rsidP="009E7E47">
      <w:pPr>
        <w:spacing w:line="360" w:lineRule="auto"/>
        <w:ind w:firstLine="0"/>
        <w:rPr>
          <w:rFonts w:asciiTheme="minorHAnsi" w:hAnsiTheme="minorHAnsi" w:cstheme="minorHAnsi"/>
          <w:bCs/>
          <w:iCs/>
          <w:sz w:val="22"/>
          <w:szCs w:val="22"/>
        </w:rPr>
      </w:pPr>
      <w:r w:rsidRPr="009E7E47">
        <w:rPr>
          <w:rFonts w:asciiTheme="minorHAnsi" w:hAnsiTheme="minorHAnsi" w:cstheme="minorHAnsi"/>
          <w:bCs/>
          <w:iCs/>
          <w:sz w:val="22"/>
          <w:szCs w:val="22"/>
        </w:rPr>
        <w:t xml:space="preserve">Fizibilite konusu yatırım 1.4 Başlığında da belirtildiği gibi </w:t>
      </w:r>
      <w:proofErr w:type="gramStart"/>
      <w:r w:rsidRPr="009E7E47">
        <w:rPr>
          <w:rFonts w:asciiTheme="minorHAnsi" w:hAnsiTheme="minorHAnsi" w:cstheme="minorHAnsi"/>
          <w:bCs/>
          <w:iCs/>
          <w:sz w:val="22"/>
          <w:szCs w:val="22"/>
        </w:rPr>
        <w:t>bölgedeki mevcut</w:t>
      </w:r>
      <w:proofErr w:type="gramEnd"/>
      <w:r w:rsidRPr="009E7E47">
        <w:rPr>
          <w:rFonts w:asciiTheme="minorHAnsi" w:hAnsiTheme="minorHAnsi" w:cstheme="minorHAnsi"/>
          <w:bCs/>
          <w:iCs/>
          <w:sz w:val="22"/>
          <w:szCs w:val="22"/>
        </w:rPr>
        <w:t xml:space="preserve"> bir meyve</w:t>
      </w:r>
      <w:r w:rsidR="008F2F14">
        <w:rPr>
          <w:rFonts w:asciiTheme="minorHAnsi" w:hAnsiTheme="minorHAnsi" w:cstheme="minorHAnsi"/>
          <w:bCs/>
          <w:iCs/>
          <w:sz w:val="22"/>
          <w:szCs w:val="22"/>
        </w:rPr>
        <w:t xml:space="preserve"> </w:t>
      </w:r>
      <w:r w:rsidRPr="009E7E47">
        <w:rPr>
          <w:rFonts w:asciiTheme="minorHAnsi" w:hAnsiTheme="minorHAnsi" w:cstheme="minorHAnsi"/>
          <w:bCs/>
          <w:iCs/>
          <w:sz w:val="22"/>
          <w:szCs w:val="22"/>
        </w:rPr>
        <w:t>suyu tesisinin devamı niteliğinde eklentisi olabilir</w:t>
      </w:r>
      <w:r w:rsidR="00601702">
        <w:rPr>
          <w:rFonts w:asciiTheme="minorHAnsi" w:hAnsiTheme="minorHAnsi" w:cstheme="minorHAnsi"/>
          <w:bCs/>
          <w:iCs/>
          <w:sz w:val="22"/>
          <w:szCs w:val="22"/>
        </w:rPr>
        <w:t xml:space="preserve"> </w:t>
      </w:r>
      <w:r w:rsidR="00601702" w:rsidRPr="00601702">
        <w:rPr>
          <w:rFonts w:asciiTheme="minorHAnsi" w:hAnsiTheme="minorHAnsi" w:cstheme="minorHAnsi"/>
          <w:bCs/>
          <w:i/>
          <w:sz w:val="20"/>
          <w:szCs w:val="20"/>
        </w:rPr>
        <w:t>(Birinci Yatırım Alternatifi)</w:t>
      </w:r>
      <w:r w:rsidR="00601702">
        <w:rPr>
          <w:rFonts w:asciiTheme="minorHAnsi" w:hAnsiTheme="minorHAnsi" w:cstheme="minorHAnsi"/>
          <w:bCs/>
          <w:iCs/>
          <w:sz w:val="22"/>
          <w:szCs w:val="22"/>
        </w:rPr>
        <w:t xml:space="preserve"> </w:t>
      </w:r>
      <w:r w:rsidRPr="009E7E47">
        <w:rPr>
          <w:rFonts w:asciiTheme="minorHAnsi" w:hAnsiTheme="minorHAnsi" w:cstheme="minorHAnsi"/>
          <w:bCs/>
          <w:iCs/>
          <w:sz w:val="22"/>
          <w:szCs w:val="22"/>
        </w:rPr>
        <w:t>ya da yeniden ayrı bir tesis olarak kurgulanabilir</w:t>
      </w:r>
      <w:r w:rsidR="00601702">
        <w:rPr>
          <w:rFonts w:asciiTheme="minorHAnsi" w:hAnsiTheme="minorHAnsi" w:cstheme="minorHAnsi"/>
          <w:bCs/>
          <w:iCs/>
          <w:sz w:val="22"/>
          <w:szCs w:val="22"/>
        </w:rPr>
        <w:t xml:space="preserve"> </w:t>
      </w:r>
      <w:r w:rsidR="00601702" w:rsidRPr="00601702">
        <w:rPr>
          <w:rFonts w:asciiTheme="minorHAnsi" w:hAnsiTheme="minorHAnsi" w:cstheme="minorHAnsi"/>
          <w:bCs/>
          <w:i/>
          <w:sz w:val="20"/>
          <w:szCs w:val="20"/>
        </w:rPr>
        <w:t>(İkinci Yatırım Alternatifi)</w:t>
      </w:r>
      <w:r w:rsidRPr="00601702">
        <w:rPr>
          <w:rFonts w:asciiTheme="minorHAnsi" w:hAnsiTheme="minorHAnsi" w:cstheme="minorHAnsi"/>
          <w:bCs/>
          <w:i/>
          <w:sz w:val="20"/>
          <w:szCs w:val="20"/>
        </w:rPr>
        <w:t>.</w:t>
      </w:r>
      <w:r w:rsidRPr="009E7E47">
        <w:rPr>
          <w:rFonts w:asciiTheme="minorHAnsi" w:hAnsiTheme="minorHAnsi" w:cstheme="minorHAnsi"/>
          <w:bCs/>
          <w:iCs/>
          <w:sz w:val="22"/>
          <w:szCs w:val="22"/>
        </w:rPr>
        <w:t xml:space="preserve"> Her iki yatırım alternatifi bu fizibilite raporunda değerlendirilmiş olup elde edilen sonuçlar aşağıdaki tablolarda özetlenmiştir.</w:t>
      </w:r>
    </w:p>
    <w:p w14:paraId="44636EF9" w14:textId="77777777" w:rsidR="007A7905" w:rsidRDefault="007A7905" w:rsidP="007A7905">
      <w:pPr>
        <w:pStyle w:val="ResimYazs"/>
      </w:pPr>
    </w:p>
    <w:p w14:paraId="35A51E59" w14:textId="77777777" w:rsidR="007A7905" w:rsidRDefault="007A7905" w:rsidP="007A7905">
      <w:pPr>
        <w:pStyle w:val="ResimYazs"/>
      </w:pPr>
    </w:p>
    <w:p w14:paraId="1A8A18A5" w14:textId="77777777" w:rsidR="007A7905" w:rsidRDefault="007A7905" w:rsidP="007A7905">
      <w:pPr>
        <w:pStyle w:val="ResimYazs"/>
      </w:pPr>
    </w:p>
    <w:p w14:paraId="3EE04364" w14:textId="77777777" w:rsidR="007A7905" w:rsidRDefault="007A7905" w:rsidP="007A7905">
      <w:pPr>
        <w:pStyle w:val="ResimYazs"/>
      </w:pPr>
    </w:p>
    <w:p w14:paraId="3C8617D0" w14:textId="77777777" w:rsidR="007A7905" w:rsidRDefault="007A7905" w:rsidP="007A7905">
      <w:pPr>
        <w:pStyle w:val="ResimYazs"/>
      </w:pPr>
    </w:p>
    <w:p w14:paraId="7F4C6126" w14:textId="77777777" w:rsidR="007A7905" w:rsidRDefault="007A7905" w:rsidP="007A7905">
      <w:pPr>
        <w:pStyle w:val="ResimYazs"/>
      </w:pPr>
    </w:p>
    <w:p w14:paraId="3037DFCC" w14:textId="1440923D" w:rsidR="009E7E47" w:rsidRPr="00D46416" w:rsidRDefault="007A7905" w:rsidP="00D46416">
      <w:pPr>
        <w:pStyle w:val="ResimYazs"/>
        <w:spacing w:line="240" w:lineRule="auto"/>
        <w:rPr>
          <w:rFonts w:asciiTheme="minorHAnsi" w:hAnsiTheme="minorHAnsi" w:cstheme="minorHAnsi"/>
          <w:i/>
          <w:iCs/>
          <w:color w:val="auto"/>
        </w:rPr>
      </w:pPr>
      <w:bookmarkStart w:id="21" w:name="_Toc24674102"/>
      <w:r w:rsidRPr="00D46416">
        <w:rPr>
          <w:rFonts w:asciiTheme="minorHAnsi" w:hAnsiTheme="minorHAnsi" w:cstheme="minorHAnsi"/>
          <w:b/>
          <w:bCs w:val="0"/>
          <w:color w:val="auto"/>
        </w:rPr>
        <w:lastRenderedPageBreak/>
        <w:t xml:space="preserve">Tablo </w:t>
      </w:r>
      <w:r w:rsidRPr="00D46416">
        <w:rPr>
          <w:rFonts w:asciiTheme="minorHAnsi" w:hAnsiTheme="minorHAnsi" w:cstheme="minorHAnsi"/>
          <w:b/>
          <w:bCs w:val="0"/>
          <w:color w:val="auto"/>
        </w:rPr>
        <w:fldChar w:fldCharType="begin"/>
      </w:r>
      <w:r w:rsidRPr="00D46416">
        <w:rPr>
          <w:rFonts w:asciiTheme="minorHAnsi" w:hAnsiTheme="minorHAnsi" w:cstheme="minorHAnsi"/>
          <w:b/>
          <w:bCs w:val="0"/>
          <w:color w:val="auto"/>
        </w:rPr>
        <w:instrText xml:space="preserve"> SEQ Tablo \* ARABIC </w:instrText>
      </w:r>
      <w:r w:rsidRPr="00D46416">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2</w:t>
      </w:r>
      <w:r w:rsidRPr="00D46416">
        <w:rPr>
          <w:rFonts w:asciiTheme="minorHAnsi" w:hAnsiTheme="minorHAnsi" w:cstheme="minorHAnsi"/>
          <w:b/>
          <w:bCs w:val="0"/>
          <w:color w:val="auto"/>
        </w:rPr>
        <w:fldChar w:fldCharType="end"/>
      </w:r>
      <w:r w:rsidRPr="00D46416">
        <w:rPr>
          <w:rFonts w:asciiTheme="minorHAnsi" w:hAnsiTheme="minorHAnsi" w:cstheme="minorHAnsi"/>
          <w:b/>
          <w:bCs w:val="0"/>
          <w:color w:val="auto"/>
        </w:rPr>
        <w:t xml:space="preserve">: </w:t>
      </w:r>
      <w:r w:rsidR="00A10015" w:rsidRPr="00D46416">
        <w:rPr>
          <w:rFonts w:asciiTheme="minorHAnsi" w:hAnsiTheme="minorHAnsi" w:cstheme="minorHAnsi"/>
          <w:color w:val="auto"/>
        </w:rPr>
        <w:t xml:space="preserve">Proje Özeti </w:t>
      </w:r>
      <w:r w:rsidR="00A10015" w:rsidRPr="00D46416">
        <w:rPr>
          <w:rFonts w:asciiTheme="minorHAnsi" w:hAnsiTheme="minorHAnsi" w:cstheme="minorHAnsi"/>
          <w:i/>
          <w:iCs/>
          <w:color w:val="auto"/>
        </w:rPr>
        <w:t>(</w:t>
      </w:r>
      <w:r w:rsidRPr="00D46416">
        <w:rPr>
          <w:rFonts w:asciiTheme="minorHAnsi" w:hAnsiTheme="minorHAnsi" w:cstheme="minorHAnsi"/>
          <w:i/>
          <w:iCs/>
          <w:color w:val="auto"/>
        </w:rPr>
        <w:t>Birinci Yatırım Alternatifi</w:t>
      </w:r>
      <w:r w:rsidR="00A10015" w:rsidRPr="00D46416">
        <w:rPr>
          <w:rFonts w:asciiTheme="minorHAnsi" w:hAnsiTheme="minorHAnsi" w:cstheme="minorHAnsi"/>
          <w:i/>
          <w:iCs/>
          <w:color w:val="auto"/>
        </w:rPr>
        <w:t>)</w:t>
      </w:r>
      <w:bookmarkEnd w:id="21"/>
    </w:p>
    <w:p w14:paraId="6A916BA6" w14:textId="3321F4DD" w:rsidR="00F61D1E" w:rsidRPr="00F61D1E" w:rsidRDefault="008F2A6E" w:rsidP="00F61D1E">
      <w:pPr>
        <w:jc w:val="center"/>
      </w:pPr>
      <w:r w:rsidRPr="008F2A6E">
        <w:rPr>
          <w:noProof/>
        </w:rPr>
        <w:drawing>
          <wp:inline distT="0" distB="0" distL="0" distR="0" wp14:anchorId="40E293C7" wp14:editId="08503017">
            <wp:extent cx="4507523" cy="3961352"/>
            <wp:effectExtent l="0" t="0" r="7620" b="1270"/>
            <wp:docPr id="7200" name="Resim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2120" cy="3982968"/>
                    </a:xfrm>
                    <a:prstGeom prst="rect">
                      <a:avLst/>
                    </a:prstGeom>
                    <a:noFill/>
                    <a:ln>
                      <a:noFill/>
                    </a:ln>
                  </pic:spPr>
                </pic:pic>
              </a:graphicData>
            </a:graphic>
          </wp:inline>
        </w:drawing>
      </w:r>
    </w:p>
    <w:p w14:paraId="67DBB7A3" w14:textId="48D934FB" w:rsidR="00601702" w:rsidRPr="00D46416" w:rsidRDefault="00601702" w:rsidP="00D46416">
      <w:pPr>
        <w:pStyle w:val="ResimYazs"/>
        <w:spacing w:line="240" w:lineRule="auto"/>
        <w:rPr>
          <w:rFonts w:asciiTheme="minorHAnsi" w:hAnsiTheme="minorHAnsi" w:cstheme="minorHAnsi"/>
          <w:b/>
          <w:bCs w:val="0"/>
          <w:iCs/>
          <w:color w:val="auto"/>
        </w:rPr>
      </w:pPr>
      <w:bookmarkStart w:id="22" w:name="_Toc24674103"/>
      <w:r w:rsidRPr="00D46416">
        <w:rPr>
          <w:rFonts w:asciiTheme="minorHAnsi" w:hAnsiTheme="minorHAnsi" w:cstheme="minorHAnsi"/>
          <w:b/>
          <w:bCs w:val="0"/>
          <w:color w:val="auto"/>
        </w:rPr>
        <w:t xml:space="preserve">Tablo </w:t>
      </w:r>
      <w:r w:rsidRPr="00D46416">
        <w:rPr>
          <w:rFonts w:asciiTheme="minorHAnsi" w:hAnsiTheme="minorHAnsi" w:cstheme="minorHAnsi"/>
          <w:b/>
          <w:bCs w:val="0"/>
          <w:color w:val="auto"/>
        </w:rPr>
        <w:fldChar w:fldCharType="begin"/>
      </w:r>
      <w:r w:rsidRPr="00D46416">
        <w:rPr>
          <w:rFonts w:asciiTheme="minorHAnsi" w:hAnsiTheme="minorHAnsi" w:cstheme="minorHAnsi"/>
          <w:b/>
          <w:bCs w:val="0"/>
          <w:color w:val="auto"/>
        </w:rPr>
        <w:instrText xml:space="preserve"> SEQ Tablo \* ARABIC </w:instrText>
      </w:r>
      <w:r w:rsidRPr="00D46416">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3</w:t>
      </w:r>
      <w:r w:rsidRPr="00D46416">
        <w:rPr>
          <w:rFonts w:asciiTheme="minorHAnsi" w:hAnsiTheme="minorHAnsi" w:cstheme="minorHAnsi"/>
          <w:b/>
          <w:bCs w:val="0"/>
          <w:color w:val="auto"/>
        </w:rPr>
        <w:fldChar w:fldCharType="end"/>
      </w:r>
      <w:r w:rsidRPr="00D46416">
        <w:rPr>
          <w:rFonts w:asciiTheme="minorHAnsi" w:hAnsiTheme="minorHAnsi" w:cstheme="minorHAnsi"/>
          <w:color w:val="auto"/>
        </w:rPr>
        <w:t xml:space="preserve">: </w:t>
      </w:r>
      <w:r w:rsidR="00A10015" w:rsidRPr="00D46416">
        <w:rPr>
          <w:rFonts w:asciiTheme="minorHAnsi" w:hAnsiTheme="minorHAnsi" w:cstheme="minorHAnsi"/>
          <w:color w:val="auto"/>
        </w:rPr>
        <w:t>Proje Özeti</w:t>
      </w:r>
      <w:r w:rsidR="00A10015" w:rsidRPr="00D46416">
        <w:rPr>
          <w:rFonts w:asciiTheme="minorHAnsi" w:hAnsiTheme="minorHAnsi" w:cstheme="minorHAnsi"/>
          <w:i/>
          <w:iCs/>
          <w:color w:val="auto"/>
        </w:rPr>
        <w:t xml:space="preserve"> (</w:t>
      </w:r>
      <w:r w:rsidRPr="00D46416">
        <w:rPr>
          <w:rFonts w:asciiTheme="minorHAnsi" w:hAnsiTheme="minorHAnsi" w:cstheme="minorHAnsi"/>
          <w:i/>
          <w:iCs/>
          <w:color w:val="auto"/>
        </w:rPr>
        <w:t>İkinci Yatırım Alternatifi</w:t>
      </w:r>
      <w:r w:rsidR="00A10015" w:rsidRPr="00D46416">
        <w:rPr>
          <w:rFonts w:asciiTheme="minorHAnsi" w:hAnsiTheme="minorHAnsi" w:cstheme="minorHAnsi"/>
          <w:i/>
          <w:iCs/>
          <w:color w:val="auto"/>
        </w:rPr>
        <w:t>)</w:t>
      </w:r>
      <w:bookmarkEnd w:id="22"/>
    </w:p>
    <w:p w14:paraId="7320DD7A" w14:textId="086104AF" w:rsidR="009E7E47" w:rsidRDefault="00F61D1E" w:rsidP="00F61D1E">
      <w:pPr>
        <w:spacing w:line="360" w:lineRule="auto"/>
        <w:ind w:firstLine="0"/>
        <w:jc w:val="center"/>
        <w:rPr>
          <w:rFonts w:asciiTheme="minorHAnsi" w:hAnsiTheme="minorHAnsi" w:cstheme="minorHAnsi"/>
          <w:bCs/>
          <w:iCs/>
          <w:sz w:val="22"/>
          <w:szCs w:val="22"/>
        </w:rPr>
      </w:pPr>
      <w:r>
        <w:t xml:space="preserve">          </w:t>
      </w:r>
      <w:r w:rsidR="008F2A6E" w:rsidRPr="008F2A6E">
        <w:rPr>
          <w:noProof/>
        </w:rPr>
        <w:drawing>
          <wp:inline distT="0" distB="0" distL="0" distR="0" wp14:anchorId="6905DB4D" wp14:editId="579BFD6A">
            <wp:extent cx="4482037" cy="3938954"/>
            <wp:effectExtent l="0" t="0" r="0" b="4445"/>
            <wp:docPr id="7201" name="Resim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02255" cy="3956722"/>
                    </a:xfrm>
                    <a:prstGeom prst="rect">
                      <a:avLst/>
                    </a:prstGeom>
                    <a:noFill/>
                    <a:ln>
                      <a:noFill/>
                    </a:ln>
                  </pic:spPr>
                </pic:pic>
              </a:graphicData>
            </a:graphic>
          </wp:inline>
        </w:drawing>
      </w:r>
    </w:p>
    <w:p w14:paraId="20EEA3DA" w14:textId="77777777" w:rsidR="00896053" w:rsidRPr="00EE6925" w:rsidRDefault="00896053" w:rsidP="00A77FF7">
      <w:pPr>
        <w:pStyle w:val="Balk2"/>
      </w:pPr>
      <w:bookmarkStart w:id="23" w:name="_Toc534716556"/>
      <w:bookmarkStart w:id="24" w:name="_Toc24673836"/>
      <w:r w:rsidRPr="00EE6925">
        <w:lastRenderedPageBreak/>
        <w:t>Değerlendirme Sonuçları</w:t>
      </w:r>
      <w:bookmarkEnd w:id="23"/>
      <w:r w:rsidRPr="00EE6925">
        <w:t xml:space="preserve"> ve Öneriler</w:t>
      </w:r>
      <w:bookmarkEnd w:id="24"/>
    </w:p>
    <w:p w14:paraId="7E10A015" w14:textId="1687D1B4" w:rsidR="0087046E" w:rsidRDefault="0087046E" w:rsidP="0087046E">
      <w:pPr>
        <w:ind w:firstLine="0"/>
        <w:rPr>
          <w:rFonts w:asciiTheme="minorHAnsi" w:hAnsiTheme="minorHAnsi" w:cstheme="minorHAnsi"/>
          <w:bCs/>
          <w:iCs/>
          <w:sz w:val="22"/>
          <w:szCs w:val="22"/>
        </w:rPr>
      </w:pPr>
      <w:r w:rsidRPr="0087046E">
        <w:rPr>
          <w:rFonts w:asciiTheme="minorHAnsi" w:hAnsiTheme="minorHAnsi" w:cstheme="minorHAnsi"/>
          <w:bCs/>
          <w:iCs/>
          <w:sz w:val="22"/>
          <w:szCs w:val="22"/>
        </w:rPr>
        <w:t>Yatırım</w:t>
      </w:r>
      <w:r>
        <w:rPr>
          <w:rFonts w:asciiTheme="minorHAnsi" w:hAnsiTheme="minorHAnsi" w:cstheme="minorHAnsi"/>
          <w:bCs/>
          <w:iCs/>
          <w:sz w:val="22"/>
          <w:szCs w:val="22"/>
        </w:rPr>
        <w:t xml:space="preserve">ın her iki yatırım alternatifine göre bağlı değerleri de dahil olmak üzere hesaplanan toplam finansman ihtiyacı Birinci Yatırım Tutarı için yaklaşık </w:t>
      </w:r>
      <w:proofErr w:type="gramStart"/>
      <w:r>
        <w:rPr>
          <w:rFonts w:asciiTheme="minorHAnsi" w:hAnsiTheme="minorHAnsi" w:cstheme="minorHAnsi"/>
          <w:bCs/>
          <w:iCs/>
          <w:sz w:val="22"/>
          <w:szCs w:val="22"/>
        </w:rPr>
        <w:t>11.</w:t>
      </w:r>
      <w:r w:rsidR="00F246D6">
        <w:rPr>
          <w:rFonts w:asciiTheme="minorHAnsi" w:hAnsiTheme="minorHAnsi" w:cstheme="minorHAnsi"/>
          <w:bCs/>
          <w:iCs/>
          <w:sz w:val="22"/>
          <w:szCs w:val="22"/>
        </w:rPr>
        <w:t>7</w:t>
      </w:r>
      <w:proofErr w:type="gramEnd"/>
      <w:r>
        <w:rPr>
          <w:rFonts w:asciiTheme="minorHAnsi" w:hAnsiTheme="minorHAnsi" w:cstheme="minorHAnsi"/>
          <w:bCs/>
          <w:iCs/>
          <w:sz w:val="22"/>
          <w:szCs w:val="22"/>
        </w:rPr>
        <w:t xml:space="preserve"> milyon TL, İkinci Yatırım Tutarı için yaklaşık 13 Milyon TL dolayınd</w:t>
      </w:r>
      <w:r w:rsidR="00A10015">
        <w:rPr>
          <w:rFonts w:asciiTheme="minorHAnsi" w:hAnsiTheme="minorHAnsi" w:cstheme="minorHAnsi"/>
          <w:bCs/>
          <w:iCs/>
          <w:sz w:val="22"/>
          <w:szCs w:val="22"/>
        </w:rPr>
        <w:t>a</w:t>
      </w:r>
      <w:r>
        <w:rPr>
          <w:rFonts w:asciiTheme="minorHAnsi" w:hAnsiTheme="minorHAnsi" w:cstheme="minorHAnsi"/>
          <w:bCs/>
          <w:iCs/>
          <w:sz w:val="22"/>
          <w:szCs w:val="22"/>
        </w:rPr>
        <w:t>dır.</w:t>
      </w:r>
    </w:p>
    <w:p w14:paraId="5EDA472E" w14:textId="7525504E" w:rsidR="005E3FC4" w:rsidRDefault="0087046E" w:rsidP="0087046E">
      <w:pPr>
        <w:ind w:firstLine="0"/>
        <w:rPr>
          <w:rFonts w:asciiTheme="minorHAnsi" w:hAnsiTheme="minorHAnsi" w:cstheme="minorHAnsi"/>
          <w:bCs/>
          <w:iCs/>
          <w:sz w:val="22"/>
          <w:szCs w:val="22"/>
        </w:rPr>
      </w:pPr>
      <w:bookmarkStart w:id="25" w:name="_Hlk22192545"/>
      <w:r>
        <w:rPr>
          <w:rFonts w:asciiTheme="minorHAnsi" w:hAnsiTheme="minorHAnsi" w:cstheme="minorHAnsi"/>
          <w:bCs/>
          <w:iCs/>
          <w:sz w:val="22"/>
          <w:szCs w:val="22"/>
        </w:rPr>
        <w:t>Yatırım</w:t>
      </w:r>
      <w:r w:rsidRPr="0087046E">
        <w:rPr>
          <w:rFonts w:asciiTheme="minorHAnsi" w:hAnsiTheme="minorHAnsi" w:cstheme="minorHAnsi"/>
          <w:bCs/>
          <w:iCs/>
          <w:sz w:val="22"/>
          <w:szCs w:val="22"/>
        </w:rPr>
        <w:t xml:space="preserve"> işletmeye geçtikten sonra elde edilen Net Nakit Farkı on yıl boyunca ortalama %12 indirgeme oranıyla iskonto edilerek projenin Net Bugünkü Değeri</w:t>
      </w:r>
      <w:r w:rsidR="00384024">
        <w:rPr>
          <w:rFonts w:asciiTheme="minorHAnsi" w:hAnsiTheme="minorHAnsi" w:cstheme="minorHAnsi"/>
          <w:bCs/>
          <w:iCs/>
          <w:sz w:val="22"/>
          <w:szCs w:val="22"/>
        </w:rPr>
        <w:t xml:space="preserve"> </w:t>
      </w:r>
      <w:r w:rsidR="00275C3B" w:rsidRPr="00C42EF6">
        <w:rPr>
          <w:rFonts w:asciiTheme="minorHAnsi" w:hAnsiTheme="minorHAnsi" w:cstheme="minorHAnsi"/>
          <w:bCs/>
          <w:i/>
          <w:sz w:val="20"/>
          <w:szCs w:val="20"/>
        </w:rPr>
        <w:t>(NBD)</w:t>
      </w:r>
      <w:r w:rsidRPr="0087046E">
        <w:rPr>
          <w:rFonts w:asciiTheme="minorHAnsi" w:hAnsiTheme="minorHAnsi" w:cstheme="minorHAnsi"/>
          <w:bCs/>
          <w:iCs/>
          <w:sz w:val="22"/>
          <w:szCs w:val="22"/>
        </w:rPr>
        <w:t xml:space="preserve"> hesaplandığında </w:t>
      </w:r>
      <w:r w:rsidR="006F7390">
        <w:rPr>
          <w:rFonts w:asciiTheme="minorHAnsi" w:hAnsiTheme="minorHAnsi" w:cstheme="minorHAnsi"/>
          <w:bCs/>
          <w:iCs/>
          <w:sz w:val="22"/>
          <w:szCs w:val="22"/>
        </w:rPr>
        <w:t>her iki yat</w:t>
      </w:r>
      <w:r w:rsidR="005E3FC4">
        <w:rPr>
          <w:rFonts w:asciiTheme="minorHAnsi" w:hAnsiTheme="minorHAnsi" w:cstheme="minorHAnsi"/>
          <w:bCs/>
          <w:iCs/>
          <w:sz w:val="22"/>
          <w:szCs w:val="22"/>
        </w:rPr>
        <w:t>ırım alternatifi de pozitif çıkmaktadır.</w:t>
      </w:r>
    </w:p>
    <w:bookmarkEnd w:id="25"/>
    <w:p w14:paraId="2E3D833E" w14:textId="0AF317D5" w:rsidR="00F246D6" w:rsidRPr="00086A5F" w:rsidRDefault="00F246D6" w:rsidP="00F246D6">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 xml:space="preserve">Duyarlılık Analizi </w:t>
      </w:r>
      <w:r>
        <w:rPr>
          <w:rFonts w:asciiTheme="minorHAnsi" w:hAnsiTheme="minorHAnsi" w:cstheme="minorHAnsi"/>
          <w:sz w:val="22"/>
          <w:szCs w:val="22"/>
        </w:rPr>
        <w:t>Birinci Yatırım Alternatifi için o</w:t>
      </w:r>
      <w:r w:rsidRPr="00086A5F">
        <w:rPr>
          <w:rFonts w:asciiTheme="minorHAnsi" w:hAnsiTheme="minorHAnsi" w:cstheme="minorHAnsi"/>
          <w:sz w:val="22"/>
          <w:szCs w:val="22"/>
        </w:rPr>
        <w:t>n yıl boyunca indirgeme oranının %1</w:t>
      </w:r>
      <w:r>
        <w:rPr>
          <w:rFonts w:asciiTheme="minorHAnsi" w:hAnsiTheme="minorHAnsi" w:cstheme="minorHAnsi"/>
          <w:sz w:val="22"/>
          <w:szCs w:val="22"/>
        </w:rPr>
        <w:t>2</w:t>
      </w:r>
      <w:r w:rsidRPr="00086A5F">
        <w:rPr>
          <w:rFonts w:asciiTheme="minorHAnsi" w:hAnsiTheme="minorHAnsi" w:cstheme="minorHAnsi"/>
          <w:sz w:val="22"/>
          <w:szCs w:val="22"/>
        </w:rPr>
        <w:t>, %1</w:t>
      </w:r>
      <w:r>
        <w:rPr>
          <w:rFonts w:asciiTheme="minorHAnsi" w:hAnsiTheme="minorHAnsi" w:cstheme="minorHAnsi"/>
          <w:sz w:val="22"/>
          <w:szCs w:val="22"/>
        </w:rPr>
        <w:t>4</w:t>
      </w:r>
      <w:r w:rsidRPr="00086A5F">
        <w:rPr>
          <w:rFonts w:asciiTheme="minorHAnsi" w:hAnsiTheme="minorHAnsi" w:cstheme="minorHAnsi"/>
          <w:sz w:val="22"/>
          <w:szCs w:val="22"/>
        </w:rPr>
        <w:t xml:space="preserve"> ve %</w:t>
      </w:r>
      <w:proofErr w:type="gramStart"/>
      <w:r w:rsidRPr="00086A5F">
        <w:rPr>
          <w:rFonts w:asciiTheme="minorHAnsi" w:hAnsiTheme="minorHAnsi" w:cstheme="minorHAnsi"/>
          <w:sz w:val="22"/>
          <w:szCs w:val="22"/>
        </w:rPr>
        <w:t>1</w:t>
      </w:r>
      <w:r>
        <w:rPr>
          <w:rFonts w:asciiTheme="minorHAnsi" w:hAnsiTheme="minorHAnsi" w:cstheme="minorHAnsi"/>
          <w:sz w:val="22"/>
          <w:szCs w:val="22"/>
        </w:rPr>
        <w:t>6</w:t>
      </w:r>
      <w:r w:rsidRPr="00086A5F">
        <w:rPr>
          <w:rFonts w:asciiTheme="minorHAnsi" w:hAnsiTheme="minorHAnsi" w:cstheme="minorHAnsi"/>
          <w:sz w:val="22"/>
          <w:szCs w:val="22"/>
        </w:rPr>
        <w:t xml:space="preserve">  olması</w:t>
      </w:r>
      <w:proofErr w:type="gramEnd"/>
      <w:r w:rsidRPr="00086A5F">
        <w:rPr>
          <w:rFonts w:asciiTheme="minorHAnsi" w:hAnsiTheme="minorHAnsi" w:cstheme="minorHAnsi"/>
          <w:sz w:val="22"/>
          <w:szCs w:val="22"/>
        </w:rPr>
        <w:t xml:space="preserve"> durumuna göre;</w:t>
      </w:r>
    </w:p>
    <w:p w14:paraId="08E09AB3" w14:textId="5AFB9FBB" w:rsidR="00F246D6" w:rsidRPr="00F246D6" w:rsidRDefault="00F246D6" w:rsidP="002710E6">
      <w:pPr>
        <w:pStyle w:val="ListeParagraf"/>
        <w:numPr>
          <w:ilvl w:val="0"/>
          <w:numId w:val="41"/>
        </w:numPr>
        <w:spacing w:line="360" w:lineRule="auto"/>
        <w:rPr>
          <w:rFonts w:asciiTheme="minorHAnsi" w:hAnsiTheme="minorHAnsi" w:cstheme="minorHAnsi"/>
          <w:sz w:val="22"/>
          <w:szCs w:val="22"/>
        </w:rPr>
      </w:pPr>
      <w:r w:rsidRPr="00F246D6">
        <w:rPr>
          <w:rFonts w:asciiTheme="minorHAnsi" w:hAnsiTheme="minorHAnsi" w:cstheme="minorHAnsi"/>
          <w:sz w:val="22"/>
          <w:szCs w:val="22"/>
        </w:rPr>
        <w:t>Net Bugünkü Değer</w:t>
      </w:r>
    </w:p>
    <w:p w14:paraId="2B9B68D8" w14:textId="3727C0B0" w:rsidR="00F246D6" w:rsidRPr="00F246D6" w:rsidRDefault="00F246D6" w:rsidP="002710E6">
      <w:pPr>
        <w:pStyle w:val="ListeParagraf"/>
        <w:numPr>
          <w:ilvl w:val="0"/>
          <w:numId w:val="41"/>
        </w:numPr>
        <w:spacing w:line="360" w:lineRule="auto"/>
        <w:rPr>
          <w:rFonts w:asciiTheme="minorHAnsi" w:hAnsiTheme="minorHAnsi" w:cstheme="minorHAnsi"/>
          <w:sz w:val="22"/>
          <w:szCs w:val="22"/>
        </w:rPr>
      </w:pPr>
      <w:r w:rsidRPr="00F246D6">
        <w:rPr>
          <w:rFonts w:asciiTheme="minorHAnsi" w:hAnsiTheme="minorHAnsi" w:cstheme="minorHAnsi"/>
          <w:sz w:val="22"/>
          <w:szCs w:val="22"/>
        </w:rPr>
        <w:t>Proje Giderlerinde %10 Artış</w:t>
      </w:r>
    </w:p>
    <w:p w14:paraId="0411F991" w14:textId="470C3EFC" w:rsidR="00F246D6" w:rsidRPr="00F246D6" w:rsidRDefault="00F246D6" w:rsidP="002710E6">
      <w:pPr>
        <w:pStyle w:val="ListeParagraf"/>
        <w:numPr>
          <w:ilvl w:val="0"/>
          <w:numId w:val="41"/>
        </w:numPr>
        <w:spacing w:line="360" w:lineRule="auto"/>
        <w:rPr>
          <w:rFonts w:asciiTheme="minorHAnsi" w:hAnsiTheme="minorHAnsi" w:cstheme="minorHAnsi"/>
          <w:sz w:val="22"/>
          <w:szCs w:val="22"/>
        </w:rPr>
      </w:pPr>
      <w:r w:rsidRPr="00F246D6">
        <w:rPr>
          <w:rFonts w:asciiTheme="minorHAnsi" w:hAnsiTheme="minorHAnsi" w:cstheme="minorHAnsi"/>
          <w:sz w:val="22"/>
          <w:szCs w:val="22"/>
        </w:rPr>
        <w:t>Sabit Yatırım Tutarında %10 Artış</w:t>
      </w:r>
    </w:p>
    <w:p w14:paraId="409FF403" w14:textId="7150B792" w:rsidR="00F246D6" w:rsidRPr="00F246D6" w:rsidRDefault="00F246D6" w:rsidP="002710E6">
      <w:pPr>
        <w:pStyle w:val="ListeParagraf"/>
        <w:numPr>
          <w:ilvl w:val="0"/>
          <w:numId w:val="41"/>
        </w:numPr>
        <w:spacing w:line="360" w:lineRule="auto"/>
        <w:rPr>
          <w:rFonts w:asciiTheme="minorHAnsi" w:hAnsiTheme="minorHAnsi" w:cstheme="minorHAnsi"/>
          <w:sz w:val="22"/>
          <w:szCs w:val="22"/>
        </w:rPr>
      </w:pPr>
      <w:r w:rsidRPr="00F246D6">
        <w:rPr>
          <w:rFonts w:asciiTheme="minorHAnsi" w:hAnsiTheme="minorHAnsi" w:cstheme="minorHAnsi"/>
          <w:sz w:val="22"/>
          <w:szCs w:val="22"/>
        </w:rPr>
        <w:t>Proje Gelirlerinde %10 Azalma</w:t>
      </w:r>
    </w:p>
    <w:p w14:paraId="5360E3BE" w14:textId="56C594AA" w:rsidR="00F246D6" w:rsidRPr="00086A5F" w:rsidRDefault="00586661" w:rsidP="00F246D6">
      <w:pPr>
        <w:spacing w:line="360" w:lineRule="auto"/>
        <w:ind w:firstLine="0"/>
        <w:rPr>
          <w:rFonts w:asciiTheme="minorHAnsi" w:hAnsiTheme="minorHAnsi" w:cstheme="minorHAnsi"/>
          <w:sz w:val="22"/>
          <w:szCs w:val="22"/>
        </w:rPr>
      </w:pPr>
      <w:proofErr w:type="gramStart"/>
      <w:r>
        <w:rPr>
          <w:rFonts w:asciiTheme="minorHAnsi" w:hAnsiTheme="minorHAnsi" w:cstheme="minorHAnsi"/>
          <w:sz w:val="22"/>
          <w:szCs w:val="22"/>
        </w:rPr>
        <w:t>d</w:t>
      </w:r>
      <w:r w:rsidR="00F246D6" w:rsidRPr="00086A5F">
        <w:rPr>
          <w:rFonts w:asciiTheme="minorHAnsi" w:hAnsiTheme="minorHAnsi" w:cstheme="minorHAnsi"/>
          <w:sz w:val="22"/>
          <w:szCs w:val="22"/>
        </w:rPr>
        <w:t>urumuna</w:t>
      </w:r>
      <w:proofErr w:type="gramEnd"/>
      <w:r w:rsidR="00F246D6" w:rsidRPr="00086A5F">
        <w:rPr>
          <w:rFonts w:asciiTheme="minorHAnsi" w:hAnsiTheme="minorHAnsi" w:cstheme="minorHAnsi"/>
          <w:sz w:val="22"/>
          <w:szCs w:val="22"/>
        </w:rPr>
        <w:t xml:space="preserve"> göre olmak üzere 12 farklı senaryo ile projenin NBD</w:t>
      </w:r>
      <w:r w:rsidR="00F246D6">
        <w:rPr>
          <w:rFonts w:asciiTheme="minorHAnsi" w:hAnsiTheme="minorHAnsi" w:cstheme="minorHAnsi"/>
          <w:sz w:val="22"/>
          <w:szCs w:val="22"/>
        </w:rPr>
        <w:t xml:space="preserve"> Birinci Yatırım Alternatifi için </w:t>
      </w:r>
      <w:r w:rsidR="00F246D6" w:rsidRPr="00086A5F">
        <w:rPr>
          <w:rFonts w:asciiTheme="minorHAnsi" w:hAnsiTheme="minorHAnsi" w:cstheme="minorHAnsi"/>
          <w:sz w:val="22"/>
          <w:szCs w:val="22"/>
        </w:rPr>
        <w:t>irdelenmiştir. Sonuçlar aşağıda sunulmuştur.</w:t>
      </w:r>
    </w:p>
    <w:p w14:paraId="470DC2E5" w14:textId="0EC0E785" w:rsidR="00F246D6" w:rsidRDefault="00F246D6" w:rsidP="00F246D6">
      <w:pPr>
        <w:pStyle w:val="ResimYazs"/>
        <w:spacing w:line="240" w:lineRule="auto"/>
        <w:rPr>
          <w:noProof/>
        </w:rPr>
      </w:pPr>
      <w:bookmarkStart w:id="26" w:name="_Toc24674104"/>
      <w:r w:rsidRPr="00086A5F">
        <w:rPr>
          <w:rFonts w:asciiTheme="minorHAnsi" w:hAnsiTheme="minorHAnsi" w:cstheme="minorHAnsi"/>
          <w:b/>
          <w:bCs w:val="0"/>
          <w:color w:val="auto"/>
        </w:rPr>
        <w:t xml:space="preserve">Tablo </w:t>
      </w:r>
      <w:r w:rsidRPr="00086A5F">
        <w:rPr>
          <w:rFonts w:asciiTheme="minorHAnsi" w:hAnsiTheme="minorHAnsi" w:cstheme="minorHAnsi"/>
          <w:b/>
          <w:bCs w:val="0"/>
          <w:color w:val="auto"/>
        </w:rPr>
        <w:fldChar w:fldCharType="begin"/>
      </w:r>
      <w:r w:rsidRPr="00086A5F">
        <w:rPr>
          <w:rFonts w:asciiTheme="minorHAnsi" w:hAnsiTheme="minorHAnsi" w:cstheme="minorHAnsi"/>
          <w:b/>
          <w:bCs w:val="0"/>
          <w:color w:val="auto"/>
        </w:rPr>
        <w:instrText xml:space="preserve"> SEQ Tablo \* ARABIC </w:instrText>
      </w:r>
      <w:r w:rsidRPr="00086A5F">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4</w:t>
      </w:r>
      <w:r w:rsidRPr="00086A5F">
        <w:rPr>
          <w:rFonts w:asciiTheme="minorHAnsi" w:hAnsiTheme="minorHAnsi" w:cstheme="minorHAnsi"/>
          <w:b/>
          <w:bCs w:val="0"/>
          <w:color w:val="auto"/>
        </w:rPr>
        <w:fldChar w:fldCharType="end"/>
      </w:r>
      <w:r w:rsidRPr="00086A5F">
        <w:rPr>
          <w:rFonts w:asciiTheme="minorHAnsi" w:hAnsiTheme="minorHAnsi" w:cstheme="minorHAnsi"/>
          <w:b/>
          <w:bCs w:val="0"/>
          <w:color w:val="auto"/>
        </w:rPr>
        <w:t xml:space="preserve">: </w:t>
      </w:r>
      <w:r w:rsidRPr="00086A5F">
        <w:rPr>
          <w:rFonts w:asciiTheme="minorHAnsi" w:hAnsiTheme="minorHAnsi" w:cstheme="minorHAnsi"/>
          <w:color w:val="auto"/>
        </w:rPr>
        <w:t xml:space="preserve">Duyarlılık Analizi </w:t>
      </w:r>
      <w:r w:rsidRPr="00086A5F">
        <w:rPr>
          <w:rFonts w:asciiTheme="minorHAnsi" w:hAnsiTheme="minorHAnsi" w:cstheme="minorHAnsi"/>
          <w:i/>
          <w:iCs/>
          <w:color w:val="auto"/>
          <w:sz w:val="20"/>
          <w:szCs w:val="20"/>
        </w:rPr>
        <w:t>(Birinci Yatırım Alternatifi)</w:t>
      </w:r>
      <w:bookmarkEnd w:id="26"/>
      <w:r w:rsidRPr="00086A5F">
        <w:rPr>
          <w:rFonts w:asciiTheme="minorHAnsi" w:hAnsiTheme="minorHAnsi" w:cstheme="minorHAnsi"/>
          <w:color w:val="auto"/>
        </w:rPr>
        <w:t xml:space="preserve"> </w:t>
      </w:r>
    </w:p>
    <w:p w14:paraId="75FAA0FB" w14:textId="77777777" w:rsidR="00F246D6" w:rsidRPr="00285C38" w:rsidRDefault="00F246D6" w:rsidP="00F246D6">
      <w:pPr>
        <w:ind w:firstLine="0"/>
        <w:jc w:val="center"/>
      </w:pPr>
      <w:r w:rsidRPr="002E367B">
        <w:rPr>
          <w:noProof/>
        </w:rPr>
        <w:drawing>
          <wp:inline distT="0" distB="0" distL="0" distR="0" wp14:anchorId="14EBB144" wp14:editId="30FC2830">
            <wp:extent cx="4968543" cy="1166446"/>
            <wp:effectExtent l="0" t="0" r="3810" b="0"/>
            <wp:docPr id="7202" name="Resim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6992" cy="1170777"/>
                    </a:xfrm>
                    <a:prstGeom prst="rect">
                      <a:avLst/>
                    </a:prstGeom>
                    <a:noFill/>
                    <a:ln>
                      <a:noFill/>
                    </a:ln>
                  </pic:spPr>
                </pic:pic>
              </a:graphicData>
            </a:graphic>
          </wp:inline>
        </w:drawing>
      </w:r>
    </w:p>
    <w:p w14:paraId="2AFEBC90" w14:textId="450F02F5" w:rsidR="00F246D6" w:rsidRDefault="00F246D6" w:rsidP="00F246D6">
      <w:pPr>
        <w:spacing w:line="360" w:lineRule="auto"/>
        <w:ind w:firstLine="0"/>
        <w:rPr>
          <w:rFonts w:asciiTheme="minorHAnsi" w:hAnsiTheme="minorHAnsi" w:cstheme="minorHAnsi"/>
          <w:sz w:val="22"/>
          <w:szCs w:val="22"/>
        </w:rPr>
      </w:pPr>
      <w:r w:rsidRPr="00C4459A">
        <w:rPr>
          <w:rFonts w:asciiTheme="minorHAnsi" w:hAnsiTheme="minorHAnsi" w:cstheme="minorHAnsi"/>
          <w:sz w:val="22"/>
          <w:szCs w:val="22"/>
        </w:rPr>
        <w:t xml:space="preserve">Proje konusu yatırımın </w:t>
      </w:r>
      <w:proofErr w:type="spellStart"/>
      <w:r w:rsidRPr="00C4459A">
        <w:rPr>
          <w:rFonts w:asciiTheme="minorHAnsi" w:hAnsiTheme="minorHAnsi" w:cstheme="minorHAnsi"/>
          <w:sz w:val="22"/>
          <w:szCs w:val="22"/>
        </w:rPr>
        <w:t>NBD</w:t>
      </w:r>
      <w:r>
        <w:rPr>
          <w:rFonts w:asciiTheme="minorHAnsi" w:hAnsiTheme="minorHAnsi" w:cstheme="minorHAnsi"/>
          <w:sz w:val="22"/>
          <w:szCs w:val="22"/>
        </w:rPr>
        <w:t>’i</w:t>
      </w:r>
      <w:proofErr w:type="spellEnd"/>
      <w:r>
        <w:rPr>
          <w:rFonts w:asciiTheme="minorHAnsi" w:hAnsiTheme="minorHAnsi" w:cstheme="minorHAnsi"/>
          <w:sz w:val="22"/>
          <w:szCs w:val="22"/>
        </w:rPr>
        <w:t>,</w:t>
      </w:r>
      <w:r w:rsidRPr="00C4459A">
        <w:rPr>
          <w:rFonts w:asciiTheme="minorHAnsi" w:hAnsiTheme="minorHAnsi" w:cstheme="minorHAnsi"/>
          <w:sz w:val="22"/>
          <w:szCs w:val="22"/>
        </w:rPr>
        <w:t xml:space="preserve"> </w:t>
      </w:r>
      <w:r>
        <w:rPr>
          <w:rFonts w:asciiTheme="minorHAnsi" w:hAnsiTheme="minorHAnsi" w:cstheme="minorHAnsi"/>
          <w:sz w:val="22"/>
          <w:szCs w:val="22"/>
        </w:rPr>
        <w:t>i</w:t>
      </w:r>
      <w:r w:rsidRPr="00C4459A">
        <w:rPr>
          <w:rFonts w:asciiTheme="minorHAnsi" w:hAnsiTheme="minorHAnsi" w:cstheme="minorHAnsi"/>
          <w:sz w:val="22"/>
          <w:szCs w:val="22"/>
        </w:rPr>
        <w:t xml:space="preserve">ndirgeme </w:t>
      </w:r>
      <w:r>
        <w:rPr>
          <w:rFonts w:asciiTheme="minorHAnsi" w:hAnsiTheme="minorHAnsi" w:cstheme="minorHAnsi"/>
          <w:sz w:val="22"/>
          <w:szCs w:val="22"/>
        </w:rPr>
        <w:t>o</w:t>
      </w:r>
      <w:r w:rsidRPr="00C4459A">
        <w:rPr>
          <w:rFonts w:asciiTheme="minorHAnsi" w:hAnsiTheme="minorHAnsi" w:cstheme="minorHAnsi"/>
          <w:sz w:val="22"/>
          <w:szCs w:val="22"/>
        </w:rPr>
        <w:t xml:space="preserve">ranının </w:t>
      </w:r>
      <w:r>
        <w:rPr>
          <w:rFonts w:asciiTheme="minorHAnsi" w:hAnsiTheme="minorHAnsi" w:cstheme="minorHAnsi"/>
          <w:sz w:val="22"/>
          <w:szCs w:val="22"/>
        </w:rPr>
        <w:t>on yıl boyunca %12, %14 ya da %16 olmasından etkilenmekle birlikte, Birinci Yatırım Alternatifinde kurgulanan on iki senaryonun</w:t>
      </w:r>
      <w:r w:rsidR="00586661">
        <w:rPr>
          <w:rFonts w:asciiTheme="minorHAnsi" w:hAnsiTheme="minorHAnsi" w:cstheme="minorHAnsi"/>
          <w:sz w:val="22"/>
          <w:szCs w:val="22"/>
        </w:rPr>
        <w:t>,</w:t>
      </w:r>
      <w:r>
        <w:rPr>
          <w:rFonts w:asciiTheme="minorHAnsi" w:hAnsiTheme="minorHAnsi" w:cstheme="minorHAnsi"/>
          <w:sz w:val="22"/>
          <w:szCs w:val="22"/>
        </w:rPr>
        <w:t xml:space="preserve"> on tanesinde pozitiftedir. Sadece iskonto oranının %14 ve %16 olması ile gelirlerin %10 düşmesi alternatiflerinde NBD negatife geçmektedir. </w:t>
      </w:r>
      <w:proofErr w:type="spellStart"/>
      <w:r>
        <w:rPr>
          <w:rFonts w:asciiTheme="minorHAnsi" w:hAnsiTheme="minorHAnsi" w:cstheme="minorHAnsi"/>
          <w:sz w:val="22"/>
          <w:szCs w:val="22"/>
        </w:rPr>
        <w:t>NBD’in</w:t>
      </w:r>
      <w:proofErr w:type="spellEnd"/>
      <w:r>
        <w:rPr>
          <w:rFonts w:asciiTheme="minorHAnsi" w:hAnsiTheme="minorHAnsi" w:cstheme="minorHAnsi"/>
          <w:sz w:val="22"/>
          <w:szCs w:val="22"/>
        </w:rPr>
        <w:t xml:space="preserve"> pozitif değerleri yeşil ile negatif değerleri kırmızı ile renklendirilmiştir.</w:t>
      </w:r>
    </w:p>
    <w:p w14:paraId="0994B210" w14:textId="1366EF52" w:rsidR="00F246D6" w:rsidRPr="00086A5F" w:rsidRDefault="00F246D6" w:rsidP="00F246D6">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Duyarlılık Analizi</w:t>
      </w:r>
      <w:r w:rsidR="00CE061C">
        <w:rPr>
          <w:rFonts w:asciiTheme="minorHAnsi" w:hAnsiTheme="minorHAnsi" w:cstheme="minorHAnsi"/>
          <w:sz w:val="22"/>
          <w:szCs w:val="22"/>
        </w:rPr>
        <w:t>,</w:t>
      </w:r>
      <w:r>
        <w:rPr>
          <w:rFonts w:asciiTheme="minorHAnsi" w:hAnsiTheme="minorHAnsi" w:cstheme="minorHAnsi"/>
          <w:sz w:val="22"/>
          <w:szCs w:val="22"/>
        </w:rPr>
        <w:t xml:space="preserve"> İkinci Yatırım Alternatifi için o</w:t>
      </w:r>
      <w:r w:rsidRPr="00086A5F">
        <w:rPr>
          <w:rFonts w:asciiTheme="minorHAnsi" w:hAnsiTheme="minorHAnsi" w:cstheme="minorHAnsi"/>
          <w:sz w:val="22"/>
          <w:szCs w:val="22"/>
        </w:rPr>
        <w:t>n yıl boyunca indirgeme oranının %1</w:t>
      </w:r>
      <w:r>
        <w:rPr>
          <w:rFonts w:asciiTheme="minorHAnsi" w:hAnsiTheme="minorHAnsi" w:cstheme="minorHAnsi"/>
          <w:sz w:val="22"/>
          <w:szCs w:val="22"/>
        </w:rPr>
        <w:t>2</w:t>
      </w:r>
      <w:r w:rsidRPr="00086A5F">
        <w:rPr>
          <w:rFonts w:asciiTheme="minorHAnsi" w:hAnsiTheme="minorHAnsi" w:cstheme="minorHAnsi"/>
          <w:sz w:val="22"/>
          <w:szCs w:val="22"/>
        </w:rPr>
        <w:t>, %1</w:t>
      </w:r>
      <w:r>
        <w:rPr>
          <w:rFonts w:asciiTheme="minorHAnsi" w:hAnsiTheme="minorHAnsi" w:cstheme="minorHAnsi"/>
          <w:sz w:val="22"/>
          <w:szCs w:val="22"/>
        </w:rPr>
        <w:t>4</w:t>
      </w:r>
      <w:r w:rsidRPr="00086A5F">
        <w:rPr>
          <w:rFonts w:asciiTheme="minorHAnsi" w:hAnsiTheme="minorHAnsi" w:cstheme="minorHAnsi"/>
          <w:sz w:val="22"/>
          <w:szCs w:val="22"/>
        </w:rPr>
        <w:t xml:space="preserve"> ve %</w:t>
      </w:r>
      <w:proofErr w:type="gramStart"/>
      <w:r w:rsidRPr="00086A5F">
        <w:rPr>
          <w:rFonts w:asciiTheme="minorHAnsi" w:hAnsiTheme="minorHAnsi" w:cstheme="minorHAnsi"/>
          <w:sz w:val="22"/>
          <w:szCs w:val="22"/>
        </w:rPr>
        <w:t>1</w:t>
      </w:r>
      <w:r>
        <w:rPr>
          <w:rFonts w:asciiTheme="minorHAnsi" w:hAnsiTheme="minorHAnsi" w:cstheme="minorHAnsi"/>
          <w:sz w:val="22"/>
          <w:szCs w:val="22"/>
        </w:rPr>
        <w:t>6</w:t>
      </w:r>
      <w:r w:rsidRPr="00086A5F">
        <w:rPr>
          <w:rFonts w:asciiTheme="minorHAnsi" w:hAnsiTheme="minorHAnsi" w:cstheme="minorHAnsi"/>
          <w:sz w:val="22"/>
          <w:szCs w:val="22"/>
        </w:rPr>
        <w:t xml:space="preserve">  olması</w:t>
      </w:r>
      <w:proofErr w:type="gramEnd"/>
      <w:r w:rsidRPr="00086A5F">
        <w:rPr>
          <w:rFonts w:asciiTheme="minorHAnsi" w:hAnsiTheme="minorHAnsi" w:cstheme="minorHAnsi"/>
          <w:sz w:val="22"/>
          <w:szCs w:val="22"/>
        </w:rPr>
        <w:t xml:space="preserve"> durumuna göre;</w:t>
      </w:r>
    </w:p>
    <w:p w14:paraId="287FC9CF" w14:textId="09E58EBF" w:rsidR="00F246D6" w:rsidRPr="00086A5F" w:rsidRDefault="00F246D6" w:rsidP="002710E6">
      <w:pPr>
        <w:pStyle w:val="ListeParagraf"/>
        <w:numPr>
          <w:ilvl w:val="0"/>
          <w:numId w:val="41"/>
        </w:numPr>
        <w:spacing w:line="360" w:lineRule="auto"/>
        <w:rPr>
          <w:rFonts w:asciiTheme="minorHAnsi" w:hAnsiTheme="minorHAnsi" w:cstheme="minorHAnsi"/>
          <w:sz w:val="22"/>
          <w:szCs w:val="22"/>
        </w:rPr>
      </w:pPr>
      <w:r w:rsidRPr="00086A5F">
        <w:rPr>
          <w:rFonts w:asciiTheme="minorHAnsi" w:hAnsiTheme="minorHAnsi" w:cstheme="minorHAnsi"/>
          <w:sz w:val="22"/>
          <w:szCs w:val="22"/>
        </w:rPr>
        <w:t>Net Bugünkü Değer</w:t>
      </w:r>
    </w:p>
    <w:p w14:paraId="496DD44E" w14:textId="270EC4DC" w:rsidR="00F246D6" w:rsidRPr="00086A5F" w:rsidRDefault="00F246D6" w:rsidP="002710E6">
      <w:pPr>
        <w:pStyle w:val="ListeParagraf"/>
        <w:numPr>
          <w:ilvl w:val="0"/>
          <w:numId w:val="41"/>
        </w:numPr>
        <w:spacing w:line="360" w:lineRule="auto"/>
        <w:rPr>
          <w:rFonts w:asciiTheme="minorHAnsi" w:hAnsiTheme="minorHAnsi" w:cstheme="minorHAnsi"/>
          <w:sz w:val="22"/>
          <w:szCs w:val="22"/>
        </w:rPr>
      </w:pPr>
      <w:r w:rsidRPr="00086A5F">
        <w:rPr>
          <w:rFonts w:asciiTheme="minorHAnsi" w:hAnsiTheme="minorHAnsi" w:cstheme="minorHAnsi"/>
          <w:sz w:val="22"/>
          <w:szCs w:val="22"/>
        </w:rPr>
        <w:t>Proje Giderlerinde %10 Artış</w:t>
      </w:r>
    </w:p>
    <w:p w14:paraId="15768077" w14:textId="19764DAF" w:rsidR="00F246D6" w:rsidRPr="00086A5F" w:rsidRDefault="00F246D6" w:rsidP="002710E6">
      <w:pPr>
        <w:pStyle w:val="ListeParagraf"/>
        <w:numPr>
          <w:ilvl w:val="0"/>
          <w:numId w:val="41"/>
        </w:numPr>
        <w:spacing w:line="360" w:lineRule="auto"/>
        <w:rPr>
          <w:rFonts w:asciiTheme="minorHAnsi" w:hAnsiTheme="minorHAnsi" w:cstheme="minorHAnsi"/>
          <w:sz w:val="22"/>
          <w:szCs w:val="22"/>
        </w:rPr>
      </w:pPr>
      <w:r w:rsidRPr="00086A5F">
        <w:rPr>
          <w:rFonts w:asciiTheme="minorHAnsi" w:hAnsiTheme="minorHAnsi" w:cstheme="minorHAnsi"/>
          <w:sz w:val="22"/>
          <w:szCs w:val="22"/>
        </w:rPr>
        <w:t>Sabit Yatırım Tutarında %10 Artış</w:t>
      </w:r>
    </w:p>
    <w:p w14:paraId="7E2B1DAF" w14:textId="11ECEC7E" w:rsidR="00F246D6" w:rsidRDefault="00F246D6" w:rsidP="002710E6">
      <w:pPr>
        <w:pStyle w:val="ListeParagraf"/>
        <w:numPr>
          <w:ilvl w:val="0"/>
          <w:numId w:val="41"/>
        </w:numPr>
        <w:spacing w:line="360" w:lineRule="auto"/>
        <w:rPr>
          <w:rFonts w:asciiTheme="minorHAnsi" w:hAnsiTheme="minorHAnsi" w:cstheme="minorHAnsi"/>
          <w:sz w:val="22"/>
          <w:szCs w:val="22"/>
        </w:rPr>
      </w:pPr>
      <w:r w:rsidRPr="00086A5F">
        <w:rPr>
          <w:rFonts w:asciiTheme="minorHAnsi" w:hAnsiTheme="minorHAnsi" w:cstheme="minorHAnsi"/>
          <w:sz w:val="22"/>
          <w:szCs w:val="22"/>
        </w:rPr>
        <w:t>Proje Gelirlerinde %10 Azalma</w:t>
      </w:r>
      <w:r>
        <w:rPr>
          <w:rFonts w:asciiTheme="minorHAnsi" w:hAnsiTheme="minorHAnsi" w:cstheme="minorHAnsi"/>
          <w:sz w:val="22"/>
          <w:szCs w:val="22"/>
        </w:rPr>
        <w:t xml:space="preserve"> ve</w:t>
      </w:r>
    </w:p>
    <w:p w14:paraId="571EB537" w14:textId="100DDC9D" w:rsidR="00F246D6" w:rsidRPr="00086A5F" w:rsidRDefault="00F246D6" w:rsidP="002710E6">
      <w:pPr>
        <w:pStyle w:val="ListeParagraf"/>
        <w:numPr>
          <w:ilvl w:val="0"/>
          <w:numId w:val="41"/>
        </w:numPr>
        <w:spacing w:line="360" w:lineRule="auto"/>
        <w:rPr>
          <w:rFonts w:asciiTheme="minorHAnsi" w:hAnsiTheme="minorHAnsi" w:cstheme="minorHAnsi"/>
          <w:sz w:val="22"/>
          <w:szCs w:val="22"/>
        </w:rPr>
      </w:pPr>
      <w:r w:rsidRPr="00285C38">
        <w:rPr>
          <w:rFonts w:asciiTheme="minorHAnsi" w:hAnsiTheme="minorHAnsi" w:cstheme="minorHAnsi"/>
          <w:sz w:val="22"/>
          <w:szCs w:val="22"/>
        </w:rPr>
        <w:lastRenderedPageBreak/>
        <w:t>Proje Gelirlerinde %10 A</w:t>
      </w:r>
      <w:r>
        <w:rPr>
          <w:rFonts w:asciiTheme="minorHAnsi" w:hAnsiTheme="minorHAnsi" w:cstheme="minorHAnsi"/>
          <w:sz w:val="22"/>
          <w:szCs w:val="22"/>
        </w:rPr>
        <w:t>rtma</w:t>
      </w:r>
    </w:p>
    <w:p w14:paraId="501AD586" w14:textId="77777777" w:rsidR="00F246D6" w:rsidRPr="00086A5F" w:rsidRDefault="00F246D6" w:rsidP="00F246D6">
      <w:pPr>
        <w:spacing w:line="360" w:lineRule="auto"/>
        <w:ind w:firstLine="0"/>
        <w:rPr>
          <w:rFonts w:asciiTheme="minorHAnsi" w:hAnsiTheme="minorHAnsi" w:cstheme="minorHAnsi"/>
          <w:sz w:val="22"/>
          <w:szCs w:val="22"/>
        </w:rPr>
      </w:pPr>
      <w:proofErr w:type="gramStart"/>
      <w:r>
        <w:rPr>
          <w:rFonts w:asciiTheme="minorHAnsi" w:hAnsiTheme="minorHAnsi" w:cstheme="minorHAnsi"/>
          <w:sz w:val="22"/>
          <w:szCs w:val="22"/>
        </w:rPr>
        <w:t>d</w:t>
      </w:r>
      <w:r w:rsidRPr="00086A5F">
        <w:rPr>
          <w:rFonts w:asciiTheme="minorHAnsi" w:hAnsiTheme="minorHAnsi" w:cstheme="minorHAnsi"/>
          <w:sz w:val="22"/>
          <w:szCs w:val="22"/>
        </w:rPr>
        <w:t>urumuna</w:t>
      </w:r>
      <w:proofErr w:type="gramEnd"/>
      <w:r w:rsidRPr="00086A5F">
        <w:rPr>
          <w:rFonts w:asciiTheme="minorHAnsi" w:hAnsiTheme="minorHAnsi" w:cstheme="minorHAnsi"/>
          <w:sz w:val="22"/>
          <w:szCs w:val="22"/>
        </w:rPr>
        <w:t xml:space="preserve"> göre olmak üzere  </w:t>
      </w:r>
      <w:r>
        <w:rPr>
          <w:rFonts w:asciiTheme="minorHAnsi" w:hAnsiTheme="minorHAnsi" w:cstheme="minorHAnsi"/>
          <w:sz w:val="22"/>
          <w:szCs w:val="22"/>
        </w:rPr>
        <w:t xml:space="preserve">15 </w:t>
      </w:r>
      <w:r w:rsidRPr="00086A5F">
        <w:rPr>
          <w:rFonts w:asciiTheme="minorHAnsi" w:hAnsiTheme="minorHAnsi" w:cstheme="minorHAnsi"/>
          <w:sz w:val="22"/>
          <w:szCs w:val="22"/>
        </w:rPr>
        <w:t xml:space="preserve">farklı senaryo ile projenin NBD </w:t>
      </w:r>
      <w:r>
        <w:rPr>
          <w:rFonts w:asciiTheme="minorHAnsi" w:hAnsiTheme="minorHAnsi" w:cstheme="minorHAnsi"/>
          <w:sz w:val="22"/>
          <w:szCs w:val="22"/>
        </w:rPr>
        <w:t xml:space="preserve">İkinci Yatırım Alternatifi için </w:t>
      </w:r>
      <w:r w:rsidRPr="00086A5F">
        <w:rPr>
          <w:rFonts w:asciiTheme="minorHAnsi" w:hAnsiTheme="minorHAnsi" w:cstheme="minorHAnsi"/>
          <w:sz w:val="22"/>
          <w:szCs w:val="22"/>
        </w:rPr>
        <w:t>irdelenmiştir. Sonuçlar aşağıda sunulmuştur.</w:t>
      </w:r>
    </w:p>
    <w:p w14:paraId="307E47A7" w14:textId="738098F3" w:rsidR="00F246D6" w:rsidRPr="002B6DBB" w:rsidRDefault="00F246D6" w:rsidP="00F246D6">
      <w:pPr>
        <w:pStyle w:val="ResimYazs"/>
        <w:spacing w:line="240" w:lineRule="auto"/>
        <w:rPr>
          <w:rFonts w:asciiTheme="minorHAnsi" w:hAnsiTheme="minorHAnsi" w:cstheme="minorHAnsi"/>
          <w:i/>
          <w:iCs/>
          <w:color w:val="auto"/>
          <w:sz w:val="20"/>
          <w:szCs w:val="20"/>
        </w:rPr>
      </w:pPr>
      <w:bookmarkStart w:id="27" w:name="_Toc24674105"/>
      <w:r w:rsidRPr="0062082C">
        <w:rPr>
          <w:rFonts w:asciiTheme="minorHAnsi" w:hAnsiTheme="minorHAnsi" w:cstheme="minorHAnsi"/>
          <w:b/>
          <w:bCs w:val="0"/>
          <w:color w:val="auto"/>
        </w:rPr>
        <w:t xml:space="preserve">Tablo </w:t>
      </w:r>
      <w:r w:rsidRPr="0062082C">
        <w:rPr>
          <w:rFonts w:asciiTheme="minorHAnsi" w:hAnsiTheme="minorHAnsi" w:cstheme="minorHAnsi"/>
          <w:b/>
          <w:bCs w:val="0"/>
          <w:color w:val="auto"/>
        </w:rPr>
        <w:fldChar w:fldCharType="begin"/>
      </w:r>
      <w:r w:rsidRPr="0062082C">
        <w:rPr>
          <w:rFonts w:asciiTheme="minorHAnsi" w:hAnsiTheme="minorHAnsi" w:cstheme="minorHAnsi"/>
          <w:b/>
          <w:bCs w:val="0"/>
          <w:color w:val="auto"/>
        </w:rPr>
        <w:instrText xml:space="preserve"> SEQ Tablo \* ARABIC </w:instrText>
      </w:r>
      <w:r w:rsidRPr="0062082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w:t>
      </w:r>
      <w:r w:rsidRPr="0062082C">
        <w:rPr>
          <w:rFonts w:asciiTheme="minorHAnsi" w:hAnsiTheme="minorHAnsi" w:cstheme="minorHAnsi"/>
          <w:b/>
          <w:bCs w:val="0"/>
          <w:color w:val="auto"/>
        </w:rPr>
        <w:fldChar w:fldCharType="end"/>
      </w:r>
      <w:r w:rsidRPr="0062082C">
        <w:rPr>
          <w:rFonts w:asciiTheme="minorHAnsi" w:hAnsiTheme="minorHAnsi" w:cstheme="minorHAnsi"/>
          <w:b/>
          <w:bCs w:val="0"/>
          <w:color w:val="auto"/>
        </w:rPr>
        <w:t xml:space="preserve">: </w:t>
      </w:r>
      <w:r w:rsidRPr="0062082C">
        <w:rPr>
          <w:rFonts w:asciiTheme="minorHAnsi" w:hAnsiTheme="minorHAnsi" w:cstheme="minorHAnsi"/>
          <w:color w:val="auto"/>
        </w:rPr>
        <w:t>Duyarlılık Analizi</w:t>
      </w:r>
      <w:r w:rsidRPr="002B6DBB">
        <w:rPr>
          <w:rFonts w:asciiTheme="minorHAnsi" w:hAnsiTheme="minorHAnsi" w:cstheme="minorHAnsi"/>
          <w:color w:val="auto"/>
        </w:rPr>
        <w:t xml:space="preserve"> </w:t>
      </w:r>
      <w:r w:rsidRPr="002B6DBB">
        <w:rPr>
          <w:rFonts w:asciiTheme="minorHAnsi" w:hAnsiTheme="minorHAnsi" w:cstheme="minorHAnsi"/>
          <w:i/>
          <w:iCs/>
          <w:color w:val="auto"/>
          <w:sz w:val="20"/>
          <w:szCs w:val="20"/>
        </w:rPr>
        <w:t>(İkinci Yatırım Alternatifi)</w:t>
      </w:r>
      <w:bookmarkEnd w:id="27"/>
    </w:p>
    <w:p w14:paraId="778FA090" w14:textId="77777777" w:rsidR="00F246D6" w:rsidRDefault="00F246D6" w:rsidP="00F246D6">
      <w:pPr>
        <w:spacing w:line="360" w:lineRule="auto"/>
        <w:ind w:firstLine="0"/>
        <w:rPr>
          <w:rFonts w:asciiTheme="minorHAnsi" w:hAnsiTheme="minorHAnsi" w:cstheme="minorHAnsi"/>
          <w:sz w:val="22"/>
          <w:szCs w:val="22"/>
        </w:rPr>
      </w:pPr>
      <w:r w:rsidRPr="00785F06">
        <w:rPr>
          <w:noProof/>
        </w:rPr>
        <w:drawing>
          <wp:inline distT="0" distB="0" distL="0" distR="0" wp14:anchorId="549E92E7" wp14:editId="62767D1C">
            <wp:extent cx="5731510" cy="1089660"/>
            <wp:effectExtent l="0" t="0" r="2540" b="0"/>
            <wp:docPr id="7203" name="Resim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1089660"/>
                    </a:xfrm>
                    <a:prstGeom prst="rect">
                      <a:avLst/>
                    </a:prstGeom>
                    <a:noFill/>
                    <a:ln>
                      <a:noFill/>
                    </a:ln>
                  </pic:spPr>
                </pic:pic>
              </a:graphicData>
            </a:graphic>
          </wp:inline>
        </w:drawing>
      </w:r>
    </w:p>
    <w:p w14:paraId="5C0FBEC7" w14:textId="75043B75" w:rsidR="00F246D6" w:rsidRDefault="00F246D6" w:rsidP="00F246D6">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İkinci Yatırım Alternatifinde </w:t>
      </w:r>
      <w:r w:rsidRPr="00F34F3F">
        <w:rPr>
          <w:rFonts w:asciiTheme="minorHAnsi" w:hAnsiTheme="minorHAnsi" w:cstheme="minorHAnsi"/>
          <w:sz w:val="22"/>
          <w:szCs w:val="22"/>
        </w:rPr>
        <w:t xml:space="preserve">yatırımın </w:t>
      </w:r>
      <w:proofErr w:type="spellStart"/>
      <w:r>
        <w:rPr>
          <w:rFonts w:asciiTheme="minorHAnsi" w:hAnsiTheme="minorHAnsi" w:cstheme="minorHAnsi"/>
          <w:sz w:val="22"/>
          <w:szCs w:val="22"/>
        </w:rPr>
        <w:t>NBD’i</w:t>
      </w:r>
      <w:proofErr w:type="spellEnd"/>
      <w:r w:rsidRPr="00F34F3F">
        <w:rPr>
          <w:rFonts w:asciiTheme="minorHAnsi" w:hAnsiTheme="minorHAnsi" w:cstheme="minorHAnsi"/>
          <w:sz w:val="22"/>
          <w:szCs w:val="22"/>
        </w:rPr>
        <w:t xml:space="preserve">, </w:t>
      </w:r>
      <w:r>
        <w:rPr>
          <w:rFonts w:asciiTheme="minorHAnsi" w:hAnsiTheme="minorHAnsi" w:cstheme="minorHAnsi"/>
          <w:sz w:val="22"/>
          <w:szCs w:val="22"/>
        </w:rPr>
        <w:t>i</w:t>
      </w:r>
      <w:r w:rsidRPr="002B6DBB">
        <w:rPr>
          <w:rFonts w:asciiTheme="minorHAnsi" w:hAnsiTheme="minorHAnsi" w:cstheme="minorHAnsi"/>
          <w:sz w:val="22"/>
          <w:szCs w:val="22"/>
        </w:rPr>
        <w:t xml:space="preserve">ndirgeme </w:t>
      </w:r>
      <w:r>
        <w:rPr>
          <w:rFonts w:asciiTheme="minorHAnsi" w:hAnsiTheme="minorHAnsi" w:cstheme="minorHAnsi"/>
          <w:sz w:val="22"/>
          <w:szCs w:val="22"/>
        </w:rPr>
        <w:t>o</w:t>
      </w:r>
      <w:r w:rsidRPr="002B6DBB">
        <w:rPr>
          <w:rFonts w:asciiTheme="minorHAnsi" w:hAnsiTheme="minorHAnsi" w:cstheme="minorHAnsi"/>
          <w:sz w:val="22"/>
          <w:szCs w:val="22"/>
        </w:rPr>
        <w:t>ranının</w:t>
      </w:r>
      <w:r>
        <w:rPr>
          <w:rFonts w:asciiTheme="minorHAnsi" w:hAnsiTheme="minorHAnsi" w:cstheme="minorHAnsi"/>
          <w:sz w:val="22"/>
          <w:szCs w:val="22"/>
        </w:rPr>
        <w:t xml:space="preserve"> değişiminden, işletme giderleri ile sabit yatırım tutarındaki artıştan ve işletme gelirlerindeki düşüşten, ilk yatırım alternatifine oranla daha fazla etkilen</w:t>
      </w:r>
      <w:r w:rsidR="00586661">
        <w:rPr>
          <w:rFonts w:asciiTheme="minorHAnsi" w:hAnsiTheme="minorHAnsi" w:cstheme="minorHAnsi"/>
          <w:sz w:val="22"/>
          <w:szCs w:val="22"/>
        </w:rPr>
        <w:t>diği görülmektedir.</w:t>
      </w:r>
      <w:r>
        <w:rPr>
          <w:rFonts w:asciiTheme="minorHAnsi" w:hAnsiTheme="minorHAnsi" w:cstheme="minorHAnsi"/>
          <w:sz w:val="22"/>
          <w:szCs w:val="22"/>
        </w:rPr>
        <w:t xml:space="preserve"> Proje gelirlerinin %10 oranında artması veya %10 oranında azalması NBD üzerinde ciddi etki yaratmaktadır. Diğer bir deyişle NBD</w:t>
      </w:r>
      <w:r w:rsidR="00586661">
        <w:rPr>
          <w:rFonts w:asciiTheme="minorHAnsi" w:hAnsiTheme="minorHAnsi" w:cstheme="minorHAnsi"/>
          <w:sz w:val="22"/>
          <w:szCs w:val="22"/>
        </w:rPr>
        <w:t>,</w:t>
      </w:r>
      <w:r>
        <w:rPr>
          <w:rFonts w:asciiTheme="minorHAnsi" w:hAnsiTheme="minorHAnsi" w:cstheme="minorHAnsi"/>
          <w:sz w:val="22"/>
          <w:szCs w:val="22"/>
        </w:rPr>
        <w:t xml:space="preserve"> İkinci Yatırım Alternatifinde proje gelirlerine daha fazla duyarlıdır.</w:t>
      </w:r>
    </w:p>
    <w:p w14:paraId="6316CBE8" w14:textId="6EF7D090" w:rsidR="00F246D6" w:rsidRDefault="00F246D6" w:rsidP="00F246D6">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Her iki yatırım alternatifi kendi arasında irdelendiğinde, Pektin Pilot Tesisinin mevcut bir tesisin eklentisi olacak biçimde kurulmasının, yatırımın NBD göz önüne alındığında İkinci Yatırım Alternatifine oranla daha rasyonel olduğu görülmektedir. </w:t>
      </w:r>
    </w:p>
    <w:p w14:paraId="7C996788" w14:textId="77777777" w:rsidR="00F246D6" w:rsidRDefault="00F246D6" w:rsidP="00F246D6">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Her iki yatırım alternatifi için </w:t>
      </w:r>
      <w:proofErr w:type="gramStart"/>
      <w:r>
        <w:rPr>
          <w:rFonts w:asciiTheme="minorHAnsi" w:hAnsiTheme="minorHAnsi" w:cstheme="minorHAnsi"/>
          <w:sz w:val="22"/>
          <w:szCs w:val="22"/>
        </w:rPr>
        <w:t>de,</w:t>
      </w:r>
      <w:proofErr w:type="gramEnd"/>
      <w:r>
        <w:rPr>
          <w:rFonts w:asciiTheme="minorHAnsi" w:hAnsiTheme="minorHAnsi" w:cstheme="minorHAnsi"/>
          <w:sz w:val="22"/>
          <w:szCs w:val="22"/>
        </w:rPr>
        <w:t xml:space="preserve"> oluşturulan senaryolar içinde proje, en fazla satış gelirlerinin düşmesine, daha sonra işletme giderlerinin artmasına duyarlıdır. Sabit yatırım tutarındaki artış senaryosu, yatırımın </w:t>
      </w:r>
      <w:proofErr w:type="spellStart"/>
      <w:r>
        <w:rPr>
          <w:rFonts w:asciiTheme="minorHAnsi" w:hAnsiTheme="minorHAnsi" w:cstheme="minorHAnsi"/>
          <w:sz w:val="22"/>
          <w:szCs w:val="22"/>
        </w:rPr>
        <w:t>NBD’ni</w:t>
      </w:r>
      <w:proofErr w:type="spellEnd"/>
      <w:r>
        <w:rPr>
          <w:rFonts w:asciiTheme="minorHAnsi" w:hAnsiTheme="minorHAnsi" w:cstheme="minorHAnsi"/>
          <w:sz w:val="22"/>
          <w:szCs w:val="22"/>
        </w:rPr>
        <w:t xml:space="preserve"> diğer senaryolara oranla daha düşük oranda etkilemektedir.</w:t>
      </w:r>
    </w:p>
    <w:p w14:paraId="2425CDF6" w14:textId="77777777" w:rsidR="00F246D6" w:rsidRDefault="00F246D6" w:rsidP="00F246D6">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Dolayısı ile proje yatırımcısının, pilot tesis için öngörülen satış gelirlerine odaklanması önerilir.  Yatırımcı üretimde mevcut ithal pektinin kalitesinde ve performansında mamul üretmeye ve bu pektini rakip ithal ürünlerin satış fiyatından daha düşük bir satış fiyatıyla piyasaya girmeye gayret etmelidir </w:t>
      </w:r>
      <w:r w:rsidRPr="00CF1573">
        <w:rPr>
          <w:rFonts w:asciiTheme="minorHAnsi" w:hAnsiTheme="minorHAnsi" w:cstheme="minorHAnsi"/>
          <w:i/>
          <w:iCs/>
          <w:sz w:val="20"/>
          <w:szCs w:val="20"/>
        </w:rPr>
        <w:t>(</w:t>
      </w:r>
      <w:r>
        <w:rPr>
          <w:rFonts w:asciiTheme="minorHAnsi" w:hAnsiTheme="minorHAnsi" w:cstheme="minorHAnsi"/>
          <w:i/>
          <w:iCs/>
          <w:sz w:val="20"/>
          <w:szCs w:val="20"/>
        </w:rPr>
        <w:t>bu çalışmada oldukça temkinli bir yaklaşımla öngörülen p</w:t>
      </w:r>
      <w:r w:rsidRPr="00CF1573">
        <w:rPr>
          <w:rFonts w:asciiTheme="minorHAnsi" w:hAnsiTheme="minorHAnsi" w:cstheme="minorHAnsi"/>
          <w:i/>
          <w:iCs/>
          <w:sz w:val="20"/>
          <w:szCs w:val="20"/>
        </w:rPr>
        <w:t>ektin</w:t>
      </w:r>
      <w:r>
        <w:rPr>
          <w:rFonts w:asciiTheme="minorHAnsi" w:hAnsiTheme="minorHAnsi" w:cstheme="minorHAnsi"/>
          <w:i/>
          <w:iCs/>
          <w:sz w:val="20"/>
          <w:szCs w:val="20"/>
        </w:rPr>
        <w:t xml:space="preserve"> fiyatı</w:t>
      </w:r>
      <w:r w:rsidRPr="00CF1573">
        <w:rPr>
          <w:rFonts w:asciiTheme="minorHAnsi" w:hAnsiTheme="minorHAnsi" w:cstheme="minorHAnsi"/>
          <w:i/>
          <w:iCs/>
          <w:sz w:val="20"/>
          <w:szCs w:val="20"/>
        </w:rPr>
        <w:t xml:space="preserve"> </w:t>
      </w:r>
      <w:r>
        <w:rPr>
          <w:rFonts w:asciiTheme="minorHAnsi" w:hAnsiTheme="minorHAnsi" w:cstheme="minorHAnsi"/>
          <w:i/>
          <w:iCs/>
          <w:sz w:val="20"/>
          <w:szCs w:val="20"/>
        </w:rPr>
        <w:t>12</w:t>
      </w:r>
      <w:r w:rsidRPr="00CF1573">
        <w:rPr>
          <w:rFonts w:asciiTheme="minorHAnsi" w:hAnsiTheme="minorHAnsi" w:cstheme="minorHAnsi"/>
          <w:i/>
          <w:iCs/>
          <w:sz w:val="20"/>
          <w:szCs w:val="20"/>
        </w:rPr>
        <w:t xml:space="preserve"> USD/</w:t>
      </w:r>
      <w:r>
        <w:rPr>
          <w:rFonts w:asciiTheme="minorHAnsi" w:hAnsiTheme="minorHAnsi" w:cstheme="minorHAnsi"/>
          <w:i/>
          <w:iCs/>
          <w:sz w:val="20"/>
          <w:szCs w:val="20"/>
        </w:rPr>
        <w:t>K</w:t>
      </w:r>
      <w:r w:rsidRPr="00CF1573">
        <w:rPr>
          <w:rFonts w:asciiTheme="minorHAnsi" w:hAnsiTheme="minorHAnsi" w:cstheme="minorHAnsi"/>
          <w:i/>
          <w:iCs/>
          <w:sz w:val="20"/>
          <w:szCs w:val="20"/>
        </w:rPr>
        <w:t>g</w:t>
      </w:r>
      <w:r>
        <w:rPr>
          <w:rFonts w:asciiTheme="minorHAnsi" w:hAnsiTheme="minorHAnsi" w:cstheme="minorHAnsi"/>
          <w:i/>
          <w:iCs/>
          <w:sz w:val="20"/>
          <w:szCs w:val="20"/>
        </w:rPr>
        <w:t xml:space="preserve"> ve kurulu kapasitedeki üretim miktarı 100 Ton/yıl</w:t>
      </w:r>
      <w:r w:rsidRPr="00CF1573">
        <w:rPr>
          <w:rFonts w:asciiTheme="minorHAnsi" w:hAnsiTheme="minorHAnsi" w:cstheme="minorHAnsi"/>
          <w:i/>
          <w:iCs/>
          <w:sz w:val="20"/>
          <w:szCs w:val="20"/>
        </w:rPr>
        <w:t>)</w:t>
      </w:r>
      <w:r>
        <w:rPr>
          <w:rFonts w:asciiTheme="minorHAnsi" w:hAnsiTheme="minorHAnsi" w:cstheme="minorHAnsi"/>
          <w:i/>
          <w:iCs/>
          <w:sz w:val="20"/>
          <w:szCs w:val="20"/>
        </w:rPr>
        <w:t>.</w:t>
      </w:r>
      <w:r>
        <w:rPr>
          <w:rFonts w:asciiTheme="minorHAnsi" w:hAnsiTheme="minorHAnsi" w:cstheme="minorHAnsi"/>
          <w:sz w:val="22"/>
          <w:szCs w:val="22"/>
        </w:rPr>
        <w:t xml:space="preserve"> Benzer şekilde, yatırımcı üretim aşamasında işletme giderlerinin bu projede öngörülen düzeyleri koruması gayretinde olmalıdır.</w:t>
      </w:r>
    </w:p>
    <w:p w14:paraId="595B0C17" w14:textId="77777777" w:rsidR="00F246D6" w:rsidRDefault="00F246D6" w:rsidP="00F246D6">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Üretimde bir patent ya da lisans kullanılması tercih edilirse </w:t>
      </w:r>
      <w:r w:rsidRPr="008409D9">
        <w:rPr>
          <w:rFonts w:asciiTheme="minorHAnsi" w:hAnsiTheme="minorHAnsi" w:cstheme="minorHAnsi"/>
          <w:i/>
          <w:iCs/>
          <w:sz w:val="20"/>
          <w:szCs w:val="20"/>
        </w:rPr>
        <w:t>(</w:t>
      </w:r>
      <w:r>
        <w:rPr>
          <w:rFonts w:asciiTheme="minorHAnsi" w:hAnsiTheme="minorHAnsi" w:cstheme="minorHAnsi"/>
          <w:i/>
          <w:iCs/>
          <w:sz w:val="20"/>
          <w:szCs w:val="20"/>
        </w:rPr>
        <w:t>ye</w:t>
      </w:r>
      <w:r w:rsidRPr="008409D9">
        <w:rPr>
          <w:rFonts w:asciiTheme="minorHAnsi" w:hAnsiTheme="minorHAnsi" w:cstheme="minorHAnsi"/>
          <w:i/>
          <w:iCs/>
          <w:sz w:val="20"/>
          <w:szCs w:val="20"/>
        </w:rPr>
        <w:t>rli patent ya</w:t>
      </w:r>
      <w:r>
        <w:rPr>
          <w:rFonts w:asciiTheme="minorHAnsi" w:hAnsiTheme="minorHAnsi" w:cstheme="minorHAnsi"/>
          <w:i/>
          <w:iCs/>
          <w:sz w:val="20"/>
          <w:szCs w:val="20"/>
        </w:rPr>
        <w:t xml:space="preserve"> </w:t>
      </w:r>
      <w:r w:rsidRPr="008409D9">
        <w:rPr>
          <w:rFonts w:asciiTheme="minorHAnsi" w:hAnsiTheme="minorHAnsi" w:cstheme="minorHAnsi"/>
          <w:i/>
          <w:iCs/>
          <w:sz w:val="20"/>
          <w:szCs w:val="20"/>
        </w:rPr>
        <w:t>da lisans önceli olmalıdır),</w:t>
      </w:r>
      <w:r>
        <w:rPr>
          <w:rFonts w:asciiTheme="minorHAnsi" w:hAnsiTheme="minorHAnsi" w:cstheme="minorHAnsi"/>
          <w:sz w:val="22"/>
          <w:szCs w:val="22"/>
        </w:rPr>
        <w:t xml:space="preserve"> bu durumda patent ya da lisans bedelinin, üretim miktarına endeksli şekilde değil </w:t>
      </w:r>
      <w:r w:rsidRPr="008409D9">
        <w:rPr>
          <w:rFonts w:asciiTheme="minorHAnsi" w:hAnsiTheme="minorHAnsi" w:cstheme="minorHAnsi"/>
          <w:i/>
          <w:iCs/>
          <w:sz w:val="20"/>
          <w:szCs w:val="20"/>
        </w:rPr>
        <w:t>(</w:t>
      </w:r>
      <w:proofErr w:type="spellStart"/>
      <w:r w:rsidRPr="008409D9">
        <w:rPr>
          <w:rFonts w:asciiTheme="minorHAnsi" w:hAnsiTheme="minorHAnsi" w:cstheme="minorHAnsi"/>
          <w:i/>
          <w:iCs/>
          <w:sz w:val="20"/>
          <w:szCs w:val="20"/>
        </w:rPr>
        <w:t>runing</w:t>
      </w:r>
      <w:proofErr w:type="spellEnd"/>
      <w:r w:rsidRPr="008409D9">
        <w:rPr>
          <w:rFonts w:asciiTheme="minorHAnsi" w:hAnsiTheme="minorHAnsi" w:cstheme="minorHAnsi"/>
          <w:i/>
          <w:iCs/>
          <w:sz w:val="20"/>
          <w:szCs w:val="20"/>
        </w:rPr>
        <w:t xml:space="preserve"> </w:t>
      </w:r>
      <w:proofErr w:type="spellStart"/>
      <w:r w:rsidRPr="008409D9">
        <w:rPr>
          <w:rFonts w:asciiTheme="minorHAnsi" w:hAnsiTheme="minorHAnsi" w:cstheme="minorHAnsi"/>
          <w:i/>
          <w:iCs/>
          <w:sz w:val="20"/>
          <w:szCs w:val="20"/>
        </w:rPr>
        <w:t>royality</w:t>
      </w:r>
      <w:proofErr w:type="spellEnd"/>
      <w:r w:rsidRPr="008409D9">
        <w:rPr>
          <w:rFonts w:asciiTheme="minorHAnsi" w:hAnsiTheme="minorHAnsi" w:cstheme="minorHAnsi"/>
          <w:i/>
          <w:iCs/>
          <w:sz w:val="20"/>
          <w:szCs w:val="20"/>
        </w:rPr>
        <w:t>)</w:t>
      </w:r>
      <w:r>
        <w:rPr>
          <w:rFonts w:asciiTheme="minorHAnsi" w:hAnsiTheme="minorHAnsi" w:cstheme="minorHAnsi"/>
          <w:sz w:val="22"/>
          <w:szCs w:val="22"/>
        </w:rPr>
        <w:t xml:space="preserve"> yatırım malı gibi </w:t>
      </w:r>
      <w:r w:rsidRPr="008409D9">
        <w:rPr>
          <w:rFonts w:asciiTheme="minorHAnsi" w:hAnsiTheme="minorHAnsi" w:cstheme="minorHAnsi"/>
          <w:i/>
          <w:iCs/>
          <w:sz w:val="20"/>
          <w:szCs w:val="20"/>
        </w:rPr>
        <w:t>(</w:t>
      </w:r>
      <w:proofErr w:type="spellStart"/>
      <w:r w:rsidRPr="008409D9">
        <w:rPr>
          <w:rFonts w:asciiTheme="minorHAnsi" w:hAnsiTheme="minorHAnsi" w:cstheme="minorHAnsi"/>
          <w:i/>
          <w:iCs/>
          <w:sz w:val="20"/>
          <w:szCs w:val="20"/>
        </w:rPr>
        <w:t>paid-up</w:t>
      </w:r>
      <w:proofErr w:type="spellEnd"/>
      <w:r w:rsidRPr="008409D9">
        <w:rPr>
          <w:rFonts w:asciiTheme="minorHAnsi" w:hAnsiTheme="minorHAnsi" w:cstheme="minorHAnsi"/>
          <w:i/>
          <w:iCs/>
          <w:sz w:val="20"/>
          <w:szCs w:val="20"/>
        </w:rPr>
        <w:t xml:space="preserve"> </w:t>
      </w:r>
      <w:proofErr w:type="spellStart"/>
      <w:r w:rsidRPr="008409D9">
        <w:rPr>
          <w:rFonts w:asciiTheme="minorHAnsi" w:hAnsiTheme="minorHAnsi" w:cstheme="minorHAnsi"/>
          <w:i/>
          <w:iCs/>
          <w:sz w:val="20"/>
          <w:szCs w:val="20"/>
        </w:rPr>
        <w:t>royality</w:t>
      </w:r>
      <w:proofErr w:type="spellEnd"/>
      <w:r w:rsidRPr="008409D9">
        <w:rPr>
          <w:rFonts w:asciiTheme="minorHAnsi" w:hAnsiTheme="minorHAnsi" w:cstheme="minorHAnsi"/>
          <w:i/>
          <w:iCs/>
          <w:sz w:val="20"/>
          <w:szCs w:val="20"/>
        </w:rPr>
        <w:t>)</w:t>
      </w:r>
      <w:r>
        <w:rPr>
          <w:rFonts w:asciiTheme="minorHAnsi" w:hAnsiTheme="minorHAnsi" w:cstheme="minorHAnsi"/>
          <w:sz w:val="22"/>
          <w:szCs w:val="22"/>
        </w:rPr>
        <w:t xml:space="preserve"> ödenmesi stratejik açıdan daha rasyonel bir tercih olacaktır. Çünkü projenin, sabit yatırım tutarının artmasına olan duyarlığı, işletme giderlerinin artmasına olan duyarlılığına göre daha düşük seviyededir. Erişilebilen patentler ekte sunulmuştur.</w:t>
      </w:r>
    </w:p>
    <w:p w14:paraId="44D57FDE" w14:textId="77777777" w:rsidR="00F246D6" w:rsidRDefault="00F246D6" w:rsidP="00B538FF">
      <w:pPr>
        <w:spacing w:line="360" w:lineRule="auto"/>
        <w:ind w:firstLine="0"/>
        <w:rPr>
          <w:rFonts w:asciiTheme="minorHAnsi" w:hAnsiTheme="minorHAnsi" w:cstheme="minorHAnsi"/>
          <w:bCs/>
          <w:iCs/>
          <w:sz w:val="22"/>
          <w:szCs w:val="22"/>
        </w:rPr>
      </w:pPr>
    </w:p>
    <w:p w14:paraId="654F79B1" w14:textId="759AFC27" w:rsidR="007C29AF" w:rsidRPr="007C29AF" w:rsidRDefault="00A967EC" w:rsidP="007C29AF">
      <w:pPr>
        <w:spacing w:line="360" w:lineRule="auto"/>
        <w:ind w:firstLine="0"/>
        <w:rPr>
          <w:rFonts w:asciiTheme="minorHAnsi" w:hAnsiTheme="minorHAnsi" w:cstheme="minorHAnsi"/>
          <w:bCs/>
          <w:iCs/>
          <w:sz w:val="22"/>
          <w:szCs w:val="22"/>
        </w:rPr>
      </w:pPr>
      <w:r w:rsidRPr="00B538FF">
        <w:rPr>
          <w:rFonts w:asciiTheme="minorHAnsi" w:hAnsiTheme="minorHAnsi" w:cstheme="minorHAnsi"/>
          <w:bCs/>
          <w:iCs/>
          <w:sz w:val="22"/>
          <w:szCs w:val="22"/>
        </w:rPr>
        <w:lastRenderedPageBreak/>
        <w:t>Yatırım projesinin</w:t>
      </w:r>
      <w:r w:rsidR="00B538FF" w:rsidRPr="00B538FF">
        <w:rPr>
          <w:rFonts w:asciiTheme="minorHAnsi" w:hAnsiTheme="minorHAnsi" w:cstheme="minorHAnsi"/>
          <w:bCs/>
          <w:iCs/>
          <w:sz w:val="22"/>
          <w:szCs w:val="22"/>
        </w:rPr>
        <w:t xml:space="preserve"> yaratacağı katma değer, istihdam, gelir bölüşüm</w:t>
      </w:r>
      <w:r w:rsidR="000461C9">
        <w:rPr>
          <w:rFonts w:asciiTheme="minorHAnsi" w:hAnsiTheme="minorHAnsi" w:cstheme="minorHAnsi"/>
          <w:bCs/>
          <w:iCs/>
          <w:sz w:val="22"/>
          <w:szCs w:val="22"/>
        </w:rPr>
        <w:t>ü</w:t>
      </w:r>
      <w:r w:rsidR="00B538FF" w:rsidRPr="00B538FF">
        <w:rPr>
          <w:rFonts w:asciiTheme="minorHAnsi" w:hAnsiTheme="minorHAnsi" w:cstheme="minorHAnsi"/>
          <w:bCs/>
          <w:iCs/>
          <w:sz w:val="22"/>
          <w:szCs w:val="22"/>
        </w:rPr>
        <w:t xml:space="preserve"> ve net döviz</w:t>
      </w:r>
      <w:r w:rsidR="000461C9">
        <w:rPr>
          <w:rFonts w:asciiTheme="minorHAnsi" w:hAnsiTheme="minorHAnsi" w:cstheme="minorHAnsi"/>
          <w:bCs/>
          <w:iCs/>
          <w:sz w:val="22"/>
          <w:szCs w:val="22"/>
        </w:rPr>
        <w:t xml:space="preserve"> getirisi</w:t>
      </w:r>
      <w:r w:rsidR="00B538FF" w:rsidRPr="00B538FF">
        <w:rPr>
          <w:rFonts w:asciiTheme="minorHAnsi" w:hAnsiTheme="minorHAnsi" w:cstheme="minorHAnsi"/>
          <w:bCs/>
          <w:iCs/>
          <w:sz w:val="22"/>
          <w:szCs w:val="22"/>
        </w:rPr>
        <w:t xml:space="preserve"> irdelend</w:t>
      </w:r>
      <w:r w:rsidR="003A38A0">
        <w:rPr>
          <w:rFonts w:asciiTheme="minorHAnsi" w:hAnsiTheme="minorHAnsi" w:cstheme="minorHAnsi"/>
          <w:bCs/>
          <w:iCs/>
          <w:sz w:val="22"/>
          <w:szCs w:val="22"/>
        </w:rPr>
        <w:t>i</w:t>
      </w:r>
      <w:r w:rsidR="00B538FF" w:rsidRPr="00B538FF">
        <w:rPr>
          <w:rFonts w:asciiTheme="minorHAnsi" w:hAnsiTheme="minorHAnsi" w:cstheme="minorHAnsi"/>
          <w:bCs/>
          <w:iCs/>
          <w:sz w:val="22"/>
          <w:szCs w:val="22"/>
        </w:rPr>
        <w:t xml:space="preserve">ğinde, bu yatırımın milli ekonomi açısından ciddi olumlu etkileri olan bir proje niteliğinde olduğu sunucuna varılmıştır. </w:t>
      </w:r>
      <w:r w:rsidR="007C29AF" w:rsidRPr="007C29AF">
        <w:rPr>
          <w:rFonts w:asciiTheme="minorHAnsi" w:hAnsiTheme="minorHAnsi" w:cstheme="minorHAnsi"/>
          <w:bCs/>
          <w:iCs/>
          <w:sz w:val="22"/>
          <w:szCs w:val="22"/>
        </w:rPr>
        <w:t>2018 rakamlarıyla ülkemize ithal edilen pektinin ortalama fiyatı dış ticaret verilerine göre 13 USD/kg ile 14 USD/Kg dolayında iken</w:t>
      </w:r>
      <w:r w:rsidR="00586661">
        <w:rPr>
          <w:rFonts w:asciiTheme="minorHAnsi" w:hAnsiTheme="minorHAnsi" w:cstheme="minorHAnsi"/>
          <w:bCs/>
          <w:iCs/>
          <w:sz w:val="22"/>
          <w:szCs w:val="22"/>
        </w:rPr>
        <w:t xml:space="preserve">, </w:t>
      </w:r>
      <w:r w:rsidR="007C29AF" w:rsidRPr="007C29AF">
        <w:rPr>
          <w:rFonts w:asciiTheme="minorHAnsi" w:hAnsiTheme="minorHAnsi" w:cstheme="minorHAnsi"/>
          <w:bCs/>
          <w:iCs/>
          <w:sz w:val="22"/>
          <w:szCs w:val="22"/>
        </w:rPr>
        <w:t xml:space="preserve">2019 rakamlarıyla bu fiyat 15 EURO/kg dolayındadır. Bölgedeki hammadde niteliğindeki atık kabuğun miktarı ile üretilebilecek ürünün ihracat potansiyeli dikkate alındığında döviz kazandırıcı etkiyi </w:t>
      </w:r>
      <w:r w:rsidR="007C29AF" w:rsidRPr="007C29AF">
        <w:rPr>
          <w:rFonts w:asciiTheme="minorHAnsi" w:hAnsiTheme="minorHAnsi" w:cstheme="minorHAnsi"/>
          <w:bCs/>
          <w:i/>
          <w:iCs/>
          <w:sz w:val="22"/>
          <w:szCs w:val="22"/>
        </w:rPr>
        <w:t xml:space="preserve">(1625 ton pektin üretilip kilosunun 12 USD den satılabileceği </w:t>
      </w:r>
      <w:r w:rsidR="00B7761B">
        <w:rPr>
          <w:rFonts w:asciiTheme="minorHAnsi" w:hAnsiTheme="minorHAnsi" w:cstheme="minorHAnsi"/>
          <w:bCs/>
          <w:i/>
          <w:iCs/>
          <w:sz w:val="22"/>
          <w:szCs w:val="22"/>
        </w:rPr>
        <w:t>öngörüsüyle</w:t>
      </w:r>
      <w:r w:rsidR="007C29AF" w:rsidRPr="007C29AF">
        <w:rPr>
          <w:rFonts w:asciiTheme="minorHAnsi" w:hAnsiTheme="minorHAnsi" w:cstheme="minorHAnsi"/>
          <w:bCs/>
          <w:i/>
          <w:iCs/>
          <w:sz w:val="22"/>
          <w:szCs w:val="22"/>
        </w:rPr>
        <w:t>)</w:t>
      </w:r>
      <w:r w:rsidR="007C29AF" w:rsidRPr="007C29AF">
        <w:rPr>
          <w:rFonts w:asciiTheme="minorHAnsi" w:hAnsiTheme="minorHAnsi" w:cstheme="minorHAnsi"/>
          <w:bCs/>
          <w:iCs/>
          <w:sz w:val="22"/>
          <w:szCs w:val="22"/>
        </w:rPr>
        <w:t xml:space="preserve"> tahmin etmek mümkündür.</w:t>
      </w:r>
    </w:p>
    <w:p w14:paraId="34FC6BB2" w14:textId="3E693F37" w:rsidR="007C29AF" w:rsidRPr="00B7761B" w:rsidRDefault="007C29AF" w:rsidP="007C29AF">
      <w:pPr>
        <w:spacing w:line="360" w:lineRule="auto"/>
        <w:ind w:firstLine="0"/>
        <w:rPr>
          <w:rFonts w:asciiTheme="minorHAnsi" w:hAnsiTheme="minorHAnsi" w:cstheme="minorHAnsi"/>
          <w:iCs/>
          <w:sz w:val="22"/>
          <w:szCs w:val="22"/>
        </w:rPr>
      </w:pPr>
      <w:r w:rsidRPr="00B7761B">
        <w:rPr>
          <w:rFonts w:asciiTheme="minorHAnsi" w:hAnsiTheme="minorHAnsi" w:cstheme="minorHAnsi"/>
          <w:iCs/>
          <w:sz w:val="22"/>
          <w:szCs w:val="22"/>
        </w:rPr>
        <w:t xml:space="preserve">Bölge firmalarının ihracat düzeyinde pektin üretim aşamasına gelmeden önceki pilot tesis yatırımlarında </w:t>
      </w:r>
      <w:r w:rsidR="00CE061C">
        <w:rPr>
          <w:rFonts w:asciiTheme="minorHAnsi" w:hAnsiTheme="minorHAnsi" w:cstheme="minorHAnsi"/>
          <w:iCs/>
          <w:sz w:val="22"/>
          <w:szCs w:val="22"/>
        </w:rPr>
        <w:t>ar-ge</w:t>
      </w:r>
      <w:r w:rsidR="00586661" w:rsidRPr="00B7761B">
        <w:rPr>
          <w:rFonts w:asciiTheme="minorHAnsi" w:hAnsiTheme="minorHAnsi" w:cstheme="minorHAnsi"/>
          <w:iCs/>
          <w:sz w:val="22"/>
          <w:szCs w:val="22"/>
        </w:rPr>
        <w:t xml:space="preserve"> </w:t>
      </w:r>
      <w:r w:rsidRPr="00B7761B">
        <w:rPr>
          <w:rFonts w:asciiTheme="minorHAnsi" w:hAnsiTheme="minorHAnsi" w:cstheme="minorHAnsi"/>
          <w:iCs/>
          <w:sz w:val="22"/>
          <w:szCs w:val="22"/>
        </w:rPr>
        <w:t>süreçlerinde desteklenmeleri, üretilecek ürünün kalitesi, ambalâj ve satışına ilişkin bağlantı ve pazarlama konusundaki gayretleri bu projenin amaçlanan karşılığı bulması, bölge ekonomisi üzerinde doğrudan olumlu etki yaratılmasını sağlayacaktır. Kâr olanları giderek azalan bölge üreticileri açısından da firmaların üretim/yatırım riskleri de azalacaktır.</w:t>
      </w:r>
    </w:p>
    <w:p w14:paraId="1E887A60" w14:textId="52BC50D2" w:rsidR="00896053" w:rsidRPr="00B538FF" w:rsidRDefault="00896053" w:rsidP="00B538FF">
      <w:pPr>
        <w:spacing w:line="360" w:lineRule="auto"/>
        <w:ind w:firstLine="0"/>
        <w:rPr>
          <w:rFonts w:asciiTheme="minorHAnsi" w:hAnsiTheme="minorHAnsi" w:cstheme="minorHAnsi"/>
          <w:b/>
        </w:rPr>
      </w:pPr>
    </w:p>
    <w:p w14:paraId="74CB70BD" w14:textId="77777777" w:rsidR="00896053" w:rsidRPr="00896053" w:rsidRDefault="00896053" w:rsidP="00896053">
      <w:pPr>
        <w:rPr>
          <w:rFonts w:asciiTheme="minorHAnsi" w:hAnsiTheme="minorHAnsi" w:cstheme="minorHAnsi"/>
          <w:b/>
        </w:rPr>
      </w:pPr>
    </w:p>
    <w:p w14:paraId="3BB107E2" w14:textId="77777777" w:rsidR="00406D8E" w:rsidRPr="007A4204" w:rsidRDefault="00406D8E" w:rsidP="00886101">
      <w:pPr>
        <w:rPr>
          <w:rFonts w:asciiTheme="minorHAnsi" w:hAnsiTheme="minorHAnsi" w:cstheme="minorHAnsi"/>
        </w:rPr>
      </w:pPr>
    </w:p>
    <w:p w14:paraId="11884172" w14:textId="77777777" w:rsidR="00406D8E" w:rsidRPr="007A4204" w:rsidRDefault="00406D8E" w:rsidP="00886101">
      <w:pPr>
        <w:rPr>
          <w:rFonts w:asciiTheme="minorHAnsi" w:hAnsiTheme="minorHAnsi" w:cstheme="minorHAnsi"/>
        </w:rPr>
      </w:pPr>
    </w:p>
    <w:p w14:paraId="33436BCF" w14:textId="77777777" w:rsidR="00406D8E" w:rsidRPr="007A4204" w:rsidRDefault="00406D8E" w:rsidP="00886101">
      <w:pPr>
        <w:rPr>
          <w:rFonts w:asciiTheme="minorHAnsi" w:hAnsiTheme="minorHAnsi" w:cstheme="minorHAnsi"/>
        </w:rPr>
      </w:pPr>
    </w:p>
    <w:p w14:paraId="3C8BC349" w14:textId="77777777" w:rsidR="00406D8E" w:rsidRPr="007A4204" w:rsidRDefault="00406D8E" w:rsidP="00886101">
      <w:pPr>
        <w:rPr>
          <w:rFonts w:asciiTheme="minorHAnsi" w:hAnsiTheme="minorHAnsi" w:cstheme="minorHAnsi"/>
          <w:noProof/>
        </w:rPr>
      </w:pPr>
    </w:p>
    <w:p w14:paraId="58CF8E40" w14:textId="77777777" w:rsidR="00797E1E" w:rsidRDefault="00797E1E" w:rsidP="0095383F">
      <w:pPr>
        <w:jc w:val="center"/>
        <w:rPr>
          <w:rFonts w:asciiTheme="minorHAnsi" w:hAnsiTheme="minorHAnsi" w:cstheme="minorHAnsi"/>
          <w:noProof/>
        </w:rPr>
      </w:pPr>
    </w:p>
    <w:p w14:paraId="2D911913" w14:textId="77777777" w:rsidR="00B538FF" w:rsidRDefault="00B538FF" w:rsidP="0095383F">
      <w:pPr>
        <w:jc w:val="center"/>
        <w:rPr>
          <w:rFonts w:asciiTheme="minorHAnsi" w:hAnsiTheme="minorHAnsi" w:cstheme="minorHAnsi"/>
          <w:noProof/>
        </w:rPr>
      </w:pPr>
    </w:p>
    <w:p w14:paraId="327BAFFE" w14:textId="77777777" w:rsidR="00B538FF" w:rsidRDefault="00B538FF" w:rsidP="0095383F">
      <w:pPr>
        <w:jc w:val="center"/>
        <w:rPr>
          <w:rFonts w:asciiTheme="minorHAnsi" w:hAnsiTheme="minorHAnsi" w:cstheme="minorHAnsi"/>
          <w:noProof/>
        </w:rPr>
      </w:pPr>
    </w:p>
    <w:p w14:paraId="4E1B5EB1" w14:textId="7ED53FD5" w:rsidR="00B538FF" w:rsidRDefault="00B538FF" w:rsidP="0095383F">
      <w:pPr>
        <w:jc w:val="center"/>
        <w:rPr>
          <w:rFonts w:asciiTheme="minorHAnsi" w:hAnsiTheme="minorHAnsi" w:cstheme="minorHAnsi"/>
          <w:noProof/>
        </w:rPr>
      </w:pPr>
    </w:p>
    <w:p w14:paraId="55FED58C" w14:textId="2C534FC6" w:rsidR="00F246D6" w:rsidRDefault="00F246D6" w:rsidP="0095383F">
      <w:pPr>
        <w:jc w:val="center"/>
        <w:rPr>
          <w:rFonts w:asciiTheme="minorHAnsi" w:hAnsiTheme="minorHAnsi" w:cstheme="minorHAnsi"/>
          <w:noProof/>
        </w:rPr>
      </w:pPr>
    </w:p>
    <w:p w14:paraId="132838B2" w14:textId="0913CF5F" w:rsidR="00F246D6" w:rsidRDefault="00F246D6" w:rsidP="0095383F">
      <w:pPr>
        <w:jc w:val="center"/>
        <w:rPr>
          <w:rFonts w:asciiTheme="minorHAnsi" w:hAnsiTheme="minorHAnsi" w:cstheme="minorHAnsi"/>
          <w:noProof/>
        </w:rPr>
      </w:pPr>
    </w:p>
    <w:p w14:paraId="580726A8" w14:textId="2562EF3F" w:rsidR="00F246D6" w:rsidRDefault="00F246D6" w:rsidP="0095383F">
      <w:pPr>
        <w:jc w:val="center"/>
        <w:rPr>
          <w:rFonts w:asciiTheme="minorHAnsi" w:hAnsiTheme="minorHAnsi" w:cstheme="minorHAnsi"/>
          <w:noProof/>
        </w:rPr>
      </w:pPr>
    </w:p>
    <w:p w14:paraId="5F811329" w14:textId="75C8EC79" w:rsidR="00F246D6" w:rsidRDefault="00F246D6" w:rsidP="0095383F">
      <w:pPr>
        <w:jc w:val="center"/>
        <w:rPr>
          <w:rFonts w:asciiTheme="minorHAnsi" w:hAnsiTheme="minorHAnsi" w:cstheme="minorHAnsi"/>
          <w:noProof/>
        </w:rPr>
      </w:pPr>
    </w:p>
    <w:p w14:paraId="3824E355" w14:textId="7A31F3A4" w:rsidR="00F246D6" w:rsidRDefault="00F246D6" w:rsidP="0095383F">
      <w:pPr>
        <w:jc w:val="center"/>
        <w:rPr>
          <w:rFonts w:asciiTheme="minorHAnsi" w:hAnsiTheme="minorHAnsi" w:cstheme="minorHAnsi"/>
          <w:noProof/>
        </w:rPr>
      </w:pPr>
    </w:p>
    <w:p w14:paraId="695CCA85" w14:textId="27D2388B" w:rsidR="00F246D6" w:rsidRDefault="00F246D6" w:rsidP="0095383F">
      <w:pPr>
        <w:jc w:val="center"/>
        <w:rPr>
          <w:rFonts w:asciiTheme="minorHAnsi" w:hAnsiTheme="minorHAnsi" w:cstheme="minorHAnsi"/>
          <w:noProof/>
        </w:rPr>
      </w:pPr>
    </w:p>
    <w:p w14:paraId="46CFF95F" w14:textId="339E994A" w:rsidR="00F246D6" w:rsidRDefault="00F246D6" w:rsidP="0095383F">
      <w:pPr>
        <w:jc w:val="center"/>
        <w:rPr>
          <w:rFonts w:asciiTheme="minorHAnsi" w:hAnsiTheme="minorHAnsi" w:cstheme="minorHAnsi"/>
          <w:noProof/>
        </w:rPr>
      </w:pPr>
    </w:p>
    <w:p w14:paraId="666B754F" w14:textId="43805834" w:rsidR="00F246D6" w:rsidRDefault="00F246D6" w:rsidP="0095383F">
      <w:pPr>
        <w:jc w:val="center"/>
        <w:rPr>
          <w:rFonts w:asciiTheme="minorHAnsi" w:hAnsiTheme="minorHAnsi" w:cstheme="minorHAnsi"/>
          <w:noProof/>
        </w:rPr>
      </w:pPr>
    </w:p>
    <w:p w14:paraId="2DC48A13" w14:textId="67F1C3CE" w:rsidR="00F246D6" w:rsidRDefault="00F246D6" w:rsidP="0095383F">
      <w:pPr>
        <w:jc w:val="center"/>
        <w:rPr>
          <w:rFonts w:asciiTheme="minorHAnsi" w:hAnsiTheme="minorHAnsi" w:cstheme="minorHAnsi"/>
          <w:noProof/>
        </w:rPr>
      </w:pPr>
    </w:p>
    <w:p w14:paraId="40F1ABEC" w14:textId="5C99D06B" w:rsidR="00F246D6" w:rsidRDefault="00F246D6" w:rsidP="0095383F">
      <w:pPr>
        <w:jc w:val="center"/>
        <w:rPr>
          <w:rFonts w:asciiTheme="minorHAnsi" w:hAnsiTheme="minorHAnsi" w:cstheme="minorHAnsi"/>
          <w:noProof/>
        </w:rPr>
      </w:pPr>
    </w:p>
    <w:p w14:paraId="13DD8A64" w14:textId="77777777" w:rsidR="00586661" w:rsidRDefault="00586661" w:rsidP="0095383F">
      <w:pPr>
        <w:jc w:val="center"/>
        <w:rPr>
          <w:rFonts w:asciiTheme="minorHAnsi" w:hAnsiTheme="minorHAnsi" w:cstheme="minorHAnsi"/>
          <w:noProof/>
        </w:rPr>
      </w:pPr>
    </w:p>
    <w:p w14:paraId="2356057D" w14:textId="361D4E6C" w:rsidR="00F246D6" w:rsidRDefault="00F246D6" w:rsidP="0095383F">
      <w:pPr>
        <w:jc w:val="center"/>
        <w:rPr>
          <w:rFonts w:asciiTheme="minorHAnsi" w:hAnsiTheme="minorHAnsi" w:cstheme="minorHAnsi"/>
          <w:noProof/>
        </w:rPr>
      </w:pPr>
    </w:p>
    <w:p w14:paraId="1D56600D" w14:textId="15AF8BE5" w:rsidR="00F246D6" w:rsidRDefault="00F246D6" w:rsidP="0095383F">
      <w:pPr>
        <w:jc w:val="center"/>
        <w:rPr>
          <w:rFonts w:asciiTheme="minorHAnsi" w:hAnsiTheme="minorHAnsi" w:cstheme="minorHAnsi"/>
          <w:noProof/>
        </w:rPr>
      </w:pPr>
    </w:p>
    <w:p w14:paraId="67DEE526" w14:textId="77777777" w:rsidR="00797E1E" w:rsidRDefault="00797E1E" w:rsidP="0095383F">
      <w:pPr>
        <w:jc w:val="center"/>
        <w:rPr>
          <w:rFonts w:asciiTheme="minorHAnsi" w:hAnsiTheme="minorHAnsi" w:cstheme="minorHAnsi"/>
          <w:noProof/>
        </w:rPr>
      </w:pPr>
    </w:p>
    <w:p w14:paraId="6D09C57C" w14:textId="77777777" w:rsidR="008B34A2" w:rsidRPr="007A4204" w:rsidRDefault="006C6586" w:rsidP="001750E4">
      <w:pPr>
        <w:rPr>
          <w:rFonts w:asciiTheme="minorHAnsi" w:hAnsiTheme="minorHAnsi" w:cstheme="minorHAnsi"/>
          <w:noProof/>
        </w:rPr>
      </w:pPr>
      <w:r>
        <w:rPr>
          <w:rFonts w:asciiTheme="minorHAnsi" w:hAnsiTheme="minorHAnsi" w:cstheme="minorHAnsi"/>
          <w:noProof/>
        </w:rPr>
        <w:drawing>
          <wp:inline distT="0" distB="0" distL="0" distR="0" wp14:anchorId="19B50249" wp14:editId="50257466">
            <wp:extent cx="5099824" cy="2226866"/>
            <wp:effectExtent l="0" t="0" r="5715" b="254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5268" cy="2251076"/>
                    </a:xfrm>
                    <a:prstGeom prst="rect">
                      <a:avLst/>
                    </a:prstGeom>
                    <a:noFill/>
                  </pic:spPr>
                </pic:pic>
              </a:graphicData>
            </a:graphic>
          </wp:inline>
        </w:drawing>
      </w:r>
    </w:p>
    <w:p w14:paraId="2AEA085B" w14:textId="77777777" w:rsidR="0065214B" w:rsidRPr="007A4204" w:rsidRDefault="0065214B" w:rsidP="001750E4">
      <w:pPr>
        <w:rPr>
          <w:rFonts w:asciiTheme="minorHAnsi" w:hAnsiTheme="minorHAnsi" w:cstheme="minorHAnsi"/>
          <w:noProof/>
        </w:rPr>
      </w:pPr>
    </w:p>
    <w:p w14:paraId="6F4F4A85" w14:textId="77777777" w:rsidR="008B34A2" w:rsidRDefault="008B34A2" w:rsidP="008B34A2">
      <w:pPr>
        <w:jc w:val="center"/>
        <w:rPr>
          <w:rFonts w:asciiTheme="minorHAnsi" w:hAnsiTheme="minorHAnsi" w:cstheme="minorHAnsi"/>
        </w:rPr>
      </w:pPr>
    </w:p>
    <w:p w14:paraId="4FEACAC0" w14:textId="77777777" w:rsidR="006C6586" w:rsidRDefault="006C6586" w:rsidP="008B34A2">
      <w:pPr>
        <w:jc w:val="center"/>
        <w:rPr>
          <w:rFonts w:asciiTheme="minorHAnsi" w:hAnsiTheme="minorHAnsi" w:cstheme="minorHAnsi"/>
        </w:rPr>
      </w:pPr>
    </w:p>
    <w:p w14:paraId="7D70FA18" w14:textId="77777777" w:rsidR="006C6586" w:rsidRDefault="006C6586" w:rsidP="008B34A2">
      <w:pPr>
        <w:jc w:val="center"/>
        <w:rPr>
          <w:rFonts w:asciiTheme="minorHAnsi" w:hAnsiTheme="minorHAnsi" w:cstheme="minorHAnsi"/>
        </w:rPr>
      </w:pPr>
    </w:p>
    <w:p w14:paraId="72375C75" w14:textId="77777777" w:rsidR="006C6586" w:rsidRDefault="006C6586" w:rsidP="008B34A2">
      <w:pPr>
        <w:jc w:val="center"/>
        <w:rPr>
          <w:rFonts w:asciiTheme="minorHAnsi" w:hAnsiTheme="minorHAnsi" w:cstheme="minorHAnsi"/>
        </w:rPr>
      </w:pPr>
    </w:p>
    <w:p w14:paraId="50E2EA84" w14:textId="77777777" w:rsidR="006C6586" w:rsidRDefault="006C6586" w:rsidP="008B34A2">
      <w:pPr>
        <w:jc w:val="center"/>
        <w:rPr>
          <w:rFonts w:asciiTheme="minorHAnsi" w:hAnsiTheme="minorHAnsi" w:cstheme="minorHAnsi"/>
        </w:rPr>
      </w:pPr>
    </w:p>
    <w:p w14:paraId="2C4BA717" w14:textId="77777777" w:rsidR="008B34A2" w:rsidRPr="007A4204" w:rsidRDefault="008B34A2" w:rsidP="00D51DE7">
      <w:pPr>
        <w:pStyle w:val="T1"/>
      </w:pPr>
    </w:p>
    <w:p w14:paraId="6D55EEBA" w14:textId="77777777" w:rsidR="008B34A2" w:rsidRPr="00DB36E7" w:rsidRDefault="008B34A2" w:rsidP="005F4285">
      <w:pPr>
        <w:jc w:val="center"/>
        <w:rPr>
          <w:rFonts w:asciiTheme="minorHAnsi" w:hAnsiTheme="minorHAnsi" w:cstheme="minorHAnsi"/>
          <w:b/>
          <w:bCs/>
          <w:color w:val="2F5496" w:themeColor="accent5" w:themeShade="BF"/>
          <w:sz w:val="28"/>
          <w:szCs w:val="28"/>
        </w:rPr>
      </w:pPr>
      <w:bookmarkStart w:id="28" w:name="_Hlk19635983"/>
      <w:r w:rsidRPr="00DB36E7">
        <w:rPr>
          <w:rFonts w:asciiTheme="minorHAnsi" w:hAnsiTheme="minorHAnsi" w:cstheme="minorHAnsi"/>
          <w:b/>
          <w:bCs/>
          <w:color w:val="2F5496" w:themeColor="accent5" w:themeShade="BF"/>
          <w:sz w:val="28"/>
          <w:szCs w:val="28"/>
        </w:rPr>
        <w:t xml:space="preserve">SATIŞA KONU ÜRÜN </w:t>
      </w:r>
      <w:r w:rsidR="002C5114" w:rsidRPr="00DB36E7">
        <w:rPr>
          <w:rFonts w:asciiTheme="minorHAnsi" w:hAnsiTheme="minorHAnsi" w:cstheme="minorHAnsi"/>
          <w:b/>
          <w:bCs/>
          <w:color w:val="2F5496" w:themeColor="accent5" w:themeShade="BF"/>
          <w:sz w:val="28"/>
          <w:szCs w:val="28"/>
        </w:rPr>
        <w:t>ve</w:t>
      </w:r>
      <w:r w:rsidR="00CC434B" w:rsidRPr="00DB36E7">
        <w:rPr>
          <w:rFonts w:asciiTheme="minorHAnsi" w:hAnsiTheme="minorHAnsi" w:cstheme="minorHAnsi"/>
          <w:b/>
          <w:bCs/>
          <w:color w:val="2F5496" w:themeColor="accent5" w:themeShade="BF"/>
          <w:sz w:val="28"/>
          <w:szCs w:val="28"/>
        </w:rPr>
        <w:t xml:space="preserve"> </w:t>
      </w:r>
      <w:r w:rsidRPr="00DB36E7">
        <w:rPr>
          <w:rFonts w:asciiTheme="minorHAnsi" w:hAnsiTheme="minorHAnsi" w:cstheme="minorHAnsi"/>
          <w:b/>
          <w:bCs/>
          <w:color w:val="2F5496" w:themeColor="accent5" w:themeShade="BF"/>
          <w:sz w:val="28"/>
          <w:szCs w:val="28"/>
        </w:rPr>
        <w:t>KULLANILACAK HAMMADDE</w:t>
      </w:r>
    </w:p>
    <w:bookmarkEnd w:id="28"/>
    <w:p w14:paraId="14B43974" w14:textId="77777777" w:rsidR="008B34A2" w:rsidRPr="007A4204" w:rsidRDefault="008B34A2" w:rsidP="008B34A2">
      <w:pPr>
        <w:pStyle w:val="Stil2"/>
        <w:rPr>
          <w:rFonts w:asciiTheme="minorHAnsi" w:eastAsiaTheme="majorEastAsia" w:hAnsiTheme="minorHAnsi" w:cstheme="minorHAnsi"/>
          <w:b/>
          <w:kern w:val="28"/>
          <w:szCs w:val="52"/>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10CCF8F" w14:textId="77777777" w:rsidR="008B34A2" w:rsidRPr="007A4204" w:rsidRDefault="008B34A2" w:rsidP="008B34A2">
      <w:pPr>
        <w:pStyle w:val="Stil2"/>
        <w:rPr>
          <w:rFonts w:asciiTheme="minorHAnsi" w:eastAsiaTheme="majorEastAsia" w:hAnsiTheme="minorHAnsi" w:cstheme="minorHAnsi"/>
          <w:b/>
          <w:kern w:val="28"/>
          <w:szCs w:val="52"/>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3839889" w14:textId="77777777" w:rsidR="00797E1E" w:rsidRPr="000B349F" w:rsidRDefault="00797E1E" w:rsidP="002710E6">
      <w:pPr>
        <w:pStyle w:val="Balk1"/>
        <w:numPr>
          <w:ilvl w:val="0"/>
          <w:numId w:val="21"/>
        </w:numPr>
      </w:pPr>
      <w:bookmarkStart w:id="29" w:name="_Toc24673837"/>
      <w:r w:rsidRPr="000B349F">
        <w:lastRenderedPageBreak/>
        <w:t>SATIŞA KONU ÜRÜN ve KULLANILACAK HAMMADDE</w:t>
      </w:r>
      <w:bookmarkEnd w:id="29"/>
    </w:p>
    <w:p w14:paraId="2A7F95B7" w14:textId="77777777" w:rsidR="007A4204" w:rsidRPr="001C7B73" w:rsidRDefault="007A4204" w:rsidP="002710E6">
      <w:pPr>
        <w:pStyle w:val="Balk2"/>
        <w:numPr>
          <w:ilvl w:val="1"/>
          <w:numId w:val="21"/>
        </w:numPr>
      </w:pPr>
      <w:bookmarkStart w:id="30" w:name="_Toc24673838"/>
      <w:r w:rsidRPr="001C7B73">
        <w:t>Ür</w:t>
      </w:r>
      <w:r w:rsidR="00F0575C" w:rsidRPr="001C7B73">
        <w:t>etilecek Ürün</w:t>
      </w:r>
      <w:r w:rsidRPr="001C7B73">
        <w:t>:</w:t>
      </w:r>
      <w:bookmarkEnd w:id="30"/>
    </w:p>
    <w:p w14:paraId="7B9F4E11" w14:textId="080DFFD0" w:rsidR="00A03291" w:rsidRPr="007A4204" w:rsidRDefault="00A03291" w:rsidP="00896053">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Bölgede kurulması planlanan </w:t>
      </w:r>
      <w:r w:rsidR="00434697">
        <w:rPr>
          <w:rFonts w:asciiTheme="minorHAnsi" w:hAnsiTheme="minorHAnsi" w:cstheme="minorHAnsi"/>
          <w:sz w:val="22"/>
          <w:szCs w:val="22"/>
        </w:rPr>
        <w:t xml:space="preserve">Pilot </w:t>
      </w:r>
      <w:r w:rsidRPr="007A4204">
        <w:rPr>
          <w:rFonts w:asciiTheme="minorHAnsi" w:hAnsiTheme="minorHAnsi" w:cstheme="minorHAnsi"/>
          <w:sz w:val="22"/>
          <w:szCs w:val="22"/>
        </w:rPr>
        <w:t>Pektin Üretim Tesis</w:t>
      </w:r>
      <w:r w:rsidR="00892CED">
        <w:rPr>
          <w:rFonts w:asciiTheme="minorHAnsi" w:hAnsiTheme="minorHAnsi" w:cstheme="minorHAnsi"/>
          <w:sz w:val="22"/>
          <w:szCs w:val="22"/>
        </w:rPr>
        <w:t>i</w:t>
      </w:r>
      <w:r w:rsidRPr="007A4204">
        <w:rPr>
          <w:rFonts w:asciiTheme="minorHAnsi" w:hAnsiTheme="minorHAnsi" w:cstheme="minorHAnsi"/>
          <w:sz w:val="22"/>
          <w:szCs w:val="22"/>
        </w:rPr>
        <w:t>nde yapılacak üretim faaliyeti ile Adana</w:t>
      </w:r>
      <w:r w:rsidR="00434697">
        <w:rPr>
          <w:rFonts w:asciiTheme="minorHAnsi" w:hAnsiTheme="minorHAnsi" w:cstheme="minorHAnsi"/>
          <w:sz w:val="22"/>
          <w:szCs w:val="22"/>
        </w:rPr>
        <w:t>-Mersin</w:t>
      </w:r>
      <w:r w:rsidRPr="007A4204">
        <w:rPr>
          <w:rFonts w:asciiTheme="minorHAnsi" w:hAnsiTheme="minorHAnsi" w:cstheme="minorHAnsi"/>
          <w:sz w:val="22"/>
          <w:szCs w:val="22"/>
        </w:rPr>
        <w:t xml:space="preserve"> il</w:t>
      </w:r>
      <w:r w:rsidR="00434697">
        <w:rPr>
          <w:rFonts w:asciiTheme="minorHAnsi" w:hAnsiTheme="minorHAnsi" w:cstheme="minorHAnsi"/>
          <w:sz w:val="22"/>
          <w:szCs w:val="22"/>
        </w:rPr>
        <w:t>ler</w:t>
      </w:r>
      <w:r w:rsidRPr="007A4204">
        <w:rPr>
          <w:rFonts w:asciiTheme="minorHAnsi" w:hAnsiTheme="minorHAnsi" w:cstheme="minorHAnsi"/>
          <w:sz w:val="22"/>
          <w:szCs w:val="22"/>
        </w:rPr>
        <w:t>indeki narenciye işleme tesis</w:t>
      </w:r>
      <w:r w:rsidR="00AE2D0F" w:rsidRPr="007A4204">
        <w:rPr>
          <w:rFonts w:asciiTheme="minorHAnsi" w:hAnsiTheme="minorHAnsi" w:cstheme="minorHAnsi"/>
          <w:sz w:val="22"/>
          <w:szCs w:val="22"/>
        </w:rPr>
        <w:t>ler</w:t>
      </w:r>
      <w:r w:rsidRPr="007A4204">
        <w:rPr>
          <w:rFonts w:asciiTheme="minorHAnsi" w:hAnsiTheme="minorHAnsi" w:cstheme="minorHAnsi"/>
          <w:sz w:val="22"/>
          <w:szCs w:val="22"/>
        </w:rPr>
        <w:t>inin atık portakal kabukları</w:t>
      </w:r>
      <w:r w:rsidR="006C6586">
        <w:rPr>
          <w:rFonts w:asciiTheme="minorHAnsi" w:hAnsiTheme="minorHAnsi" w:cstheme="minorHAnsi"/>
          <w:sz w:val="22"/>
          <w:szCs w:val="22"/>
        </w:rPr>
        <w:t>ndan</w:t>
      </w:r>
      <w:r w:rsidRPr="007A4204">
        <w:rPr>
          <w:rFonts w:asciiTheme="minorHAnsi" w:hAnsiTheme="minorHAnsi" w:cstheme="minorHAnsi"/>
          <w:sz w:val="22"/>
          <w:szCs w:val="22"/>
        </w:rPr>
        <w:t xml:space="preserve"> </w:t>
      </w:r>
      <w:r w:rsidRPr="00D340FB">
        <w:rPr>
          <w:rFonts w:asciiTheme="minorHAnsi" w:hAnsiTheme="minorHAnsi" w:cstheme="minorHAnsi"/>
          <w:b/>
          <w:bCs/>
          <w:i/>
          <w:iCs/>
          <w:sz w:val="22"/>
          <w:szCs w:val="22"/>
          <w:u w:val="single"/>
        </w:rPr>
        <w:t xml:space="preserve">yüksek </w:t>
      </w:r>
      <w:proofErr w:type="spellStart"/>
      <w:r w:rsidRPr="00D340FB">
        <w:rPr>
          <w:rFonts w:asciiTheme="minorHAnsi" w:hAnsiTheme="minorHAnsi" w:cstheme="minorHAnsi"/>
          <w:b/>
          <w:bCs/>
          <w:i/>
          <w:iCs/>
          <w:sz w:val="22"/>
          <w:szCs w:val="22"/>
          <w:u w:val="single"/>
        </w:rPr>
        <w:t>met</w:t>
      </w:r>
      <w:r w:rsidR="001E5DA1" w:rsidRPr="00D340FB">
        <w:rPr>
          <w:rFonts w:asciiTheme="minorHAnsi" w:hAnsiTheme="minorHAnsi" w:cstheme="minorHAnsi"/>
          <w:b/>
          <w:bCs/>
          <w:i/>
          <w:iCs/>
          <w:sz w:val="22"/>
          <w:szCs w:val="22"/>
          <w:u w:val="single"/>
        </w:rPr>
        <w:t>o</w:t>
      </w:r>
      <w:r w:rsidR="002C2D5E" w:rsidRPr="00D340FB">
        <w:rPr>
          <w:rFonts w:asciiTheme="minorHAnsi" w:hAnsiTheme="minorHAnsi" w:cstheme="minorHAnsi"/>
          <w:b/>
          <w:bCs/>
          <w:i/>
          <w:iCs/>
          <w:sz w:val="22"/>
          <w:szCs w:val="22"/>
          <w:u w:val="single"/>
        </w:rPr>
        <w:t>ksilli</w:t>
      </w:r>
      <w:proofErr w:type="spellEnd"/>
      <w:r w:rsidRPr="00D340FB">
        <w:rPr>
          <w:rFonts w:asciiTheme="minorHAnsi" w:hAnsiTheme="minorHAnsi" w:cstheme="minorHAnsi"/>
          <w:b/>
          <w:bCs/>
          <w:i/>
          <w:iCs/>
          <w:sz w:val="22"/>
          <w:szCs w:val="22"/>
          <w:u w:val="single"/>
        </w:rPr>
        <w:t xml:space="preserve"> toz pektin</w:t>
      </w:r>
      <w:r w:rsidR="00603677">
        <w:rPr>
          <w:rFonts w:asciiTheme="minorHAnsi" w:hAnsiTheme="minorHAnsi" w:cstheme="minorHAnsi"/>
          <w:sz w:val="22"/>
          <w:szCs w:val="22"/>
        </w:rPr>
        <w:t xml:space="preserve"> ve </w:t>
      </w:r>
      <w:r w:rsidR="00603677" w:rsidRPr="00D340FB">
        <w:rPr>
          <w:rFonts w:asciiTheme="minorHAnsi" w:hAnsiTheme="minorHAnsi" w:cstheme="minorHAnsi"/>
          <w:b/>
          <w:bCs/>
          <w:i/>
          <w:iCs/>
          <w:sz w:val="22"/>
          <w:szCs w:val="22"/>
          <w:u w:val="single"/>
        </w:rPr>
        <w:t xml:space="preserve">selüloz </w:t>
      </w:r>
      <w:r w:rsidR="006C6586">
        <w:rPr>
          <w:rFonts w:asciiTheme="minorHAnsi" w:hAnsiTheme="minorHAnsi" w:cstheme="minorHAnsi"/>
          <w:sz w:val="22"/>
          <w:szCs w:val="22"/>
        </w:rPr>
        <w:t>üretilmesi</w:t>
      </w:r>
      <w:r w:rsidR="001C3AB5">
        <w:rPr>
          <w:rFonts w:asciiTheme="minorHAnsi" w:hAnsiTheme="minorHAnsi" w:cstheme="minorHAnsi"/>
          <w:sz w:val="22"/>
          <w:szCs w:val="22"/>
        </w:rPr>
        <w:t xml:space="preserve"> hedeflenmektir.</w:t>
      </w:r>
      <w:r w:rsidRPr="007A4204">
        <w:rPr>
          <w:rFonts w:asciiTheme="minorHAnsi" w:hAnsiTheme="minorHAnsi" w:cstheme="minorHAnsi"/>
          <w:sz w:val="22"/>
          <w:szCs w:val="22"/>
        </w:rPr>
        <w:t xml:space="preserve"> </w:t>
      </w:r>
      <w:r w:rsidR="00D340FB">
        <w:rPr>
          <w:rFonts w:asciiTheme="minorHAnsi" w:hAnsiTheme="minorHAnsi" w:cstheme="minorHAnsi"/>
          <w:sz w:val="22"/>
          <w:szCs w:val="22"/>
        </w:rPr>
        <w:t xml:space="preserve"> Üretilecek ürünün özelliklerine ilişkin daha detay ve spesifik özellikler deneme üretimi sonucunda kesinleştirilecek olmakla birlikte, reçel</w:t>
      </w:r>
      <w:r w:rsidR="002552F7">
        <w:rPr>
          <w:rFonts w:asciiTheme="minorHAnsi" w:hAnsiTheme="minorHAnsi" w:cstheme="minorHAnsi"/>
          <w:sz w:val="22"/>
          <w:szCs w:val="22"/>
        </w:rPr>
        <w:t>, şekerleme</w:t>
      </w:r>
      <w:r w:rsidR="00D340FB">
        <w:rPr>
          <w:rFonts w:asciiTheme="minorHAnsi" w:hAnsiTheme="minorHAnsi" w:cstheme="minorHAnsi"/>
          <w:sz w:val="22"/>
          <w:szCs w:val="22"/>
        </w:rPr>
        <w:t xml:space="preserve"> ve marmel</w:t>
      </w:r>
      <w:r w:rsidR="003C5A3C">
        <w:rPr>
          <w:rFonts w:asciiTheme="minorHAnsi" w:hAnsiTheme="minorHAnsi" w:cstheme="minorHAnsi"/>
          <w:sz w:val="22"/>
          <w:szCs w:val="22"/>
        </w:rPr>
        <w:t>â</w:t>
      </w:r>
      <w:r w:rsidR="00D340FB">
        <w:rPr>
          <w:rFonts w:asciiTheme="minorHAnsi" w:hAnsiTheme="minorHAnsi" w:cstheme="minorHAnsi"/>
          <w:sz w:val="22"/>
          <w:szCs w:val="22"/>
        </w:rPr>
        <w:t xml:space="preserve">tlarda kullanılacak türde pektin </w:t>
      </w:r>
      <w:r w:rsidR="006C6586">
        <w:rPr>
          <w:rFonts w:asciiTheme="minorHAnsi" w:hAnsiTheme="minorHAnsi" w:cstheme="minorHAnsi"/>
          <w:sz w:val="22"/>
          <w:szCs w:val="22"/>
        </w:rPr>
        <w:t xml:space="preserve">ile ham selüloz ve hemiselüloz </w:t>
      </w:r>
      <w:r w:rsidR="00D340FB">
        <w:rPr>
          <w:rFonts w:asciiTheme="minorHAnsi" w:hAnsiTheme="minorHAnsi" w:cstheme="minorHAnsi"/>
          <w:sz w:val="22"/>
          <w:szCs w:val="22"/>
        </w:rPr>
        <w:t xml:space="preserve">üretimi </w:t>
      </w:r>
      <w:r w:rsidR="001C3AB5">
        <w:rPr>
          <w:rFonts w:asciiTheme="minorHAnsi" w:hAnsiTheme="minorHAnsi" w:cstheme="minorHAnsi"/>
          <w:sz w:val="22"/>
          <w:szCs w:val="22"/>
        </w:rPr>
        <w:t>olacaktır.</w:t>
      </w:r>
    </w:p>
    <w:p w14:paraId="2982D20C" w14:textId="77777777" w:rsidR="00E75404" w:rsidRPr="007A4204" w:rsidRDefault="00E75404" w:rsidP="00896053">
      <w:pPr>
        <w:spacing w:line="360" w:lineRule="auto"/>
        <w:ind w:firstLine="0"/>
        <w:rPr>
          <w:rFonts w:asciiTheme="minorHAnsi" w:hAnsiTheme="minorHAnsi" w:cstheme="minorHAnsi"/>
          <w:sz w:val="22"/>
          <w:szCs w:val="22"/>
        </w:rPr>
      </w:pPr>
      <w:r w:rsidRPr="00F96E63">
        <w:rPr>
          <w:rFonts w:asciiTheme="minorHAnsi" w:hAnsiTheme="minorHAnsi" w:cstheme="minorHAnsi"/>
          <w:b/>
          <w:bCs/>
          <w:sz w:val="22"/>
          <w:szCs w:val="22"/>
        </w:rPr>
        <w:t xml:space="preserve">Pektin </w:t>
      </w:r>
      <w:r w:rsidRPr="00F96E63">
        <w:rPr>
          <w:rFonts w:asciiTheme="minorHAnsi" w:hAnsiTheme="minorHAnsi" w:cstheme="minorHAnsi"/>
          <w:sz w:val="22"/>
          <w:szCs w:val="22"/>
        </w:rPr>
        <w:t>öze</w:t>
      </w:r>
      <w:r w:rsidRPr="007A4204">
        <w:rPr>
          <w:rFonts w:asciiTheme="minorHAnsi" w:hAnsiTheme="minorHAnsi" w:cstheme="minorHAnsi"/>
          <w:sz w:val="22"/>
          <w:szCs w:val="22"/>
        </w:rPr>
        <w:t xml:space="preserve">llikle gıda sanayiinde kıvam arttırıcı </w:t>
      </w:r>
      <w:r w:rsidR="00E46D06" w:rsidRPr="007A4204">
        <w:rPr>
          <w:rFonts w:asciiTheme="minorHAnsi" w:hAnsiTheme="minorHAnsi" w:cstheme="minorHAnsi"/>
          <w:sz w:val="22"/>
          <w:szCs w:val="22"/>
        </w:rPr>
        <w:t xml:space="preserve">ve jelleştirici </w:t>
      </w:r>
      <w:r w:rsidRPr="007A4204">
        <w:rPr>
          <w:rFonts w:asciiTheme="minorHAnsi" w:hAnsiTheme="minorHAnsi" w:cstheme="minorHAnsi"/>
          <w:sz w:val="22"/>
          <w:szCs w:val="22"/>
        </w:rPr>
        <w:t xml:space="preserve">olarak </w:t>
      </w:r>
      <w:r w:rsidR="00E46D06" w:rsidRPr="007A4204">
        <w:rPr>
          <w:rFonts w:asciiTheme="minorHAnsi" w:hAnsiTheme="minorHAnsi" w:cstheme="minorHAnsi"/>
          <w:sz w:val="22"/>
          <w:szCs w:val="22"/>
        </w:rPr>
        <w:t>gıda, kozmetik, il</w:t>
      </w:r>
      <w:r w:rsidR="004B1FE9">
        <w:rPr>
          <w:rFonts w:asciiTheme="minorHAnsi" w:hAnsiTheme="minorHAnsi" w:cstheme="minorHAnsi"/>
          <w:sz w:val="22"/>
          <w:szCs w:val="22"/>
        </w:rPr>
        <w:t>â</w:t>
      </w:r>
      <w:r w:rsidR="00E46D06" w:rsidRPr="007A4204">
        <w:rPr>
          <w:rFonts w:asciiTheme="minorHAnsi" w:hAnsiTheme="minorHAnsi" w:cstheme="minorHAnsi"/>
          <w:sz w:val="22"/>
          <w:szCs w:val="22"/>
        </w:rPr>
        <w:t xml:space="preserve">ç sanayinde ve tıbbi işlemlerde yaygın olarak </w:t>
      </w:r>
      <w:r w:rsidRPr="007A4204">
        <w:rPr>
          <w:rFonts w:asciiTheme="minorHAnsi" w:hAnsiTheme="minorHAnsi" w:cstheme="minorHAnsi"/>
          <w:sz w:val="22"/>
          <w:szCs w:val="22"/>
        </w:rPr>
        <w:t>kullanılan toz ya</w:t>
      </w:r>
      <w:r w:rsidR="00603677">
        <w:rPr>
          <w:rFonts w:asciiTheme="minorHAnsi" w:hAnsiTheme="minorHAnsi" w:cstheme="minorHAnsi"/>
          <w:sz w:val="22"/>
          <w:szCs w:val="22"/>
        </w:rPr>
        <w:t xml:space="preserve"> </w:t>
      </w:r>
      <w:r w:rsidRPr="007A4204">
        <w:rPr>
          <w:rFonts w:asciiTheme="minorHAnsi" w:hAnsiTheme="minorHAnsi" w:cstheme="minorHAnsi"/>
          <w:sz w:val="22"/>
          <w:szCs w:val="22"/>
        </w:rPr>
        <w:t xml:space="preserve">da sıvı formda pazara sunulan bir üründür. </w:t>
      </w:r>
      <w:r w:rsidR="0030087F" w:rsidRPr="007A4204">
        <w:rPr>
          <w:rFonts w:asciiTheme="minorHAnsi" w:hAnsiTheme="minorHAnsi" w:cstheme="minorHAnsi"/>
          <w:sz w:val="22"/>
          <w:szCs w:val="22"/>
        </w:rPr>
        <w:t>E440 kodu</w:t>
      </w:r>
      <w:r w:rsidR="00E46D06" w:rsidRPr="007A4204">
        <w:rPr>
          <w:rFonts w:asciiTheme="minorHAnsi" w:hAnsiTheme="minorHAnsi" w:cstheme="minorHAnsi"/>
          <w:sz w:val="22"/>
          <w:szCs w:val="22"/>
        </w:rPr>
        <w:t>na sahip</w:t>
      </w:r>
      <w:r w:rsidR="0030087F" w:rsidRPr="007A4204">
        <w:rPr>
          <w:rFonts w:asciiTheme="minorHAnsi" w:hAnsiTheme="minorHAnsi" w:cstheme="minorHAnsi"/>
          <w:sz w:val="22"/>
          <w:szCs w:val="22"/>
        </w:rPr>
        <w:t xml:space="preserve"> toz pektin, toz pektinin farklı </w:t>
      </w:r>
      <w:r w:rsidR="006A6B7B">
        <w:rPr>
          <w:rFonts w:asciiTheme="minorHAnsi" w:hAnsiTheme="minorHAnsi" w:cstheme="minorHAnsi"/>
          <w:sz w:val="22"/>
          <w:szCs w:val="22"/>
        </w:rPr>
        <w:t>ambalâj</w:t>
      </w:r>
      <w:r w:rsidR="0030087F" w:rsidRPr="007A4204">
        <w:rPr>
          <w:rFonts w:asciiTheme="minorHAnsi" w:hAnsiTheme="minorHAnsi" w:cstheme="minorHAnsi"/>
          <w:sz w:val="22"/>
          <w:szCs w:val="22"/>
        </w:rPr>
        <w:t xml:space="preserve">lardaki satış şekli ve pektin kullanılan ürünlerden örnekler </w:t>
      </w:r>
      <w:r w:rsidR="00E46D06" w:rsidRPr="007A4204">
        <w:rPr>
          <w:rFonts w:asciiTheme="minorHAnsi" w:hAnsiTheme="minorHAnsi" w:cstheme="minorHAnsi"/>
          <w:sz w:val="22"/>
          <w:szCs w:val="22"/>
        </w:rPr>
        <w:t xml:space="preserve">aşağıda </w:t>
      </w:r>
      <w:r w:rsidR="0030087F" w:rsidRPr="007A4204">
        <w:rPr>
          <w:rFonts w:asciiTheme="minorHAnsi" w:hAnsiTheme="minorHAnsi" w:cstheme="minorHAnsi"/>
          <w:sz w:val="22"/>
          <w:szCs w:val="22"/>
        </w:rPr>
        <w:t>verilmiştir.</w:t>
      </w:r>
    </w:p>
    <w:p w14:paraId="1AC0D12E" w14:textId="15B7A27F" w:rsidR="00E75404" w:rsidRPr="007A4204" w:rsidRDefault="0030087F" w:rsidP="00373B00">
      <w:pPr>
        <w:pStyle w:val="ResimYazs"/>
        <w:spacing w:line="360" w:lineRule="auto"/>
        <w:rPr>
          <w:rFonts w:asciiTheme="minorHAnsi" w:hAnsiTheme="minorHAnsi" w:cstheme="minorHAnsi"/>
        </w:rPr>
      </w:pPr>
      <w:bookmarkStart w:id="31" w:name="_Toc21878924"/>
      <w:r w:rsidRPr="007A4204">
        <w:rPr>
          <w:rFonts w:asciiTheme="minorHAnsi" w:hAnsiTheme="minorHAnsi" w:cstheme="minorHAnsi"/>
          <w:b/>
          <w:bCs w:val="0"/>
          <w:color w:val="auto"/>
        </w:rPr>
        <w:t xml:space="preserve">Fotoğraf </w:t>
      </w:r>
      <w:r w:rsidRPr="007A4204">
        <w:rPr>
          <w:rFonts w:asciiTheme="minorHAnsi" w:hAnsiTheme="minorHAnsi" w:cstheme="minorHAnsi"/>
          <w:b/>
          <w:bCs w:val="0"/>
          <w:color w:val="auto"/>
        </w:rPr>
        <w:fldChar w:fldCharType="begin"/>
      </w:r>
      <w:r w:rsidRPr="007A4204">
        <w:rPr>
          <w:rFonts w:asciiTheme="minorHAnsi" w:hAnsiTheme="minorHAnsi" w:cstheme="minorHAnsi"/>
          <w:b/>
          <w:bCs w:val="0"/>
          <w:color w:val="auto"/>
        </w:rPr>
        <w:instrText xml:space="preserve"> SEQ Fotoğraf \* ARABIC </w:instrText>
      </w:r>
      <w:r w:rsidRPr="007A420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2</w:t>
      </w:r>
      <w:r w:rsidRPr="007A4204">
        <w:rPr>
          <w:rFonts w:asciiTheme="minorHAnsi" w:hAnsiTheme="minorHAnsi" w:cstheme="minorHAnsi"/>
          <w:b/>
          <w:bCs w:val="0"/>
          <w:color w:val="auto"/>
        </w:rPr>
        <w:fldChar w:fldCharType="end"/>
      </w:r>
      <w:r w:rsidRPr="007A4204">
        <w:rPr>
          <w:rFonts w:asciiTheme="minorHAnsi" w:hAnsiTheme="minorHAnsi" w:cstheme="minorHAnsi"/>
          <w:b/>
          <w:bCs w:val="0"/>
          <w:color w:val="auto"/>
        </w:rPr>
        <w:t>:</w:t>
      </w:r>
      <w:r w:rsidRPr="007A4204">
        <w:rPr>
          <w:rFonts w:asciiTheme="minorHAnsi" w:hAnsiTheme="minorHAnsi" w:cstheme="minorHAnsi"/>
          <w:color w:val="auto"/>
        </w:rPr>
        <w:t xml:space="preserve"> Piyasada Yer Alan Pektin </w:t>
      </w:r>
      <w:r w:rsidR="00591FCC" w:rsidRPr="007A4204">
        <w:rPr>
          <w:rFonts w:asciiTheme="minorHAnsi" w:hAnsiTheme="minorHAnsi" w:cstheme="minorHAnsi"/>
          <w:color w:val="auto"/>
        </w:rPr>
        <w:t>ve Pektin Kullanan Ürün Örnekleri</w:t>
      </w:r>
      <w:bookmarkEnd w:id="31"/>
    </w:p>
    <w:p w14:paraId="72259BBD" w14:textId="77777777" w:rsidR="00BD5E5F" w:rsidRPr="007A4204" w:rsidRDefault="00D340FB" w:rsidP="00A03291">
      <w:pPr>
        <w:ind w:firstLine="0"/>
        <w:rPr>
          <w:rFonts w:asciiTheme="minorHAnsi" w:hAnsiTheme="minorHAnsi" w:cstheme="minorHAnsi"/>
        </w:rPr>
      </w:pPr>
      <w:r>
        <w:rPr>
          <w:rFonts w:asciiTheme="minorHAnsi" w:hAnsiTheme="minorHAnsi" w:cstheme="minorHAnsi"/>
          <w:noProof/>
        </w:rPr>
        <w:t xml:space="preserve">       </w:t>
      </w:r>
      <w:r w:rsidR="00E75404" w:rsidRPr="007A4204">
        <w:rPr>
          <w:rFonts w:asciiTheme="minorHAnsi" w:hAnsiTheme="minorHAnsi" w:cstheme="minorHAnsi"/>
          <w:noProof/>
        </w:rPr>
        <w:drawing>
          <wp:inline distT="0" distB="0" distL="0" distR="0" wp14:anchorId="47EF4AA4" wp14:editId="420F4A66">
            <wp:extent cx="5426529" cy="3844041"/>
            <wp:effectExtent l="0" t="0" r="3175" b="444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39852" cy="3853479"/>
                    </a:xfrm>
                    <a:prstGeom prst="rect">
                      <a:avLst/>
                    </a:prstGeom>
                  </pic:spPr>
                </pic:pic>
              </a:graphicData>
            </a:graphic>
          </wp:inline>
        </w:drawing>
      </w:r>
    </w:p>
    <w:p w14:paraId="27D48D2F" w14:textId="0F33986C" w:rsidR="00373B00" w:rsidRDefault="0030087F" w:rsidP="009F0408">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 tüketimi kandaki </w:t>
      </w:r>
      <w:proofErr w:type="spellStart"/>
      <w:r w:rsidRPr="007A4204">
        <w:rPr>
          <w:rFonts w:asciiTheme="minorHAnsi" w:hAnsiTheme="minorHAnsi" w:cstheme="minorHAnsi"/>
          <w:sz w:val="22"/>
          <w:szCs w:val="22"/>
        </w:rPr>
        <w:t>anabolik</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kolestrol</w:t>
      </w:r>
      <w:proofErr w:type="spellEnd"/>
      <w:r w:rsidRPr="007A4204">
        <w:rPr>
          <w:rFonts w:asciiTheme="minorHAnsi" w:hAnsiTheme="minorHAnsi" w:cstheme="minorHAnsi"/>
          <w:sz w:val="22"/>
          <w:szCs w:val="22"/>
        </w:rPr>
        <w:t xml:space="preserve"> seviyesini olumlu yönde etkiler, kandaki </w:t>
      </w:r>
      <w:proofErr w:type="spellStart"/>
      <w:r w:rsidRPr="007A4204">
        <w:rPr>
          <w:rFonts w:asciiTheme="minorHAnsi" w:hAnsiTheme="minorHAnsi" w:cstheme="minorHAnsi"/>
          <w:sz w:val="22"/>
          <w:szCs w:val="22"/>
        </w:rPr>
        <w:t>glukoz</w:t>
      </w:r>
      <w:proofErr w:type="spellEnd"/>
      <w:r w:rsidRPr="007A4204">
        <w:rPr>
          <w:rFonts w:asciiTheme="minorHAnsi" w:hAnsiTheme="minorHAnsi" w:cstheme="minorHAnsi"/>
          <w:sz w:val="22"/>
          <w:szCs w:val="22"/>
        </w:rPr>
        <w:t xml:space="preserve"> seviyesinin dengelenmesine, vitamin üreten mikroorganizmanın aktive olmasına üre, safra asitleri, </w:t>
      </w:r>
      <w:proofErr w:type="spellStart"/>
      <w:r w:rsidRPr="007A4204">
        <w:rPr>
          <w:rFonts w:asciiTheme="minorHAnsi" w:hAnsiTheme="minorHAnsi" w:cstheme="minorHAnsi"/>
          <w:sz w:val="22"/>
          <w:szCs w:val="22"/>
        </w:rPr>
        <w:t>civa</w:t>
      </w:r>
      <w:proofErr w:type="spellEnd"/>
      <w:r w:rsidRPr="007A4204">
        <w:rPr>
          <w:rFonts w:asciiTheme="minorHAnsi" w:hAnsiTheme="minorHAnsi" w:cstheme="minorHAnsi"/>
          <w:sz w:val="22"/>
          <w:szCs w:val="22"/>
        </w:rPr>
        <w:t xml:space="preserve"> ve kurşun gibi </w:t>
      </w:r>
      <w:proofErr w:type="spellStart"/>
      <w:r w:rsidRPr="007A4204">
        <w:rPr>
          <w:rFonts w:asciiTheme="minorHAnsi" w:hAnsiTheme="minorHAnsi" w:cstheme="minorHAnsi"/>
          <w:sz w:val="22"/>
          <w:szCs w:val="22"/>
        </w:rPr>
        <w:t>toksik</w:t>
      </w:r>
      <w:proofErr w:type="spellEnd"/>
      <w:r w:rsidRPr="007A4204">
        <w:rPr>
          <w:rFonts w:asciiTheme="minorHAnsi" w:hAnsiTheme="minorHAnsi" w:cstheme="minorHAnsi"/>
          <w:sz w:val="22"/>
          <w:szCs w:val="22"/>
        </w:rPr>
        <w:t xml:space="preserve"> metallerin kandan uzaklaştırılmasına yardım eder. Sindirim sistemi, bağırsak sorunlarına faydalı olup, diyabet riskini azaltır.</w:t>
      </w:r>
      <w:r w:rsidR="00373B00" w:rsidRPr="007A4204">
        <w:rPr>
          <w:rFonts w:asciiTheme="minorHAnsi" w:hAnsiTheme="minorHAnsi" w:cstheme="minorHAnsi"/>
          <w:sz w:val="22"/>
          <w:szCs w:val="22"/>
        </w:rPr>
        <w:t xml:space="preserve"> </w:t>
      </w:r>
      <w:bookmarkStart w:id="32" w:name="_Hlk12875480"/>
      <w:r w:rsidR="00373B00" w:rsidRPr="007A4204">
        <w:rPr>
          <w:rFonts w:asciiTheme="minorHAnsi" w:hAnsiTheme="minorHAnsi" w:cstheme="minorHAnsi"/>
          <w:sz w:val="22"/>
          <w:szCs w:val="22"/>
        </w:rPr>
        <w:t>[1]</w:t>
      </w:r>
      <w:bookmarkEnd w:id="32"/>
      <w:r w:rsidR="00373B00" w:rsidRPr="007A4204">
        <w:rPr>
          <w:rFonts w:asciiTheme="minorHAnsi" w:hAnsiTheme="minorHAnsi" w:cstheme="minorHAnsi"/>
          <w:sz w:val="22"/>
          <w:szCs w:val="22"/>
        </w:rPr>
        <w:t xml:space="preserve">, </w:t>
      </w:r>
      <w:bookmarkStart w:id="33" w:name="_Hlk12876723"/>
      <w:r w:rsidR="00373B00" w:rsidRPr="007A4204">
        <w:rPr>
          <w:rFonts w:asciiTheme="minorHAnsi" w:hAnsiTheme="minorHAnsi" w:cstheme="minorHAnsi"/>
          <w:sz w:val="22"/>
          <w:szCs w:val="22"/>
        </w:rPr>
        <w:t>[2]</w:t>
      </w:r>
      <w:r w:rsidR="00B2170B" w:rsidRPr="007A4204">
        <w:rPr>
          <w:rFonts w:asciiTheme="minorHAnsi" w:hAnsiTheme="minorHAnsi" w:cstheme="minorHAnsi"/>
          <w:sz w:val="22"/>
          <w:szCs w:val="22"/>
        </w:rPr>
        <w:t xml:space="preserve"> </w:t>
      </w:r>
      <w:bookmarkEnd w:id="33"/>
      <w:r w:rsidR="00373B00" w:rsidRPr="007A4204">
        <w:rPr>
          <w:rFonts w:asciiTheme="minorHAnsi" w:hAnsiTheme="minorHAnsi" w:cstheme="minorHAnsi"/>
          <w:sz w:val="22"/>
          <w:szCs w:val="22"/>
        </w:rPr>
        <w:t>Pektin çeşitli meyve ve sebze kabukların</w:t>
      </w:r>
      <w:r w:rsidR="005C369D">
        <w:rPr>
          <w:rFonts w:asciiTheme="minorHAnsi" w:hAnsiTheme="minorHAnsi" w:cstheme="minorHAnsi"/>
          <w:sz w:val="22"/>
          <w:szCs w:val="22"/>
        </w:rPr>
        <w:t>ın</w:t>
      </w:r>
      <w:r w:rsidR="00373B00" w:rsidRPr="007A4204">
        <w:rPr>
          <w:rFonts w:asciiTheme="minorHAnsi" w:hAnsiTheme="minorHAnsi" w:cstheme="minorHAnsi"/>
          <w:sz w:val="22"/>
          <w:szCs w:val="22"/>
        </w:rPr>
        <w:t xml:space="preserve"> hücre duvarında </w:t>
      </w:r>
      <w:r w:rsidR="00373B00" w:rsidRPr="007A4204">
        <w:rPr>
          <w:rFonts w:asciiTheme="minorHAnsi" w:hAnsiTheme="minorHAnsi" w:cstheme="minorHAnsi"/>
          <w:sz w:val="22"/>
          <w:szCs w:val="22"/>
        </w:rPr>
        <w:lastRenderedPageBreak/>
        <w:t xml:space="preserve">bulunan ve suda çok iyi çözünen bir çeşit liftir. </w:t>
      </w:r>
      <w:r w:rsidR="00EE76BF">
        <w:rPr>
          <w:rFonts w:asciiTheme="minorHAnsi" w:hAnsiTheme="minorHAnsi" w:cstheme="minorHAnsi"/>
          <w:sz w:val="22"/>
          <w:szCs w:val="22"/>
        </w:rPr>
        <w:t>Pektin lifi k</w:t>
      </w:r>
      <w:r w:rsidR="00373B00" w:rsidRPr="007A4204">
        <w:rPr>
          <w:rFonts w:asciiTheme="minorHAnsi" w:hAnsiTheme="minorHAnsi" w:cstheme="minorHAnsi"/>
          <w:sz w:val="22"/>
          <w:szCs w:val="22"/>
        </w:rPr>
        <w:t>arbonhidrat türü</w:t>
      </w:r>
      <w:r w:rsidR="00EE76BF">
        <w:rPr>
          <w:rFonts w:asciiTheme="minorHAnsi" w:hAnsiTheme="minorHAnsi" w:cstheme="minorHAnsi"/>
          <w:sz w:val="22"/>
          <w:szCs w:val="22"/>
        </w:rPr>
        <w:t>dür,</w:t>
      </w:r>
      <w:r w:rsidR="00373B00" w:rsidRPr="007A4204">
        <w:rPr>
          <w:rFonts w:asciiTheme="minorHAnsi" w:hAnsiTheme="minorHAnsi" w:cstheme="minorHAnsi"/>
          <w:sz w:val="22"/>
          <w:szCs w:val="22"/>
        </w:rPr>
        <w:t xml:space="preserve"> bir çeşit </w:t>
      </w:r>
      <w:proofErr w:type="spellStart"/>
      <w:r w:rsidR="00373B00" w:rsidRPr="007A4204">
        <w:rPr>
          <w:rFonts w:asciiTheme="minorHAnsi" w:hAnsiTheme="minorHAnsi" w:cstheme="minorHAnsi"/>
          <w:sz w:val="22"/>
          <w:szCs w:val="22"/>
        </w:rPr>
        <w:t>polisakkarittir</w:t>
      </w:r>
      <w:proofErr w:type="spellEnd"/>
      <w:r w:rsidR="00373B00" w:rsidRPr="007A4204">
        <w:rPr>
          <w:rFonts w:asciiTheme="minorHAnsi" w:hAnsiTheme="minorHAnsi" w:cstheme="minorHAnsi"/>
          <w:sz w:val="22"/>
          <w:szCs w:val="22"/>
        </w:rPr>
        <w:t xml:space="preserve"> ve diğer </w:t>
      </w:r>
      <w:proofErr w:type="spellStart"/>
      <w:r w:rsidR="00373B00" w:rsidRPr="007A4204">
        <w:rPr>
          <w:rFonts w:asciiTheme="minorHAnsi" w:hAnsiTheme="minorHAnsi" w:cstheme="minorHAnsi"/>
          <w:sz w:val="22"/>
          <w:szCs w:val="22"/>
        </w:rPr>
        <w:t>polisakkaritler</w:t>
      </w:r>
      <w:proofErr w:type="spellEnd"/>
      <w:r w:rsidR="00373B00" w:rsidRPr="007A4204">
        <w:rPr>
          <w:rFonts w:asciiTheme="minorHAnsi" w:hAnsiTheme="minorHAnsi" w:cstheme="minorHAnsi"/>
          <w:sz w:val="22"/>
          <w:szCs w:val="22"/>
        </w:rPr>
        <w:t xml:space="preserve"> gibi </w:t>
      </w:r>
      <w:r w:rsidR="00090115">
        <w:rPr>
          <w:rFonts w:asciiTheme="minorHAnsi" w:hAnsiTheme="minorHAnsi" w:cstheme="minorHAnsi"/>
          <w:sz w:val="22"/>
          <w:szCs w:val="22"/>
        </w:rPr>
        <w:t xml:space="preserve">bir </w:t>
      </w:r>
      <w:r w:rsidR="00373B00" w:rsidRPr="007A4204">
        <w:rPr>
          <w:rFonts w:asciiTheme="minorHAnsi" w:hAnsiTheme="minorHAnsi" w:cstheme="minorHAnsi"/>
          <w:sz w:val="22"/>
          <w:szCs w:val="22"/>
        </w:rPr>
        <w:t xml:space="preserve">erime noktası yoktur. </w:t>
      </w:r>
      <w:r w:rsidR="00EE76BF">
        <w:rPr>
          <w:rFonts w:asciiTheme="minorHAnsi" w:hAnsiTheme="minorHAnsi" w:cstheme="minorHAnsi"/>
          <w:sz w:val="22"/>
          <w:szCs w:val="22"/>
        </w:rPr>
        <w:t>Pektinin y</w:t>
      </w:r>
      <w:r w:rsidR="00373B00" w:rsidRPr="007A4204">
        <w:rPr>
          <w:rFonts w:asciiTheme="minorHAnsi" w:hAnsiTheme="minorHAnsi" w:cstheme="minorHAnsi"/>
          <w:sz w:val="22"/>
          <w:szCs w:val="22"/>
        </w:rPr>
        <w:t xml:space="preserve">apısını </w:t>
      </w:r>
      <w:proofErr w:type="spellStart"/>
      <w:r w:rsidR="00373B00" w:rsidRPr="007A4204">
        <w:rPr>
          <w:rFonts w:asciiTheme="minorHAnsi" w:hAnsiTheme="minorHAnsi" w:cstheme="minorHAnsi"/>
          <w:sz w:val="22"/>
          <w:szCs w:val="22"/>
        </w:rPr>
        <w:t>glikozid</w:t>
      </w:r>
      <w:proofErr w:type="spellEnd"/>
      <w:r w:rsidR="00373B00" w:rsidRPr="007A4204">
        <w:rPr>
          <w:rFonts w:asciiTheme="minorHAnsi" w:hAnsiTheme="minorHAnsi" w:cstheme="minorHAnsi"/>
          <w:sz w:val="22"/>
          <w:szCs w:val="22"/>
        </w:rPr>
        <w:t xml:space="preserve"> bağlarla bağlanan D-</w:t>
      </w:r>
      <w:proofErr w:type="spellStart"/>
      <w:r w:rsidR="00373B00" w:rsidRPr="007A4204">
        <w:rPr>
          <w:rFonts w:asciiTheme="minorHAnsi" w:hAnsiTheme="minorHAnsi" w:cstheme="minorHAnsi"/>
          <w:sz w:val="22"/>
          <w:szCs w:val="22"/>
        </w:rPr>
        <w:t>Galakturonik</w:t>
      </w:r>
      <w:proofErr w:type="spellEnd"/>
      <w:r w:rsidR="00373B00" w:rsidRPr="007A4204">
        <w:rPr>
          <w:rFonts w:asciiTheme="minorHAnsi" w:hAnsiTheme="minorHAnsi" w:cstheme="minorHAnsi"/>
          <w:sz w:val="22"/>
          <w:szCs w:val="22"/>
        </w:rPr>
        <w:t xml:space="preserve"> asit oluşturmaktadır</w:t>
      </w:r>
      <w:r w:rsidR="00EE76BF">
        <w:rPr>
          <w:rFonts w:asciiTheme="minorHAnsi" w:hAnsiTheme="minorHAnsi" w:cstheme="minorHAnsi"/>
          <w:sz w:val="22"/>
          <w:szCs w:val="22"/>
        </w:rPr>
        <w:t xml:space="preserve"> ve </w:t>
      </w:r>
      <w:r w:rsidR="00373B00" w:rsidRPr="007A4204">
        <w:rPr>
          <w:rFonts w:asciiTheme="minorHAnsi" w:hAnsiTheme="minorHAnsi" w:cstheme="minorHAnsi"/>
          <w:sz w:val="22"/>
          <w:szCs w:val="22"/>
        </w:rPr>
        <w:t>D-</w:t>
      </w:r>
      <w:proofErr w:type="spellStart"/>
      <w:r w:rsidR="00373B00" w:rsidRPr="007A4204">
        <w:rPr>
          <w:rFonts w:asciiTheme="minorHAnsi" w:hAnsiTheme="minorHAnsi" w:cstheme="minorHAnsi"/>
          <w:sz w:val="22"/>
          <w:szCs w:val="22"/>
        </w:rPr>
        <w:t>galaktoz</w:t>
      </w:r>
      <w:proofErr w:type="spellEnd"/>
      <w:r w:rsidR="00373B00" w:rsidRPr="007A4204">
        <w:rPr>
          <w:rFonts w:asciiTheme="minorHAnsi" w:hAnsiTheme="minorHAnsi" w:cstheme="minorHAnsi"/>
          <w:sz w:val="22"/>
          <w:szCs w:val="22"/>
        </w:rPr>
        <w:t>, L-</w:t>
      </w:r>
      <w:proofErr w:type="spellStart"/>
      <w:r w:rsidR="00373B00" w:rsidRPr="007A4204">
        <w:rPr>
          <w:rFonts w:asciiTheme="minorHAnsi" w:hAnsiTheme="minorHAnsi" w:cstheme="minorHAnsi"/>
          <w:sz w:val="22"/>
          <w:szCs w:val="22"/>
        </w:rPr>
        <w:t>arabinoz</w:t>
      </w:r>
      <w:proofErr w:type="spellEnd"/>
      <w:r w:rsidR="00373B00" w:rsidRPr="007A4204">
        <w:rPr>
          <w:rFonts w:asciiTheme="minorHAnsi" w:hAnsiTheme="minorHAnsi" w:cstheme="minorHAnsi"/>
          <w:sz w:val="22"/>
          <w:szCs w:val="22"/>
        </w:rPr>
        <w:t xml:space="preserve"> gibi çeşitli şekerleri de ihtiva eder. </w:t>
      </w:r>
      <w:r w:rsidR="00F96E63">
        <w:rPr>
          <w:rFonts w:asciiTheme="minorHAnsi" w:hAnsiTheme="minorHAnsi" w:cstheme="minorHAnsi"/>
          <w:sz w:val="22"/>
          <w:szCs w:val="22"/>
        </w:rPr>
        <w:t xml:space="preserve">Portakal kabuğundan elde edilen </w:t>
      </w:r>
      <w:r w:rsidR="00F96E63" w:rsidRPr="00F96E63">
        <w:rPr>
          <w:rFonts w:asciiTheme="minorHAnsi" w:hAnsiTheme="minorHAnsi" w:cstheme="minorHAnsi"/>
          <w:b/>
          <w:bCs/>
          <w:sz w:val="22"/>
          <w:szCs w:val="22"/>
        </w:rPr>
        <w:t xml:space="preserve">selüloz </w:t>
      </w:r>
      <w:r w:rsidR="00F96E63">
        <w:rPr>
          <w:rFonts w:asciiTheme="minorHAnsi" w:hAnsiTheme="minorHAnsi" w:cstheme="minorHAnsi"/>
          <w:sz w:val="22"/>
          <w:szCs w:val="22"/>
        </w:rPr>
        <w:t xml:space="preserve">ise gıda, kozmetik, ilâç ve deterjan sanayiinde kalınlaştırıcı olarak kullanılmaktadır.  </w:t>
      </w:r>
      <w:r w:rsidR="003F3034">
        <w:rPr>
          <w:rFonts w:asciiTheme="minorHAnsi" w:hAnsiTheme="minorHAnsi" w:cstheme="minorHAnsi"/>
          <w:sz w:val="22"/>
          <w:szCs w:val="22"/>
        </w:rPr>
        <w:t>H</w:t>
      </w:r>
      <w:r w:rsidR="00373B00" w:rsidRPr="007A4204">
        <w:rPr>
          <w:rFonts w:asciiTheme="minorHAnsi" w:hAnsiTheme="minorHAnsi" w:cstheme="minorHAnsi"/>
          <w:sz w:val="22"/>
          <w:szCs w:val="22"/>
        </w:rPr>
        <w:t xml:space="preserve">ücre duvarındaki </w:t>
      </w:r>
      <w:r w:rsidR="003F3034">
        <w:rPr>
          <w:rFonts w:asciiTheme="minorHAnsi" w:hAnsiTheme="minorHAnsi" w:cstheme="minorHAnsi"/>
          <w:sz w:val="22"/>
          <w:szCs w:val="22"/>
        </w:rPr>
        <w:t>pektin ve selüloz</w:t>
      </w:r>
      <w:r w:rsidR="00373B00" w:rsidRPr="007A4204">
        <w:rPr>
          <w:rFonts w:asciiTheme="minorHAnsi" w:hAnsiTheme="minorHAnsi" w:cstheme="minorHAnsi"/>
          <w:sz w:val="22"/>
          <w:szCs w:val="22"/>
        </w:rPr>
        <w:t xml:space="preserve"> aşağıdaki şekilde gösterilmiştir.</w:t>
      </w:r>
    </w:p>
    <w:p w14:paraId="203910BA" w14:textId="39303230" w:rsidR="00866B38" w:rsidRDefault="00866B38" w:rsidP="00866B38">
      <w:pPr>
        <w:spacing w:line="240" w:lineRule="auto"/>
        <w:ind w:firstLine="0"/>
        <w:jc w:val="center"/>
        <w:rPr>
          <w:rFonts w:asciiTheme="minorHAnsi" w:hAnsiTheme="minorHAnsi" w:cstheme="minorHAnsi"/>
          <w:sz w:val="22"/>
          <w:szCs w:val="22"/>
        </w:rPr>
      </w:pPr>
      <w:bookmarkStart w:id="34" w:name="_Toc22107378"/>
      <w:r w:rsidRPr="00866B38">
        <w:rPr>
          <w:rFonts w:asciiTheme="minorHAnsi" w:hAnsiTheme="minorHAnsi" w:cstheme="minorHAnsi"/>
          <w:b/>
          <w:bCs/>
          <w:sz w:val="22"/>
          <w:szCs w:val="22"/>
        </w:rPr>
        <w:t xml:space="preserve">Şekil </w:t>
      </w:r>
      <w:r w:rsidRPr="00866B38">
        <w:rPr>
          <w:rFonts w:asciiTheme="minorHAnsi" w:hAnsiTheme="minorHAnsi" w:cstheme="minorHAnsi"/>
          <w:b/>
          <w:bCs/>
          <w:sz w:val="22"/>
          <w:szCs w:val="22"/>
        </w:rPr>
        <w:fldChar w:fldCharType="begin"/>
      </w:r>
      <w:r w:rsidRPr="00866B38">
        <w:rPr>
          <w:rFonts w:asciiTheme="minorHAnsi" w:hAnsiTheme="minorHAnsi" w:cstheme="minorHAnsi"/>
          <w:b/>
          <w:bCs/>
          <w:sz w:val="22"/>
          <w:szCs w:val="22"/>
        </w:rPr>
        <w:instrText xml:space="preserve"> SEQ Şekil \* ARABIC </w:instrText>
      </w:r>
      <w:r w:rsidRPr="00866B38">
        <w:rPr>
          <w:rFonts w:asciiTheme="minorHAnsi" w:hAnsiTheme="minorHAnsi" w:cstheme="minorHAnsi"/>
          <w:b/>
          <w:bCs/>
          <w:sz w:val="22"/>
          <w:szCs w:val="22"/>
        </w:rPr>
        <w:fldChar w:fldCharType="separate"/>
      </w:r>
      <w:r w:rsidR="00A15896">
        <w:rPr>
          <w:rFonts w:asciiTheme="minorHAnsi" w:hAnsiTheme="minorHAnsi" w:cstheme="minorHAnsi"/>
          <w:b/>
          <w:bCs/>
          <w:noProof/>
          <w:sz w:val="22"/>
          <w:szCs w:val="22"/>
        </w:rPr>
        <w:t>1</w:t>
      </w:r>
      <w:r w:rsidRPr="00866B38">
        <w:rPr>
          <w:rFonts w:asciiTheme="minorHAnsi" w:hAnsiTheme="minorHAnsi" w:cstheme="minorHAnsi"/>
          <w:sz w:val="22"/>
          <w:szCs w:val="22"/>
        </w:rPr>
        <w:fldChar w:fldCharType="end"/>
      </w:r>
      <w:r w:rsidRPr="00866B38">
        <w:rPr>
          <w:rFonts w:asciiTheme="minorHAnsi" w:hAnsiTheme="minorHAnsi" w:cstheme="minorHAnsi"/>
          <w:b/>
          <w:bCs/>
          <w:sz w:val="22"/>
          <w:szCs w:val="22"/>
        </w:rPr>
        <w:t>:</w:t>
      </w:r>
      <w:r w:rsidRPr="00866B38">
        <w:rPr>
          <w:rFonts w:asciiTheme="minorHAnsi" w:hAnsiTheme="minorHAnsi" w:cstheme="minorHAnsi"/>
          <w:sz w:val="22"/>
          <w:szCs w:val="22"/>
        </w:rPr>
        <w:t xml:space="preserve"> Primer hücre çeperi modelinde pektinin</w:t>
      </w:r>
      <w:r>
        <w:rPr>
          <w:rFonts w:asciiTheme="minorHAnsi" w:hAnsiTheme="minorHAnsi" w:cstheme="minorHAnsi"/>
          <w:sz w:val="22"/>
          <w:szCs w:val="22"/>
        </w:rPr>
        <w:t xml:space="preserve"> ve selülozun</w:t>
      </w:r>
      <w:r w:rsidRPr="00866B38">
        <w:rPr>
          <w:rFonts w:asciiTheme="minorHAnsi" w:hAnsiTheme="minorHAnsi" w:cstheme="minorHAnsi"/>
          <w:sz w:val="22"/>
          <w:szCs w:val="22"/>
        </w:rPr>
        <w:t xml:space="preserve"> yeri</w:t>
      </w:r>
      <w:r w:rsidR="00F96E63">
        <w:rPr>
          <w:rFonts w:asciiTheme="minorHAnsi" w:hAnsiTheme="minorHAnsi" w:cstheme="minorHAnsi"/>
          <w:sz w:val="22"/>
          <w:szCs w:val="22"/>
        </w:rPr>
        <w:t xml:space="preserve"> </w:t>
      </w:r>
      <w:r w:rsidR="00F96E63" w:rsidRPr="00F96E63">
        <w:rPr>
          <w:rFonts w:asciiTheme="minorHAnsi" w:hAnsiTheme="minorHAnsi" w:cstheme="minorHAnsi"/>
          <w:sz w:val="22"/>
          <w:szCs w:val="22"/>
        </w:rPr>
        <w:t>[3]</w:t>
      </w:r>
      <w:bookmarkEnd w:id="34"/>
    </w:p>
    <w:p w14:paraId="48438271" w14:textId="77777777" w:rsidR="00866B38" w:rsidRDefault="00866B38" w:rsidP="009F0408">
      <w:pPr>
        <w:spacing w:line="360" w:lineRule="auto"/>
        <w:ind w:firstLine="0"/>
        <w:rPr>
          <w:rFonts w:asciiTheme="minorHAnsi" w:hAnsiTheme="minorHAnsi" w:cstheme="minorHAnsi"/>
          <w:sz w:val="22"/>
          <w:szCs w:val="22"/>
        </w:rPr>
      </w:pPr>
      <w:r>
        <w:rPr>
          <w:noProof/>
        </w:rPr>
        <w:drawing>
          <wp:inline distT="0" distB="0" distL="0" distR="0" wp14:anchorId="5FA5F635" wp14:editId="7CE33035">
            <wp:extent cx="5700532" cy="2246902"/>
            <wp:effectExtent l="0" t="0" r="0" b="1270"/>
            <wp:docPr id="7193" name="Resim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02156" cy="2286958"/>
                    </a:xfrm>
                    <a:prstGeom prst="rect">
                      <a:avLst/>
                    </a:prstGeom>
                  </pic:spPr>
                </pic:pic>
              </a:graphicData>
            </a:graphic>
          </wp:inline>
        </w:drawing>
      </w:r>
    </w:p>
    <w:p w14:paraId="60EFFED8" w14:textId="77777777" w:rsidR="00AA5BF8" w:rsidRDefault="00B2170B" w:rsidP="0030087F">
      <w:pPr>
        <w:ind w:firstLine="0"/>
        <w:rPr>
          <w:rFonts w:asciiTheme="minorHAnsi" w:hAnsiTheme="minorHAnsi" w:cstheme="minorHAnsi"/>
        </w:rPr>
      </w:pPr>
      <w:r w:rsidRPr="007A4204">
        <w:rPr>
          <w:rFonts w:asciiTheme="minorHAnsi" w:hAnsiTheme="minorHAnsi" w:cstheme="minorHAnsi"/>
          <w:noProof/>
        </w:rPr>
        <w:drawing>
          <wp:inline distT="0" distB="0" distL="0" distR="0" wp14:anchorId="32BD631B" wp14:editId="268FD468">
            <wp:extent cx="5474916" cy="3129643"/>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12276" cy="3150999"/>
                    </a:xfrm>
                    <a:prstGeom prst="rect">
                      <a:avLst/>
                    </a:prstGeom>
                  </pic:spPr>
                </pic:pic>
              </a:graphicData>
            </a:graphic>
          </wp:inline>
        </w:drawing>
      </w:r>
      <w:r w:rsidR="00AA5BF8">
        <w:rPr>
          <w:rFonts w:asciiTheme="minorHAnsi" w:hAnsiTheme="minorHAnsi" w:cstheme="minorHAnsi"/>
          <w:noProof/>
        </w:rPr>
        <w:drawing>
          <wp:inline distT="0" distB="0" distL="0" distR="0" wp14:anchorId="76D46C33" wp14:editId="4E47D93C">
            <wp:extent cx="2220686" cy="1165585"/>
            <wp:effectExtent l="0" t="0" r="8255" b="0"/>
            <wp:docPr id="7188" name="Resim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5117" cy="1204652"/>
                    </a:xfrm>
                    <a:prstGeom prst="rect">
                      <a:avLst/>
                    </a:prstGeom>
                    <a:noFill/>
                  </pic:spPr>
                </pic:pic>
              </a:graphicData>
            </a:graphic>
          </wp:inline>
        </w:drawing>
      </w:r>
      <w:r w:rsidR="00AA5BF8">
        <w:rPr>
          <w:rFonts w:asciiTheme="minorHAnsi" w:hAnsiTheme="minorHAnsi" w:cstheme="minorHAnsi"/>
          <w:noProof/>
        </w:rPr>
        <w:t xml:space="preserve">  </w:t>
      </w:r>
      <w:r w:rsidR="00AA5BF8">
        <w:rPr>
          <w:rFonts w:asciiTheme="minorHAnsi" w:hAnsiTheme="minorHAnsi" w:cstheme="minorHAnsi"/>
          <w:noProof/>
        </w:rPr>
        <w:drawing>
          <wp:inline distT="0" distB="0" distL="0" distR="0" wp14:anchorId="3565C49D" wp14:editId="1C349181">
            <wp:extent cx="3243943" cy="1145398"/>
            <wp:effectExtent l="0" t="0" r="0" b="0"/>
            <wp:docPr id="7189" name="Resim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1572" cy="1190462"/>
                    </a:xfrm>
                    <a:prstGeom prst="rect">
                      <a:avLst/>
                    </a:prstGeom>
                    <a:noFill/>
                  </pic:spPr>
                </pic:pic>
              </a:graphicData>
            </a:graphic>
          </wp:inline>
        </w:drawing>
      </w:r>
    </w:p>
    <w:p w14:paraId="72107D7B" w14:textId="77777777" w:rsidR="00B2170B" w:rsidRPr="001C7B73" w:rsidRDefault="00142BB3" w:rsidP="002710E6">
      <w:pPr>
        <w:pStyle w:val="Balk2"/>
        <w:numPr>
          <w:ilvl w:val="1"/>
          <w:numId w:val="21"/>
        </w:numPr>
      </w:pPr>
      <w:bookmarkStart w:id="35" w:name="_Toc24673839"/>
      <w:r w:rsidRPr="001C7B73">
        <w:lastRenderedPageBreak/>
        <w:t xml:space="preserve">Pektinin </w:t>
      </w:r>
      <w:r w:rsidR="00DF54CA">
        <w:t>ve Selüloz</w:t>
      </w:r>
      <w:r w:rsidR="002341D1">
        <w:t xml:space="preserve">un </w:t>
      </w:r>
      <w:r w:rsidR="002341D1" w:rsidRPr="002341D1">
        <w:t>Fiziksel Özellikleri</w:t>
      </w:r>
      <w:bookmarkEnd w:id="35"/>
    </w:p>
    <w:p w14:paraId="7DAACFCA" w14:textId="77777777" w:rsidR="00142BB3" w:rsidRPr="007A4204" w:rsidRDefault="00142BB3" w:rsidP="009F0408">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Saf pektin açık renklidir ve suda çözünür. </w:t>
      </w:r>
      <w:proofErr w:type="spellStart"/>
      <w:r w:rsidRPr="007A4204">
        <w:rPr>
          <w:rFonts w:asciiTheme="minorHAnsi" w:hAnsiTheme="minorHAnsi" w:cstheme="minorHAnsi"/>
          <w:sz w:val="22"/>
          <w:szCs w:val="22"/>
        </w:rPr>
        <w:t>Formamit</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dimetil</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sülfoksit</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dimetil</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formamit</w:t>
      </w:r>
      <w:proofErr w:type="spellEnd"/>
      <w:r w:rsidRPr="007A4204">
        <w:rPr>
          <w:rFonts w:asciiTheme="minorHAnsi" w:hAnsiTheme="minorHAnsi" w:cstheme="minorHAnsi"/>
          <w:sz w:val="22"/>
          <w:szCs w:val="22"/>
        </w:rPr>
        <w:t xml:space="preserve"> ve sıcak </w:t>
      </w:r>
      <w:proofErr w:type="spellStart"/>
      <w:r w:rsidRPr="007A4204">
        <w:rPr>
          <w:rFonts w:asciiTheme="minorHAnsi" w:hAnsiTheme="minorHAnsi" w:cstheme="minorHAnsi"/>
          <w:sz w:val="22"/>
          <w:szCs w:val="22"/>
        </w:rPr>
        <w:t>gliserol</w:t>
      </w:r>
      <w:proofErr w:type="spellEnd"/>
      <w:r w:rsidRPr="007A4204">
        <w:rPr>
          <w:rFonts w:asciiTheme="minorHAnsi" w:hAnsiTheme="minorHAnsi" w:cstheme="minorHAnsi"/>
          <w:sz w:val="22"/>
          <w:szCs w:val="22"/>
        </w:rPr>
        <w:t xml:space="preserve"> haricinde, organik çözücülerde çözünmez. Çözünürlüğü molekül ağırlığı ve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 ile ters orantılıdır. Pektin, tamamen çözünürse, en yüksek jel gücü veya viskoziteyi gösterebilir. Pektinin sulu çözeltilerine; </w:t>
      </w:r>
      <w:proofErr w:type="spellStart"/>
      <w:r w:rsidRPr="007A4204">
        <w:rPr>
          <w:rFonts w:asciiTheme="minorHAnsi" w:hAnsiTheme="minorHAnsi" w:cstheme="minorHAnsi"/>
          <w:sz w:val="22"/>
          <w:szCs w:val="22"/>
        </w:rPr>
        <w:t>metanol</w:t>
      </w:r>
      <w:proofErr w:type="spellEnd"/>
      <w:r w:rsidRPr="007A4204">
        <w:rPr>
          <w:rFonts w:asciiTheme="minorHAnsi" w:hAnsiTheme="minorHAnsi" w:cstheme="minorHAnsi"/>
          <w:sz w:val="22"/>
          <w:szCs w:val="22"/>
        </w:rPr>
        <w:t xml:space="preserve">, etanol, </w:t>
      </w:r>
      <w:proofErr w:type="spellStart"/>
      <w:r w:rsidRPr="007A4204">
        <w:rPr>
          <w:rFonts w:asciiTheme="minorHAnsi" w:hAnsiTheme="minorHAnsi" w:cstheme="minorHAnsi"/>
          <w:sz w:val="22"/>
          <w:szCs w:val="22"/>
        </w:rPr>
        <w:t>propanol</w:t>
      </w:r>
      <w:proofErr w:type="spellEnd"/>
      <w:r w:rsidRPr="007A4204">
        <w:rPr>
          <w:rFonts w:asciiTheme="minorHAnsi" w:hAnsiTheme="minorHAnsi" w:cstheme="minorHAnsi"/>
          <w:sz w:val="22"/>
          <w:szCs w:val="22"/>
        </w:rPr>
        <w:t xml:space="preserve"> veya aseton gibi çözücüler, Cu</w:t>
      </w:r>
      <w:r w:rsidRPr="007A4204">
        <w:rPr>
          <w:rFonts w:asciiTheme="minorHAnsi" w:hAnsiTheme="minorHAnsi" w:cstheme="minorHAnsi"/>
          <w:sz w:val="22"/>
          <w:szCs w:val="22"/>
          <w:vertAlign w:val="superscript"/>
        </w:rPr>
        <w:t>+2</w:t>
      </w:r>
      <w:r w:rsidRPr="007A4204">
        <w:rPr>
          <w:rFonts w:asciiTheme="minorHAnsi" w:hAnsiTheme="minorHAnsi" w:cstheme="minorHAnsi"/>
          <w:sz w:val="22"/>
          <w:szCs w:val="22"/>
        </w:rPr>
        <w:t xml:space="preserve"> ve Al</w:t>
      </w:r>
      <w:r w:rsidRPr="007A4204">
        <w:rPr>
          <w:rFonts w:asciiTheme="minorHAnsi" w:hAnsiTheme="minorHAnsi" w:cstheme="minorHAnsi"/>
          <w:sz w:val="22"/>
          <w:szCs w:val="22"/>
          <w:vertAlign w:val="superscript"/>
        </w:rPr>
        <w:t>+3</w:t>
      </w:r>
      <w:r w:rsidRPr="007A4204">
        <w:rPr>
          <w:rFonts w:asciiTheme="minorHAnsi" w:hAnsiTheme="minorHAnsi" w:cstheme="minorHAnsi"/>
          <w:sz w:val="22"/>
          <w:szCs w:val="22"/>
        </w:rPr>
        <w:t xml:space="preserve"> gibi çok </w:t>
      </w:r>
      <w:proofErr w:type="spellStart"/>
      <w:r w:rsidRPr="007A4204">
        <w:rPr>
          <w:rFonts w:asciiTheme="minorHAnsi" w:hAnsiTheme="minorHAnsi" w:cstheme="minorHAnsi"/>
          <w:sz w:val="22"/>
          <w:szCs w:val="22"/>
        </w:rPr>
        <w:t>değerlikli</w:t>
      </w:r>
      <w:proofErr w:type="spellEnd"/>
      <w:r w:rsidRPr="007A4204">
        <w:rPr>
          <w:rFonts w:asciiTheme="minorHAnsi" w:hAnsiTheme="minorHAnsi" w:cstheme="minorHAnsi"/>
          <w:sz w:val="22"/>
          <w:szCs w:val="22"/>
        </w:rPr>
        <w:t xml:space="preserve"> katyonlar, </w:t>
      </w:r>
      <w:proofErr w:type="spellStart"/>
      <w:r w:rsidRPr="007A4204">
        <w:rPr>
          <w:rFonts w:asciiTheme="minorHAnsi" w:hAnsiTheme="minorHAnsi" w:cstheme="minorHAnsi"/>
          <w:sz w:val="22"/>
          <w:szCs w:val="22"/>
        </w:rPr>
        <w:t>setiltrimetil</w:t>
      </w:r>
      <w:proofErr w:type="spellEnd"/>
      <w:r w:rsidRPr="007A4204">
        <w:rPr>
          <w:rFonts w:asciiTheme="minorHAnsi" w:hAnsiTheme="minorHAnsi" w:cstheme="minorHAnsi"/>
          <w:sz w:val="22"/>
          <w:szCs w:val="22"/>
        </w:rPr>
        <w:t xml:space="preserve"> amonyum bromür, polietilenimin gibi polimerler ve kazein gibi bazı proteinler il</w:t>
      </w:r>
      <w:r w:rsidR="004B1FE9">
        <w:rPr>
          <w:rFonts w:asciiTheme="minorHAnsi" w:hAnsiTheme="minorHAnsi" w:cstheme="minorHAnsi"/>
          <w:sz w:val="22"/>
          <w:szCs w:val="22"/>
        </w:rPr>
        <w:t>â</w:t>
      </w:r>
      <w:r w:rsidRPr="007A4204">
        <w:rPr>
          <w:rFonts w:asciiTheme="minorHAnsi" w:hAnsiTheme="minorHAnsi" w:cstheme="minorHAnsi"/>
          <w:sz w:val="22"/>
          <w:szCs w:val="22"/>
        </w:rPr>
        <w:t xml:space="preserve">ve ederek pektini çöktürebilmek mümkündür.  Pektinin erime noktası yoktur, ısıtma sonucu </w:t>
      </w:r>
      <w:proofErr w:type="spellStart"/>
      <w:r w:rsidRPr="007A4204">
        <w:rPr>
          <w:rFonts w:asciiTheme="minorHAnsi" w:hAnsiTheme="minorHAnsi" w:cstheme="minorHAnsi"/>
          <w:sz w:val="22"/>
          <w:szCs w:val="22"/>
        </w:rPr>
        <w:t>bozunur</w:t>
      </w:r>
      <w:proofErr w:type="spellEnd"/>
      <w:r w:rsidRPr="007A4204">
        <w:rPr>
          <w:rFonts w:asciiTheme="minorHAnsi" w:hAnsiTheme="minorHAnsi" w:cstheme="minorHAnsi"/>
          <w:sz w:val="22"/>
          <w:szCs w:val="22"/>
        </w:rPr>
        <w:t xml:space="preserve"> ve kömürleşir. Ortalama molekül ağırlığı; pektin türüne, hazırlama yöntemine, ölçme yöntemine bağlı olarak 30000-300000 </w:t>
      </w:r>
      <w:proofErr w:type="spellStart"/>
      <w:r w:rsidRPr="007A4204">
        <w:rPr>
          <w:rFonts w:asciiTheme="minorHAnsi" w:hAnsiTheme="minorHAnsi" w:cstheme="minorHAnsi"/>
          <w:sz w:val="22"/>
          <w:szCs w:val="22"/>
        </w:rPr>
        <w:t>dalton</w:t>
      </w:r>
      <w:proofErr w:type="spellEnd"/>
      <w:r w:rsidRPr="007A4204">
        <w:rPr>
          <w:rFonts w:asciiTheme="minorHAnsi" w:hAnsiTheme="minorHAnsi" w:cstheme="minorHAnsi"/>
          <w:sz w:val="22"/>
          <w:szCs w:val="22"/>
        </w:rPr>
        <w:t xml:space="preserve"> arasında değişir. Molekül ağırlığı ve nötralizasyon derecesinin artması ile </w:t>
      </w:r>
      <w:proofErr w:type="spellStart"/>
      <w:r w:rsidRPr="007A4204">
        <w:rPr>
          <w:rFonts w:asciiTheme="minorHAnsi" w:hAnsiTheme="minorHAnsi" w:cstheme="minorHAnsi"/>
          <w:sz w:val="22"/>
          <w:szCs w:val="22"/>
        </w:rPr>
        <w:t>pektinde</w:t>
      </w:r>
      <w:proofErr w:type="spellEnd"/>
      <w:r w:rsidRPr="007A4204">
        <w:rPr>
          <w:rFonts w:asciiTheme="minorHAnsi" w:hAnsiTheme="minorHAnsi" w:cstheme="minorHAnsi"/>
          <w:sz w:val="22"/>
          <w:szCs w:val="22"/>
        </w:rPr>
        <w:t xml:space="preserve"> viskozite artar. </w:t>
      </w:r>
    </w:p>
    <w:p w14:paraId="1CF27F2E" w14:textId="6AE547BB" w:rsidR="00142BB3" w:rsidRPr="007A4204" w:rsidRDefault="00142BB3" w:rsidP="00896053">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 çözeltisinin viskozitesi, sıcaklık artışı ile azalırken, konsantrasyon artışı ile artmaktadır; ancak sıcaklığın viskoziteye etkisi, konsantrasyonun etkisinden daha fazladır. Viskoziteyi etkileyen diğer parametreler ise;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 molekül ağırlığı, elektrolit konsantrasyonu, </w:t>
      </w:r>
      <w:proofErr w:type="spellStart"/>
      <w:r w:rsidRPr="007A4204">
        <w:rPr>
          <w:rFonts w:asciiTheme="minorHAnsi" w:hAnsiTheme="minorHAnsi" w:cstheme="minorHAnsi"/>
          <w:sz w:val="22"/>
          <w:szCs w:val="22"/>
        </w:rPr>
        <w:t>pH</w:t>
      </w:r>
      <w:proofErr w:type="spellEnd"/>
      <w:r w:rsidRPr="007A4204">
        <w:rPr>
          <w:rFonts w:asciiTheme="minorHAnsi" w:hAnsiTheme="minorHAnsi" w:cstheme="minorHAnsi"/>
          <w:sz w:val="22"/>
          <w:szCs w:val="22"/>
        </w:rPr>
        <w:t xml:space="preserve"> ve çözücü konsantrasyonudur</w:t>
      </w:r>
      <w:r w:rsidR="003B5007">
        <w:rPr>
          <w:rFonts w:asciiTheme="minorHAnsi" w:hAnsiTheme="minorHAnsi" w:cstheme="minorHAnsi"/>
          <w:sz w:val="22"/>
          <w:szCs w:val="22"/>
        </w:rPr>
        <w:t>.</w:t>
      </w:r>
      <w:r w:rsidRPr="007A4204">
        <w:rPr>
          <w:rFonts w:asciiTheme="minorHAnsi" w:hAnsiTheme="minorHAnsi" w:cstheme="minorHAnsi"/>
          <w:sz w:val="22"/>
          <w:szCs w:val="22"/>
        </w:rPr>
        <w:t xml:space="preserve"> Pektin çözeltileri </w:t>
      </w:r>
      <w:proofErr w:type="spellStart"/>
      <w:r w:rsidRPr="007A4204">
        <w:rPr>
          <w:rFonts w:asciiTheme="minorHAnsi" w:hAnsiTheme="minorHAnsi" w:cstheme="minorHAnsi"/>
          <w:sz w:val="22"/>
          <w:szCs w:val="22"/>
        </w:rPr>
        <w:t>polimerizasyon</w:t>
      </w:r>
      <w:proofErr w:type="spellEnd"/>
      <w:r w:rsidRPr="007A4204">
        <w:rPr>
          <w:rFonts w:asciiTheme="minorHAnsi" w:hAnsiTheme="minorHAnsi" w:cstheme="minorHAnsi"/>
          <w:sz w:val="22"/>
          <w:szCs w:val="22"/>
        </w:rPr>
        <w:t xml:space="preserve"> derecesine (</w:t>
      </w:r>
      <w:r w:rsidRPr="004B1FE9">
        <w:rPr>
          <w:rFonts w:asciiTheme="minorHAnsi" w:hAnsiTheme="minorHAnsi" w:cstheme="minorHAnsi"/>
          <w:i/>
          <w:iCs/>
          <w:sz w:val="20"/>
          <w:szCs w:val="20"/>
        </w:rPr>
        <w:t>molekül ağırlığına</w:t>
      </w:r>
      <w:r w:rsidRPr="007A4204">
        <w:rPr>
          <w:rFonts w:asciiTheme="minorHAnsi" w:hAnsiTheme="minorHAnsi" w:cstheme="minorHAnsi"/>
          <w:sz w:val="22"/>
          <w:szCs w:val="22"/>
        </w:rPr>
        <w:t xml:space="preserve">) bağlı olarak yüksek optik çevirme açısına sahiptir. </w:t>
      </w:r>
      <w:bookmarkStart w:id="36" w:name="_Hlk12884515"/>
      <w:r w:rsidRPr="007A4204">
        <w:rPr>
          <w:rFonts w:asciiTheme="minorHAnsi" w:hAnsiTheme="minorHAnsi" w:cstheme="minorHAnsi"/>
          <w:sz w:val="22"/>
          <w:szCs w:val="22"/>
        </w:rPr>
        <w:t>[4]</w:t>
      </w:r>
      <w:bookmarkEnd w:id="36"/>
    </w:p>
    <w:p w14:paraId="1E05D8DC" w14:textId="57FA18EA" w:rsidR="00340DF1" w:rsidRPr="007A4204" w:rsidRDefault="00340DF1" w:rsidP="003403B2">
      <w:pPr>
        <w:pStyle w:val="ResimYazs"/>
        <w:spacing w:line="240" w:lineRule="auto"/>
        <w:rPr>
          <w:rFonts w:asciiTheme="minorHAnsi" w:hAnsiTheme="minorHAnsi" w:cstheme="minorHAnsi"/>
          <w:color w:val="auto"/>
        </w:rPr>
      </w:pPr>
      <w:bookmarkStart w:id="37" w:name="_Toc21878925"/>
      <w:r w:rsidRPr="00896053">
        <w:rPr>
          <w:rFonts w:asciiTheme="minorHAnsi" w:hAnsiTheme="minorHAnsi" w:cstheme="minorHAnsi"/>
          <w:b/>
          <w:bCs w:val="0"/>
          <w:color w:val="auto"/>
        </w:rPr>
        <w:t xml:space="preserve">Fotoğraf </w:t>
      </w:r>
      <w:r w:rsidRPr="00896053">
        <w:rPr>
          <w:rFonts w:asciiTheme="minorHAnsi" w:hAnsiTheme="minorHAnsi" w:cstheme="minorHAnsi"/>
          <w:b/>
          <w:bCs w:val="0"/>
          <w:color w:val="auto"/>
        </w:rPr>
        <w:fldChar w:fldCharType="begin"/>
      </w:r>
      <w:r w:rsidRPr="00896053">
        <w:rPr>
          <w:rFonts w:asciiTheme="minorHAnsi" w:hAnsiTheme="minorHAnsi" w:cstheme="minorHAnsi"/>
          <w:b/>
          <w:bCs w:val="0"/>
          <w:color w:val="auto"/>
        </w:rPr>
        <w:instrText xml:space="preserve"> SEQ Fotoğraf \* ARABIC </w:instrText>
      </w:r>
      <w:r w:rsidRPr="0089605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3</w:t>
      </w:r>
      <w:r w:rsidRPr="00896053">
        <w:rPr>
          <w:rFonts w:asciiTheme="minorHAnsi" w:hAnsiTheme="minorHAnsi" w:cstheme="minorHAnsi"/>
          <w:b/>
          <w:bCs w:val="0"/>
          <w:color w:val="auto"/>
        </w:rPr>
        <w:fldChar w:fldCharType="end"/>
      </w:r>
      <w:r w:rsidRPr="00896053">
        <w:rPr>
          <w:rFonts w:asciiTheme="minorHAnsi" w:hAnsiTheme="minorHAnsi" w:cstheme="minorHAnsi"/>
          <w:b/>
          <w:bCs w:val="0"/>
          <w:color w:val="auto"/>
        </w:rPr>
        <w:t>:</w:t>
      </w:r>
      <w:r w:rsidRPr="007A4204">
        <w:rPr>
          <w:rFonts w:asciiTheme="minorHAnsi" w:hAnsiTheme="minorHAnsi" w:cstheme="minorHAnsi"/>
          <w:color w:val="auto"/>
        </w:rPr>
        <w:t xml:space="preserve"> Portakal </w:t>
      </w:r>
      <w:r w:rsidR="00F01532" w:rsidRPr="007A4204">
        <w:rPr>
          <w:rFonts w:asciiTheme="minorHAnsi" w:hAnsiTheme="minorHAnsi" w:cstheme="minorHAnsi"/>
          <w:color w:val="auto"/>
        </w:rPr>
        <w:t xml:space="preserve">Pektini Elektron Mikroskobu </w:t>
      </w:r>
      <w:r w:rsidR="00F01532">
        <w:rPr>
          <w:rFonts w:asciiTheme="minorHAnsi" w:hAnsiTheme="minorHAnsi" w:cstheme="minorHAnsi"/>
          <w:color w:val="auto"/>
        </w:rPr>
        <w:t>v</w:t>
      </w:r>
      <w:r w:rsidR="00F01532" w:rsidRPr="007A4204">
        <w:rPr>
          <w:rFonts w:asciiTheme="minorHAnsi" w:hAnsiTheme="minorHAnsi" w:cstheme="minorHAnsi"/>
          <w:color w:val="auto"/>
        </w:rPr>
        <w:t xml:space="preserve">e Taramalı </w:t>
      </w:r>
      <w:r w:rsidR="00F01532" w:rsidRPr="007A4204">
        <w:rPr>
          <w:rFonts w:asciiTheme="minorHAnsi" w:eastAsiaTheme="minorEastAsia" w:hAnsiTheme="minorHAnsi" w:cstheme="minorHAnsi"/>
          <w:color w:val="auto"/>
          <w:kern w:val="24"/>
        </w:rPr>
        <w:t>Elektron Mikrografı</w:t>
      </w:r>
      <w:bookmarkEnd w:id="37"/>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764"/>
      </w:tblGrid>
      <w:tr w:rsidR="00340DF1" w:rsidRPr="007A4204" w14:paraId="092373D6" w14:textId="77777777" w:rsidTr="00631742">
        <w:tc>
          <w:tcPr>
            <w:tcW w:w="4260" w:type="dxa"/>
          </w:tcPr>
          <w:p w14:paraId="615D3EE5" w14:textId="77777777" w:rsidR="00142BB3" w:rsidRPr="007A4204" w:rsidRDefault="00142BB3" w:rsidP="00F96E63">
            <w:pPr>
              <w:spacing w:line="240" w:lineRule="auto"/>
              <w:ind w:firstLine="0"/>
              <w:rPr>
                <w:rFonts w:asciiTheme="minorHAnsi" w:hAnsiTheme="minorHAnsi" w:cstheme="minorHAnsi"/>
              </w:rPr>
            </w:pPr>
            <w:r w:rsidRPr="007A4204">
              <w:rPr>
                <w:rFonts w:asciiTheme="minorHAnsi" w:hAnsiTheme="minorHAnsi" w:cstheme="minorHAnsi"/>
                <w:noProof/>
              </w:rPr>
              <w:drawing>
                <wp:inline distT="0" distB="0" distL="0" distR="0" wp14:anchorId="27BECCDE" wp14:editId="5DC633AB">
                  <wp:extent cx="2709063" cy="2149928"/>
                  <wp:effectExtent l="0" t="0" r="0" b="3175"/>
                  <wp:docPr id="11" name="Resim 3">
                    <a:extLst xmlns:a="http://schemas.openxmlformats.org/drawingml/2006/main">
                      <a:ext uri="{FF2B5EF4-FFF2-40B4-BE49-F238E27FC236}">
                        <a16:creationId xmlns:a16="http://schemas.microsoft.com/office/drawing/2014/main" id="{E6E017F9-BB77-40DB-BCFA-699EC62C4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E6E017F9-BB77-40DB-BCFA-699EC62C4141}"/>
                              </a:ext>
                            </a:extLst>
                          </pic:cNvPr>
                          <pic:cNvPicPr>
                            <a:picLocks noChangeAspect="1"/>
                          </pic:cNvPicPr>
                        </pic:nvPicPr>
                        <pic:blipFill>
                          <a:blip r:embed="rId31"/>
                          <a:stretch>
                            <a:fillRect/>
                          </a:stretch>
                        </pic:blipFill>
                        <pic:spPr>
                          <a:xfrm>
                            <a:off x="0" y="0"/>
                            <a:ext cx="2745925" cy="2179182"/>
                          </a:xfrm>
                          <a:prstGeom prst="rect">
                            <a:avLst/>
                          </a:prstGeom>
                        </pic:spPr>
                      </pic:pic>
                    </a:graphicData>
                  </a:graphic>
                </wp:inline>
              </w:drawing>
            </w:r>
          </w:p>
        </w:tc>
        <w:tc>
          <w:tcPr>
            <w:tcW w:w="4800" w:type="dxa"/>
          </w:tcPr>
          <w:p w14:paraId="5142C243" w14:textId="77777777" w:rsidR="00142BB3" w:rsidRPr="007A4204" w:rsidRDefault="00340DF1" w:rsidP="00F96E63">
            <w:pPr>
              <w:spacing w:line="240" w:lineRule="auto"/>
              <w:ind w:firstLine="0"/>
              <w:rPr>
                <w:rFonts w:asciiTheme="minorHAnsi" w:hAnsiTheme="minorHAnsi" w:cstheme="minorHAnsi"/>
              </w:rPr>
            </w:pPr>
            <w:r w:rsidRPr="007A4204">
              <w:rPr>
                <w:rFonts w:asciiTheme="minorHAnsi" w:hAnsiTheme="minorHAnsi" w:cstheme="minorHAnsi"/>
                <w:noProof/>
              </w:rPr>
              <w:drawing>
                <wp:inline distT="0" distB="0" distL="0" distR="0" wp14:anchorId="17B90ADA" wp14:editId="30E21DF8">
                  <wp:extent cx="3011989" cy="2166257"/>
                  <wp:effectExtent l="0" t="0" r="0" b="5715"/>
                  <wp:docPr id="12" name="Resim 5">
                    <a:extLst xmlns:a="http://schemas.openxmlformats.org/drawingml/2006/main">
                      <a:ext uri="{FF2B5EF4-FFF2-40B4-BE49-F238E27FC236}">
                        <a16:creationId xmlns:a16="http://schemas.microsoft.com/office/drawing/2014/main" id="{FA3641CD-462C-4BFA-AF10-7DF78ECAE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a:extLst>
                              <a:ext uri="{FF2B5EF4-FFF2-40B4-BE49-F238E27FC236}">
                                <a16:creationId xmlns:a16="http://schemas.microsoft.com/office/drawing/2014/main" id="{FA3641CD-462C-4BFA-AF10-7DF78ECAE892}"/>
                              </a:ext>
                            </a:extLst>
                          </pic:cNvPr>
                          <pic:cNvPicPr>
                            <a:picLocks noChangeAspect="1"/>
                          </pic:cNvPicPr>
                        </pic:nvPicPr>
                        <pic:blipFill>
                          <a:blip r:embed="rId32"/>
                          <a:stretch>
                            <a:fillRect/>
                          </a:stretch>
                        </pic:blipFill>
                        <pic:spPr>
                          <a:xfrm>
                            <a:off x="0" y="0"/>
                            <a:ext cx="3058657" cy="2199821"/>
                          </a:xfrm>
                          <a:prstGeom prst="rect">
                            <a:avLst/>
                          </a:prstGeom>
                        </pic:spPr>
                      </pic:pic>
                    </a:graphicData>
                  </a:graphic>
                </wp:inline>
              </w:drawing>
            </w:r>
          </w:p>
        </w:tc>
      </w:tr>
    </w:tbl>
    <w:p w14:paraId="301F9702" w14:textId="77777777" w:rsidR="00142BB3" w:rsidRDefault="00340DF1" w:rsidP="00F96E63">
      <w:pPr>
        <w:spacing w:line="240" w:lineRule="auto"/>
        <w:ind w:firstLine="0"/>
        <w:rPr>
          <w:rFonts w:asciiTheme="minorHAnsi" w:hAnsiTheme="minorHAnsi" w:cstheme="minorHAnsi"/>
          <w:sz w:val="22"/>
          <w:szCs w:val="22"/>
        </w:rPr>
      </w:pPr>
      <w:r w:rsidRPr="007A4204">
        <w:rPr>
          <w:rFonts w:asciiTheme="minorHAnsi" w:hAnsiTheme="minorHAnsi" w:cstheme="minorHAnsi"/>
        </w:rPr>
        <w:t>[</w:t>
      </w:r>
      <w:r w:rsidRPr="007A4204">
        <w:rPr>
          <w:rFonts w:asciiTheme="minorHAnsi" w:hAnsiTheme="minorHAnsi" w:cstheme="minorHAnsi"/>
          <w:sz w:val="22"/>
          <w:szCs w:val="22"/>
        </w:rPr>
        <w:t>5], [6] Taramalı elektron mikrografı büyütme oranı X 2000</w:t>
      </w:r>
    </w:p>
    <w:p w14:paraId="46F0FF64" w14:textId="77777777" w:rsidR="00F96E63" w:rsidRDefault="00F96E63" w:rsidP="00F96E63">
      <w:pPr>
        <w:spacing w:line="240" w:lineRule="auto"/>
        <w:ind w:firstLine="0"/>
        <w:rPr>
          <w:rFonts w:asciiTheme="minorHAnsi" w:hAnsiTheme="minorHAnsi" w:cstheme="minorHAnsi"/>
          <w:sz w:val="22"/>
          <w:szCs w:val="22"/>
        </w:rPr>
      </w:pPr>
    </w:p>
    <w:p w14:paraId="26828D1A" w14:textId="089931A8" w:rsidR="00FA21B2" w:rsidRDefault="00F96E63" w:rsidP="00FA21B2">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Portakal kabuğunda ise </w:t>
      </w:r>
      <w:r w:rsidR="003B5007">
        <w:rPr>
          <w:rFonts w:asciiTheme="minorHAnsi" w:hAnsiTheme="minorHAnsi" w:cstheme="minorHAnsi"/>
          <w:sz w:val="22"/>
          <w:szCs w:val="22"/>
        </w:rPr>
        <w:t>s</w:t>
      </w:r>
      <w:r>
        <w:rPr>
          <w:rFonts w:asciiTheme="minorHAnsi" w:hAnsiTheme="minorHAnsi" w:cstheme="minorHAnsi"/>
          <w:sz w:val="22"/>
          <w:szCs w:val="22"/>
        </w:rPr>
        <w:t>elüloz</w:t>
      </w:r>
      <w:r w:rsidRPr="00F96E63">
        <w:rPr>
          <w:rFonts w:asciiTheme="minorHAnsi" w:hAnsiTheme="minorHAnsi" w:cstheme="minorHAnsi"/>
          <w:sz w:val="22"/>
          <w:szCs w:val="22"/>
        </w:rPr>
        <w:t>, hemiselüloz</w:t>
      </w:r>
      <w:r>
        <w:rPr>
          <w:rFonts w:asciiTheme="minorHAnsi" w:hAnsiTheme="minorHAnsi" w:cstheme="minorHAnsi"/>
          <w:sz w:val="22"/>
          <w:szCs w:val="22"/>
        </w:rPr>
        <w:t xml:space="preserve"> </w:t>
      </w:r>
      <w:r w:rsidRPr="00F96E63">
        <w:rPr>
          <w:rFonts w:asciiTheme="minorHAnsi" w:hAnsiTheme="minorHAnsi" w:cstheme="minorHAnsi"/>
          <w:sz w:val="22"/>
          <w:szCs w:val="22"/>
        </w:rPr>
        <w:t xml:space="preserve">ve lignin ile bir arada bulunmaktadır. Bu nedenle bitkilerden selüloz elde etme prosesi oldukça fazla enerjiye ve kimyasal maddeye ihtiyaç duymaktadır </w:t>
      </w:r>
      <w:bookmarkStart w:id="38" w:name="_Hlk21606234"/>
      <w:r w:rsidRPr="00F96E63">
        <w:rPr>
          <w:rFonts w:asciiTheme="minorHAnsi" w:hAnsiTheme="minorHAnsi" w:cstheme="minorHAnsi"/>
          <w:sz w:val="22"/>
          <w:szCs w:val="22"/>
        </w:rPr>
        <w:t>[</w:t>
      </w:r>
      <w:r>
        <w:rPr>
          <w:rFonts w:asciiTheme="minorHAnsi" w:hAnsiTheme="minorHAnsi" w:cstheme="minorHAnsi"/>
          <w:sz w:val="22"/>
          <w:szCs w:val="22"/>
        </w:rPr>
        <w:t>7</w:t>
      </w:r>
      <w:r w:rsidRPr="00F96E63">
        <w:rPr>
          <w:rFonts w:asciiTheme="minorHAnsi" w:hAnsiTheme="minorHAnsi" w:cstheme="minorHAnsi"/>
          <w:sz w:val="22"/>
          <w:szCs w:val="22"/>
        </w:rPr>
        <w:t>]</w:t>
      </w:r>
      <w:bookmarkEnd w:id="38"/>
      <w:r w:rsidR="00FA21B2">
        <w:rPr>
          <w:rFonts w:asciiTheme="minorHAnsi" w:hAnsiTheme="minorHAnsi" w:cstheme="minorHAnsi"/>
          <w:sz w:val="22"/>
          <w:szCs w:val="22"/>
        </w:rPr>
        <w:t>. Aşağıda e</w:t>
      </w:r>
      <w:r w:rsidR="00FA21B2" w:rsidRPr="00FA21B2">
        <w:rPr>
          <w:rFonts w:asciiTheme="minorHAnsi" w:hAnsiTheme="minorHAnsi" w:cstheme="minorHAnsi"/>
          <w:sz w:val="22"/>
          <w:szCs w:val="22"/>
        </w:rPr>
        <w:t>lektron mikroskobu altında görülebilen selüloz lifleri</w:t>
      </w:r>
      <w:r w:rsidR="00FA21B2">
        <w:rPr>
          <w:rFonts w:asciiTheme="minorHAnsi" w:hAnsiTheme="minorHAnsi" w:cstheme="minorHAnsi"/>
          <w:sz w:val="22"/>
          <w:szCs w:val="22"/>
        </w:rPr>
        <w:t xml:space="preserve"> </w:t>
      </w:r>
      <w:bookmarkStart w:id="39" w:name="_Hlk21606344"/>
      <w:r w:rsidR="00FA21B2" w:rsidRPr="00FA21B2">
        <w:rPr>
          <w:rFonts w:asciiTheme="minorHAnsi" w:hAnsiTheme="minorHAnsi" w:cstheme="minorHAnsi"/>
          <w:sz w:val="22"/>
          <w:szCs w:val="22"/>
        </w:rPr>
        <w:t>[</w:t>
      </w:r>
      <w:r w:rsidR="00FA21B2">
        <w:rPr>
          <w:rFonts w:asciiTheme="minorHAnsi" w:hAnsiTheme="minorHAnsi" w:cstheme="minorHAnsi"/>
          <w:sz w:val="22"/>
          <w:szCs w:val="22"/>
        </w:rPr>
        <w:t>8</w:t>
      </w:r>
      <w:r w:rsidR="00FA21B2" w:rsidRPr="00FA21B2">
        <w:rPr>
          <w:rFonts w:asciiTheme="minorHAnsi" w:hAnsiTheme="minorHAnsi" w:cstheme="minorHAnsi"/>
          <w:sz w:val="22"/>
          <w:szCs w:val="22"/>
        </w:rPr>
        <w:t>]</w:t>
      </w:r>
      <w:bookmarkEnd w:id="39"/>
      <w:r w:rsidR="00DF54CA">
        <w:rPr>
          <w:rFonts w:asciiTheme="minorHAnsi" w:hAnsiTheme="minorHAnsi" w:cstheme="minorHAnsi"/>
          <w:sz w:val="22"/>
          <w:szCs w:val="22"/>
        </w:rPr>
        <w:t xml:space="preserve"> ve</w:t>
      </w:r>
      <w:r w:rsidR="00FA21B2">
        <w:rPr>
          <w:rFonts w:asciiTheme="minorHAnsi" w:hAnsiTheme="minorHAnsi" w:cstheme="minorHAnsi"/>
          <w:sz w:val="22"/>
          <w:szCs w:val="22"/>
        </w:rPr>
        <w:t xml:space="preserve"> bitkisel selüloz fotoğrafı verilmiştir.</w:t>
      </w:r>
      <w:r w:rsidR="00FA21B2" w:rsidRPr="00FA21B2">
        <w:rPr>
          <w:rFonts w:asciiTheme="minorHAnsi" w:hAnsiTheme="minorHAnsi" w:cstheme="minorHAnsi"/>
          <w:sz w:val="22"/>
          <w:szCs w:val="22"/>
        </w:rPr>
        <w:t xml:space="preserve"> </w:t>
      </w:r>
    </w:p>
    <w:p w14:paraId="796BD5E4" w14:textId="77777777" w:rsidR="00FA21B2" w:rsidRDefault="00FA21B2" w:rsidP="00FA21B2">
      <w:pPr>
        <w:spacing w:line="360" w:lineRule="auto"/>
        <w:ind w:firstLine="0"/>
        <w:rPr>
          <w:rFonts w:asciiTheme="minorHAnsi" w:hAnsiTheme="minorHAnsi" w:cstheme="minorHAnsi"/>
          <w:sz w:val="22"/>
          <w:szCs w:val="22"/>
        </w:rPr>
      </w:pPr>
    </w:p>
    <w:p w14:paraId="38F9758D" w14:textId="442263E8" w:rsidR="007E45FF" w:rsidRPr="007E45FF" w:rsidRDefault="007E45FF" w:rsidP="007E45FF">
      <w:pPr>
        <w:pStyle w:val="ResimYazs"/>
        <w:spacing w:line="240" w:lineRule="auto"/>
        <w:rPr>
          <w:rFonts w:asciiTheme="minorHAnsi" w:hAnsiTheme="minorHAnsi"/>
          <w:color w:val="auto"/>
        </w:rPr>
      </w:pPr>
      <w:bookmarkStart w:id="40" w:name="_Toc21878926"/>
      <w:r w:rsidRPr="007E45FF">
        <w:rPr>
          <w:rFonts w:asciiTheme="minorHAnsi" w:hAnsiTheme="minorHAnsi"/>
          <w:b/>
          <w:bCs w:val="0"/>
          <w:color w:val="auto"/>
        </w:rPr>
        <w:lastRenderedPageBreak/>
        <w:t xml:space="preserve">Fotoğraf </w:t>
      </w:r>
      <w:r w:rsidRPr="007E45FF">
        <w:rPr>
          <w:rFonts w:asciiTheme="minorHAnsi" w:hAnsiTheme="minorHAnsi"/>
          <w:b/>
          <w:bCs w:val="0"/>
          <w:color w:val="auto"/>
        </w:rPr>
        <w:fldChar w:fldCharType="begin"/>
      </w:r>
      <w:r w:rsidRPr="007E45FF">
        <w:rPr>
          <w:rFonts w:asciiTheme="minorHAnsi" w:hAnsiTheme="minorHAnsi"/>
          <w:b/>
          <w:bCs w:val="0"/>
          <w:color w:val="auto"/>
        </w:rPr>
        <w:instrText xml:space="preserve"> SEQ Fotoğraf \* ARABIC </w:instrText>
      </w:r>
      <w:r w:rsidRPr="007E45FF">
        <w:rPr>
          <w:rFonts w:asciiTheme="minorHAnsi" w:hAnsiTheme="minorHAnsi"/>
          <w:b/>
          <w:bCs w:val="0"/>
          <w:color w:val="auto"/>
        </w:rPr>
        <w:fldChar w:fldCharType="separate"/>
      </w:r>
      <w:r w:rsidR="00A15896">
        <w:rPr>
          <w:rFonts w:asciiTheme="minorHAnsi" w:hAnsiTheme="minorHAnsi"/>
          <w:b/>
          <w:bCs w:val="0"/>
          <w:noProof/>
          <w:color w:val="auto"/>
        </w:rPr>
        <w:t>4</w:t>
      </w:r>
      <w:r w:rsidRPr="007E45FF">
        <w:rPr>
          <w:rFonts w:asciiTheme="minorHAnsi" w:hAnsiTheme="minorHAnsi"/>
          <w:b/>
          <w:bCs w:val="0"/>
          <w:color w:val="auto"/>
        </w:rPr>
        <w:fldChar w:fldCharType="end"/>
      </w:r>
      <w:r w:rsidR="00FA21B2" w:rsidRPr="007E45FF">
        <w:rPr>
          <w:rFonts w:asciiTheme="minorHAnsi" w:hAnsiTheme="minorHAnsi"/>
          <w:color w:val="auto"/>
        </w:rPr>
        <w:t xml:space="preserve">: Selüloz </w:t>
      </w:r>
      <w:r w:rsidR="003403B2" w:rsidRPr="007E45FF">
        <w:rPr>
          <w:rFonts w:asciiTheme="minorHAnsi" w:hAnsiTheme="minorHAnsi"/>
          <w:color w:val="auto"/>
        </w:rPr>
        <w:t xml:space="preserve">ve </w:t>
      </w:r>
      <w:r w:rsidR="002341D1">
        <w:rPr>
          <w:rFonts w:asciiTheme="minorHAnsi" w:hAnsiTheme="minorHAnsi"/>
          <w:color w:val="auto"/>
        </w:rPr>
        <w:t xml:space="preserve">Selülozun </w:t>
      </w:r>
      <w:r w:rsidR="003403B2" w:rsidRPr="007E45FF">
        <w:rPr>
          <w:rFonts w:asciiTheme="minorHAnsi" w:hAnsiTheme="minorHAnsi"/>
          <w:color w:val="auto"/>
        </w:rPr>
        <w:t>Elektron Mikroskobu Görüntüsü</w:t>
      </w:r>
      <w:bookmarkEnd w:id="40"/>
    </w:p>
    <w:p w14:paraId="551F8773" w14:textId="77777777" w:rsidR="00FA21B2" w:rsidRDefault="00FA21B2" w:rsidP="003403B2">
      <w:pPr>
        <w:pStyle w:val="ResimYazs"/>
        <w:spacing w:line="240" w:lineRule="auto"/>
        <w:rPr>
          <w:noProof/>
        </w:rPr>
      </w:pPr>
      <w:r>
        <w:rPr>
          <w:noProof/>
        </w:rPr>
        <w:drawing>
          <wp:inline distT="0" distB="0" distL="0" distR="0" wp14:anchorId="6DA48596" wp14:editId="5BA5CB2B">
            <wp:extent cx="5759450" cy="2050415"/>
            <wp:effectExtent l="0" t="0" r="0" b="6985"/>
            <wp:docPr id="7191" name="Resim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050415"/>
                    </a:xfrm>
                    <a:prstGeom prst="rect">
                      <a:avLst/>
                    </a:prstGeom>
                  </pic:spPr>
                </pic:pic>
              </a:graphicData>
            </a:graphic>
          </wp:inline>
        </w:drawing>
      </w:r>
      <w:r>
        <w:rPr>
          <w:noProof/>
        </w:rPr>
        <w:t xml:space="preserve"> </w:t>
      </w:r>
    </w:p>
    <w:p w14:paraId="359C2FD4" w14:textId="65DE58B8" w:rsidR="00DF54CA" w:rsidRPr="00DF54CA" w:rsidRDefault="00DF54CA" w:rsidP="00DF54CA">
      <w:pPr>
        <w:pStyle w:val="ResimYazs"/>
        <w:spacing w:line="240" w:lineRule="auto"/>
        <w:rPr>
          <w:rFonts w:asciiTheme="minorHAnsi" w:hAnsiTheme="minorHAnsi" w:cstheme="minorHAnsi"/>
          <w:color w:val="auto"/>
        </w:rPr>
      </w:pPr>
      <w:bookmarkStart w:id="41" w:name="_Toc21878927"/>
      <w:r w:rsidRPr="00DF54CA">
        <w:rPr>
          <w:rFonts w:asciiTheme="minorHAnsi" w:hAnsiTheme="minorHAnsi" w:cstheme="minorHAnsi"/>
          <w:b/>
          <w:bCs w:val="0"/>
          <w:color w:val="auto"/>
        </w:rPr>
        <w:t xml:space="preserve">Fotoğraf </w:t>
      </w:r>
      <w:r w:rsidRPr="00DF54CA">
        <w:rPr>
          <w:rFonts w:asciiTheme="minorHAnsi" w:hAnsiTheme="minorHAnsi" w:cstheme="minorHAnsi"/>
          <w:b/>
          <w:bCs w:val="0"/>
          <w:color w:val="auto"/>
        </w:rPr>
        <w:fldChar w:fldCharType="begin"/>
      </w:r>
      <w:r w:rsidRPr="00DF54CA">
        <w:rPr>
          <w:rFonts w:asciiTheme="minorHAnsi" w:hAnsiTheme="minorHAnsi" w:cstheme="minorHAnsi"/>
          <w:b/>
          <w:bCs w:val="0"/>
          <w:color w:val="auto"/>
        </w:rPr>
        <w:instrText xml:space="preserve"> SEQ Fotoğraf \* ARABIC </w:instrText>
      </w:r>
      <w:r w:rsidRPr="00DF54CA">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w:t>
      </w:r>
      <w:r w:rsidRPr="00DF54CA">
        <w:rPr>
          <w:rFonts w:asciiTheme="minorHAnsi" w:hAnsiTheme="minorHAnsi" w:cstheme="minorHAnsi"/>
          <w:b/>
          <w:bCs w:val="0"/>
          <w:color w:val="auto"/>
        </w:rPr>
        <w:fldChar w:fldCharType="end"/>
      </w:r>
      <w:r w:rsidRPr="00DF54CA">
        <w:rPr>
          <w:rFonts w:asciiTheme="minorHAnsi" w:hAnsiTheme="minorHAnsi" w:cstheme="minorHAnsi"/>
          <w:b/>
          <w:bCs w:val="0"/>
          <w:color w:val="auto"/>
        </w:rPr>
        <w:t xml:space="preserve">: </w:t>
      </w:r>
      <w:r w:rsidRPr="00DF54CA">
        <w:rPr>
          <w:rFonts w:asciiTheme="minorHAnsi" w:hAnsiTheme="minorHAnsi" w:cstheme="minorHAnsi"/>
          <w:color w:val="auto"/>
        </w:rPr>
        <w:t>Selüloz ve Hemiselüloz</w:t>
      </w:r>
      <w:r>
        <w:rPr>
          <w:rFonts w:asciiTheme="minorHAnsi" w:hAnsiTheme="minorHAnsi" w:cstheme="minorHAnsi"/>
          <w:color w:val="auto"/>
        </w:rPr>
        <w:t xml:space="preserve"> </w:t>
      </w:r>
      <w:bookmarkStart w:id="42" w:name="_Hlk13429049"/>
      <w:r w:rsidRPr="00DF54CA">
        <w:rPr>
          <w:rFonts w:asciiTheme="minorHAnsi" w:hAnsiTheme="minorHAnsi" w:cstheme="minorHAnsi"/>
          <w:color w:val="auto"/>
        </w:rPr>
        <w:t>[9]</w:t>
      </w:r>
      <w:bookmarkEnd w:id="41"/>
      <w:bookmarkEnd w:id="42"/>
    </w:p>
    <w:p w14:paraId="43E3A4D1" w14:textId="77777777" w:rsidR="00FA21B2" w:rsidRPr="00FA21B2" w:rsidRDefault="00FA21B2" w:rsidP="00F2156C">
      <w:pPr>
        <w:ind w:firstLine="0"/>
        <w:jc w:val="center"/>
      </w:pPr>
      <w:r>
        <w:rPr>
          <w:noProof/>
        </w:rPr>
        <w:drawing>
          <wp:inline distT="0" distB="0" distL="0" distR="0" wp14:anchorId="02701E3F" wp14:editId="22450066">
            <wp:extent cx="3872204" cy="1314073"/>
            <wp:effectExtent l="0" t="0" r="0" b="635"/>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03811" cy="1324799"/>
                    </a:xfrm>
                    <a:prstGeom prst="rect">
                      <a:avLst/>
                    </a:prstGeom>
                  </pic:spPr>
                </pic:pic>
              </a:graphicData>
            </a:graphic>
          </wp:inline>
        </w:drawing>
      </w:r>
    </w:p>
    <w:p w14:paraId="0F36C6BD" w14:textId="77777777" w:rsidR="00C92A33" w:rsidRPr="00DF54CA" w:rsidRDefault="00C92A33" w:rsidP="002710E6">
      <w:pPr>
        <w:pStyle w:val="Balk2"/>
        <w:numPr>
          <w:ilvl w:val="1"/>
          <w:numId w:val="21"/>
        </w:numPr>
      </w:pPr>
      <w:bookmarkStart w:id="43" w:name="_Toc24673840"/>
      <w:r w:rsidRPr="00DF54CA">
        <w:t>Pektinin Jelleşmesi</w:t>
      </w:r>
      <w:bookmarkEnd w:id="43"/>
    </w:p>
    <w:p w14:paraId="4372E7D9" w14:textId="42BD75EC" w:rsidR="00AE2D0F" w:rsidRDefault="00C92A33"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Jelleşme hızı ürünün </w:t>
      </w:r>
      <w:proofErr w:type="spellStart"/>
      <w:r w:rsidRPr="007A4204">
        <w:rPr>
          <w:rFonts w:asciiTheme="minorHAnsi" w:hAnsiTheme="minorHAnsi" w:cstheme="minorHAnsi"/>
          <w:sz w:val="22"/>
          <w:szCs w:val="22"/>
        </w:rPr>
        <w:t>tekstürünü</w:t>
      </w:r>
      <w:proofErr w:type="spellEnd"/>
      <w:r w:rsidRPr="007A4204">
        <w:rPr>
          <w:rFonts w:asciiTheme="minorHAnsi" w:hAnsiTheme="minorHAnsi" w:cstheme="minorHAnsi"/>
          <w:sz w:val="22"/>
          <w:szCs w:val="22"/>
        </w:rPr>
        <w:t xml:space="preserve"> etkileyen önemli bir parametredir.</w:t>
      </w:r>
      <w:r w:rsidRPr="007A4204">
        <w:rPr>
          <w:rFonts w:asciiTheme="minorHAnsi" w:hAnsiTheme="minorHAnsi" w:cstheme="minorHAnsi"/>
        </w:rPr>
        <w:t xml:space="preserve"> </w:t>
      </w:r>
      <w:r w:rsidRPr="007A4204">
        <w:rPr>
          <w:rFonts w:asciiTheme="minorHAnsi" w:hAnsiTheme="minorHAnsi" w:cstheme="minorHAnsi"/>
          <w:sz w:val="22"/>
          <w:szCs w:val="22"/>
        </w:rPr>
        <w:t xml:space="preserve">Pektinin jelleşme hızı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derecesine bağlıdır ve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 arttıkça jelleşme hızı da artmaktadır.</w:t>
      </w:r>
      <w:r w:rsidRPr="007A4204">
        <w:rPr>
          <w:rFonts w:asciiTheme="minorHAnsi" w:hAnsiTheme="minorHAnsi" w:cstheme="minorHAnsi"/>
        </w:rPr>
        <w:t xml:space="preserve"> </w:t>
      </w:r>
      <w:r w:rsidRPr="007A4204">
        <w:rPr>
          <w:rFonts w:asciiTheme="minorHAnsi" w:hAnsiTheme="minorHAnsi" w:cstheme="minorHAnsi"/>
          <w:sz w:val="22"/>
          <w:szCs w:val="22"/>
        </w:rPr>
        <w:t xml:space="preserve">Yüksek </w:t>
      </w:r>
      <w:proofErr w:type="spellStart"/>
      <w:r w:rsidRPr="007A4204">
        <w:rPr>
          <w:rFonts w:asciiTheme="minorHAnsi" w:hAnsiTheme="minorHAnsi" w:cstheme="minorHAnsi"/>
          <w:sz w:val="22"/>
          <w:szCs w:val="22"/>
        </w:rPr>
        <w:t>metoksilli</w:t>
      </w:r>
      <w:proofErr w:type="spellEnd"/>
      <w:r w:rsidRPr="007A4204">
        <w:rPr>
          <w:rFonts w:asciiTheme="minorHAnsi" w:hAnsiTheme="minorHAnsi" w:cstheme="minorHAnsi"/>
          <w:sz w:val="22"/>
          <w:szCs w:val="22"/>
        </w:rPr>
        <w:t xml:space="preserve"> pektinin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 %50’den daha fazla, düşük </w:t>
      </w:r>
      <w:proofErr w:type="spellStart"/>
      <w:r w:rsidRPr="007A4204">
        <w:rPr>
          <w:rFonts w:asciiTheme="minorHAnsi" w:hAnsiTheme="minorHAnsi" w:cstheme="minorHAnsi"/>
          <w:sz w:val="22"/>
          <w:szCs w:val="22"/>
        </w:rPr>
        <w:t>metoksilli</w:t>
      </w:r>
      <w:proofErr w:type="spellEnd"/>
      <w:r w:rsidRPr="007A4204">
        <w:rPr>
          <w:rFonts w:asciiTheme="minorHAnsi" w:hAnsiTheme="minorHAnsi" w:cstheme="minorHAnsi"/>
          <w:sz w:val="22"/>
          <w:szCs w:val="22"/>
        </w:rPr>
        <w:t xml:space="preserve"> pektinin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 %50’den daha azdır. </w:t>
      </w:r>
      <w:r w:rsidR="00AE2D0F" w:rsidRPr="007A4204">
        <w:rPr>
          <w:rFonts w:asciiTheme="minorHAnsi" w:hAnsiTheme="minorHAnsi" w:cstheme="minorHAnsi"/>
          <w:sz w:val="22"/>
          <w:szCs w:val="22"/>
        </w:rPr>
        <w:t xml:space="preserve">Aşağıda yüksek </w:t>
      </w:r>
      <w:proofErr w:type="spellStart"/>
      <w:r w:rsidR="00AE2D0F" w:rsidRPr="007A4204">
        <w:rPr>
          <w:rFonts w:asciiTheme="minorHAnsi" w:hAnsiTheme="minorHAnsi" w:cstheme="minorHAnsi"/>
          <w:sz w:val="22"/>
          <w:szCs w:val="22"/>
        </w:rPr>
        <w:t>metoksilli</w:t>
      </w:r>
      <w:proofErr w:type="spellEnd"/>
      <w:r w:rsidR="00AE2D0F" w:rsidRPr="007A4204">
        <w:rPr>
          <w:rFonts w:asciiTheme="minorHAnsi" w:hAnsiTheme="minorHAnsi" w:cstheme="minorHAnsi"/>
          <w:sz w:val="22"/>
          <w:szCs w:val="22"/>
        </w:rPr>
        <w:t xml:space="preserve"> sebze ve meyveler verilmiştir</w:t>
      </w:r>
      <w:r w:rsidR="00D15389">
        <w:rPr>
          <w:rFonts w:asciiTheme="minorHAnsi" w:hAnsiTheme="minorHAnsi" w:cstheme="minorHAnsi"/>
          <w:sz w:val="22"/>
          <w:szCs w:val="22"/>
        </w:rPr>
        <w:t xml:space="preserve"> </w:t>
      </w:r>
      <w:r w:rsidR="00274AE0" w:rsidRPr="007A4204">
        <w:rPr>
          <w:rFonts w:asciiTheme="minorHAnsi" w:hAnsiTheme="minorHAnsi" w:cstheme="minorHAnsi"/>
          <w:sz w:val="22"/>
          <w:szCs w:val="22"/>
        </w:rPr>
        <w:t>[4]</w:t>
      </w:r>
      <w:r w:rsidR="00D15389">
        <w:rPr>
          <w:rFonts w:asciiTheme="minorHAnsi" w:hAnsiTheme="minorHAnsi" w:cstheme="minorHAnsi"/>
          <w:sz w:val="22"/>
          <w:szCs w:val="22"/>
        </w:rPr>
        <w:t>.</w:t>
      </w:r>
    </w:p>
    <w:p w14:paraId="2A354999" w14:textId="46B6A0CF" w:rsidR="00AE2D0F" w:rsidRPr="007A4204" w:rsidRDefault="00AE2D0F" w:rsidP="00916066">
      <w:pPr>
        <w:pStyle w:val="ResimYazs"/>
        <w:spacing w:line="240" w:lineRule="auto"/>
        <w:rPr>
          <w:rFonts w:asciiTheme="minorHAnsi" w:hAnsiTheme="minorHAnsi" w:cstheme="minorHAnsi"/>
          <w:color w:val="auto"/>
        </w:rPr>
      </w:pPr>
      <w:bookmarkStart w:id="44" w:name="_Toc24674106"/>
      <w:r w:rsidRPr="00896053">
        <w:rPr>
          <w:rFonts w:asciiTheme="minorHAnsi" w:hAnsiTheme="minorHAnsi" w:cstheme="minorHAnsi"/>
          <w:b/>
          <w:bCs w:val="0"/>
          <w:color w:val="auto"/>
        </w:rPr>
        <w:t xml:space="preserve">Tablo </w:t>
      </w:r>
      <w:r w:rsidRPr="00896053">
        <w:rPr>
          <w:rFonts w:asciiTheme="minorHAnsi" w:hAnsiTheme="minorHAnsi" w:cstheme="minorHAnsi"/>
          <w:b/>
          <w:bCs w:val="0"/>
          <w:color w:val="auto"/>
        </w:rPr>
        <w:fldChar w:fldCharType="begin"/>
      </w:r>
      <w:r w:rsidRPr="00896053">
        <w:rPr>
          <w:rFonts w:asciiTheme="minorHAnsi" w:hAnsiTheme="minorHAnsi" w:cstheme="minorHAnsi"/>
          <w:b/>
          <w:bCs w:val="0"/>
          <w:color w:val="auto"/>
        </w:rPr>
        <w:instrText xml:space="preserve"> SEQ Tablo \* ARABIC </w:instrText>
      </w:r>
      <w:r w:rsidRPr="0089605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w:t>
      </w:r>
      <w:r w:rsidRPr="00896053">
        <w:rPr>
          <w:rFonts w:asciiTheme="minorHAnsi" w:hAnsiTheme="minorHAnsi" w:cstheme="minorHAnsi"/>
          <w:b/>
          <w:bCs w:val="0"/>
          <w:color w:val="auto"/>
        </w:rPr>
        <w:fldChar w:fldCharType="end"/>
      </w:r>
      <w:r w:rsidRPr="00896053">
        <w:rPr>
          <w:rFonts w:asciiTheme="minorHAnsi" w:hAnsiTheme="minorHAnsi" w:cstheme="minorHAnsi"/>
          <w:b/>
          <w:bCs w:val="0"/>
          <w:color w:val="auto"/>
        </w:rPr>
        <w:t>:</w:t>
      </w:r>
      <w:r w:rsidRPr="007A4204">
        <w:rPr>
          <w:rFonts w:asciiTheme="minorHAnsi" w:hAnsiTheme="minorHAnsi" w:cstheme="minorHAnsi"/>
          <w:color w:val="auto"/>
        </w:rPr>
        <w:t xml:space="preserve"> Esterleşme derecesine göre pektin oranları</w:t>
      </w:r>
      <w:bookmarkEnd w:id="44"/>
    </w:p>
    <w:tbl>
      <w:tblPr>
        <w:tblW w:w="6380" w:type="dxa"/>
        <w:jc w:val="center"/>
        <w:tblCellMar>
          <w:left w:w="0" w:type="dxa"/>
          <w:right w:w="0" w:type="dxa"/>
        </w:tblCellMar>
        <w:tblLook w:val="0420" w:firstRow="1" w:lastRow="0" w:firstColumn="0" w:lastColumn="0" w:noHBand="0" w:noVBand="1"/>
      </w:tblPr>
      <w:tblGrid>
        <w:gridCol w:w="3320"/>
        <w:gridCol w:w="3060"/>
      </w:tblGrid>
      <w:tr w:rsidR="00AE2D0F" w:rsidRPr="007A4204" w14:paraId="2B58D0C1" w14:textId="77777777" w:rsidTr="00DB36E7">
        <w:trPr>
          <w:trHeight w:val="446"/>
          <w:jc w:val="center"/>
        </w:trPr>
        <w:tc>
          <w:tcPr>
            <w:tcW w:w="3320" w:type="dxa"/>
            <w:tcBorders>
              <w:top w:val="single" w:sz="8" w:space="0" w:color="FFFFFF"/>
              <w:left w:val="single" w:sz="8" w:space="0" w:color="FFFFFF"/>
              <w:bottom w:val="single" w:sz="24" w:space="0" w:color="FFFFFF"/>
              <w:right w:val="single" w:sz="8" w:space="0" w:color="FFFFFF"/>
            </w:tcBorders>
            <w:shd w:val="clear" w:color="auto" w:fill="7F7F7F" w:themeFill="text1" w:themeFillTint="80"/>
            <w:tcMar>
              <w:top w:w="72" w:type="dxa"/>
              <w:left w:w="144" w:type="dxa"/>
              <w:bottom w:w="72" w:type="dxa"/>
              <w:right w:w="144" w:type="dxa"/>
            </w:tcMar>
            <w:hideMark/>
          </w:tcPr>
          <w:p w14:paraId="59553D49" w14:textId="77777777" w:rsidR="004B1FE9" w:rsidRDefault="00AE2D0F" w:rsidP="004B1FE9">
            <w:pPr>
              <w:spacing w:before="0" w:after="0" w:line="240" w:lineRule="auto"/>
              <w:ind w:firstLine="0"/>
              <w:jc w:val="left"/>
              <w:rPr>
                <w:rFonts w:asciiTheme="minorHAnsi" w:hAnsiTheme="minorHAnsi" w:cstheme="minorHAnsi"/>
                <w:b/>
                <w:bCs/>
                <w:color w:val="FFFFFF" w:themeColor="light1"/>
                <w:kern w:val="24"/>
                <w:sz w:val="22"/>
                <w:szCs w:val="22"/>
              </w:rPr>
            </w:pPr>
            <w:r w:rsidRPr="007A4204">
              <w:rPr>
                <w:rFonts w:asciiTheme="minorHAnsi" w:hAnsiTheme="minorHAnsi" w:cstheme="minorHAnsi"/>
                <w:b/>
                <w:bCs/>
                <w:color w:val="FFFFFF" w:themeColor="light1"/>
                <w:kern w:val="24"/>
                <w:sz w:val="22"/>
                <w:szCs w:val="22"/>
              </w:rPr>
              <w:t>Yüksek Metoksilli Sebze/Meyve</w:t>
            </w:r>
            <w:r w:rsidR="004B1FE9">
              <w:rPr>
                <w:rFonts w:asciiTheme="minorHAnsi" w:hAnsiTheme="minorHAnsi" w:cstheme="minorHAnsi"/>
                <w:b/>
                <w:bCs/>
                <w:color w:val="FFFFFF" w:themeColor="light1"/>
                <w:kern w:val="24"/>
                <w:sz w:val="22"/>
                <w:szCs w:val="22"/>
              </w:rPr>
              <w:t xml:space="preserve">  </w:t>
            </w:r>
          </w:p>
          <w:p w14:paraId="361CF708" w14:textId="77777777" w:rsidR="00AE2D0F" w:rsidRPr="00DB36E7" w:rsidRDefault="00AE2D0F" w:rsidP="004B1FE9">
            <w:pPr>
              <w:spacing w:before="0" w:after="0" w:line="240" w:lineRule="auto"/>
              <w:ind w:firstLine="0"/>
              <w:jc w:val="left"/>
              <w:rPr>
                <w:rFonts w:asciiTheme="minorHAnsi" w:hAnsiTheme="minorHAnsi" w:cstheme="minorHAnsi"/>
                <w:i/>
                <w:iCs/>
                <w:sz w:val="20"/>
                <w:szCs w:val="20"/>
              </w:rPr>
            </w:pPr>
            <w:r w:rsidRPr="00DB36E7">
              <w:rPr>
                <w:rFonts w:asciiTheme="minorHAnsi" w:hAnsiTheme="minorHAnsi" w:cstheme="minorHAnsi"/>
                <w:b/>
                <w:bCs/>
                <w:i/>
                <w:iCs/>
                <w:color w:val="FFFFFF" w:themeColor="light1"/>
                <w:kern w:val="24"/>
                <w:sz w:val="20"/>
                <w:szCs w:val="20"/>
              </w:rPr>
              <w:t xml:space="preserve">(Esterleşme Derecesi˃50°C)  </w:t>
            </w:r>
          </w:p>
        </w:tc>
        <w:tc>
          <w:tcPr>
            <w:tcW w:w="3060" w:type="dxa"/>
            <w:tcBorders>
              <w:top w:val="single" w:sz="8" w:space="0" w:color="FFFFFF"/>
              <w:left w:val="single" w:sz="8" w:space="0" w:color="FFFFFF"/>
              <w:bottom w:val="single" w:sz="24" w:space="0" w:color="FFFFFF"/>
              <w:right w:val="single" w:sz="8" w:space="0" w:color="FFFFFF"/>
            </w:tcBorders>
            <w:shd w:val="clear" w:color="auto" w:fill="7F7F7F" w:themeFill="text1" w:themeFillTint="80"/>
            <w:tcMar>
              <w:top w:w="72" w:type="dxa"/>
              <w:left w:w="144" w:type="dxa"/>
              <w:bottom w:w="72" w:type="dxa"/>
              <w:right w:w="144" w:type="dxa"/>
            </w:tcMar>
            <w:hideMark/>
          </w:tcPr>
          <w:p w14:paraId="103DBBC3" w14:textId="77777777" w:rsidR="00AE2D0F" w:rsidRPr="007A4204" w:rsidRDefault="00AE2D0F" w:rsidP="004B1FE9">
            <w:pPr>
              <w:spacing w:before="0" w:after="0" w:line="240" w:lineRule="auto"/>
              <w:ind w:firstLine="0"/>
              <w:jc w:val="left"/>
              <w:rPr>
                <w:rFonts w:asciiTheme="minorHAnsi" w:hAnsiTheme="minorHAnsi" w:cstheme="minorHAnsi"/>
                <w:sz w:val="36"/>
                <w:szCs w:val="36"/>
              </w:rPr>
            </w:pPr>
            <w:r w:rsidRPr="007A4204">
              <w:rPr>
                <w:rFonts w:asciiTheme="minorHAnsi" w:hAnsiTheme="minorHAnsi" w:cstheme="minorHAnsi"/>
                <w:b/>
                <w:bCs/>
                <w:color w:val="FFFFFF" w:themeColor="light1"/>
                <w:kern w:val="24"/>
                <w:sz w:val="22"/>
                <w:szCs w:val="22"/>
              </w:rPr>
              <w:t>Kuru Maddedeki Pektin Oranı</w:t>
            </w:r>
          </w:p>
        </w:tc>
      </w:tr>
      <w:tr w:rsidR="00AE2D0F" w:rsidRPr="007A4204" w14:paraId="58FB9F97" w14:textId="77777777" w:rsidTr="004B1FE9">
        <w:trPr>
          <w:trHeight w:val="223"/>
          <w:jc w:val="center"/>
        </w:trPr>
        <w:tc>
          <w:tcPr>
            <w:tcW w:w="33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94D3656" w14:textId="77777777" w:rsidR="00AE2D0F" w:rsidRPr="007A4204" w:rsidRDefault="00AE2D0F" w:rsidP="00FC077C">
            <w:pPr>
              <w:spacing w:before="0" w:after="0" w:line="240" w:lineRule="auto"/>
              <w:ind w:firstLine="0"/>
              <w:jc w:val="left"/>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Havuç</w:t>
            </w:r>
          </w:p>
        </w:tc>
        <w:tc>
          <w:tcPr>
            <w:tcW w:w="30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22A39E3" w14:textId="77777777" w:rsidR="00AE2D0F" w:rsidRPr="007A4204" w:rsidRDefault="00AE2D0F" w:rsidP="004B1FE9">
            <w:pPr>
              <w:spacing w:before="0" w:after="0" w:line="240" w:lineRule="auto"/>
              <w:ind w:firstLine="0"/>
              <w:jc w:val="center"/>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%10-20</w:t>
            </w:r>
          </w:p>
        </w:tc>
      </w:tr>
      <w:tr w:rsidR="00AE2D0F" w:rsidRPr="007A4204" w14:paraId="3A9FD745" w14:textId="77777777" w:rsidTr="004B1FE9">
        <w:trPr>
          <w:trHeight w:val="245"/>
          <w:jc w:val="center"/>
        </w:trPr>
        <w:tc>
          <w:tcPr>
            <w:tcW w:w="33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82653E0" w14:textId="77777777" w:rsidR="00AE2D0F" w:rsidRPr="00DB36E7" w:rsidRDefault="00AE2D0F" w:rsidP="00FC077C">
            <w:pPr>
              <w:spacing w:before="0" w:after="0" w:line="240" w:lineRule="auto"/>
              <w:ind w:firstLine="0"/>
              <w:jc w:val="left"/>
              <w:rPr>
                <w:rFonts w:asciiTheme="minorHAnsi" w:hAnsiTheme="minorHAnsi" w:cstheme="minorHAnsi"/>
                <w:sz w:val="36"/>
                <w:szCs w:val="36"/>
              </w:rPr>
            </w:pPr>
            <w:r w:rsidRPr="00DB36E7">
              <w:rPr>
                <w:rFonts w:asciiTheme="minorHAnsi" w:hAnsiTheme="minorHAnsi" w:cstheme="minorHAnsi"/>
                <w:color w:val="000000" w:themeColor="dark1"/>
                <w:kern w:val="24"/>
                <w:sz w:val="22"/>
                <w:szCs w:val="22"/>
              </w:rPr>
              <w:t>Şeker Pancarı</w:t>
            </w:r>
          </w:p>
        </w:tc>
        <w:tc>
          <w:tcPr>
            <w:tcW w:w="30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16C810F" w14:textId="77777777" w:rsidR="00AE2D0F" w:rsidRPr="00DB36E7" w:rsidRDefault="00AE2D0F" w:rsidP="004B1FE9">
            <w:pPr>
              <w:spacing w:before="0" w:after="0" w:line="240" w:lineRule="auto"/>
              <w:ind w:firstLine="0"/>
              <w:jc w:val="center"/>
              <w:rPr>
                <w:rFonts w:asciiTheme="minorHAnsi" w:hAnsiTheme="minorHAnsi" w:cstheme="minorHAnsi"/>
                <w:sz w:val="36"/>
                <w:szCs w:val="36"/>
              </w:rPr>
            </w:pPr>
            <w:r w:rsidRPr="00DB36E7">
              <w:rPr>
                <w:rFonts w:asciiTheme="minorHAnsi" w:hAnsiTheme="minorHAnsi" w:cstheme="minorHAnsi"/>
                <w:color w:val="000000" w:themeColor="dark1"/>
                <w:kern w:val="24"/>
                <w:sz w:val="22"/>
                <w:szCs w:val="22"/>
              </w:rPr>
              <w:t>%15-20</w:t>
            </w:r>
          </w:p>
        </w:tc>
      </w:tr>
      <w:tr w:rsidR="00AE2D0F" w:rsidRPr="007A4204" w14:paraId="1702F351" w14:textId="77777777" w:rsidTr="004B1FE9">
        <w:trPr>
          <w:trHeight w:val="281"/>
          <w:jc w:val="center"/>
        </w:trPr>
        <w:tc>
          <w:tcPr>
            <w:tcW w:w="33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123C19" w14:textId="77777777" w:rsidR="00AE2D0F" w:rsidRPr="007A4204" w:rsidRDefault="00AE2D0F" w:rsidP="00FC077C">
            <w:pPr>
              <w:spacing w:before="0" w:after="0" w:line="240" w:lineRule="auto"/>
              <w:ind w:firstLine="0"/>
              <w:jc w:val="left"/>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Elma</w:t>
            </w:r>
          </w:p>
        </w:tc>
        <w:tc>
          <w:tcPr>
            <w:tcW w:w="30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3985BB4" w14:textId="77777777" w:rsidR="00AE2D0F" w:rsidRPr="007A4204" w:rsidRDefault="00AE2D0F" w:rsidP="004B1FE9">
            <w:pPr>
              <w:spacing w:before="0" w:after="0" w:line="240" w:lineRule="auto"/>
              <w:ind w:firstLine="0"/>
              <w:jc w:val="center"/>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%10-15</w:t>
            </w:r>
          </w:p>
        </w:tc>
      </w:tr>
      <w:tr w:rsidR="00AE2D0F" w:rsidRPr="007A4204" w14:paraId="34922CFC" w14:textId="77777777" w:rsidTr="004B1FE9">
        <w:trPr>
          <w:trHeight w:val="272"/>
          <w:jc w:val="center"/>
        </w:trPr>
        <w:tc>
          <w:tcPr>
            <w:tcW w:w="33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73D259E" w14:textId="77777777" w:rsidR="00AE2D0F" w:rsidRPr="007A4204" w:rsidRDefault="00AE2D0F" w:rsidP="00FC077C">
            <w:pPr>
              <w:spacing w:before="0" w:after="0" w:line="240" w:lineRule="auto"/>
              <w:ind w:firstLine="0"/>
              <w:jc w:val="left"/>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Narenciye Kabuğu</w:t>
            </w:r>
          </w:p>
        </w:tc>
        <w:tc>
          <w:tcPr>
            <w:tcW w:w="30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FD90B45" w14:textId="77777777" w:rsidR="00AE2D0F" w:rsidRPr="007A4204" w:rsidRDefault="00AE2D0F" w:rsidP="004B1FE9">
            <w:pPr>
              <w:spacing w:before="0" w:after="0" w:line="240" w:lineRule="auto"/>
              <w:ind w:firstLine="0"/>
              <w:jc w:val="center"/>
              <w:rPr>
                <w:rFonts w:asciiTheme="minorHAnsi" w:hAnsiTheme="minorHAnsi" w:cstheme="minorHAnsi"/>
                <w:sz w:val="36"/>
                <w:szCs w:val="36"/>
              </w:rPr>
            </w:pPr>
            <w:r w:rsidRPr="007A4204">
              <w:rPr>
                <w:rFonts w:asciiTheme="minorHAnsi" w:hAnsiTheme="minorHAnsi" w:cstheme="minorHAnsi"/>
                <w:color w:val="000000" w:themeColor="dark1"/>
                <w:kern w:val="24"/>
                <w:sz w:val="22"/>
                <w:szCs w:val="22"/>
              </w:rPr>
              <w:t>%20-30</w:t>
            </w:r>
          </w:p>
        </w:tc>
      </w:tr>
    </w:tbl>
    <w:p w14:paraId="66D48DFF" w14:textId="77777777" w:rsidR="00AE2D0F" w:rsidRPr="007A4204" w:rsidRDefault="00C92A33"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Pektinin </w:t>
      </w:r>
      <w:proofErr w:type="spellStart"/>
      <w:r w:rsidRPr="007A4204">
        <w:rPr>
          <w:rFonts w:asciiTheme="minorHAnsi" w:hAnsiTheme="minorHAnsi" w:cstheme="minorHAnsi"/>
          <w:sz w:val="22"/>
          <w:szCs w:val="22"/>
        </w:rPr>
        <w:t>metoksil</w:t>
      </w:r>
      <w:proofErr w:type="spellEnd"/>
      <w:r w:rsidRPr="007A4204">
        <w:rPr>
          <w:rFonts w:asciiTheme="minorHAnsi" w:hAnsiTheme="minorHAnsi" w:cstheme="minorHAnsi"/>
          <w:sz w:val="22"/>
          <w:szCs w:val="22"/>
        </w:rPr>
        <w:t xml:space="preserve"> derecesi bitkinin çeşidine ve meyvenin olgunlaşma süresine göre çeşitlilik göstermektedir. Pektinler; </w:t>
      </w:r>
      <w:proofErr w:type="spellStart"/>
      <w:r w:rsidRPr="007A4204">
        <w:rPr>
          <w:rFonts w:asciiTheme="minorHAnsi" w:hAnsiTheme="minorHAnsi" w:cstheme="minorHAnsi"/>
          <w:sz w:val="22"/>
          <w:szCs w:val="22"/>
        </w:rPr>
        <w:t>galakturonik</w:t>
      </w:r>
      <w:proofErr w:type="spellEnd"/>
      <w:r w:rsidRPr="007A4204">
        <w:rPr>
          <w:rFonts w:asciiTheme="minorHAnsi" w:hAnsiTheme="minorHAnsi" w:cstheme="minorHAnsi"/>
          <w:sz w:val="22"/>
          <w:szCs w:val="22"/>
        </w:rPr>
        <w:t xml:space="preserve"> asit zincir boylarının karboksil gruplarının metil grupları ile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derecelerinin ve uygulanan </w:t>
      </w:r>
      <w:proofErr w:type="spellStart"/>
      <w:r w:rsidRPr="007A4204">
        <w:rPr>
          <w:rFonts w:asciiTheme="minorHAnsi" w:hAnsiTheme="minorHAnsi" w:cstheme="minorHAnsi"/>
          <w:sz w:val="22"/>
          <w:szCs w:val="22"/>
        </w:rPr>
        <w:t>ekstraksiyon</w:t>
      </w:r>
      <w:proofErr w:type="spellEnd"/>
      <w:r w:rsidRPr="007A4204">
        <w:rPr>
          <w:rFonts w:asciiTheme="minorHAnsi" w:hAnsiTheme="minorHAnsi" w:cstheme="minorHAnsi"/>
          <w:sz w:val="22"/>
          <w:szCs w:val="22"/>
        </w:rPr>
        <w:t xml:space="preserve"> yöntemlerinin farklı oluşuna göre şeker ve asitler ile farklı jel meydana getirme özelliği gösterirler. </w:t>
      </w:r>
      <w:r w:rsidR="00AE2D0F" w:rsidRPr="007A4204">
        <w:rPr>
          <w:rFonts w:asciiTheme="minorHAnsi" w:hAnsiTheme="minorHAnsi" w:cstheme="minorHAnsi"/>
          <w:sz w:val="22"/>
          <w:szCs w:val="22"/>
        </w:rPr>
        <w:t xml:space="preserve">Pektinin üretilmesi için üretilecek bitkiden alınacak </w:t>
      </w:r>
      <w:r w:rsidR="00AE2D0F" w:rsidRPr="007A4204">
        <w:rPr>
          <w:rFonts w:asciiTheme="minorHAnsi" w:hAnsiTheme="minorHAnsi" w:cstheme="minorHAnsi"/>
          <w:sz w:val="22"/>
          <w:szCs w:val="22"/>
        </w:rPr>
        <w:lastRenderedPageBreak/>
        <w:t xml:space="preserve">pektinin hem kaliteli olması hem de veriminin yüksek olması gerekir. Narenciye kabukları kuru maddede %20-40 oranında yüksek pektin içerir. </w:t>
      </w:r>
      <w:r w:rsidR="00591FCC" w:rsidRPr="007A4204">
        <w:rPr>
          <w:rFonts w:asciiTheme="minorHAnsi" w:hAnsiTheme="minorHAnsi" w:cstheme="minorHAnsi"/>
          <w:sz w:val="22"/>
          <w:szCs w:val="22"/>
        </w:rPr>
        <w:t>Narenciye türleri içinde portakal da en yüksek pektin içeren meyvelerden biridir.</w:t>
      </w:r>
    </w:p>
    <w:p w14:paraId="0358504C" w14:textId="56EE91E6" w:rsidR="00C92A33" w:rsidRDefault="00C92A33"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Yüksek </w:t>
      </w:r>
      <w:proofErr w:type="spellStart"/>
      <w:r w:rsidRPr="007A4204">
        <w:rPr>
          <w:rFonts w:asciiTheme="minorHAnsi" w:hAnsiTheme="minorHAnsi" w:cstheme="minorHAnsi"/>
          <w:sz w:val="22"/>
          <w:szCs w:val="22"/>
        </w:rPr>
        <w:t>metoksilli</w:t>
      </w:r>
      <w:proofErr w:type="spellEnd"/>
      <w:r w:rsidRPr="007A4204">
        <w:rPr>
          <w:rFonts w:asciiTheme="minorHAnsi" w:hAnsiTheme="minorHAnsi" w:cstheme="minorHAnsi"/>
          <w:sz w:val="22"/>
          <w:szCs w:val="22"/>
        </w:rPr>
        <w:t xml:space="preserve"> pektinin jel oluşturması için yüksek miktarda şeker </w:t>
      </w:r>
      <w:r w:rsidRPr="00EF0002">
        <w:rPr>
          <w:rFonts w:asciiTheme="minorHAnsi" w:hAnsiTheme="minorHAnsi" w:cstheme="minorHAnsi"/>
          <w:i/>
          <w:iCs/>
          <w:sz w:val="20"/>
          <w:szCs w:val="20"/>
        </w:rPr>
        <w:t>(%50’den daha fazla)</w:t>
      </w:r>
      <w:r w:rsidRPr="007A4204">
        <w:rPr>
          <w:rFonts w:asciiTheme="minorHAnsi" w:hAnsiTheme="minorHAnsi" w:cstheme="minorHAnsi"/>
          <w:sz w:val="22"/>
          <w:szCs w:val="22"/>
        </w:rPr>
        <w:t xml:space="preserve"> ve asit bulunmalıdır. Asitliği arttırılan pektin çözeltilerinde, karboksil grupları yüksüz hale gelir. Böylelikle yükünü kaybeden polimer moleküllerinin, bir bölümü birbirleriyle </w:t>
      </w:r>
      <w:proofErr w:type="spellStart"/>
      <w:r w:rsidRPr="007A4204">
        <w:rPr>
          <w:rFonts w:asciiTheme="minorHAnsi" w:hAnsiTheme="minorHAnsi" w:cstheme="minorHAnsi"/>
          <w:sz w:val="22"/>
          <w:szCs w:val="22"/>
        </w:rPr>
        <w:t>interaksiyona</w:t>
      </w:r>
      <w:proofErr w:type="spellEnd"/>
      <w:r w:rsidRPr="007A4204">
        <w:rPr>
          <w:rFonts w:asciiTheme="minorHAnsi" w:hAnsiTheme="minorHAnsi" w:cstheme="minorHAnsi"/>
          <w:sz w:val="22"/>
          <w:szCs w:val="22"/>
        </w:rPr>
        <w:t xml:space="preserve"> geçerek birleşme noktaları oluştururlar</w:t>
      </w:r>
      <w:r w:rsidR="00D15389">
        <w:rPr>
          <w:rFonts w:asciiTheme="minorHAnsi" w:hAnsiTheme="minorHAnsi" w:cstheme="minorHAnsi"/>
          <w:sz w:val="22"/>
          <w:szCs w:val="22"/>
        </w:rPr>
        <w:t xml:space="preserve"> </w:t>
      </w:r>
      <w:r w:rsidR="00274AE0" w:rsidRPr="007A4204">
        <w:rPr>
          <w:rFonts w:asciiTheme="minorHAnsi" w:hAnsiTheme="minorHAnsi" w:cstheme="minorHAnsi"/>
          <w:sz w:val="22"/>
          <w:szCs w:val="22"/>
        </w:rPr>
        <w:t>[4]</w:t>
      </w:r>
      <w:r w:rsidR="00D15389">
        <w:rPr>
          <w:rFonts w:asciiTheme="minorHAnsi" w:hAnsiTheme="minorHAnsi" w:cstheme="minorHAnsi"/>
          <w:sz w:val="22"/>
          <w:szCs w:val="22"/>
        </w:rPr>
        <w:t>.</w:t>
      </w:r>
    </w:p>
    <w:p w14:paraId="6E0D3339" w14:textId="59B32145" w:rsidR="00C92A33" w:rsidRPr="007A4204" w:rsidRDefault="00C92A33" w:rsidP="006B5CAA">
      <w:pPr>
        <w:pStyle w:val="ResimYazs"/>
        <w:spacing w:line="240" w:lineRule="auto"/>
        <w:rPr>
          <w:rFonts w:asciiTheme="minorHAnsi" w:hAnsiTheme="minorHAnsi" w:cstheme="minorHAnsi"/>
          <w:color w:val="auto"/>
        </w:rPr>
      </w:pPr>
      <w:bookmarkStart w:id="45" w:name="_Toc22107379"/>
      <w:r w:rsidRPr="009F0408">
        <w:rPr>
          <w:rFonts w:asciiTheme="minorHAnsi" w:hAnsiTheme="minorHAnsi" w:cstheme="minorHAnsi"/>
          <w:b/>
          <w:bCs w:val="0"/>
          <w:color w:val="auto"/>
        </w:rPr>
        <w:t xml:space="preserve">Şekil </w:t>
      </w:r>
      <w:r w:rsidRPr="009F0408">
        <w:rPr>
          <w:rFonts w:asciiTheme="minorHAnsi" w:hAnsiTheme="minorHAnsi" w:cstheme="minorHAnsi"/>
          <w:b/>
          <w:bCs w:val="0"/>
          <w:color w:val="auto"/>
        </w:rPr>
        <w:fldChar w:fldCharType="begin"/>
      </w:r>
      <w:r w:rsidRPr="009F0408">
        <w:rPr>
          <w:rFonts w:asciiTheme="minorHAnsi" w:hAnsiTheme="minorHAnsi" w:cstheme="minorHAnsi"/>
          <w:b/>
          <w:bCs w:val="0"/>
          <w:color w:val="auto"/>
        </w:rPr>
        <w:instrText xml:space="preserve"> SEQ Şekil \* ARABIC </w:instrText>
      </w:r>
      <w:r w:rsidRPr="009F0408">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2</w:t>
      </w:r>
      <w:r w:rsidRPr="009F0408">
        <w:rPr>
          <w:rFonts w:asciiTheme="minorHAnsi" w:hAnsiTheme="minorHAnsi" w:cstheme="minorHAnsi"/>
          <w:b/>
          <w:bCs w:val="0"/>
          <w:color w:val="auto"/>
        </w:rPr>
        <w:fldChar w:fldCharType="end"/>
      </w:r>
      <w:r w:rsidRPr="007A4204">
        <w:rPr>
          <w:rFonts w:asciiTheme="minorHAnsi" w:hAnsiTheme="minorHAnsi" w:cstheme="minorHAnsi"/>
          <w:color w:val="auto"/>
        </w:rPr>
        <w:t>: Pektinin hidrojen bağlarıyla oluşturduğu sabit jel mekanizması</w:t>
      </w:r>
      <w:bookmarkEnd w:id="45"/>
    </w:p>
    <w:p w14:paraId="0B72F3B7" w14:textId="77777777" w:rsidR="00C92A33" w:rsidRPr="007A4204" w:rsidRDefault="00C92A33" w:rsidP="006B5CAA">
      <w:pPr>
        <w:ind w:firstLine="0"/>
        <w:jc w:val="center"/>
        <w:rPr>
          <w:rFonts w:asciiTheme="minorHAnsi" w:hAnsiTheme="minorHAnsi" w:cstheme="minorHAnsi"/>
          <w:sz w:val="22"/>
          <w:szCs w:val="22"/>
        </w:rPr>
      </w:pPr>
      <w:r w:rsidRPr="007A4204">
        <w:rPr>
          <w:rFonts w:asciiTheme="minorHAnsi" w:hAnsiTheme="minorHAnsi" w:cstheme="minorHAnsi"/>
          <w:noProof/>
        </w:rPr>
        <w:drawing>
          <wp:inline distT="0" distB="0" distL="0" distR="0" wp14:anchorId="4C2D14A9" wp14:editId="787E6C6F">
            <wp:extent cx="3375102" cy="181928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53223" cy="1861389"/>
                    </a:xfrm>
                    <a:prstGeom prst="rect">
                      <a:avLst/>
                    </a:prstGeom>
                  </pic:spPr>
                </pic:pic>
              </a:graphicData>
            </a:graphic>
          </wp:inline>
        </w:drawing>
      </w:r>
    </w:p>
    <w:p w14:paraId="53FC7D6F" w14:textId="77777777" w:rsidR="00C92A33" w:rsidRPr="007A4204" w:rsidRDefault="00C92A33"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Serbest karboksil grupları ile komşu moleküllerin karboksil grupları arasında veya hidroksil grupları ile komşu moleküllerin arasında meydana gelen hidrojen bağları jel oluşumunu sağlamaktadır. Birleşme bölgeleri sayesinde polimer zincirleri üç boyutlu bir ağ yapıya dönüşür ve bünyesinde suyu tutuklar. Yüksek şeker konsantrasyonu </w:t>
      </w:r>
      <w:r w:rsidRPr="007B0C62">
        <w:rPr>
          <w:rFonts w:asciiTheme="minorHAnsi" w:hAnsiTheme="minorHAnsi" w:cstheme="minorHAnsi"/>
          <w:i/>
          <w:iCs/>
          <w:sz w:val="20"/>
          <w:szCs w:val="20"/>
        </w:rPr>
        <w:t>(</w:t>
      </w:r>
      <w:r w:rsidR="007B0C62" w:rsidRPr="007B0C62">
        <w:rPr>
          <w:rFonts w:asciiTheme="minorHAnsi" w:hAnsiTheme="minorHAnsi" w:cstheme="minorHAnsi"/>
          <w:i/>
          <w:iCs/>
          <w:sz w:val="20"/>
          <w:szCs w:val="20"/>
        </w:rPr>
        <w:t>%</w:t>
      </w:r>
      <w:r w:rsidRPr="007B0C62">
        <w:rPr>
          <w:rFonts w:asciiTheme="minorHAnsi" w:hAnsiTheme="minorHAnsi" w:cstheme="minorHAnsi"/>
          <w:i/>
          <w:iCs/>
          <w:sz w:val="20"/>
          <w:szCs w:val="20"/>
        </w:rPr>
        <w:t>55’ ten fazla</w:t>
      </w:r>
      <w:r w:rsidRPr="007A4204">
        <w:rPr>
          <w:rFonts w:asciiTheme="minorHAnsi" w:hAnsiTheme="minorHAnsi" w:cstheme="minorHAnsi"/>
          <w:sz w:val="22"/>
          <w:szCs w:val="22"/>
        </w:rPr>
        <w:t xml:space="preserve">) ağ yapıyı oluşturan birleşme bölgelerinin oluşumuna destekleyici etki yapar. </w:t>
      </w:r>
    </w:p>
    <w:p w14:paraId="1864EFE1" w14:textId="77777777" w:rsidR="00C92A33" w:rsidRDefault="00C92A33"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Yüksek molekül ağırlıklı </w:t>
      </w:r>
      <w:proofErr w:type="spellStart"/>
      <w:r w:rsidRPr="007A4204">
        <w:rPr>
          <w:rFonts w:asciiTheme="minorHAnsi" w:hAnsiTheme="minorHAnsi" w:cstheme="minorHAnsi"/>
          <w:sz w:val="22"/>
          <w:szCs w:val="22"/>
        </w:rPr>
        <w:t>pektinler</w:t>
      </w:r>
      <w:proofErr w:type="spellEnd"/>
      <w:r w:rsidRPr="007A4204">
        <w:rPr>
          <w:rFonts w:asciiTheme="minorHAnsi" w:hAnsiTheme="minorHAnsi" w:cstheme="minorHAnsi"/>
          <w:sz w:val="22"/>
          <w:szCs w:val="22"/>
        </w:rPr>
        <w:t xml:space="preserve"> daha iyi jel oluştururlar ve 88 °C’de jel oluşturmaya başlarlar. Bu tip </w:t>
      </w:r>
      <w:proofErr w:type="spellStart"/>
      <w:r w:rsidRPr="007A4204">
        <w:rPr>
          <w:rFonts w:asciiTheme="minorHAnsi" w:hAnsiTheme="minorHAnsi" w:cstheme="minorHAnsi"/>
          <w:sz w:val="22"/>
          <w:szCs w:val="22"/>
        </w:rPr>
        <w:t>pektinler</w:t>
      </w:r>
      <w:proofErr w:type="spellEnd"/>
      <w:r w:rsidRPr="007A4204">
        <w:rPr>
          <w:rFonts w:asciiTheme="minorHAnsi" w:hAnsiTheme="minorHAnsi" w:cstheme="minorHAnsi"/>
          <w:sz w:val="22"/>
          <w:szCs w:val="22"/>
        </w:rPr>
        <w:t xml:space="preserve">, yüksek sıcaklıklarda dolum yapılan, </w:t>
      </w:r>
      <w:r w:rsidR="006A6B7B">
        <w:rPr>
          <w:rFonts w:asciiTheme="minorHAnsi" w:hAnsiTheme="minorHAnsi" w:cstheme="minorHAnsi"/>
          <w:sz w:val="22"/>
          <w:szCs w:val="22"/>
        </w:rPr>
        <w:t>ambalâj</w:t>
      </w:r>
      <w:r w:rsidRPr="007A4204">
        <w:rPr>
          <w:rFonts w:asciiTheme="minorHAnsi" w:hAnsiTheme="minorHAnsi" w:cstheme="minorHAnsi"/>
          <w:sz w:val="22"/>
          <w:szCs w:val="22"/>
        </w:rPr>
        <w:t xml:space="preserve">lanan ürünlerde kullanılır. Ayrıca, meyve parçalarının bulunduğu ürünlerde </w:t>
      </w:r>
      <w:r w:rsidRPr="004B1FE9">
        <w:rPr>
          <w:rFonts w:asciiTheme="minorHAnsi" w:hAnsiTheme="minorHAnsi" w:cstheme="minorHAnsi"/>
          <w:i/>
          <w:iCs/>
          <w:sz w:val="20"/>
          <w:szCs w:val="20"/>
        </w:rPr>
        <w:t>(reçellerde)</w:t>
      </w:r>
      <w:r w:rsidRPr="007A4204">
        <w:rPr>
          <w:rFonts w:asciiTheme="minorHAnsi" w:hAnsiTheme="minorHAnsi" w:cstheme="minorHAnsi"/>
          <w:sz w:val="22"/>
          <w:szCs w:val="22"/>
        </w:rPr>
        <w:t xml:space="preserve"> hızlı jelleşen pektin kullanılmalıdır. Böylece meyve parçacıkları tepede toplanma olanağı bulmadan jel oluşmakta ve parçacıklar tüm ürüne dağılmış durumda kalabilmektedir.</w:t>
      </w:r>
    </w:p>
    <w:p w14:paraId="73535B6F" w14:textId="77777777" w:rsidR="00591FCC" w:rsidRPr="00DF54CA" w:rsidRDefault="00591FCC" w:rsidP="002710E6">
      <w:pPr>
        <w:pStyle w:val="Balk2"/>
        <w:numPr>
          <w:ilvl w:val="1"/>
          <w:numId w:val="21"/>
        </w:numPr>
      </w:pPr>
      <w:bookmarkStart w:id="46" w:name="_Toc24673841"/>
      <w:r w:rsidRPr="00DF54CA">
        <w:t>Üretilecek Pektinin Kullanım Alanları</w:t>
      </w:r>
      <w:bookmarkEnd w:id="46"/>
    </w:p>
    <w:p w14:paraId="5FE7A337" w14:textId="77777777" w:rsidR="00085BDB" w:rsidRPr="009F0408" w:rsidRDefault="00085BDB" w:rsidP="00C92A33">
      <w:pPr>
        <w:ind w:firstLine="0"/>
        <w:rPr>
          <w:rFonts w:asciiTheme="minorHAnsi" w:hAnsiTheme="minorHAnsi" w:cstheme="minorHAnsi"/>
          <w:b/>
          <w:bCs/>
          <w:sz w:val="22"/>
          <w:szCs w:val="22"/>
        </w:rPr>
      </w:pPr>
      <w:r w:rsidRPr="009F0408">
        <w:rPr>
          <w:rFonts w:asciiTheme="minorHAnsi" w:hAnsiTheme="minorHAnsi" w:cstheme="minorHAnsi"/>
          <w:b/>
          <w:bCs/>
          <w:sz w:val="22"/>
          <w:szCs w:val="22"/>
        </w:rPr>
        <w:t>Gıda Sanayiinde Pektin Kullanımı:</w:t>
      </w:r>
      <w:r w:rsidR="00274AE0" w:rsidRPr="009F0408">
        <w:rPr>
          <w:rFonts w:asciiTheme="minorHAnsi" w:hAnsiTheme="minorHAnsi" w:cstheme="minorHAnsi"/>
          <w:b/>
          <w:bCs/>
          <w:sz w:val="22"/>
          <w:szCs w:val="22"/>
        </w:rPr>
        <w:t xml:space="preserve"> [4]</w:t>
      </w:r>
    </w:p>
    <w:p w14:paraId="546D526A" w14:textId="77777777" w:rsidR="00591FCC" w:rsidRPr="007A4204" w:rsidRDefault="00591FCC"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 jel yapıcı, kıvam verici, </w:t>
      </w:r>
      <w:proofErr w:type="spellStart"/>
      <w:r w:rsidRPr="007A4204">
        <w:rPr>
          <w:rFonts w:asciiTheme="minorHAnsi" w:hAnsiTheme="minorHAnsi" w:cstheme="minorHAnsi"/>
          <w:sz w:val="22"/>
          <w:szCs w:val="22"/>
        </w:rPr>
        <w:t>emülgatör</w:t>
      </w:r>
      <w:proofErr w:type="spellEnd"/>
      <w:r w:rsidRPr="007A4204">
        <w:rPr>
          <w:rFonts w:asciiTheme="minorHAnsi" w:hAnsiTheme="minorHAnsi" w:cstheme="minorHAnsi"/>
          <w:sz w:val="22"/>
          <w:szCs w:val="22"/>
        </w:rPr>
        <w:t xml:space="preserve"> ve </w:t>
      </w:r>
      <w:proofErr w:type="spellStart"/>
      <w:r w:rsidRPr="007A4204">
        <w:rPr>
          <w:rFonts w:asciiTheme="minorHAnsi" w:hAnsiTheme="minorHAnsi" w:cstheme="minorHAnsi"/>
          <w:sz w:val="22"/>
          <w:szCs w:val="22"/>
        </w:rPr>
        <w:t>stabilizör</w:t>
      </w:r>
      <w:proofErr w:type="spellEnd"/>
      <w:r w:rsidRPr="007A4204">
        <w:rPr>
          <w:rFonts w:asciiTheme="minorHAnsi" w:hAnsiTheme="minorHAnsi" w:cstheme="minorHAnsi"/>
          <w:sz w:val="22"/>
          <w:szCs w:val="22"/>
        </w:rPr>
        <w:t xml:space="preserve"> özelliğinden dolayı meyve ve sebze sularında, reçellerde, pasta jölelerinde, marmelatlarda, şekerlemelerde, meyveli krema ve süt ürünlerinde yaygın şekilde kullanılmaktadır. Marmelat, jöle ve meyve suyu endüstrisinde, dondurma, balık konservesi, </w:t>
      </w:r>
      <w:r w:rsidRPr="007A4204">
        <w:rPr>
          <w:rFonts w:asciiTheme="minorHAnsi" w:hAnsiTheme="minorHAnsi" w:cstheme="minorHAnsi"/>
          <w:sz w:val="22"/>
          <w:szCs w:val="22"/>
        </w:rPr>
        <w:lastRenderedPageBreak/>
        <w:t xml:space="preserve">mayonez ve sosların üretiminde 1-5 g/kg kadar, eritme peyniri üretiminde ise 8 g/kg dolaylarında yüksek </w:t>
      </w:r>
      <w:proofErr w:type="spellStart"/>
      <w:r w:rsidRPr="007A4204">
        <w:rPr>
          <w:rFonts w:asciiTheme="minorHAnsi" w:hAnsiTheme="minorHAnsi" w:cstheme="minorHAnsi"/>
          <w:sz w:val="22"/>
          <w:szCs w:val="22"/>
        </w:rPr>
        <w:t>esterleşme</w:t>
      </w:r>
      <w:proofErr w:type="spellEnd"/>
      <w:r w:rsidRPr="007A4204">
        <w:rPr>
          <w:rFonts w:asciiTheme="minorHAnsi" w:hAnsiTheme="minorHAnsi" w:cstheme="minorHAnsi"/>
          <w:sz w:val="22"/>
          <w:szCs w:val="22"/>
        </w:rPr>
        <w:t xml:space="preserve"> derecesine sahip pektin kullanılmaktadır. </w:t>
      </w:r>
    </w:p>
    <w:p w14:paraId="00FF99C2" w14:textId="77777777" w:rsidR="00591FCC" w:rsidRPr="007A4204" w:rsidRDefault="00591FCC"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Reçel marmelat ve jöle yapımında kullanılan pektin; pürüzsüz ve düzgün bir jel yapısı sağlaması, su salmasının az olması, parlak bir görünüm kazandırması, ürün içinde homojen dağılması, ürün içinde meyve parçalarının belirli bir oranda dağılımını sağlaması, ürünün doğal tadını bozmaması nedeniyle yaygın olarak kullanılmaktadır. Reçel ve marmelat yapımında ürüne ek olarak pektin il</w:t>
      </w:r>
      <w:r w:rsidR="007F5371" w:rsidRPr="007A4204">
        <w:rPr>
          <w:rFonts w:asciiTheme="minorHAnsi" w:hAnsiTheme="minorHAnsi" w:cstheme="minorHAnsi"/>
          <w:sz w:val="22"/>
          <w:szCs w:val="22"/>
        </w:rPr>
        <w:t>â</w:t>
      </w:r>
      <w:r w:rsidRPr="007A4204">
        <w:rPr>
          <w:rFonts w:asciiTheme="minorHAnsi" w:hAnsiTheme="minorHAnsi" w:cstheme="minorHAnsi"/>
          <w:sz w:val="22"/>
          <w:szCs w:val="22"/>
        </w:rPr>
        <w:t>ve edilmektedir. Pektin ilavesiyle üründe istenen kıvam sağlanabilir</w:t>
      </w:r>
      <w:r w:rsidR="007F5371" w:rsidRPr="007A4204">
        <w:rPr>
          <w:rFonts w:asciiTheme="minorHAnsi" w:hAnsiTheme="minorHAnsi" w:cstheme="minorHAnsi"/>
          <w:sz w:val="22"/>
          <w:szCs w:val="22"/>
        </w:rPr>
        <w:t xml:space="preserve">. </w:t>
      </w:r>
    </w:p>
    <w:p w14:paraId="68BA5482" w14:textId="67E53975" w:rsidR="007F5371" w:rsidRPr="007A4204" w:rsidRDefault="007F5371"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Pektin süt ürünlerinde stabiliz</w:t>
      </w:r>
      <w:r w:rsidR="002552F7">
        <w:rPr>
          <w:rFonts w:asciiTheme="minorHAnsi" w:hAnsiTheme="minorHAnsi" w:cstheme="minorHAnsi"/>
          <w:sz w:val="22"/>
          <w:szCs w:val="22"/>
        </w:rPr>
        <w:t>at</w:t>
      </w:r>
      <w:r w:rsidRPr="007A4204">
        <w:rPr>
          <w:rFonts w:asciiTheme="minorHAnsi" w:hAnsiTheme="minorHAnsi" w:cstheme="minorHAnsi"/>
          <w:sz w:val="22"/>
          <w:szCs w:val="22"/>
        </w:rPr>
        <w:t xml:space="preserve">ör olarak kullanılmaktadır. Düşük </w:t>
      </w:r>
      <w:proofErr w:type="spellStart"/>
      <w:r w:rsidRPr="007A4204">
        <w:rPr>
          <w:rFonts w:asciiTheme="minorHAnsi" w:hAnsiTheme="minorHAnsi" w:cstheme="minorHAnsi"/>
          <w:sz w:val="22"/>
          <w:szCs w:val="22"/>
        </w:rPr>
        <w:t>pH’lı</w:t>
      </w:r>
      <w:proofErr w:type="spellEnd"/>
      <w:r w:rsidRPr="007A4204">
        <w:rPr>
          <w:rFonts w:asciiTheme="minorHAnsi" w:hAnsiTheme="minorHAnsi" w:cstheme="minorHAnsi"/>
          <w:sz w:val="22"/>
          <w:szCs w:val="22"/>
        </w:rPr>
        <w:t xml:space="preserve"> süt ürünlerinde kazein ile kompleks oluşturur ve bu özelliği sayesinde yoğurdun yapısını düzeltir. Ayrıca pektinin koruyucu </w:t>
      </w:r>
      <w:proofErr w:type="spellStart"/>
      <w:r w:rsidRPr="007A4204">
        <w:rPr>
          <w:rFonts w:asciiTheme="minorHAnsi" w:hAnsiTheme="minorHAnsi" w:cstheme="minorHAnsi"/>
          <w:sz w:val="22"/>
          <w:szCs w:val="22"/>
        </w:rPr>
        <w:t>kolloid</w:t>
      </w:r>
      <w:proofErr w:type="spellEnd"/>
      <w:r w:rsidRPr="007A4204">
        <w:rPr>
          <w:rFonts w:asciiTheme="minorHAnsi" w:hAnsiTheme="minorHAnsi" w:cstheme="minorHAnsi"/>
          <w:sz w:val="22"/>
          <w:szCs w:val="22"/>
        </w:rPr>
        <w:t xml:space="preserve"> etkisi ile kazein misellerinin çökmesi önlenerek yoğurdun uzun süre dayanması sağlanır.</w:t>
      </w:r>
    </w:p>
    <w:p w14:paraId="4F48DF6F" w14:textId="77777777" w:rsidR="007F5371" w:rsidRPr="007A4204" w:rsidRDefault="007F5371"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 ketçap ve sosların özel kıvamının sağlanmasında; özellikle mayonezin su tutma kapasitesini ve </w:t>
      </w:r>
      <w:proofErr w:type="spellStart"/>
      <w:r w:rsidRPr="007A4204">
        <w:rPr>
          <w:rFonts w:asciiTheme="minorHAnsi" w:hAnsiTheme="minorHAnsi" w:cstheme="minorHAnsi"/>
          <w:sz w:val="22"/>
          <w:szCs w:val="22"/>
        </w:rPr>
        <w:t>tekstürünü</w:t>
      </w:r>
      <w:proofErr w:type="spellEnd"/>
      <w:r w:rsidRPr="007A4204">
        <w:rPr>
          <w:rFonts w:asciiTheme="minorHAnsi" w:hAnsiTheme="minorHAnsi" w:cstheme="minorHAnsi"/>
          <w:sz w:val="22"/>
          <w:szCs w:val="22"/>
        </w:rPr>
        <w:t xml:space="preserve"> geliştirmede kullanılır.</w:t>
      </w:r>
    </w:p>
    <w:p w14:paraId="39B09352" w14:textId="77777777" w:rsidR="007F5371" w:rsidRPr="007A4204" w:rsidRDefault="007F5371"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Fırıncılık ürünlerinde bayatlamayı geciktirmek için kullanılır. Paketleme malzemesi olarak </w:t>
      </w:r>
      <w:proofErr w:type="spellStart"/>
      <w:r w:rsidRPr="007A4204">
        <w:rPr>
          <w:rFonts w:asciiTheme="minorHAnsi" w:hAnsiTheme="minorHAnsi" w:cstheme="minorHAnsi"/>
          <w:sz w:val="22"/>
          <w:szCs w:val="22"/>
        </w:rPr>
        <w:t>pektinat</w:t>
      </w:r>
      <w:proofErr w:type="spellEnd"/>
      <w:r w:rsidRPr="007A4204">
        <w:rPr>
          <w:rFonts w:asciiTheme="minorHAnsi" w:hAnsiTheme="minorHAnsi" w:cstheme="minorHAnsi"/>
          <w:sz w:val="22"/>
          <w:szCs w:val="22"/>
        </w:rPr>
        <w:t xml:space="preserve"> filmleri halinde ürün kalitesini arttırmak için ve dolgu olarak kullanılacak meyveler hazırlanırken kullanılmaktadır. Bu amaçla </w:t>
      </w:r>
      <w:proofErr w:type="spellStart"/>
      <w:r w:rsidRPr="007A4204">
        <w:rPr>
          <w:rFonts w:asciiTheme="minorHAnsi" w:hAnsiTheme="minorHAnsi" w:cstheme="minorHAnsi"/>
          <w:sz w:val="22"/>
          <w:szCs w:val="22"/>
        </w:rPr>
        <w:t>kullanınlan</w:t>
      </w:r>
      <w:proofErr w:type="spellEnd"/>
      <w:r w:rsidRPr="007A4204">
        <w:rPr>
          <w:rFonts w:asciiTheme="minorHAnsi" w:hAnsiTheme="minorHAnsi" w:cstheme="minorHAnsi"/>
          <w:sz w:val="22"/>
          <w:szCs w:val="22"/>
        </w:rPr>
        <w:t xml:space="preserve"> yüksek </w:t>
      </w:r>
      <w:proofErr w:type="spellStart"/>
      <w:r w:rsidRPr="007A4204">
        <w:rPr>
          <w:rFonts w:asciiTheme="minorHAnsi" w:hAnsiTheme="minorHAnsi" w:cstheme="minorHAnsi"/>
          <w:sz w:val="22"/>
          <w:szCs w:val="22"/>
        </w:rPr>
        <w:t>metoksilli</w:t>
      </w:r>
      <w:proofErr w:type="spellEnd"/>
      <w:r w:rsidRPr="007A4204">
        <w:rPr>
          <w:rFonts w:asciiTheme="minorHAnsi" w:hAnsiTheme="minorHAnsi" w:cstheme="minorHAnsi"/>
          <w:sz w:val="22"/>
          <w:szCs w:val="22"/>
        </w:rPr>
        <w:t xml:space="preserve"> pektin jelinin yapısı ısı ile değişmeyeceğinden meyvenin dolgudan sızmasını ve ürünün deformasyonunu önlemekte, dolgunun meyve tadını korumasını ve düzgün bir görünüme sahip olmasını sağlamaktadır</w:t>
      </w:r>
      <w:r w:rsidR="00085BDB" w:rsidRPr="007A4204">
        <w:rPr>
          <w:rFonts w:asciiTheme="minorHAnsi" w:hAnsiTheme="minorHAnsi" w:cstheme="minorHAnsi"/>
          <w:sz w:val="22"/>
          <w:szCs w:val="22"/>
        </w:rPr>
        <w:t>.</w:t>
      </w:r>
    </w:p>
    <w:p w14:paraId="46107D24" w14:textId="77777777" w:rsidR="00085BDB" w:rsidRPr="009F0408" w:rsidRDefault="00085BDB" w:rsidP="006B5CAA">
      <w:pPr>
        <w:spacing w:line="360" w:lineRule="auto"/>
        <w:ind w:firstLine="0"/>
        <w:rPr>
          <w:rFonts w:asciiTheme="minorHAnsi" w:hAnsiTheme="minorHAnsi" w:cstheme="minorHAnsi"/>
          <w:b/>
          <w:bCs/>
          <w:sz w:val="22"/>
          <w:szCs w:val="22"/>
        </w:rPr>
      </w:pPr>
      <w:r w:rsidRPr="009F0408">
        <w:rPr>
          <w:rFonts w:asciiTheme="minorHAnsi" w:hAnsiTheme="minorHAnsi" w:cstheme="minorHAnsi"/>
          <w:b/>
          <w:bCs/>
          <w:sz w:val="22"/>
          <w:szCs w:val="22"/>
        </w:rPr>
        <w:t>İlâç Sanayiinde Pektin Kullanımı:</w:t>
      </w:r>
      <w:r w:rsidR="00274AE0" w:rsidRPr="009F0408">
        <w:rPr>
          <w:rFonts w:asciiTheme="minorHAnsi" w:hAnsiTheme="minorHAnsi" w:cstheme="minorHAnsi"/>
          <w:b/>
          <w:bCs/>
          <w:sz w:val="22"/>
          <w:szCs w:val="22"/>
        </w:rPr>
        <w:t xml:space="preserve"> </w:t>
      </w:r>
      <w:bookmarkStart w:id="47" w:name="_Hlk12884603"/>
      <w:r w:rsidR="00274AE0" w:rsidRPr="009F0408">
        <w:rPr>
          <w:rFonts w:asciiTheme="minorHAnsi" w:hAnsiTheme="minorHAnsi" w:cstheme="minorHAnsi"/>
          <w:b/>
          <w:bCs/>
          <w:sz w:val="22"/>
          <w:szCs w:val="22"/>
        </w:rPr>
        <w:t>[4]</w:t>
      </w:r>
    </w:p>
    <w:bookmarkEnd w:id="47"/>
    <w:p w14:paraId="019DAB71" w14:textId="5FDA1DA3" w:rsidR="00085BDB" w:rsidRPr="007A4204" w:rsidRDefault="00933130" w:rsidP="006B5CAA">
      <w:pPr>
        <w:spacing w:line="360" w:lineRule="auto"/>
        <w:ind w:firstLine="0"/>
        <w:rPr>
          <w:rFonts w:asciiTheme="minorHAnsi" w:hAnsiTheme="minorHAnsi" w:cstheme="minorHAnsi"/>
          <w:sz w:val="22"/>
          <w:szCs w:val="22"/>
        </w:rPr>
      </w:pPr>
      <w:r>
        <w:rPr>
          <w:rFonts w:asciiTheme="minorHAnsi" w:hAnsiTheme="minorHAnsi" w:cstheme="minorHAnsi"/>
          <w:sz w:val="22"/>
          <w:szCs w:val="22"/>
        </w:rPr>
        <w:t>İlâç</w:t>
      </w:r>
      <w:r w:rsidR="00C3728D" w:rsidRPr="007A4204">
        <w:rPr>
          <w:rFonts w:asciiTheme="minorHAnsi" w:hAnsiTheme="minorHAnsi" w:cstheme="minorHAnsi"/>
          <w:sz w:val="22"/>
          <w:szCs w:val="22"/>
        </w:rPr>
        <w:t xml:space="preserve"> endüstrisinde pektin, ishali iyileştirmek için üretilen bazı </w:t>
      </w:r>
      <w:r>
        <w:rPr>
          <w:rFonts w:asciiTheme="minorHAnsi" w:hAnsiTheme="minorHAnsi" w:cstheme="minorHAnsi"/>
          <w:sz w:val="22"/>
          <w:szCs w:val="22"/>
        </w:rPr>
        <w:t>ilâç</w:t>
      </w:r>
      <w:r w:rsidR="00C3728D" w:rsidRPr="007A4204">
        <w:rPr>
          <w:rFonts w:asciiTheme="minorHAnsi" w:hAnsiTheme="minorHAnsi" w:cstheme="minorHAnsi"/>
          <w:sz w:val="22"/>
          <w:szCs w:val="22"/>
        </w:rPr>
        <w:t xml:space="preserve">ların bileşiminde de kullanılmaktadır. Yatıştırıcı ve yara iyileştirici özelliği bulunmaktadır. Pektin ince bağırsaktan sindirilmeden geçer diyet lifi görevi görür ve kandaki kolesterol oranını düşürmeye yardımcı olur. Safra ve yiyeceklerden kolesterol emiliminin azalmasına yol açarak, bağırsak içerisinde viskoziteyi </w:t>
      </w:r>
      <w:proofErr w:type="spellStart"/>
      <w:r w:rsidR="00C3728D" w:rsidRPr="007A4204">
        <w:rPr>
          <w:rFonts w:asciiTheme="minorHAnsi" w:hAnsiTheme="minorHAnsi" w:cstheme="minorHAnsi"/>
          <w:sz w:val="22"/>
          <w:szCs w:val="22"/>
        </w:rPr>
        <w:t>artıtırır</w:t>
      </w:r>
      <w:proofErr w:type="spellEnd"/>
      <w:r w:rsidR="00C3728D" w:rsidRPr="007A4204">
        <w:rPr>
          <w:rFonts w:asciiTheme="minorHAnsi" w:hAnsiTheme="minorHAnsi" w:cstheme="minorHAnsi"/>
          <w:sz w:val="22"/>
          <w:szCs w:val="22"/>
        </w:rPr>
        <w:t>. Kalın bağırsakta ve kolonda mikroorganizmalar pektini parçalar, fermente ederek, sağlık üzerinde olumlu etkisi olduğu bilinen kısa zincirli yağ asitlerini ortaya</w:t>
      </w:r>
      <w:r w:rsidR="002D0D33">
        <w:rPr>
          <w:rFonts w:asciiTheme="minorHAnsi" w:hAnsiTheme="minorHAnsi" w:cstheme="minorHAnsi"/>
          <w:sz w:val="22"/>
          <w:szCs w:val="22"/>
        </w:rPr>
        <w:t xml:space="preserve"> çıkarır</w:t>
      </w:r>
      <w:r w:rsidR="00274AE0" w:rsidRPr="007A4204">
        <w:rPr>
          <w:rFonts w:asciiTheme="minorHAnsi" w:hAnsiTheme="minorHAnsi" w:cstheme="minorHAnsi"/>
          <w:sz w:val="22"/>
          <w:szCs w:val="22"/>
        </w:rPr>
        <w:t xml:space="preserve">. </w:t>
      </w:r>
      <w:r w:rsidR="00C3728D" w:rsidRPr="007A4204">
        <w:rPr>
          <w:rFonts w:asciiTheme="minorHAnsi" w:hAnsiTheme="minorHAnsi" w:cstheme="minorHAnsi"/>
          <w:sz w:val="22"/>
          <w:szCs w:val="22"/>
        </w:rPr>
        <w:t>Yapılmış olan bir çalışmada, deney hayvanlarının diyetine greyfurt pektini eklenerek kan değerleri incelenmiş ve diyetine pektin eklenmemiş grupta toplam kolesterol değerini 249 mg/dl, diyetine pektin eklenmiş grupta ise 168 mg/dl olarak tespit ettiklerini belirtmişlerdir.</w:t>
      </w:r>
    </w:p>
    <w:p w14:paraId="18C6CDF8" w14:textId="77777777" w:rsidR="00274AE0" w:rsidRPr="009F0408" w:rsidRDefault="00274AE0" w:rsidP="006B5CAA">
      <w:pPr>
        <w:spacing w:line="360" w:lineRule="auto"/>
        <w:ind w:firstLine="0"/>
        <w:rPr>
          <w:rFonts w:asciiTheme="minorHAnsi" w:hAnsiTheme="minorHAnsi" w:cstheme="minorHAnsi"/>
          <w:b/>
          <w:bCs/>
          <w:sz w:val="22"/>
          <w:szCs w:val="22"/>
        </w:rPr>
      </w:pPr>
      <w:r w:rsidRPr="009F0408">
        <w:rPr>
          <w:rFonts w:asciiTheme="minorHAnsi" w:hAnsiTheme="minorHAnsi" w:cstheme="minorHAnsi"/>
          <w:b/>
          <w:bCs/>
          <w:sz w:val="22"/>
          <w:szCs w:val="22"/>
        </w:rPr>
        <w:t>Kozmetik, Kâğıt ve Tekstil Sanayisinde Pektin Kullanımı: [4]</w:t>
      </w:r>
    </w:p>
    <w:p w14:paraId="1DD85440" w14:textId="77777777" w:rsidR="00274AE0" w:rsidRDefault="00274AE0" w:rsidP="006B5CAA">
      <w:pPr>
        <w:spacing w:line="360" w:lineRule="auto"/>
        <w:ind w:firstLine="0"/>
        <w:rPr>
          <w:rFonts w:asciiTheme="minorHAnsi" w:hAnsiTheme="minorHAnsi" w:cstheme="minorHAnsi"/>
          <w:sz w:val="22"/>
          <w:szCs w:val="22"/>
        </w:rPr>
      </w:pPr>
      <w:r w:rsidRPr="007A4204">
        <w:rPr>
          <w:rFonts w:asciiTheme="minorHAnsi" w:hAnsiTheme="minorHAnsi" w:cstheme="minorHAnsi"/>
          <w:sz w:val="22"/>
          <w:szCs w:val="22"/>
        </w:rPr>
        <w:t xml:space="preserve">Pektinin su-yağ emülsiyonlarında emülsiyon tutucu ve ince bir tabaka haline getirilebilme özelliğinden dolayı kozmetik alanındaki ürünlerin doğal yapılarının sağlanmasında, kâğıt ve tekstil sanayilerinde kullanılmaktadır. Tekstil sektöründe pektin, </w:t>
      </w:r>
      <w:proofErr w:type="spellStart"/>
      <w:r w:rsidRPr="007A4204">
        <w:rPr>
          <w:rFonts w:asciiTheme="minorHAnsi" w:hAnsiTheme="minorHAnsi" w:cstheme="minorHAnsi"/>
          <w:sz w:val="22"/>
          <w:szCs w:val="22"/>
        </w:rPr>
        <w:t>karboksimetil</w:t>
      </w:r>
      <w:proofErr w:type="spellEnd"/>
      <w:r w:rsidRPr="007A4204">
        <w:rPr>
          <w:rFonts w:asciiTheme="minorHAnsi" w:hAnsiTheme="minorHAnsi" w:cstheme="minorHAnsi"/>
          <w:sz w:val="22"/>
          <w:szCs w:val="22"/>
        </w:rPr>
        <w:t xml:space="preserve"> selüloz içeren </w:t>
      </w:r>
      <w:proofErr w:type="spellStart"/>
      <w:r w:rsidRPr="007A4204">
        <w:rPr>
          <w:rFonts w:asciiTheme="minorHAnsi" w:hAnsiTheme="minorHAnsi" w:cstheme="minorHAnsi"/>
          <w:sz w:val="22"/>
          <w:szCs w:val="22"/>
        </w:rPr>
        <w:t>alginat</w:t>
      </w:r>
      <w:proofErr w:type="spellEnd"/>
      <w:r w:rsidRPr="007A4204">
        <w:rPr>
          <w:rFonts w:asciiTheme="minorHAnsi" w:hAnsiTheme="minorHAnsi" w:cstheme="minorHAnsi"/>
          <w:sz w:val="22"/>
          <w:szCs w:val="22"/>
        </w:rPr>
        <w:t xml:space="preserve"> elyafı üretiminde </w:t>
      </w:r>
      <w:r w:rsidRPr="007A4204">
        <w:rPr>
          <w:rFonts w:asciiTheme="minorHAnsi" w:hAnsiTheme="minorHAnsi" w:cstheme="minorHAnsi"/>
          <w:sz w:val="22"/>
          <w:szCs w:val="22"/>
        </w:rPr>
        <w:lastRenderedPageBreak/>
        <w:t xml:space="preserve">kullanılmaktadır. Sodyum </w:t>
      </w:r>
      <w:proofErr w:type="spellStart"/>
      <w:r w:rsidRPr="007A4204">
        <w:rPr>
          <w:rFonts w:asciiTheme="minorHAnsi" w:hAnsiTheme="minorHAnsi" w:cstheme="minorHAnsi"/>
          <w:sz w:val="22"/>
          <w:szCs w:val="22"/>
        </w:rPr>
        <w:t>alginat</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karboksimetil</w:t>
      </w:r>
      <w:proofErr w:type="spellEnd"/>
      <w:r w:rsidRPr="007A4204">
        <w:rPr>
          <w:rFonts w:asciiTheme="minorHAnsi" w:hAnsiTheme="minorHAnsi" w:cstheme="minorHAnsi"/>
          <w:sz w:val="22"/>
          <w:szCs w:val="22"/>
        </w:rPr>
        <w:t xml:space="preserve"> selüloz ve yüksek </w:t>
      </w:r>
      <w:proofErr w:type="spellStart"/>
      <w:r w:rsidRPr="007A4204">
        <w:rPr>
          <w:rFonts w:asciiTheme="minorHAnsi" w:hAnsiTheme="minorHAnsi" w:cstheme="minorHAnsi"/>
          <w:sz w:val="22"/>
          <w:szCs w:val="22"/>
        </w:rPr>
        <w:t>metoksilli</w:t>
      </w:r>
      <w:proofErr w:type="spellEnd"/>
      <w:r w:rsidRPr="007A4204">
        <w:rPr>
          <w:rFonts w:asciiTheme="minorHAnsi" w:hAnsiTheme="minorHAnsi" w:cstheme="minorHAnsi"/>
          <w:sz w:val="22"/>
          <w:szCs w:val="22"/>
        </w:rPr>
        <w:t xml:space="preserve"> </w:t>
      </w:r>
      <w:proofErr w:type="spellStart"/>
      <w:r w:rsidRPr="007A4204">
        <w:rPr>
          <w:rFonts w:asciiTheme="minorHAnsi" w:hAnsiTheme="minorHAnsi" w:cstheme="minorHAnsi"/>
          <w:sz w:val="22"/>
          <w:szCs w:val="22"/>
        </w:rPr>
        <w:t>pektinle</w:t>
      </w:r>
      <w:proofErr w:type="spellEnd"/>
      <w:r w:rsidRPr="007A4204">
        <w:rPr>
          <w:rFonts w:asciiTheme="minorHAnsi" w:hAnsiTheme="minorHAnsi" w:cstheme="minorHAnsi"/>
          <w:sz w:val="22"/>
          <w:szCs w:val="22"/>
        </w:rPr>
        <w:t xml:space="preserve"> hazırlanan karışımın elyaf üretim sıvısı içine eklenmesi ile </w:t>
      </w:r>
      <w:proofErr w:type="spellStart"/>
      <w:r w:rsidRPr="007A4204">
        <w:rPr>
          <w:rFonts w:asciiTheme="minorHAnsi" w:hAnsiTheme="minorHAnsi" w:cstheme="minorHAnsi"/>
          <w:sz w:val="22"/>
          <w:szCs w:val="22"/>
        </w:rPr>
        <w:t>alginat</w:t>
      </w:r>
      <w:proofErr w:type="spellEnd"/>
      <w:r w:rsidRPr="007A4204">
        <w:rPr>
          <w:rFonts w:asciiTheme="minorHAnsi" w:hAnsiTheme="minorHAnsi" w:cstheme="minorHAnsi"/>
          <w:sz w:val="22"/>
          <w:szCs w:val="22"/>
        </w:rPr>
        <w:t xml:space="preserve"> elyafının emiş kapasitesi arttırılarak iyon değişimi kolaylaştırılır. Bu şekilde oldukça emici ve </w:t>
      </w:r>
      <w:proofErr w:type="spellStart"/>
      <w:r w:rsidRPr="007A4204">
        <w:rPr>
          <w:rFonts w:asciiTheme="minorHAnsi" w:hAnsiTheme="minorHAnsi" w:cstheme="minorHAnsi"/>
          <w:sz w:val="22"/>
          <w:szCs w:val="22"/>
        </w:rPr>
        <w:t>dokusuz</w:t>
      </w:r>
      <w:proofErr w:type="spellEnd"/>
      <w:r w:rsidRPr="007A4204">
        <w:rPr>
          <w:rFonts w:asciiTheme="minorHAnsi" w:hAnsiTheme="minorHAnsi" w:cstheme="minorHAnsi"/>
          <w:sz w:val="22"/>
          <w:szCs w:val="22"/>
        </w:rPr>
        <w:t xml:space="preserve"> yüzeyler elde edilebilir.</w:t>
      </w:r>
    </w:p>
    <w:p w14:paraId="0F24E03A" w14:textId="2E426CC9" w:rsidR="00591FCC" w:rsidRDefault="00591FCC" w:rsidP="006B5CAA">
      <w:pPr>
        <w:spacing w:line="360" w:lineRule="auto"/>
        <w:ind w:firstLine="0"/>
        <w:rPr>
          <w:rFonts w:asciiTheme="minorHAnsi" w:hAnsiTheme="minorHAnsi" w:cstheme="minorHAnsi"/>
          <w:i/>
          <w:iCs/>
          <w:sz w:val="22"/>
          <w:szCs w:val="22"/>
        </w:rPr>
      </w:pPr>
      <w:r w:rsidRPr="005F4285">
        <w:rPr>
          <w:rFonts w:asciiTheme="minorHAnsi" w:hAnsiTheme="minorHAnsi" w:cstheme="minorHAnsi"/>
          <w:sz w:val="22"/>
          <w:szCs w:val="22"/>
        </w:rPr>
        <w:t xml:space="preserve">Fizibilite kapsamında irdelenen yatırımda üretilecek toz pektin </w:t>
      </w:r>
      <w:r w:rsidR="002552F7">
        <w:rPr>
          <w:rFonts w:asciiTheme="minorHAnsi" w:hAnsiTheme="minorHAnsi" w:cstheme="minorHAnsi"/>
          <w:sz w:val="22"/>
          <w:szCs w:val="22"/>
        </w:rPr>
        <w:t>narenciye</w:t>
      </w:r>
      <w:r w:rsidR="00274AE0" w:rsidRPr="005F4285">
        <w:rPr>
          <w:rFonts w:asciiTheme="minorHAnsi" w:hAnsiTheme="minorHAnsi" w:cstheme="minorHAnsi"/>
          <w:sz w:val="22"/>
          <w:szCs w:val="22"/>
        </w:rPr>
        <w:t xml:space="preserve"> kabuğundan elde edileceği için yüksek </w:t>
      </w:r>
      <w:proofErr w:type="spellStart"/>
      <w:r w:rsidR="00274AE0" w:rsidRPr="005F4285">
        <w:rPr>
          <w:rFonts w:asciiTheme="minorHAnsi" w:hAnsiTheme="minorHAnsi" w:cstheme="minorHAnsi"/>
          <w:sz w:val="22"/>
          <w:szCs w:val="22"/>
        </w:rPr>
        <w:t>metoksilli</w:t>
      </w:r>
      <w:proofErr w:type="spellEnd"/>
      <w:r w:rsidR="00274AE0" w:rsidRPr="005F4285">
        <w:rPr>
          <w:rFonts w:asciiTheme="minorHAnsi" w:hAnsiTheme="minorHAnsi" w:cstheme="minorHAnsi"/>
          <w:sz w:val="22"/>
          <w:szCs w:val="22"/>
        </w:rPr>
        <w:t xml:space="preserve"> pektin olacaktır ve yukar</w:t>
      </w:r>
      <w:r w:rsidR="00434697" w:rsidRPr="005F4285">
        <w:rPr>
          <w:rFonts w:asciiTheme="minorHAnsi" w:hAnsiTheme="minorHAnsi" w:cstheme="minorHAnsi"/>
          <w:sz w:val="22"/>
          <w:szCs w:val="22"/>
        </w:rPr>
        <w:t>ı</w:t>
      </w:r>
      <w:r w:rsidR="00274AE0" w:rsidRPr="005F4285">
        <w:rPr>
          <w:rFonts w:asciiTheme="minorHAnsi" w:hAnsiTheme="minorHAnsi" w:cstheme="minorHAnsi"/>
          <w:sz w:val="22"/>
          <w:szCs w:val="22"/>
        </w:rPr>
        <w:t xml:space="preserve">da özetlenen kullanım alanları içinde </w:t>
      </w:r>
      <w:r w:rsidR="008B3C5A" w:rsidRPr="005F4285">
        <w:rPr>
          <w:rFonts w:asciiTheme="minorHAnsi" w:hAnsiTheme="minorHAnsi" w:cstheme="minorHAnsi"/>
          <w:sz w:val="22"/>
          <w:szCs w:val="22"/>
        </w:rPr>
        <w:t xml:space="preserve">yüksek </w:t>
      </w:r>
      <w:proofErr w:type="spellStart"/>
      <w:r w:rsidR="008B3C5A" w:rsidRPr="005F4285">
        <w:rPr>
          <w:rFonts w:asciiTheme="minorHAnsi" w:hAnsiTheme="minorHAnsi" w:cstheme="minorHAnsi"/>
          <w:sz w:val="22"/>
          <w:szCs w:val="22"/>
        </w:rPr>
        <w:t>metoksil</w:t>
      </w:r>
      <w:proofErr w:type="spellEnd"/>
      <w:r w:rsidR="008B3C5A" w:rsidRPr="005F4285">
        <w:rPr>
          <w:rFonts w:asciiTheme="minorHAnsi" w:hAnsiTheme="minorHAnsi" w:cstheme="minorHAnsi"/>
          <w:sz w:val="22"/>
          <w:szCs w:val="22"/>
        </w:rPr>
        <w:t xml:space="preserve"> gerektiren başta gıda sanayiindeki </w:t>
      </w:r>
      <w:proofErr w:type="spellStart"/>
      <w:r w:rsidR="008B3C5A" w:rsidRPr="005F4285">
        <w:rPr>
          <w:rFonts w:asciiTheme="minorHAnsi" w:hAnsiTheme="minorHAnsi" w:cstheme="minorHAnsi"/>
          <w:sz w:val="22"/>
          <w:szCs w:val="22"/>
        </w:rPr>
        <w:t>vizkozite</w:t>
      </w:r>
      <w:proofErr w:type="spellEnd"/>
      <w:r w:rsidR="008B3C5A" w:rsidRPr="005F4285">
        <w:rPr>
          <w:rFonts w:asciiTheme="minorHAnsi" w:hAnsiTheme="minorHAnsi" w:cstheme="minorHAnsi"/>
          <w:sz w:val="22"/>
          <w:szCs w:val="22"/>
        </w:rPr>
        <w:t xml:space="preserve"> arttırıcı, stabilizasyon sağlayıcı, jelleştirici olarak kullanılabilecektir. Üretil</w:t>
      </w:r>
      <w:r w:rsidR="00A50F96" w:rsidRPr="005F4285">
        <w:rPr>
          <w:rFonts w:asciiTheme="minorHAnsi" w:hAnsiTheme="minorHAnsi" w:cstheme="minorHAnsi"/>
          <w:sz w:val="22"/>
          <w:szCs w:val="22"/>
        </w:rPr>
        <w:t xml:space="preserve">mesi hedeflenen pektin E440 olup uluslararası pektin </w:t>
      </w:r>
      <w:proofErr w:type="spellStart"/>
      <w:r w:rsidR="00A50F96" w:rsidRPr="005F4285">
        <w:rPr>
          <w:rFonts w:asciiTheme="minorHAnsi" w:hAnsiTheme="minorHAnsi" w:cstheme="minorHAnsi"/>
          <w:sz w:val="22"/>
          <w:szCs w:val="22"/>
        </w:rPr>
        <w:t>spesifikasyonlarına</w:t>
      </w:r>
      <w:proofErr w:type="spellEnd"/>
      <w:r w:rsidR="00A50F96" w:rsidRPr="005F4285">
        <w:rPr>
          <w:rFonts w:asciiTheme="minorHAnsi" w:hAnsiTheme="minorHAnsi" w:cstheme="minorHAnsi"/>
          <w:sz w:val="22"/>
          <w:szCs w:val="22"/>
        </w:rPr>
        <w:t xml:space="preserve"> göre</w:t>
      </w:r>
      <w:r w:rsidR="00A50F96">
        <w:rPr>
          <w:rFonts w:asciiTheme="minorHAnsi" w:hAnsiTheme="minorHAnsi" w:cstheme="minorHAnsi"/>
          <w:sz w:val="22"/>
          <w:szCs w:val="22"/>
        </w:rPr>
        <w:t xml:space="preserve"> özellikleri</w:t>
      </w:r>
      <w:r w:rsidR="002223AF">
        <w:rPr>
          <w:rFonts w:asciiTheme="minorHAnsi" w:hAnsiTheme="minorHAnsi" w:cstheme="minorHAnsi"/>
          <w:sz w:val="22"/>
          <w:szCs w:val="22"/>
        </w:rPr>
        <w:t xml:space="preserve"> aşağıda verilmiştir. </w:t>
      </w:r>
      <w:r w:rsidR="002223AF" w:rsidRPr="009B6E5A">
        <w:rPr>
          <w:rFonts w:asciiTheme="minorHAnsi" w:hAnsiTheme="minorHAnsi" w:cstheme="minorHAnsi"/>
          <w:i/>
          <w:iCs/>
          <w:sz w:val="22"/>
          <w:szCs w:val="22"/>
        </w:rPr>
        <w:t>Kaynak</w:t>
      </w:r>
      <w:r w:rsidR="00916066">
        <w:rPr>
          <w:rFonts w:asciiTheme="minorHAnsi" w:hAnsiTheme="minorHAnsi" w:cstheme="minorHAnsi"/>
          <w:i/>
          <w:iCs/>
          <w:sz w:val="22"/>
          <w:szCs w:val="22"/>
        </w:rPr>
        <w:t>:</w:t>
      </w:r>
      <w:r w:rsidR="002223AF" w:rsidRPr="009B6E5A">
        <w:rPr>
          <w:rFonts w:asciiTheme="minorHAnsi" w:hAnsiTheme="minorHAnsi" w:cstheme="minorHAnsi"/>
          <w:i/>
          <w:iCs/>
          <w:sz w:val="22"/>
          <w:szCs w:val="22"/>
        </w:rPr>
        <w:t xml:space="preserve"> </w:t>
      </w:r>
      <w:r w:rsidR="00916066">
        <w:rPr>
          <w:rFonts w:asciiTheme="minorHAnsi" w:hAnsiTheme="minorHAnsi" w:cstheme="minorHAnsi"/>
          <w:i/>
          <w:iCs/>
          <w:sz w:val="22"/>
          <w:szCs w:val="22"/>
        </w:rPr>
        <w:t xml:space="preserve">İnternet ortamında yayınlanan </w:t>
      </w:r>
      <w:r w:rsidR="002223AF" w:rsidRPr="009B6E5A">
        <w:rPr>
          <w:rFonts w:asciiTheme="minorHAnsi" w:hAnsiTheme="minorHAnsi" w:cstheme="minorHAnsi"/>
          <w:i/>
          <w:iCs/>
          <w:sz w:val="22"/>
          <w:szCs w:val="22"/>
        </w:rPr>
        <w:t>TÜBİTAK MAM</w:t>
      </w:r>
      <w:r w:rsidR="00916066">
        <w:rPr>
          <w:rFonts w:asciiTheme="minorHAnsi" w:hAnsiTheme="minorHAnsi" w:cstheme="minorHAnsi"/>
          <w:i/>
          <w:iCs/>
          <w:sz w:val="22"/>
          <w:szCs w:val="22"/>
        </w:rPr>
        <w:t xml:space="preserve"> Sunumundan yararlanılmıştır.</w:t>
      </w:r>
    </w:p>
    <w:p w14:paraId="14BAB90C" w14:textId="48DC5D21" w:rsidR="00CC2552" w:rsidRPr="00CC2552" w:rsidRDefault="00CC2552" w:rsidP="00916066">
      <w:pPr>
        <w:pStyle w:val="ResimYazs"/>
        <w:spacing w:line="240" w:lineRule="auto"/>
        <w:rPr>
          <w:rFonts w:asciiTheme="minorHAnsi" w:hAnsiTheme="minorHAnsi" w:cstheme="minorHAnsi"/>
          <w:i/>
          <w:iCs/>
          <w:color w:val="auto"/>
        </w:rPr>
      </w:pPr>
      <w:bookmarkStart w:id="48" w:name="_Toc24674107"/>
      <w:r w:rsidRPr="00CC2552">
        <w:rPr>
          <w:rFonts w:asciiTheme="minorHAnsi" w:hAnsiTheme="minorHAnsi" w:cstheme="minorHAnsi"/>
          <w:b/>
          <w:bCs w:val="0"/>
          <w:color w:val="auto"/>
        </w:rPr>
        <w:t xml:space="preserve">Tablo </w:t>
      </w:r>
      <w:r w:rsidRPr="00CC2552">
        <w:rPr>
          <w:rFonts w:asciiTheme="minorHAnsi" w:hAnsiTheme="minorHAnsi" w:cstheme="minorHAnsi"/>
          <w:b/>
          <w:bCs w:val="0"/>
          <w:color w:val="auto"/>
        </w:rPr>
        <w:fldChar w:fldCharType="begin"/>
      </w:r>
      <w:r w:rsidRPr="00CC2552">
        <w:rPr>
          <w:rFonts w:asciiTheme="minorHAnsi" w:hAnsiTheme="minorHAnsi" w:cstheme="minorHAnsi"/>
          <w:b/>
          <w:bCs w:val="0"/>
          <w:color w:val="auto"/>
        </w:rPr>
        <w:instrText xml:space="preserve"> SEQ Tablo \* ARABIC </w:instrText>
      </w:r>
      <w:r w:rsidRPr="00CC2552">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w:t>
      </w:r>
      <w:r w:rsidRPr="00CC2552">
        <w:rPr>
          <w:rFonts w:asciiTheme="minorHAnsi" w:hAnsiTheme="minorHAnsi" w:cstheme="minorHAnsi"/>
          <w:b/>
          <w:bCs w:val="0"/>
          <w:color w:val="auto"/>
        </w:rPr>
        <w:fldChar w:fldCharType="end"/>
      </w:r>
      <w:r w:rsidRPr="00CC2552">
        <w:rPr>
          <w:rFonts w:asciiTheme="minorHAnsi" w:hAnsiTheme="minorHAnsi" w:cstheme="minorHAnsi"/>
          <w:b/>
          <w:bCs w:val="0"/>
          <w:color w:val="auto"/>
        </w:rPr>
        <w:t>:</w:t>
      </w:r>
      <w:r w:rsidRPr="00CC2552">
        <w:rPr>
          <w:rFonts w:asciiTheme="minorHAnsi" w:hAnsiTheme="minorHAnsi" w:cstheme="minorHAnsi"/>
          <w:color w:val="auto"/>
        </w:rPr>
        <w:t xml:space="preserve"> Pektin </w:t>
      </w:r>
      <w:proofErr w:type="spellStart"/>
      <w:r w:rsidRPr="00CC2552">
        <w:rPr>
          <w:rFonts w:asciiTheme="minorHAnsi" w:hAnsiTheme="minorHAnsi" w:cstheme="minorHAnsi"/>
          <w:color w:val="auto"/>
        </w:rPr>
        <w:t>Spesifikasyonları</w:t>
      </w:r>
      <w:bookmarkEnd w:id="48"/>
      <w:proofErr w:type="spellEnd"/>
    </w:p>
    <w:p w14:paraId="5A59C462" w14:textId="77777777" w:rsidR="00A50F96" w:rsidRDefault="00A50F96" w:rsidP="00C92A33">
      <w:pPr>
        <w:ind w:firstLine="0"/>
        <w:rPr>
          <w:rFonts w:asciiTheme="minorHAnsi" w:hAnsiTheme="minorHAnsi" w:cstheme="minorHAnsi"/>
          <w:sz w:val="22"/>
          <w:szCs w:val="22"/>
        </w:rPr>
      </w:pPr>
      <w:r>
        <w:rPr>
          <w:noProof/>
        </w:rPr>
        <w:drawing>
          <wp:inline distT="0" distB="0" distL="0" distR="0" wp14:anchorId="2512E4BF" wp14:editId="60DE4821">
            <wp:extent cx="5551715" cy="3871510"/>
            <wp:effectExtent l="0" t="0" r="0" b="0"/>
            <wp:docPr id="7182" name="Resim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64537" cy="3880451"/>
                    </a:xfrm>
                    <a:prstGeom prst="rect">
                      <a:avLst/>
                    </a:prstGeom>
                  </pic:spPr>
                </pic:pic>
              </a:graphicData>
            </a:graphic>
          </wp:inline>
        </w:drawing>
      </w:r>
    </w:p>
    <w:p w14:paraId="40CFBC94" w14:textId="77777777" w:rsidR="002146DE" w:rsidRPr="00DF54CA" w:rsidRDefault="002146DE" w:rsidP="002710E6">
      <w:pPr>
        <w:pStyle w:val="Balk2"/>
        <w:numPr>
          <w:ilvl w:val="1"/>
          <w:numId w:val="21"/>
        </w:numPr>
      </w:pPr>
      <w:bookmarkStart w:id="49" w:name="_Toc24673842"/>
      <w:r w:rsidRPr="00DF54CA">
        <w:t>Kullanılacak Hammadde</w:t>
      </w:r>
      <w:bookmarkEnd w:id="49"/>
    </w:p>
    <w:p w14:paraId="7C825B2B" w14:textId="77777777" w:rsidR="00DF54CA" w:rsidRPr="006B5CAA" w:rsidRDefault="002146DE" w:rsidP="006B5CAA">
      <w:pPr>
        <w:spacing w:line="360" w:lineRule="auto"/>
        <w:ind w:firstLine="0"/>
        <w:rPr>
          <w:rFonts w:asciiTheme="minorHAnsi" w:hAnsiTheme="minorHAnsi" w:cstheme="minorHAnsi"/>
          <w:sz w:val="22"/>
          <w:szCs w:val="22"/>
        </w:rPr>
      </w:pPr>
      <w:r w:rsidRPr="006B5CAA">
        <w:rPr>
          <w:rFonts w:asciiTheme="minorHAnsi" w:hAnsiTheme="minorHAnsi" w:cstheme="minorHAnsi"/>
          <w:sz w:val="22"/>
          <w:szCs w:val="22"/>
        </w:rPr>
        <w:t>Kurulacak pektin üretim tesisinde</w:t>
      </w:r>
      <w:r w:rsidR="00DF54CA" w:rsidRPr="006B5CAA">
        <w:rPr>
          <w:rFonts w:asciiTheme="minorHAnsi" w:hAnsiTheme="minorHAnsi" w:cstheme="minorHAnsi"/>
          <w:sz w:val="22"/>
          <w:szCs w:val="22"/>
        </w:rPr>
        <w:t>, pektin ve selüloz üretiminde</w:t>
      </w:r>
      <w:r w:rsidRPr="006B5CAA">
        <w:rPr>
          <w:rFonts w:asciiTheme="minorHAnsi" w:hAnsiTheme="minorHAnsi" w:cstheme="minorHAnsi"/>
          <w:sz w:val="22"/>
          <w:szCs w:val="22"/>
        </w:rPr>
        <w:t xml:space="preserve"> başta portakal olmak üzere tüm narenciye çeşitleri</w:t>
      </w:r>
      <w:r w:rsidR="00DF54CA" w:rsidRPr="006B5CAA">
        <w:rPr>
          <w:rFonts w:asciiTheme="minorHAnsi" w:hAnsiTheme="minorHAnsi" w:cstheme="minorHAnsi"/>
          <w:sz w:val="22"/>
          <w:szCs w:val="22"/>
        </w:rPr>
        <w:t>nin posaları</w:t>
      </w:r>
      <w:r w:rsidRPr="006B5CAA">
        <w:rPr>
          <w:rFonts w:asciiTheme="minorHAnsi" w:hAnsiTheme="minorHAnsi" w:cstheme="minorHAnsi"/>
          <w:sz w:val="22"/>
          <w:szCs w:val="22"/>
        </w:rPr>
        <w:t xml:space="preserve"> işlenebilir. Ancak pektin üretimi için sağlanacak meyve kabuğunun çoğunluğunu </w:t>
      </w:r>
      <w:r w:rsidRPr="006B5CAA">
        <w:rPr>
          <w:rFonts w:asciiTheme="minorHAnsi" w:hAnsiTheme="minorHAnsi" w:cstheme="minorHAnsi"/>
          <w:i/>
          <w:iCs/>
          <w:sz w:val="22"/>
          <w:szCs w:val="22"/>
        </w:rPr>
        <w:t>(%80 dolayında)</w:t>
      </w:r>
      <w:r w:rsidRPr="006B5CAA">
        <w:rPr>
          <w:rFonts w:asciiTheme="minorHAnsi" w:hAnsiTheme="minorHAnsi" w:cstheme="minorHAnsi"/>
          <w:sz w:val="22"/>
          <w:szCs w:val="22"/>
        </w:rPr>
        <w:t xml:space="preserve"> portakal oluşturacağı için bu fizibilite raporunda girdinin tamamının portakal kabuğu olacağı varsayılmıştır.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6630"/>
      </w:tblGrid>
      <w:tr w:rsidR="00DF54CA" w:rsidRPr="006B5CAA" w14:paraId="0FE979FB" w14:textId="77777777" w:rsidTr="006B5CAA">
        <w:tc>
          <w:tcPr>
            <w:tcW w:w="2430" w:type="dxa"/>
          </w:tcPr>
          <w:p w14:paraId="2FF085EB" w14:textId="77777777" w:rsidR="00DF54CA" w:rsidRPr="006B5CAA" w:rsidRDefault="00DF54CA" w:rsidP="006B5CAA">
            <w:pPr>
              <w:spacing w:line="360" w:lineRule="auto"/>
              <w:ind w:firstLine="0"/>
              <w:rPr>
                <w:rFonts w:asciiTheme="minorHAnsi" w:hAnsiTheme="minorHAnsi" w:cstheme="minorHAnsi"/>
                <w:sz w:val="22"/>
                <w:szCs w:val="22"/>
              </w:rPr>
            </w:pPr>
            <w:r w:rsidRPr="006B5CAA">
              <w:rPr>
                <w:noProof/>
                <w:sz w:val="22"/>
                <w:szCs w:val="22"/>
              </w:rPr>
              <w:lastRenderedPageBreak/>
              <w:drawing>
                <wp:inline distT="0" distB="0" distL="0" distR="0" wp14:anchorId="4A820489" wp14:editId="78F4E0D8">
                  <wp:extent cx="1397620" cy="1275021"/>
                  <wp:effectExtent l="0" t="0" r="0" b="1905"/>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26388" cy="1301266"/>
                          </a:xfrm>
                          <a:prstGeom prst="rect">
                            <a:avLst/>
                          </a:prstGeom>
                        </pic:spPr>
                      </pic:pic>
                    </a:graphicData>
                  </a:graphic>
                </wp:inline>
              </w:drawing>
            </w:r>
          </w:p>
        </w:tc>
        <w:tc>
          <w:tcPr>
            <w:tcW w:w="6630" w:type="dxa"/>
          </w:tcPr>
          <w:p w14:paraId="394E679B" w14:textId="77777777" w:rsidR="00DF54CA" w:rsidRPr="006B5CAA" w:rsidRDefault="00430D72" w:rsidP="006B5CAA">
            <w:pPr>
              <w:spacing w:line="360" w:lineRule="auto"/>
              <w:ind w:firstLine="0"/>
              <w:rPr>
                <w:rFonts w:asciiTheme="minorHAnsi" w:hAnsiTheme="minorHAnsi" w:cstheme="minorHAnsi"/>
                <w:sz w:val="22"/>
                <w:szCs w:val="22"/>
              </w:rPr>
            </w:pPr>
            <w:r w:rsidRPr="006B5CAA">
              <w:rPr>
                <w:rFonts w:asciiTheme="minorHAnsi" w:hAnsiTheme="minorHAnsi" w:cstheme="minorHAnsi"/>
                <w:sz w:val="22"/>
                <w:szCs w:val="22"/>
              </w:rPr>
              <w:t xml:space="preserve">Pilot tesis tasarımı ve maliyet hesaplamaları hammaddenin meyve suyu tesislerinden elde edilecek yöre portakalından elde edileceği varsayımı üzerine kurulmuştur. </w:t>
            </w:r>
            <w:r w:rsidR="00DF54CA" w:rsidRPr="006B5CAA">
              <w:rPr>
                <w:rFonts w:asciiTheme="minorHAnsi" w:hAnsiTheme="minorHAnsi" w:cstheme="minorHAnsi"/>
                <w:sz w:val="22"/>
                <w:szCs w:val="22"/>
              </w:rPr>
              <w:t>Bölgede kabuk posası işlenebilecek olan ve meyve suyuna işlenen meyvelerin üretim mevsimini gösteren sezonlar aşağıda görselleştirilmiştir.</w:t>
            </w:r>
          </w:p>
        </w:tc>
      </w:tr>
    </w:tbl>
    <w:p w14:paraId="0AF94F67" w14:textId="26BAE2F3" w:rsidR="00AD4923" w:rsidRPr="00AD4923" w:rsidRDefault="00AD4923" w:rsidP="00AD4923">
      <w:pPr>
        <w:pStyle w:val="ResimYazs"/>
        <w:spacing w:line="240" w:lineRule="auto"/>
        <w:rPr>
          <w:rFonts w:asciiTheme="minorHAnsi" w:hAnsiTheme="minorHAnsi" w:cstheme="minorHAnsi"/>
          <w:color w:val="auto"/>
        </w:rPr>
      </w:pPr>
      <w:bookmarkStart w:id="50" w:name="_Toc22107380"/>
      <w:r w:rsidRPr="00AD4923">
        <w:rPr>
          <w:rFonts w:asciiTheme="minorHAnsi" w:hAnsiTheme="minorHAnsi"/>
          <w:b/>
          <w:bCs w:val="0"/>
          <w:color w:val="auto"/>
        </w:rPr>
        <w:t xml:space="preserve">Şekil </w:t>
      </w:r>
      <w:r w:rsidRPr="00AD4923">
        <w:rPr>
          <w:rFonts w:asciiTheme="minorHAnsi" w:hAnsiTheme="minorHAnsi"/>
          <w:b/>
          <w:bCs w:val="0"/>
          <w:color w:val="auto"/>
        </w:rPr>
        <w:fldChar w:fldCharType="begin"/>
      </w:r>
      <w:r w:rsidRPr="00AD4923">
        <w:rPr>
          <w:rFonts w:asciiTheme="minorHAnsi" w:hAnsiTheme="minorHAnsi"/>
          <w:b/>
          <w:bCs w:val="0"/>
          <w:color w:val="auto"/>
        </w:rPr>
        <w:instrText xml:space="preserve"> SEQ Şekil \* ARABIC </w:instrText>
      </w:r>
      <w:r w:rsidRPr="00AD4923">
        <w:rPr>
          <w:rFonts w:asciiTheme="minorHAnsi" w:hAnsiTheme="minorHAnsi"/>
          <w:b/>
          <w:bCs w:val="0"/>
          <w:color w:val="auto"/>
        </w:rPr>
        <w:fldChar w:fldCharType="separate"/>
      </w:r>
      <w:r w:rsidR="00A15896">
        <w:rPr>
          <w:rFonts w:asciiTheme="minorHAnsi" w:hAnsiTheme="minorHAnsi"/>
          <w:b/>
          <w:bCs w:val="0"/>
          <w:noProof/>
          <w:color w:val="auto"/>
        </w:rPr>
        <w:t>3</w:t>
      </w:r>
      <w:r w:rsidRPr="00AD4923">
        <w:rPr>
          <w:rFonts w:asciiTheme="minorHAnsi" w:hAnsiTheme="minorHAnsi"/>
          <w:b/>
          <w:bCs w:val="0"/>
          <w:color w:val="auto"/>
        </w:rPr>
        <w:fldChar w:fldCharType="end"/>
      </w:r>
      <w:r w:rsidRPr="00AD4923">
        <w:rPr>
          <w:rFonts w:asciiTheme="minorHAnsi" w:hAnsiTheme="minorHAnsi"/>
          <w:b/>
          <w:bCs w:val="0"/>
          <w:color w:val="auto"/>
        </w:rPr>
        <w:t xml:space="preserve">: </w:t>
      </w:r>
      <w:r w:rsidRPr="00AD4923">
        <w:rPr>
          <w:rFonts w:asciiTheme="minorHAnsi" w:hAnsiTheme="minorHAnsi"/>
          <w:color w:val="auto"/>
        </w:rPr>
        <w:t>Meyve Sezonları</w:t>
      </w:r>
      <w:r w:rsidR="008263A6">
        <w:rPr>
          <w:rFonts w:asciiTheme="minorHAnsi" w:hAnsiTheme="minorHAnsi"/>
          <w:color w:val="auto"/>
        </w:rPr>
        <w:t xml:space="preserve"> [1</w:t>
      </w:r>
      <w:r w:rsidR="00DF54CA">
        <w:rPr>
          <w:rFonts w:asciiTheme="minorHAnsi" w:hAnsiTheme="minorHAnsi"/>
          <w:color w:val="auto"/>
        </w:rPr>
        <w:t>0</w:t>
      </w:r>
      <w:r w:rsidR="008263A6">
        <w:rPr>
          <w:rFonts w:asciiTheme="minorHAnsi" w:hAnsiTheme="minorHAnsi"/>
          <w:color w:val="auto"/>
        </w:rPr>
        <w:t>]</w:t>
      </w:r>
      <w:bookmarkEnd w:id="50"/>
    </w:p>
    <w:p w14:paraId="1967E542" w14:textId="77777777" w:rsidR="00AD4923" w:rsidRDefault="008263A6" w:rsidP="002146DE">
      <w:pPr>
        <w:ind w:firstLine="0"/>
        <w:rPr>
          <w:rFonts w:asciiTheme="minorHAnsi" w:hAnsiTheme="minorHAnsi" w:cstheme="minorHAnsi"/>
          <w:sz w:val="22"/>
          <w:szCs w:val="22"/>
        </w:rPr>
      </w:pPr>
      <w:r>
        <w:t xml:space="preserve">    </w:t>
      </w:r>
      <w:r w:rsidR="00AD4923" w:rsidRPr="00AD4923">
        <w:rPr>
          <w:noProof/>
        </w:rPr>
        <w:drawing>
          <wp:inline distT="0" distB="0" distL="0" distR="0" wp14:anchorId="6562BFF1" wp14:editId="186A7BF6">
            <wp:extent cx="5501268" cy="1082122"/>
            <wp:effectExtent l="0" t="0" r="4445" b="3810"/>
            <wp:docPr id="7192" name="Resim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7124" cy="1116714"/>
                    </a:xfrm>
                    <a:prstGeom prst="rect">
                      <a:avLst/>
                    </a:prstGeom>
                  </pic:spPr>
                </pic:pic>
              </a:graphicData>
            </a:graphic>
          </wp:inline>
        </w:drawing>
      </w:r>
    </w:p>
    <w:p w14:paraId="41D2C95A" w14:textId="77777777" w:rsidR="002146DE" w:rsidRDefault="002146DE" w:rsidP="002146DE">
      <w:pPr>
        <w:ind w:firstLine="0"/>
        <w:rPr>
          <w:rFonts w:asciiTheme="minorHAnsi" w:hAnsiTheme="minorHAnsi" w:cstheme="minorHAnsi"/>
          <w:sz w:val="22"/>
          <w:szCs w:val="22"/>
        </w:rPr>
      </w:pPr>
      <w:r>
        <w:rPr>
          <w:rFonts w:asciiTheme="minorHAnsi" w:hAnsiTheme="minorHAnsi" w:cstheme="minorHAnsi"/>
          <w:sz w:val="22"/>
          <w:szCs w:val="22"/>
        </w:rPr>
        <w:t xml:space="preserve">Yörede yetişen </w:t>
      </w:r>
      <w:r w:rsidR="0008792E">
        <w:rPr>
          <w:rFonts w:asciiTheme="minorHAnsi" w:hAnsiTheme="minorHAnsi" w:cstheme="minorHAnsi"/>
          <w:sz w:val="22"/>
          <w:szCs w:val="22"/>
        </w:rPr>
        <w:t xml:space="preserve">ve pektin üretiminde hammadde olarak </w:t>
      </w:r>
      <w:r w:rsidR="002C0A7A">
        <w:rPr>
          <w:rFonts w:asciiTheme="minorHAnsi" w:hAnsiTheme="minorHAnsi" w:cstheme="minorHAnsi"/>
          <w:sz w:val="22"/>
          <w:szCs w:val="22"/>
        </w:rPr>
        <w:t xml:space="preserve">çoğunlukta </w:t>
      </w:r>
      <w:r w:rsidR="0008792E">
        <w:rPr>
          <w:rFonts w:asciiTheme="minorHAnsi" w:hAnsiTheme="minorHAnsi" w:cstheme="minorHAnsi"/>
          <w:sz w:val="22"/>
          <w:szCs w:val="22"/>
        </w:rPr>
        <w:t xml:space="preserve">kullanılacak atık kabukların elde edileceği </w:t>
      </w:r>
      <w:r>
        <w:rPr>
          <w:rFonts w:asciiTheme="minorHAnsi" w:hAnsiTheme="minorHAnsi" w:cstheme="minorHAnsi"/>
          <w:sz w:val="22"/>
          <w:szCs w:val="22"/>
        </w:rPr>
        <w:t xml:space="preserve">portakallar ve bu portakalların </w:t>
      </w:r>
      <w:proofErr w:type="spellStart"/>
      <w:r>
        <w:rPr>
          <w:rFonts w:asciiTheme="minorHAnsi" w:hAnsiTheme="minorHAnsi" w:cstheme="minorHAnsi"/>
          <w:sz w:val="22"/>
          <w:szCs w:val="22"/>
        </w:rPr>
        <w:t>ayrı</w:t>
      </w:r>
      <w:r w:rsidR="0008792E">
        <w:rPr>
          <w:rFonts w:asciiTheme="minorHAnsi" w:hAnsiTheme="minorHAnsi" w:cstheme="minorHAnsi"/>
          <w:sz w:val="22"/>
          <w:szCs w:val="22"/>
        </w:rPr>
        <w:t>d</w:t>
      </w:r>
      <w:proofErr w:type="spellEnd"/>
      <w:r>
        <w:rPr>
          <w:rFonts w:asciiTheme="minorHAnsi" w:hAnsiTheme="minorHAnsi" w:cstheme="minorHAnsi"/>
          <w:sz w:val="22"/>
          <w:szCs w:val="22"/>
        </w:rPr>
        <w:t xml:space="preserve"> edici özellikleri aşağıda sıralanmıştır.</w:t>
      </w:r>
    </w:p>
    <w:p w14:paraId="4E835A43" w14:textId="4731FA51" w:rsidR="002146DE" w:rsidRPr="002146DE" w:rsidRDefault="002146DE" w:rsidP="00AD4923">
      <w:pPr>
        <w:pStyle w:val="ResimYazs"/>
        <w:spacing w:line="240" w:lineRule="auto"/>
        <w:rPr>
          <w:rFonts w:asciiTheme="minorHAnsi" w:hAnsiTheme="minorHAnsi" w:cstheme="minorHAnsi"/>
          <w:color w:val="auto"/>
        </w:rPr>
      </w:pPr>
      <w:bookmarkStart w:id="51" w:name="_Toc24674108"/>
      <w:r w:rsidRPr="002146DE">
        <w:rPr>
          <w:rFonts w:asciiTheme="minorHAnsi" w:hAnsiTheme="minorHAnsi" w:cstheme="minorHAnsi"/>
          <w:b/>
          <w:bCs w:val="0"/>
          <w:color w:val="auto"/>
        </w:rPr>
        <w:t xml:space="preserve">Tablo </w:t>
      </w:r>
      <w:r w:rsidRPr="002146DE">
        <w:rPr>
          <w:rFonts w:asciiTheme="minorHAnsi" w:hAnsiTheme="minorHAnsi" w:cstheme="minorHAnsi"/>
          <w:b/>
          <w:bCs w:val="0"/>
          <w:color w:val="auto"/>
        </w:rPr>
        <w:fldChar w:fldCharType="begin"/>
      </w:r>
      <w:r w:rsidRPr="002146DE">
        <w:rPr>
          <w:rFonts w:asciiTheme="minorHAnsi" w:hAnsiTheme="minorHAnsi" w:cstheme="minorHAnsi"/>
          <w:b/>
          <w:bCs w:val="0"/>
          <w:color w:val="auto"/>
        </w:rPr>
        <w:instrText xml:space="preserve"> SEQ Tablo \* ARABIC </w:instrText>
      </w:r>
      <w:r w:rsidRPr="002146D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w:t>
      </w:r>
      <w:r w:rsidRPr="002146DE">
        <w:rPr>
          <w:rFonts w:asciiTheme="minorHAnsi" w:hAnsiTheme="minorHAnsi" w:cstheme="minorHAnsi"/>
          <w:b/>
          <w:bCs w:val="0"/>
          <w:color w:val="auto"/>
        </w:rPr>
        <w:fldChar w:fldCharType="end"/>
      </w:r>
      <w:r w:rsidRPr="002146DE">
        <w:rPr>
          <w:rFonts w:asciiTheme="minorHAnsi" w:hAnsiTheme="minorHAnsi" w:cstheme="minorHAnsi"/>
          <w:b/>
          <w:bCs w:val="0"/>
          <w:color w:val="auto"/>
        </w:rPr>
        <w:t>:</w:t>
      </w:r>
      <w:r w:rsidRPr="002146DE">
        <w:rPr>
          <w:rFonts w:asciiTheme="minorHAnsi" w:hAnsiTheme="minorHAnsi" w:cstheme="minorHAnsi"/>
          <w:color w:val="auto"/>
        </w:rPr>
        <w:t xml:space="preserve"> Yöre </w:t>
      </w:r>
      <w:r w:rsidR="00323C5C">
        <w:rPr>
          <w:rFonts w:asciiTheme="minorHAnsi" w:hAnsiTheme="minorHAnsi" w:cstheme="minorHAnsi"/>
          <w:color w:val="auto"/>
        </w:rPr>
        <w:t>P</w:t>
      </w:r>
      <w:r w:rsidRPr="002146DE">
        <w:rPr>
          <w:rFonts w:asciiTheme="minorHAnsi" w:hAnsiTheme="minorHAnsi" w:cstheme="minorHAnsi"/>
          <w:color w:val="auto"/>
        </w:rPr>
        <w:t xml:space="preserve">ortakallarının </w:t>
      </w:r>
      <w:r w:rsidR="00323C5C">
        <w:rPr>
          <w:rFonts w:asciiTheme="minorHAnsi" w:hAnsiTheme="minorHAnsi" w:cstheme="minorHAnsi"/>
          <w:color w:val="auto"/>
        </w:rPr>
        <w:t>Ö</w:t>
      </w:r>
      <w:r w:rsidRPr="002146DE">
        <w:rPr>
          <w:rFonts w:asciiTheme="minorHAnsi" w:hAnsiTheme="minorHAnsi" w:cstheme="minorHAnsi"/>
          <w:color w:val="auto"/>
        </w:rPr>
        <w:t>zellikleri</w:t>
      </w:r>
      <w:bookmarkEnd w:id="51"/>
    </w:p>
    <w:p w14:paraId="202A8AA4" w14:textId="77777777" w:rsidR="002146DE" w:rsidRDefault="00FB348A" w:rsidP="002146DE">
      <w:pPr>
        <w:ind w:firstLine="0"/>
        <w:rPr>
          <w:rFonts w:asciiTheme="minorHAnsi" w:hAnsiTheme="minorHAnsi" w:cstheme="minorHAnsi"/>
          <w:sz w:val="22"/>
          <w:szCs w:val="22"/>
        </w:rPr>
      </w:pPr>
      <w:r w:rsidRPr="00FB348A">
        <w:rPr>
          <w:noProof/>
        </w:rPr>
        <w:drawing>
          <wp:inline distT="0" distB="0" distL="0" distR="0" wp14:anchorId="48224610" wp14:editId="65E6A868">
            <wp:extent cx="5743470" cy="4482790"/>
            <wp:effectExtent l="0" t="0" r="0" b="0"/>
            <wp:docPr id="7172" name="Resim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03362" cy="4529535"/>
                    </a:xfrm>
                    <a:prstGeom prst="rect">
                      <a:avLst/>
                    </a:prstGeom>
                    <a:noFill/>
                    <a:ln>
                      <a:noFill/>
                    </a:ln>
                  </pic:spPr>
                </pic:pic>
              </a:graphicData>
            </a:graphic>
          </wp:inline>
        </w:drawing>
      </w:r>
    </w:p>
    <w:p w14:paraId="1B15884D" w14:textId="696F48E6" w:rsidR="00603677" w:rsidRDefault="00603677" w:rsidP="006B5CAA">
      <w:pPr>
        <w:spacing w:line="360" w:lineRule="auto"/>
        <w:ind w:firstLine="0"/>
        <w:rPr>
          <w:rFonts w:asciiTheme="minorHAnsi" w:hAnsiTheme="minorHAnsi" w:cstheme="minorHAnsi"/>
          <w:sz w:val="22"/>
          <w:szCs w:val="22"/>
        </w:rPr>
      </w:pPr>
      <w:r>
        <w:rPr>
          <w:rFonts w:asciiTheme="minorHAnsi" w:hAnsiTheme="minorHAnsi" w:cstheme="minorHAnsi"/>
          <w:sz w:val="22"/>
          <w:szCs w:val="22"/>
        </w:rPr>
        <w:lastRenderedPageBreak/>
        <w:t xml:space="preserve">Hammadde olarak kullanılacak portakal kabuklarından </w:t>
      </w:r>
      <w:r w:rsidRPr="00BC074F">
        <w:rPr>
          <w:rFonts w:asciiTheme="minorHAnsi" w:hAnsiTheme="minorHAnsi" w:cstheme="minorHAnsi"/>
          <w:b/>
          <w:bCs/>
          <w:sz w:val="22"/>
          <w:szCs w:val="22"/>
        </w:rPr>
        <w:t>Valencia</w:t>
      </w:r>
      <w:r>
        <w:rPr>
          <w:rFonts w:asciiTheme="minorHAnsi" w:hAnsiTheme="minorHAnsi" w:cstheme="minorHAnsi"/>
          <w:sz w:val="22"/>
          <w:szCs w:val="22"/>
        </w:rPr>
        <w:t xml:space="preserve"> portakalının kabuğunun niteliği aşağıda verilmiştir</w:t>
      </w:r>
      <w:r w:rsidRPr="00603677">
        <w:rPr>
          <w:rFonts w:asciiTheme="minorHAnsi" w:hAnsiTheme="minorHAnsi" w:cstheme="minorHAnsi"/>
          <w:sz w:val="22"/>
          <w:szCs w:val="22"/>
        </w:rPr>
        <w:t xml:space="preserve"> [11]</w:t>
      </w:r>
      <w:r w:rsidR="0013474B">
        <w:rPr>
          <w:rFonts w:asciiTheme="minorHAnsi" w:hAnsiTheme="minorHAnsi" w:cstheme="minorHAnsi"/>
          <w:sz w:val="22"/>
          <w:szCs w:val="22"/>
        </w:rPr>
        <w:t>.</w:t>
      </w:r>
    </w:p>
    <w:p w14:paraId="241AB9D5" w14:textId="77777777" w:rsidR="00F2156C" w:rsidRDefault="00F2156C" w:rsidP="002146DE">
      <w:pPr>
        <w:ind w:firstLine="0"/>
        <w:rPr>
          <w:rFonts w:asciiTheme="minorHAnsi" w:hAnsiTheme="minorHAnsi" w:cstheme="minorHAnsi"/>
          <w:sz w:val="22"/>
          <w:szCs w:val="22"/>
        </w:rPr>
      </w:pPr>
    </w:p>
    <w:p w14:paraId="3057DB46" w14:textId="261E9DA9" w:rsidR="00603677" w:rsidRPr="00603677" w:rsidRDefault="00603677" w:rsidP="00BC074F">
      <w:pPr>
        <w:spacing w:before="0" w:after="200" w:line="240" w:lineRule="auto"/>
        <w:ind w:firstLine="0"/>
        <w:jc w:val="center"/>
        <w:rPr>
          <w:rFonts w:ascii="Calibri" w:eastAsia="Calibri" w:hAnsi="Calibri" w:cs="Times New Roman"/>
          <w:b/>
          <w:bCs/>
          <w:sz w:val="22"/>
          <w:szCs w:val="22"/>
          <w:lang w:eastAsia="en-US"/>
        </w:rPr>
      </w:pPr>
      <w:bookmarkStart w:id="52" w:name="_Toc24674109"/>
      <w:r w:rsidRPr="00603677">
        <w:rPr>
          <w:rFonts w:ascii="Calibri" w:eastAsia="Calibri" w:hAnsi="Calibri" w:cs="Times New Roman"/>
          <w:b/>
          <w:bCs/>
          <w:sz w:val="22"/>
          <w:szCs w:val="22"/>
          <w:lang w:eastAsia="en-US"/>
        </w:rPr>
        <w:t xml:space="preserve">Tablo </w:t>
      </w:r>
      <w:r w:rsidRPr="00603677">
        <w:rPr>
          <w:rFonts w:ascii="Calibri" w:eastAsia="Calibri" w:hAnsi="Calibri" w:cs="Times New Roman"/>
          <w:b/>
          <w:bCs/>
          <w:sz w:val="22"/>
          <w:szCs w:val="22"/>
          <w:lang w:eastAsia="en-US"/>
        </w:rPr>
        <w:fldChar w:fldCharType="begin"/>
      </w:r>
      <w:r w:rsidRPr="00603677">
        <w:rPr>
          <w:rFonts w:ascii="Calibri" w:eastAsia="Calibri" w:hAnsi="Calibri" w:cs="Times New Roman"/>
          <w:b/>
          <w:bCs/>
          <w:sz w:val="22"/>
          <w:szCs w:val="22"/>
          <w:lang w:eastAsia="en-US"/>
        </w:rPr>
        <w:instrText xml:space="preserve"> SEQ Tablo \* ARABIC </w:instrText>
      </w:r>
      <w:r w:rsidRPr="00603677">
        <w:rPr>
          <w:rFonts w:ascii="Calibri" w:eastAsia="Calibri" w:hAnsi="Calibri" w:cs="Times New Roman"/>
          <w:b/>
          <w:bCs/>
          <w:sz w:val="22"/>
          <w:szCs w:val="22"/>
          <w:lang w:eastAsia="en-US"/>
        </w:rPr>
        <w:fldChar w:fldCharType="separate"/>
      </w:r>
      <w:r w:rsidR="00A15896">
        <w:rPr>
          <w:rFonts w:ascii="Calibri" w:eastAsia="Calibri" w:hAnsi="Calibri" w:cs="Times New Roman"/>
          <w:b/>
          <w:bCs/>
          <w:noProof/>
          <w:sz w:val="22"/>
          <w:szCs w:val="22"/>
          <w:lang w:eastAsia="en-US"/>
        </w:rPr>
        <w:t>9</w:t>
      </w:r>
      <w:r w:rsidRPr="00603677">
        <w:rPr>
          <w:rFonts w:ascii="Calibri" w:eastAsia="Calibri" w:hAnsi="Calibri" w:cs="Times New Roman"/>
          <w:b/>
          <w:bCs/>
          <w:sz w:val="22"/>
          <w:szCs w:val="22"/>
          <w:lang w:eastAsia="en-US"/>
        </w:rPr>
        <w:fldChar w:fldCharType="end"/>
      </w:r>
      <w:r w:rsidRPr="00603677">
        <w:rPr>
          <w:rFonts w:ascii="Calibri" w:eastAsia="Calibri" w:hAnsi="Calibri" w:cs="Times New Roman"/>
          <w:b/>
          <w:bCs/>
          <w:sz w:val="22"/>
          <w:szCs w:val="22"/>
          <w:lang w:eastAsia="en-US"/>
        </w:rPr>
        <w:t xml:space="preserve">: </w:t>
      </w:r>
      <w:r w:rsidRPr="00603677">
        <w:rPr>
          <w:rFonts w:ascii="Calibri" w:eastAsia="Calibri" w:hAnsi="Calibri" w:cs="Times New Roman"/>
          <w:sz w:val="22"/>
          <w:szCs w:val="22"/>
          <w:lang w:eastAsia="en-US"/>
        </w:rPr>
        <w:t>Portakal Kabuğunun Niteliği</w:t>
      </w:r>
      <w:bookmarkEnd w:id="52"/>
    </w:p>
    <w:p w14:paraId="3583DD6E" w14:textId="77777777" w:rsidR="00603677" w:rsidRDefault="00603677" w:rsidP="00603677">
      <w:pPr>
        <w:spacing w:before="0" w:after="160" w:line="259" w:lineRule="auto"/>
        <w:ind w:firstLine="0"/>
        <w:jc w:val="left"/>
        <w:rPr>
          <w:rFonts w:ascii="Calibri" w:eastAsia="Calibri" w:hAnsi="Calibri" w:cs="Times New Roman"/>
          <w:sz w:val="22"/>
          <w:szCs w:val="22"/>
          <w:lang w:eastAsia="en-US"/>
        </w:rPr>
      </w:pPr>
      <w:r w:rsidRPr="00603677">
        <w:rPr>
          <w:rFonts w:ascii="Calibri" w:eastAsia="Calibri" w:hAnsi="Calibri" w:cs="Times New Roman"/>
          <w:sz w:val="22"/>
          <w:szCs w:val="22"/>
          <w:lang w:eastAsia="en-US"/>
        </w:rPr>
        <w:t xml:space="preserve">                                      </w:t>
      </w:r>
      <w:r w:rsidRPr="00603677">
        <w:rPr>
          <w:rFonts w:ascii="Calibri" w:eastAsia="Calibri" w:hAnsi="Calibri" w:cs="Times New Roman"/>
          <w:noProof/>
          <w:sz w:val="22"/>
          <w:szCs w:val="22"/>
          <w:lang w:eastAsia="en-US"/>
        </w:rPr>
        <w:drawing>
          <wp:inline distT="0" distB="0" distL="0" distR="0" wp14:anchorId="5CD77A64" wp14:editId="517F3BA6">
            <wp:extent cx="3344185" cy="2207941"/>
            <wp:effectExtent l="0" t="0" r="8890" b="1905"/>
            <wp:docPr id="7177" name="Resim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4213" cy="2227767"/>
                    </a:xfrm>
                    <a:prstGeom prst="rect">
                      <a:avLst/>
                    </a:prstGeom>
                    <a:noFill/>
                    <a:ln>
                      <a:noFill/>
                    </a:ln>
                  </pic:spPr>
                </pic:pic>
              </a:graphicData>
            </a:graphic>
          </wp:inline>
        </w:drawing>
      </w:r>
    </w:p>
    <w:p w14:paraId="1ED28600" w14:textId="77777777" w:rsidR="006B5CAA" w:rsidRPr="00603677" w:rsidRDefault="006B5CAA" w:rsidP="00603677">
      <w:pPr>
        <w:spacing w:before="0" w:after="160" w:line="259" w:lineRule="auto"/>
        <w:ind w:firstLine="0"/>
        <w:jc w:val="left"/>
        <w:rPr>
          <w:rFonts w:ascii="Calibri" w:eastAsia="Calibri" w:hAnsi="Calibri" w:cs="Times New Roman"/>
          <w:sz w:val="22"/>
          <w:szCs w:val="22"/>
          <w:lang w:eastAsia="en-US"/>
        </w:rPr>
      </w:pPr>
    </w:p>
    <w:p w14:paraId="0D6B7AF4" w14:textId="77777777" w:rsidR="007149ED" w:rsidRDefault="007149ED" w:rsidP="006B5CAA">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Aşağıda </w:t>
      </w:r>
      <w:r w:rsidR="00696AC4">
        <w:rPr>
          <w:rFonts w:asciiTheme="minorHAnsi" w:hAnsiTheme="minorHAnsi" w:cstheme="minorHAnsi"/>
          <w:sz w:val="22"/>
          <w:szCs w:val="22"/>
        </w:rPr>
        <w:t xml:space="preserve">Valencia portakalının bölümleri ve </w:t>
      </w:r>
      <w:r w:rsidR="00696AC4" w:rsidRPr="0052314D">
        <w:rPr>
          <w:rFonts w:asciiTheme="minorHAnsi" w:hAnsiTheme="minorHAnsi" w:cstheme="minorHAnsi"/>
          <w:b/>
          <w:bCs/>
          <w:sz w:val="22"/>
          <w:szCs w:val="22"/>
        </w:rPr>
        <w:t>bir ton Valencia türü taze portakaldan</w:t>
      </w:r>
      <w:r w:rsidR="00696AC4">
        <w:rPr>
          <w:rFonts w:asciiTheme="minorHAnsi" w:hAnsiTheme="minorHAnsi" w:cstheme="minorHAnsi"/>
          <w:sz w:val="22"/>
          <w:szCs w:val="22"/>
        </w:rPr>
        <w:t xml:space="preserve"> elde edilen ürün, yan ürün ve </w:t>
      </w:r>
      <w:r w:rsidR="00FB348A">
        <w:rPr>
          <w:rFonts w:asciiTheme="minorHAnsi" w:hAnsiTheme="minorHAnsi" w:cstheme="minorHAnsi"/>
          <w:sz w:val="22"/>
          <w:szCs w:val="22"/>
        </w:rPr>
        <w:t>yarı</w:t>
      </w:r>
      <w:r w:rsidR="00696AC4">
        <w:rPr>
          <w:rFonts w:asciiTheme="minorHAnsi" w:hAnsiTheme="minorHAnsi" w:cstheme="minorHAnsi"/>
          <w:sz w:val="22"/>
          <w:szCs w:val="22"/>
        </w:rPr>
        <w:t xml:space="preserve"> mamuller verilmiştir. [1</w:t>
      </w:r>
      <w:r w:rsidR="00430D72">
        <w:rPr>
          <w:rFonts w:asciiTheme="minorHAnsi" w:hAnsiTheme="minorHAnsi" w:cstheme="minorHAnsi"/>
          <w:sz w:val="22"/>
          <w:szCs w:val="22"/>
        </w:rPr>
        <w:t>2</w:t>
      </w:r>
      <w:r w:rsidR="00696AC4">
        <w:rPr>
          <w:rFonts w:asciiTheme="minorHAnsi" w:hAnsiTheme="minorHAnsi" w:cstheme="minorHAnsi"/>
          <w:sz w:val="22"/>
          <w:szCs w:val="22"/>
        </w:rPr>
        <w:t>]</w:t>
      </w:r>
      <w:r w:rsidR="00FB348A">
        <w:rPr>
          <w:rFonts w:asciiTheme="minorHAnsi" w:hAnsiTheme="minorHAnsi" w:cstheme="minorHAnsi"/>
          <w:sz w:val="22"/>
          <w:szCs w:val="22"/>
        </w:rPr>
        <w:t xml:space="preserve"> numaralı kaynak</w:t>
      </w:r>
      <w:r w:rsidR="005A035C">
        <w:rPr>
          <w:rFonts w:asciiTheme="minorHAnsi" w:hAnsiTheme="minorHAnsi" w:cstheme="minorHAnsi"/>
          <w:sz w:val="22"/>
          <w:szCs w:val="22"/>
        </w:rPr>
        <w:t>tan yapılan alıntıya</w:t>
      </w:r>
      <w:r w:rsidR="00AC5F4B">
        <w:rPr>
          <w:rFonts w:asciiTheme="minorHAnsi" w:hAnsiTheme="minorHAnsi" w:cstheme="minorHAnsi"/>
          <w:sz w:val="22"/>
          <w:szCs w:val="22"/>
        </w:rPr>
        <w:t xml:space="preserve">, </w:t>
      </w:r>
      <w:r w:rsidR="005A035C">
        <w:rPr>
          <w:rFonts w:asciiTheme="minorHAnsi" w:hAnsiTheme="minorHAnsi" w:cstheme="minorHAnsi"/>
          <w:sz w:val="22"/>
          <w:szCs w:val="22"/>
        </w:rPr>
        <w:t>(*) elde edilebilecek pektin</w:t>
      </w:r>
      <w:r w:rsidR="008956CF">
        <w:rPr>
          <w:rFonts w:asciiTheme="minorHAnsi" w:hAnsiTheme="minorHAnsi" w:cstheme="minorHAnsi"/>
          <w:sz w:val="22"/>
          <w:szCs w:val="22"/>
        </w:rPr>
        <w:t xml:space="preserve"> ve selüloz</w:t>
      </w:r>
      <w:r w:rsidR="005A035C">
        <w:rPr>
          <w:rFonts w:asciiTheme="minorHAnsi" w:hAnsiTheme="minorHAnsi" w:cstheme="minorHAnsi"/>
          <w:sz w:val="22"/>
          <w:szCs w:val="22"/>
        </w:rPr>
        <w:t xml:space="preserve"> miktarı </w:t>
      </w:r>
      <w:r w:rsidR="00AC5F4B" w:rsidRPr="00AC5F4B">
        <w:rPr>
          <w:rFonts w:asciiTheme="minorHAnsi" w:hAnsiTheme="minorHAnsi" w:cstheme="minorHAnsi"/>
          <w:sz w:val="22"/>
          <w:szCs w:val="22"/>
        </w:rPr>
        <w:t>[11]</w:t>
      </w:r>
      <w:r w:rsidR="00AC5F4B">
        <w:t xml:space="preserve"> </w:t>
      </w:r>
      <w:r w:rsidR="00AC5F4B" w:rsidRPr="00AC5F4B">
        <w:rPr>
          <w:rFonts w:asciiTheme="minorHAnsi" w:hAnsiTheme="minorHAnsi" w:cstheme="minorHAnsi"/>
          <w:sz w:val="22"/>
          <w:szCs w:val="22"/>
        </w:rPr>
        <w:t>numaralı kaynaktan yararlanarak</w:t>
      </w:r>
      <w:r w:rsidR="00AC5F4B">
        <w:t xml:space="preserve"> </w:t>
      </w:r>
      <w:r w:rsidR="005A035C">
        <w:rPr>
          <w:rFonts w:asciiTheme="minorHAnsi" w:hAnsiTheme="minorHAnsi" w:cstheme="minorHAnsi"/>
          <w:sz w:val="22"/>
          <w:szCs w:val="22"/>
        </w:rPr>
        <w:t>eklenmiştir.</w:t>
      </w:r>
    </w:p>
    <w:p w14:paraId="6F58AB05" w14:textId="77777777" w:rsidR="006B5CAA" w:rsidRDefault="006B5CAA" w:rsidP="006B5CAA">
      <w:pPr>
        <w:spacing w:line="360" w:lineRule="auto"/>
        <w:ind w:firstLine="0"/>
        <w:rPr>
          <w:rFonts w:asciiTheme="minorHAnsi" w:hAnsiTheme="minorHAnsi" w:cstheme="minorHAnsi"/>
          <w:sz w:val="22"/>
          <w:szCs w:val="22"/>
        </w:rPr>
      </w:pPr>
    </w:p>
    <w:p w14:paraId="37A5CA7D" w14:textId="7655EB70" w:rsidR="007149ED" w:rsidRPr="007149ED" w:rsidRDefault="007149ED" w:rsidP="00BC074F">
      <w:pPr>
        <w:pStyle w:val="ResimYazs"/>
        <w:spacing w:line="240" w:lineRule="auto"/>
        <w:rPr>
          <w:rFonts w:asciiTheme="minorHAnsi" w:hAnsiTheme="minorHAnsi" w:cstheme="minorHAnsi"/>
          <w:color w:val="auto"/>
        </w:rPr>
      </w:pPr>
      <w:bookmarkStart w:id="53" w:name="_Toc22107381"/>
      <w:r w:rsidRPr="007149ED">
        <w:rPr>
          <w:rFonts w:asciiTheme="minorHAnsi" w:hAnsiTheme="minorHAnsi" w:cstheme="minorHAnsi"/>
          <w:b/>
          <w:bCs w:val="0"/>
          <w:color w:val="auto"/>
        </w:rPr>
        <w:t xml:space="preserve">Şekil </w:t>
      </w:r>
      <w:r w:rsidRPr="007149ED">
        <w:rPr>
          <w:rFonts w:asciiTheme="minorHAnsi" w:hAnsiTheme="minorHAnsi" w:cstheme="minorHAnsi"/>
          <w:b/>
          <w:bCs w:val="0"/>
          <w:color w:val="auto"/>
        </w:rPr>
        <w:fldChar w:fldCharType="begin"/>
      </w:r>
      <w:r w:rsidRPr="007149ED">
        <w:rPr>
          <w:rFonts w:asciiTheme="minorHAnsi" w:hAnsiTheme="minorHAnsi" w:cstheme="minorHAnsi"/>
          <w:b/>
          <w:bCs w:val="0"/>
          <w:color w:val="auto"/>
        </w:rPr>
        <w:instrText xml:space="preserve"> SEQ Şekil \* ARABIC </w:instrText>
      </w:r>
      <w:r w:rsidRPr="007149E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4</w:t>
      </w:r>
      <w:r w:rsidRPr="007149ED">
        <w:rPr>
          <w:rFonts w:asciiTheme="minorHAnsi" w:hAnsiTheme="minorHAnsi" w:cstheme="minorHAnsi"/>
          <w:b/>
          <w:bCs w:val="0"/>
          <w:color w:val="auto"/>
        </w:rPr>
        <w:fldChar w:fldCharType="end"/>
      </w:r>
      <w:r w:rsidRPr="007149ED">
        <w:rPr>
          <w:rFonts w:asciiTheme="minorHAnsi" w:hAnsiTheme="minorHAnsi" w:cstheme="minorHAnsi"/>
          <w:b/>
          <w:bCs w:val="0"/>
          <w:color w:val="auto"/>
        </w:rPr>
        <w:t>:</w:t>
      </w:r>
      <w:r w:rsidRPr="007149ED">
        <w:rPr>
          <w:rFonts w:asciiTheme="minorHAnsi" w:hAnsiTheme="minorHAnsi" w:cstheme="minorHAnsi"/>
          <w:color w:val="auto"/>
        </w:rPr>
        <w:t xml:space="preserve"> Valencia Portakalın</w:t>
      </w:r>
      <w:r w:rsidR="00FB348A">
        <w:rPr>
          <w:rFonts w:asciiTheme="minorHAnsi" w:hAnsiTheme="minorHAnsi" w:cstheme="minorHAnsi"/>
          <w:color w:val="auto"/>
        </w:rPr>
        <w:t>ın İşlenmesi</w:t>
      </w:r>
      <w:r w:rsidR="00DB36E7">
        <w:rPr>
          <w:rFonts w:asciiTheme="minorHAnsi" w:hAnsiTheme="minorHAnsi" w:cstheme="minorHAnsi"/>
          <w:color w:val="auto"/>
        </w:rPr>
        <w:t xml:space="preserve"> İle Çıkan</w:t>
      </w:r>
      <w:r w:rsidR="00FB348A">
        <w:rPr>
          <w:rFonts w:asciiTheme="minorHAnsi" w:hAnsiTheme="minorHAnsi" w:cstheme="minorHAnsi"/>
          <w:color w:val="auto"/>
        </w:rPr>
        <w:t xml:space="preserve"> Eldeler</w:t>
      </w:r>
      <w:bookmarkEnd w:id="53"/>
    </w:p>
    <w:p w14:paraId="6E55F7FF" w14:textId="77777777" w:rsidR="007149ED" w:rsidRDefault="00C06734" w:rsidP="002146DE">
      <w:pPr>
        <w:ind w:firstLine="0"/>
        <w:rPr>
          <w:rFonts w:asciiTheme="minorHAnsi" w:hAnsiTheme="minorHAnsi" w:cstheme="minorHAnsi"/>
          <w:sz w:val="22"/>
          <w:szCs w:val="22"/>
        </w:rPr>
      </w:pPr>
      <w:r>
        <w:rPr>
          <w:noProof/>
        </w:rPr>
        <w:drawing>
          <wp:inline distT="0" distB="0" distL="0" distR="0" wp14:anchorId="192029AC" wp14:editId="01EB6136">
            <wp:extent cx="5835805" cy="1831169"/>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49821" cy="1835567"/>
                    </a:xfrm>
                    <a:prstGeom prst="rect">
                      <a:avLst/>
                    </a:prstGeom>
                  </pic:spPr>
                </pic:pic>
              </a:graphicData>
            </a:graphic>
          </wp:inline>
        </w:drawing>
      </w:r>
    </w:p>
    <w:p w14:paraId="7317E2A0" w14:textId="77777777" w:rsidR="00AC5F4B" w:rsidRDefault="00AC5F4B" w:rsidP="00AC5F4B">
      <w:pPr>
        <w:ind w:firstLine="0"/>
        <w:rPr>
          <w:rFonts w:asciiTheme="minorHAnsi" w:hAnsiTheme="minorHAnsi" w:cstheme="minorHAnsi"/>
          <w:i/>
          <w:iCs/>
          <w:sz w:val="18"/>
          <w:szCs w:val="18"/>
        </w:rPr>
      </w:pPr>
      <w:r>
        <w:rPr>
          <w:rFonts w:asciiTheme="minorHAnsi" w:hAnsiTheme="minorHAnsi" w:cstheme="minorHAnsi"/>
          <w:sz w:val="22"/>
          <w:szCs w:val="22"/>
        </w:rPr>
        <w:t>(*) Va</w:t>
      </w:r>
      <w:r w:rsidR="00A658BB">
        <w:rPr>
          <w:rFonts w:asciiTheme="minorHAnsi" w:hAnsiTheme="minorHAnsi" w:cstheme="minorHAnsi"/>
          <w:sz w:val="22"/>
          <w:szCs w:val="22"/>
        </w:rPr>
        <w:t xml:space="preserve">lencia portakalının </w:t>
      </w:r>
      <w:r>
        <w:rPr>
          <w:rFonts w:asciiTheme="minorHAnsi" w:hAnsiTheme="minorHAnsi" w:cstheme="minorHAnsi"/>
          <w:sz w:val="22"/>
          <w:szCs w:val="22"/>
        </w:rPr>
        <w:t>1000 kg kabuk posasından yaklaşık 4</w:t>
      </w:r>
      <w:r w:rsidR="00A658BB">
        <w:rPr>
          <w:rFonts w:asciiTheme="minorHAnsi" w:hAnsiTheme="minorHAnsi" w:cstheme="minorHAnsi"/>
          <w:sz w:val="22"/>
          <w:szCs w:val="22"/>
        </w:rPr>
        <w:t>2</w:t>
      </w:r>
      <w:r>
        <w:rPr>
          <w:rFonts w:asciiTheme="minorHAnsi" w:hAnsiTheme="minorHAnsi" w:cstheme="minorHAnsi"/>
          <w:sz w:val="22"/>
          <w:szCs w:val="22"/>
        </w:rPr>
        <w:t>.</w:t>
      </w:r>
      <w:r w:rsidR="00A658BB">
        <w:rPr>
          <w:rFonts w:asciiTheme="minorHAnsi" w:hAnsiTheme="minorHAnsi" w:cstheme="minorHAnsi"/>
          <w:sz w:val="22"/>
          <w:szCs w:val="22"/>
        </w:rPr>
        <w:t>63</w:t>
      </w:r>
      <w:r>
        <w:rPr>
          <w:rFonts w:asciiTheme="minorHAnsi" w:hAnsiTheme="minorHAnsi" w:cstheme="minorHAnsi"/>
          <w:sz w:val="22"/>
          <w:szCs w:val="22"/>
        </w:rPr>
        <w:t xml:space="preserve"> kg </w:t>
      </w:r>
      <w:r w:rsidR="00A658BB">
        <w:rPr>
          <w:rFonts w:asciiTheme="minorHAnsi" w:hAnsiTheme="minorHAnsi" w:cstheme="minorHAnsi"/>
          <w:sz w:val="22"/>
          <w:szCs w:val="22"/>
        </w:rPr>
        <w:t xml:space="preserve">pektin üretileceği </w:t>
      </w:r>
      <w:r w:rsidR="00C06734">
        <w:rPr>
          <w:rFonts w:asciiTheme="minorHAnsi" w:hAnsiTheme="minorHAnsi" w:cstheme="minorHAnsi"/>
          <w:sz w:val="22"/>
          <w:szCs w:val="22"/>
        </w:rPr>
        <w:t xml:space="preserve">(%4.3) </w:t>
      </w:r>
      <w:r w:rsidR="00A658BB">
        <w:rPr>
          <w:rFonts w:asciiTheme="minorHAnsi" w:hAnsiTheme="minorHAnsi" w:cstheme="minorHAnsi"/>
          <w:sz w:val="22"/>
          <w:szCs w:val="22"/>
        </w:rPr>
        <w:t xml:space="preserve">belirtilmektedir. </w:t>
      </w:r>
      <w:r w:rsidR="00A658BB" w:rsidRPr="00916066">
        <w:rPr>
          <w:rFonts w:asciiTheme="minorHAnsi" w:hAnsiTheme="minorHAnsi" w:cstheme="minorHAnsi"/>
          <w:i/>
          <w:iCs/>
          <w:sz w:val="18"/>
          <w:szCs w:val="18"/>
        </w:rPr>
        <w:t>[</w:t>
      </w:r>
      <w:proofErr w:type="spellStart"/>
      <w:r w:rsidRPr="00916066">
        <w:rPr>
          <w:rFonts w:asciiTheme="minorHAnsi" w:hAnsiTheme="minorHAnsi" w:cstheme="minorHAnsi"/>
          <w:i/>
          <w:iCs/>
          <w:sz w:val="18"/>
          <w:szCs w:val="18"/>
        </w:rPr>
        <w:t>Javier</w:t>
      </w:r>
      <w:proofErr w:type="spellEnd"/>
      <w:r w:rsidRPr="00916066">
        <w:rPr>
          <w:rFonts w:asciiTheme="minorHAnsi" w:hAnsiTheme="minorHAnsi" w:cstheme="minorHAnsi"/>
          <w:i/>
          <w:iCs/>
          <w:sz w:val="18"/>
          <w:szCs w:val="18"/>
        </w:rPr>
        <w:t xml:space="preserve"> A. Da ´</w:t>
      </w:r>
      <w:proofErr w:type="spellStart"/>
      <w:r w:rsidRPr="00916066">
        <w:rPr>
          <w:rFonts w:asciiTheme="minorHAnsi" w:hAnsiTheme="minorHAnsi" w:cstheme="minorHAnsi"/>
          <w:i/>
          <w:iCs/>
          <w:sz w:val="18"/>
          <w:szCs w:val="18"/>
        </w:rPr>
        <w:t>vila</w:t>
      </w:r>
      <w:proofErr w:type="spellEnd"/>
      <w:r w:rsidRPr="00916066">
        <w:rPr>
          <w:rFonts w:asciiTheme="minorHAnsi" w:hAnsiTheme="minorHAnsi" w:cstheme="minorHAnsi"/>
          <w:i/>
          <w:iCs/>
          <w:sz w:val="18"/>
          <w:szCs w:val="18"/>
        </w:rPr>
        <w:t xml:space="preserve"> • </w:t>
      </w:r>
      <w:proofErr w:type="spellStart"/>
      <w:r w:rsidRPr="00916066">
        <w:rPr>
          <w:rFonts w:asciiTheme="minorHAnsi" w:hAnsiTheme="minorHAnsi" w:cstheme="minorHAnsi"/>
          <w:i/>
          <w:iCs/>
          <w:sz w:val="18"/>
          <w:szCs w:val="18"/>
        </w:rPr>
        <w:t>Moshe</w:t>
      </w:r>
      <w:proofErr w:type="spellEnd"/>
      <w:r w:rsidRPr="00916066">
        <w:rPr>
          <w:rFonts w:asciiTheme="minorHAnsi" w:hAnsiTheme="minorHAnsi" w:cstheme="minorHAnsi"/>
          <w:i/>
          <w:iCs/>
          <w:sz w:val="18"/>
          <w:szCs w:val="18"/>
        </w:rPr>
        <w:t xml:space="preserve"> </w:t>
      </w:r>
      <w:proofErr w:type="spellStart"/>
      <w:r w:rsidRPr="00916066">
        <w:rPr>
          <w:rFonts w:asciiTheme="minorHAnsi" w:hAnsiTheme="minorHAnsi" w:cstheme="minorHAnsi"/>
          <w:i/>
          <w:iCs/>
          <w:sz w:val="18"/>
          <w:szCs w:val="18"/>
        </w:rPr>
        <w:t>Rosenberg</w:t>
      </w:r>
      <w:proofErr w:type="spellEnd"/>
      <w:r w:rsidRPr="00916066">
        <w:rPr>
          <w:rFonts w:asciiTheme="minorHAnsi" w:hAnsiTheme="minorHAnsi" w:cstheme="minorHAnsi"/>
          <w:i/>
          <w:iCs/>
          <w:sz w:val="18"/>
          <w:szCs w:val="18"/>
        </w:rPr>
        <w:t xml:space="preserve"> • Carlos A. </w:t>
      </w:r>
      <w:proofErr w:type="spellStart"/>
      <w:r w:rsidRPr="00916066">
        <w:rPr>
          <w:rFonts w:asciiTheme="minorHAnsi" w:hAnsiTheme="minorHAnsi" w:cstheme="minorHAnsi"/>
          <w:i/>
          <w:iCs/>
          <w:sz w:val="18"/>
          <w:szCs w:val="18"/>
        </w:rPr>
        <w:t>Cardona</w:t>
      </w:r>
      <w:proofErr w:type="spellEnd"/>
      <w:r w:rsidRPr="00916066">
        <w:rPr>
          <w:rFonts w:asciiTheme="minorHAnsi" w:hAnsiTheme="minorHAnsi" w:cstheme="minorHAnsi"/>
          <w:i/>
          <w:iCs/>
          <w:sz w:val="18"/>
          <w:szCs w:val="18"/>
        </w:rPr>
        <w:t xml:space="preserve">- </w:t>
      </w:r>
      <w:r w:rsidRPr="00916066">
        <w:rPr>
          <w:rFonts w:asciiTheme="minorHAnsi" w:hAnsiTheme="minorHAnsi" w:cstheme="minorHAnsi"/>
          <w:b/>
          <w:bCs/>
          <w:i/>
          <w:iCs/>
          <w:sz w:val="18"/>
          <w:szCs w:val="18"/>
        </w:rPr>
        <w:t>“</w:t>
      </w:r>
      <w:proofErr w:type="spellStart"/>
      <w:r w:rsidRPr="00916066">
        <w:rPr>
          <w:rFonts w:asciiTheme="minorHAnsi" w:hAnsiTheme="minorHAnsi" w:cstheme="minorHAnsi"/>
          <w:b/>
          <w:bCs/>
          <w:i/>
          <w:iCs/>
          <w:sz w:val="18"/>
          <w:szCs w:val="18"/>
        </w:rPr>
        <w:t>Techno-economic</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and</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Environmental</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Assessment</w:t>
      </w:r>
      <w:proofErr w:type="spellEnd"/>
      <w:r w:rsidRPr="00916066">
        <w:rPr>
          <w:rFonts w:asciiTheme="minorHAnsi" w:hAnsiTheme="minorHAnsi" w:cstheme="minorHAnsi"/>
          <w:b/>
          <w:bCs/>
          <w:i/>
          <w:iCs/>
          <w:sz w:val="18"/>
          <w:szCs w:val="18"/>
        </w:rPr>
        <w:t xml:space="preserve"> of p-</w:t>
      </w:r>
      <w:proofErr w:type="spellStart"/>
      <w:r w:rsidRPr="00916066">
        <w:rPr>
          <w:rFonts w:asciiTheme="minorHAnsi" w:hAnsiTheme="minorHAnsi" w:cstheme="minorHAnsi"/>
          <w:b/>
          <w:bCs/>
          <w:i/>
          <w:iCs/>
          <w:sz w:val="18"/>
          <w:szCs w:val="18"/>
        </w:rPr>
        <w:t>Cymene</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and</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Pectin</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Production</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from</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Orange</w:t>
      </w:r>
      <w:proofErr w:type="spellEnd"/>
      <w:r w:rsidRPr="00916066">
        <w:rPr>
          <w:rFonts w:asciiTheme="minorHAnsi" w:hAnsiTheme="minorHAnsi" w:cstheme="minorHAnsi"/>
          <w:b/>
          <w:bCs/>
          <w:i/>
          <w:iCs/>
          <w:sz w:val="18"/>
          <w:szCs w:val="18"/>
        </w:rPr>
        <w:t xml:space="preserve"> </w:t>
      </w:r>
      <w:proofErr w:type="spellStart"/>
      <w:r w:rsidRPr="00916066">
        <w:rPr>
          <w:rFonts w:asciiTheme="minorHAnsi" w:hAnsiTheme="minorHAnsi" w:cstheme="minorHAnsi"/>
          <w:b/>
          <w:bCs/>
          <w:i/>
          <w:iCs/>
          <w:sz w:val="18"/>
          <w:szCs w:val="18"/>
        </w:rPr>
        <w:t>Peel</w:t>
      </w:r>
      <w:proofErr w:type="spellEnd"/>
      <w:r w:rsidRPr="00916066">
        <w:rPr>
          <w:rFonts w:asciiTheme="minorHAnsi" w:hAnsiTheme="minorHAnsi" w:cstheme="minorHAnsi"/>
          <w:b/>
          <w:bCs/>
          <w:i/>
          <w:iCs/>
          <w:sz w:val="18"/>
          <w:szCs w:val="18"/>
        </w:rPr>
        <w:t>”</w:t>
      </w:r>
      <w:r w:rsidRPr="00916066">
        <w:rPr>
          <w:rFonts w:asciiTheme="minorHAnsi" w:hAnsiTheme="minorHAnsi" w:cstheme="minorHAnsi"/>
          <w:i/>
          <w:iCs/>
          <w:sz w:val="18"/>
          <w:szCs w:val="18"/>
        </w:rPr>
        <w:t xml:space="preserve">  </w:t>
      </w:r>
      <w:proofErr w:type="spellStart"/>
      <w:r w:rsidRPr="00916066">
        <w:rPr>
          <w:rFonts w:asciiTheme="minorHAnsi" w:hAnsiTheme="minorHAnsi" w:cstheme="minorHAnsi"/>
          <w:i/>
          <w:iCs/>
          <w:sz w:val="18"/>
          <w:szCs w:val="18"/>
        </w:rPr>
        <w:t>Original</w:t>
      </w:r>
      <w:proofErr w:type="spellEnd"/>
      <w:r w:rsidRPr="00916066">
        <w:rPr>
          <w:rFonts w:asciiTheme="minorHAnsi" w:hAnsiTheme="minorHAnsi" w:cstheme="minorHAnsi"/>
          <w:i/>
          <w:iCs/>
          <w:sz w:val="18"/>
          <w:szCs w:val="18"/>
        </w:rPr>
        <w:t xml:space="preserve"> </w:t>
      </w:r>
      <w:proofErr w:type="spellStart"/>
      <w:r w:rsidRPr="00916066">
        <w:rPr>
          <w:rFonts w:asciiTheme="minorHAnsi" w:hAnsiTheme="minorHAnsi" w:cstheme="minorHAnsi"/>
          <w:i/>
          <w:iCs/>
          <w:sz w:val="18"/>
          <w:szCs w:val="18"/>
        </w:rPr>
        <w:t>Paper</w:t>
      </w:r>
      <w:proofErr w:type="spellEnd"/>
      <w:r w:rsidRPr="00916066">
        <w:rPr>
          <w:rFonts w:asciiTheme="minorHAnsi" w:hAnsiTheme="minorHAnsi" w:cstheme="minorHAnsi"/>
          <w:i/>
          <w:iCs/>
          <w:sz w:val="18"/>
          <w:szCs w:val="18"/>
        </w:rPr>
        <w:t xml:space="preserve"> </w:t>
      </w:r>
      <w:proofErr w:type="spellStart"/>
      <w:r w:rsidRPr="00916066">
        <w:rPr>
          <w:rFonts w:asciiTheme="minorHAnsi" w:hAnsiTheme="minorHAnsi" w:cstheme="minorHAnsi"/>
          <w:i/>
          <w:iCs/>
          <w:sz w:val="18"/>
          <w:szCs w:val="18"/>
        </w:rPr>
        <w:t>Received</w:t>
      </w:r>
      <w:proofErr w:type="spellEnd"/>
      <w:r w:rsidRPr="00916066">
        <w:rPr>
          <w:rFonts w:asciiTheme="minorHAnsi" w:hAnsiTheme="minorHAnsi" w:cstheme="minorHAnsi"/>
          <w:i/>
          <w:iCs/>
          <w:sz w:val="18"/>
          <w:szCs w:val="18"/>
        </w:rPr>
        <w:t>: 2 April 2014/</w:t>
      </w:r>
      <w:proofErr w:type="spellStart"/>
      <w:r w:rsidRPr="00916066">
        <w:rPr>
          <w:rFonts w:asciiTheme="minorHAnsi" w:hAnsiTheme="minorHAnsi" w:cstheme="minorHAnsi"/>
          <w:i/>
          <w:iCs/>
          <w:sz w:val="18"/>
          <w:szCs w:val="18"/>
        </w:rPr>
        <w:t>Accepted</w:t>
      </w:r>
      <w:proofErr w:type="spellEnd"/>
      <w:r w:rsidRPr="00916066">
        <w:rPr>
          <w:rFonts w:asciiTheme="minorHAnsi" w:hAnsiTheme="minorHAnsi" w:cstheme="minorHAnsi"/>
          <w:i/>
          <w:iCs/>
          <w:sz w:val="18"/>
          <w:szCs w:val="18"/>
        </w:rPr>
        <w:t xml:space="preserve">: 12 </w:t>
      </w:r>
      <w:proofErr w:type="spellStart"/>
      <w:r w:rsidRPr="00916066">
        <w:rPr>
          <w:rFonts w:asciiTheme="minorHAnsi" w:hAnsiTheme="minorHAnsi" w:cstheme="minorHAnsi"/>
          <w:i/>
          <w:iCs/>
          <w:sz w:val="18"/>
          <w:szCs w:val="18"/>
        </w:rPr>
        <w:t>December</w:t>
      </w:r>
      <w:proofErr w:type="spellEnd"/>
      <w:r w:rsidRPr="00916066">
        <w:rPr>
          <w:rFonts w:asciiTheme="minorHAnsi" w:hAnsiTheme="minorHAnsi" w:cstheme="minorHAnsi"/>
          <w:i/>
          <w:iCs/>
          <w:sz w:val="18"/>
          <w:szCs w:val="18"/>
        </w:rPr>
        <w:t xml:space="preserve"> 2014/</w:t>
      </w:r>
      <w:proofErr w:type="spellStart"/>
      <w:r w:rsidRPr="00916066">
        <w:rPr>
          <w:rFonts w:asciiTheme="minorHAnsi" w:hAnsiTheme="minorHAnsi" w:cstheme="minorHAnsi"/>
          <w:i/>
          <w:iCs/>
          <w:sz w:val="18"/>
          <w:szCs w:val="18"/>
        </w:rPr>
        <w:t>Published</w:t>
      </w:r>
      <w:proofErr w:type="spellEnd"/>
      <w:r w:rsidRPr="00916066">
        <w:rPr>
          <w:rFonts w:asciiTheme="minorHAnsi" w:hAnsiTheme="minorHAnsi" w:cstheme="minorHAnsi"/>
          <w:i/>
          <w:iCs/>
          <w:sz w:val="18"/>
          <w:szCs w:val="18"/>
        </w:rPr>
        <w:t xml:space="preserve"> online: 3 January 2015</w:t>
      </w:r>
      <w:r w:rsidR="00A658BB" w:rsidRPr="00916066">
        <w:rPr>
          <w:rFonts w:asciiTheme="minorHAnsi" w:hAnsiTheme="minorHAnsi" w:cstheme="minorHAnsi"/>
          <w:i/>
          <w:iCs/>
          <w:sz w:val="18"/>
          <w:szCs w:val="18"/>
        </w:rPr>
        <w:t>]</w:t>
      </w:r>
    </w:p>
    <w:p w14:paraId="765E1107" w14:textId="77777777" w:rsidR="006B5CAA" w:rsidRPr="00916066" w:rsidRDefault="006B5CAA" w:rsidP="00AC5F4B">
      <w:pPr>
        <w:ind w:firstLine="0"/>
        <w:rPr>
          <w:rFonts w:asciiTheme="minorHAnsi" w:hAnsiTheme="minorHAnsi" w:cstheme="minorHAnsi"/>
          <w:i/>
          <w:iCs/>
          <w:sz w:val="18"/>
          <w:szCs w:val="18"/>
        </w:rPr>
      </w:pPr>
    </w:p>
    <w:p w14:paraId="11C031F5" w14:textId="77777777" w:rsidR="00A658BB" w:rsidRPr="00A658BB" w:rsidRDefault="00A658BB" w:rsidP="006B5CAA">
      <w:pPr>
        <w:spacing w:line="360" w:lineRule="auto"/>
        <w:ind w:firstLine="0"/>
        <w:rPr>
          <w:rFonts w:asciiTheme="minorHAnsi" w:hAnsiTheme="minorHAnsi" w:cstheme="minorHAnsi"/>
          <w:b/>
          <w:bCs/>
          <w:sz w:val="22"/>
          <w:szCs w:val="22"/>
        </w:rPr>
      </w:pPr>
      <w:r w:rsidRPr="00A658BB">
        <w:rPr>
          <w:rFonts w:asciiTheme="minorHAnsi" w:hAnsiTheme="minorHAnsi" w:cstheme="minorHAnsi"/>
          <w:b/>
          <w:bCs/>
          <w:sz w:val="22"/>
          <w:szCs w:val="22"/>
        </w:rPr>
        <w:lastRenderedPageBreak/>
        <w:t>Bu fizibilitede günde yaklaşık 6 ton portakal posası işleyecek</w:t>
      </w:r>
      <w:r w:rsidR="0052314D">
        <w:rPr>
          <w:rFonts w:asciiTheme="minorHAnsi" w:hAnsiTheme="minorHAnsi" w:cstheme="minorHAnsi"/>
          <w:b/>
          <w:bCs/>
          <w:sz w:val="22"/>
          <w:szCs w:val="22"/>
        </w:rPr>
        <w:t xml:space="preserve"> pilot bir</w:t>
      </w:r>
      <w:r w:rsidRPr="00A658BB">
        <w:rPr>
          <w:rFonts w:asciiTheme="minorHAnsi" w:hAnsiTheme="minorHAnsi" w:cstheme="minorHAnsi"/>
          <w:b/>
          <w:bCs/>
          <w:sz w:val="22"/>
          <w:szCs w:val="22"/>
        </w:rPr>
        <w:t xml:space="preserve"> tesis için</w:t>
      </w:r>
      <w:r w:rsidR="00916066">
        <w:rPr>
          <w:rFonts w:asciiTheme="minorHAnsi" w:hAnsiTheme="minorHAnsi" w:cstheme="minorHAnsi"/>
          <w:b/>
          <w:bCs/>
          <w:sz w:val="22"/>
          <w:szCs w:val="22"/>
        </w:rPr>
        <w:t>,</w:t>
      </w:r>
      <w:r w:rsidRPr="00A658BB">
        <w:rPr>
          <w:rFonts w:asciiTheme="minorHAnsi" w:hAnsiTheme="minorHAnsi" w:cstheme="minorHAnsi"/>
          <w:b/>
          <w:bCs/>
          <w:sz w:val="22"/>
          <w:szCs w:val="22"/>
        </w:rPr>
        <w:t xml:space="preserve"> laboratuvar koşullarında elde edilen pektin</w:t>
      </w:r>
      <w:r w:rsidR="00C06734">
        <w:rPr>
          <w:rFonts w:asciiTheme="minorHAnsi" w:hAnsiTheme="minorHAnsi" w:cstheme="minorHAnsi"/>
          <w:b/>
          <w:bCs/>
          <w:sz w:val="22"/>
          <w:szCs w:val="22"/>
        </w:rPr>
        <w:t xml:space="preserve"> ve selüloz</w:t>
      </w:r>
      <w:r w:rsidRPr="00A658BB">
        <w:rPr>
          <w:rFonts w:asciiTheme="minorHAnsi" w:hAnsiTheme="minorHAnsi" w:cstheme="minorHAnsi"/>
          <w:b/>
          <w:bCs/>
          <w:sz w:val="22"/>
          <w:szCs w:val="22"/>
        </w:rPr>
        <w:t xml:space="preserve"> miktarının pilot tesise taşınması</w:t>
      </w:r>
      <w:r w:rsidR="00916066">
        <w:rPr>
          <w:rFonts w:asciiTheme="minorHAnsi" w:hAnsiTheme="minorHAnsi" w:cstheme="minorHAnsi"/>
          <w:b/>
          <w:bCs/>
          <w:sz w:val="22"/>
          <w:szCs w:val="22"/>
        </w:rPr>
        <w:t xml:space="preserve"> ile</w:t>
      </w:r>
      <w:r w:rsidRPr="00A658BB">
        <w:rPr>
          <w:rFonts w:asciiTheme="minorHAnsi" w:hAnsiTheme="minorHAnsi" w:cstheme="minorHAnsi"/>
          <w:b/>
          <w:bCs/>
          <w:sz w:val="22"/>
          <w:szCs w:val="22"/>
        </w:rPr>
        <w:t xml:space="preserve"> elde edilecek miktarın azalacağı ve bu miktarın ihtiyatlı bir yaklaşım ile yaklaşık %2.5 oranında </w:t>
      </w:r>
      <w:r w:rsidR="00916066">
        <w:rPr>
          <w:rFonts w:asciiTheme="minorHAnsi" w:hAnsiTheme="minorHAnsi" w:cstheme="minorHAnsi"/>
          <w:b/>
          <w:bCs/>
          <w:sz w:val="22"/>
          <w:szCs w:val="22"/>
        </w:rPr>
        <w:t>olabileceği</w:t>
      </w:r>
      <w:r w:rsidRPr="00A658BB">
        <w:rPr>
          <w:rFonts w:asciiTheme="minorHAnsi" w:hAnsiTheme="minorHAnsi" w:cstheme="minorHAnsi"/>
          <w:b/>
          <w:bCs/>
          <w:sz w:val="22"/>
          <w:szCs w:val="22"/>
        </w:rPr>
        <w:t xml:space="preserve"> kabul edilmiştir.</w:t>
      </w:r>
    </w:p>
    <w:p w14:paraId="15493396" w14:textId="77777777" w:rsidR="00043ECA" w:rsidRDefault="00A47C46" w:rsidP="006B5CAA">
      <w:pPr>
        <w:spacing w:line="360" w:lineRule="auto"/>
        <w:ind w:firstLine="0"/>
        <w:rPr>
          <w:rFonts w:asciiTheme="minorHAnsi" w:hAnsiTheme="minorHAnsi" w:cstheme="minorHAnsi"/>
          <w:sz w:val="22"/>
          <w:szCs w:val="22"/>
        </w:rPr>
      </w:pPr>
      <w:r>
        <w:rPr>
          <w:rFonts w:asciiTheme="minorHAnsi" w:hAnsiTheme="minorHAnsi" w:cstheme="minorHAnsi"/>
          <w:sz w:val="22"/>
          <w:szCs w:val="22"/>
        </w:rPr>
        <w:t>Prof.Dr. Fahrettin GÖĞÜŞ tarafından sağlanan verilere göre 2016 yılında Doğu Akdeniz ve İç Anadolunun kuzey bölgelerinde on dört adet narenciye suyu üreten tesis</w:t>
      </w:r>
      <w:r w:rsidR="00916066">
        <w:rPr>
          <w:rFonts w:asciiTheme="minorHAnsi" w:hAnsiTheme="minorHAnsi" w:cstheme="minorHAnsi"/>
          <w:sz w:val="22"/>
          <w:szCs w:val="22"/>
        </w:rPr>
        <w:t>lerde, toplam yıllık</w:t>
      </w:r>
      <w:r>
        <w:rPr>
          <w:rFonts w:asciiTheme="minorHAnsi" w:hAnsiTheme="minorHAnsi" w:cstheme="minorHAnsi"/>
          <w:sz w:val="22"/>
          <w:szCs w:val="22"/>
        </w:rPr>
        <w:t xml:space="preserve"> 680 bin ton narenciye işlemektedir. </w:t>
      </w:r>
      <w:r w:rsidR="00B73D19">
        <w:rPr>
          <w:rFonts w:asciiTheme="minorHAnsi" w:hAnsiTheme="minorHAnsi" w:cstheme="minorHAnsi"/>
          <w:sz w:val="22"/>
          <w:szCs w:val="22"/>
        </w:rPr>
        <w:t>Meyve suyuna işlenen bu</w:t>
      </w:r>
      <w:r>
        <w:rPr>
          <w:rFonts w:asciiTheme="minorHAnsi" w:hAnsiTheme="minorHAnsi" w:cstheme="minorHAnsi"/>
          <w:sz w:val="22"/>
          <w:szCs w:val="22"/>
        </w:rPr>
        <w:t xml:space="preserve"> </w:t>
      </w:r>
      <w:r w:rsidRPr="00043ECA">
        <w:rPr>
          <w:rFonts w:asciiTheme="minorHAnsi" w:hAnsiTheme="minorHAnsi" w:cstheme="minorHAnsi"/>
          <w:b/>
          <w:bCs/>
          <w:sz w:val="22"/>
          <w:szCs w:val="22"/>
        </w:rPr>
        <w:t>meyve</w:t>
      </w:r>
      <w:r w:rsidR="00B73D19" w:rsidRPr="00043ECA">
        <w:rPr>
          <w:rFonts w:asciiTheme="minorHAnsi" w:hAnsiTheme="minorHAnsi" w:cstheme="minorHAnsi"/>
          <w:b/>
          <w:bCs/>
          <w:sz w:val="22"/>
          <w:szCs w:val="22"/>
        </w:rPr>
        <w:t>lerin</w:t>
      </w:r>
      <w:r w:rsidRPr="00043ECA">
        <w:rPr>
          <w:rFonts w:asciiTheme="minorHAnsi" w:hAnsiTheme="minorHAnsi" w:cstheme="minorHAnsi"/>
          <w:b/>
          <w:bCs/>
          <w:sz w:val="22"/>
          <w:szCs w:val="22"/>
        </w:rPr>
        <w:t xml:space="preserve"> </w:t>
      </w:r>
      <w:r>
        <w:rPr>
          <w:rFonts w:asciiTheme="minorHAnsi" w:hAnsiTheme="minorHAnsi" w:cstheme="minorHAnsi"/>
          <w:sz w:val="22"/>
          <w:szCs w:val="22"/>
        </w:rPr>
        <w:t>130 bin ton</w:t>
      </w:r>
      <w:r w:rsidR="00B73D19">
        <w:rPr>
          <w:rFonts w:asciiTheme="minorHAnsi" w:hAnsiTheme="minorHAnsi" w:cstheme="minorHAnsi"/>
          <w:sz w:val="22"/>
          <w:szCs w:val="22"/>
        </w:rPr>
        <w:t>u kabuk</w:t>
      </w:r>
      <w:r w:rsidR="00916066">
        <w:rPr>
          <w:rFonts w:asciiTheme="minorHAnsi" w:hAnsiTheme="minorHAnsi" w:cstheme="minorHAnsi"/>
          <w:sz w:val="22"/>
          <w:szCs w:val="22"/>
        </w:rPr>
        <w:t xml:space="preserve"> olarak tespit edilmiştir.</w:t>
      </w:r>
      <w:r>
        <w:rPr>
          <w:rFonts w:asciiTheme="minorHAnsi" w:hAnsiTheme="minorHAnsi" w:cstheme="minorHAnsi"/>
          <w:sz w:val="22"/>
          <w:szCs w:val="22"/>
        </w:rPr>
        <w:t xml:space="preserve"> </w:t>
      </w:r>
    </w:p>
    <w:p w14:paraId="344CC215" w14:textId="77777777" w:rsidR="00A71FF0" w:rsidRDefault="00043ECA" w:rsidP="006B5CAA">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Bu fizibilite çalışması için sahada yapılan anketlerde </w:t>
      </w:r>
      <w:r w:rsidR="00A71FF0">
        <w:rPr>
          <w:rFonts w:asciiTheme="minorHAnsi" w:hAnsiTheme="minorHAnsi" w:cstheme="minorHAnsi"/>
          <w:sz w:val="22"/>
          <w:szCs w:val="22"/>
        </w:rPr>
        <w:t xml:space="preserve">Adana-Mersin </w:t>
      </w:r>
      <w:r w:rsidR="00A71FF0" w:rsidRPr="007B0C62">
        <w:rPr>
          <w:rFonts w:asciiTheme="minorHAnsi" w:hAnsiTheme="minorHAnsi" w:cstheme="minorHAnsi"/>
          <w:sz w:val="22"/>
          <w:szCs w:val="22"/>
        </w:rPr>
        <w:t>y</w:t>
      </w:r>
      <w:r w:rsidR="00323C5C" w:rsidRPr="007B0C62">
        <w:rPr>
          <w:rFonts w:asciiTheme="minorHAnsi" w:hAnsiTheme="minorHAnsi" w:cstheme="minorHAnsi"/>
          <w:sz w:val="22"/>
          <w:szCs w:val="22"/>
        </w:rPr>
        <w:t>öre</w:t>
      </w:r>
      <w:r w:rsidR="00A71FF0" w:rsidRPr="007B0C62">
        <w:rPr>
          <w:rFonts w:asciiTheme="minorHAnsi" w:hAnsiTheme="minorHAnsi" w:cstheme="minorHAnsi"/>
          <w:sz w:val="22"/>
          <w:szCs w:val="22"/>
        </w:rPr>
        <w:t>sinde önde gelen 10</w:t>
      </w:r>
      <w:r w:rsidR="00323C5C" w:rsidRPr="007B0C62">
        <w:rPr>
          <w:rFonts w:asciiTheme="minorHAnsi" w:hAnsiTheme="minorHAnsi" w:cstheme="minorHAnsi"/>
          <w:sz w:val="22"/>
          <w:szCs w:val="22"/>
        </w:rPr>
        <w:t xml:space="preserve"> adet meyve suyu işleme tesisinde işlenen </w:t>
      </w:r>
      <w:r w:rsidR="00A71FF0" w:rsidRPr="007B0C62">
        <w:rPr>
          <w:rFonts w:asciiTheme="minorHAnsi" w:hAnsiTheme="minorHAnsi" w:cstheme="minorHAnsi"/>
          <w:b/>
          <w:bCs/>
          <w:sz w:val="22"/>
          <w:szCs w:val="22"/>
        </w:rPr>
        <w:t>narenciyeden</w:t>
      </w:r>
      <w:r w:rsidR="00A71FF0" w:rsidRPr="007B0C62">
        <w:rPr>
          <w:rFonts w:asciiTheme="minorHAnsi" w:hAnsiTheme="minorHAnsi" w:cstheme="minorHAnsi"/>
          <w:sz w:val="22"/>
          <w:szCs w:val="22"/>
        </w:rPr>
        <w:t xml:space="preserve"> yıllık ortalama 60 bin-65 bin ton civarında atık narenciye kabuğu çıktığı belirlenmiştir. </w:t>
      </w:r>
      <w:r w:rsidRPr="007B0C62">
        <w:rPr>
          <w:rFonts w:asciiTheme="minorHAnsi" w:hAnsiTheme="minorHAnsi" w:cstheme="minorHAnsi"/>
          <w:sz w:val="22"/>
          <w:szCs w:val="22"/>
        </w:rPr>
        <w:t xml:space="preserve">Bu tesislerden genellikle hayvan yemi olarak satılan portakal posalarının miktarı tesis başına 2 ton ile 30 bin ton arasında değişmektedir. Atık portakal posası ile bu posadan elde edilebilecek pektin miktarı göz önüne alındığında kabuk toplamaya gerek kalmaksızın tek bir meyve suyu tesisinin portakal kabuğu posası için pilot tesisi kurmasının mümkün olacağı </w:t>
      </w:r>
      <w:r w:rsidR="00916066" w:rsidRPr="007B0C62">
        <w:rPr>
          <w:rFonts w:asciiTheme="minorHAnsi" w:hAnsiTheme="minorHAnsi" w:cstheme="minorHAnsi"/>
          <w:sz w:val="22"/>
          <w:szCs w:val="22"/>
        </w:rPr>
        <w:t>anlaşılmaktadır</w:t>
      </w:r>
      <w:r w:rsidRPr="007B0C62">
        <w:rPr>
          <w:rFonts w:asciiTheme="minorHAnsi" w:hAnsiTheme="minorHAnsi" w:cstheme="minorHAnsi"/>
          <w:sz w:val="22"/>
          <w:szCs w:val="22"/>
        </w:rPr>
        <w:t>.</w:t>
      </w:r>
    </w:p>
    <w:p w14:paraId="7FBE6921" w14:textId="77777777" w:rsidR="006B5CAA" w:rsidRPr="006B5CAA" w:rsidRDefault="006B5CAA" w:rsidP="006B5CAA">
      <w:pPr>
        <w:spacing w:line="360" w:lineRule="auto"/>
        <w:ind w:firstLine="0"/>
        <w:rPr>
          <w:rFonts w:asciiTheme="minorHAnsi" w:hAnsiTheme="minorHAnsi" w:cstheme="minorHAnsi"/>
          <w:sz w:val="22"/>
          <w:szCs w:val="22"/>
        </w:rPr>
      </w:pPr>
      <w:r w:rsidRPr="006B5CAA">
        <w:rPr>
          <w:rFonts w:asciiTheme="minorHAnsi" w:hAnsiTheme="minorHAnsi" w:cstheme="minorHAnsi"/>
          <w:sz w:val="22"/>
          <w:szCs w:val="22"/>
        </w:rPr>
        <w:t xml:space="preserve">Mersin ve Adana bölgesinde yüzyüze görüşme yoluyla anket uygulanan toplam onbir firmadan atık posa türü ve miktarına göre firmaların durumu </w:t>
      </w:r>
      <w:r w:rsidRPr="006B5CAA">
        <w:rPr>
          <w:rFonts w:asciiTheme="minorHAnsi" w:hAnsiTheme="minorHAnsi" w:cstheme="minorHAnsi"/>
          <w:bCs/>
          <w:sz w:val="22"/>
          <w:szCs w:val="22"/>
        </w:rPr>
        <w:t>aşağıda</w:t>
      </w:r>
      <w:r w:rsidRPr="006B5CAA">
        <w:rPr>
          <w:rFonts w:asciiTheme="minorHAnsi" w:hAnsiTheme="minorHAnsi" w:cstheme="minorHAnsi"/>
          <w:sz w:val="22"/>
          <w:szCs w:val="22"/>
        </w:rPr>
        <w:t xml:space="preserve"> gösterilmiştir.</w:t>
      </w:r>
    </w:p>
    <w:p w14:paraId="46D41E75" w14:textId="77777777" w:rsidR="006B5CAA" w:rsidRPr="007B0C62" w:rsidRDefault="006B5CAA" w:rsidP="006B5CAA">
      <w:pPr>
        <w:spacing w:line="360" w:lineRule="auto"/>
        <w:ind w:firstLine="0"/>
        <w:rPr>
          <w:rFonts w:asciiTheme="minorHAnsi" w:hAnsiTheme="minorHAnsi" w:cstheme="minorHAnsi"/>
          <w:sz w:val="22"/>
          <w:szCs w:val="22"/>
        </w:rPr>
      </w:pPr>
    </w:p>
    <w:p w14:paraId="52A157ED" w14:textId="1E8F4D62" w:rsidR="009B6E5A" w:rsidRDefault="009B6E5A" w:rsidP="0097070A">
      <w:pPr>
        <w:pStyle w:val="ResimYazs"/>
        <w:spacing w:line="240" w:lineRule="auto"/>
        <w:rPr>
          <w:rFonts w:asciiTheme="minorHAnsi" w:hAnsiTheme="minorHAnsi" w:cstheme="minorHAnsi"/>
          <w:color w:val="auto"/>
        </w:rPr>
      </w:pPr>
      <w:bookmarkStart w:id="54" w:name="_Toc22107363"/>
      <w:r w:rsidRPr="0097070A">
        <w:rPr>
          <w:rFonts w:asciiTheme="minorHAnsi" w:hAnsiTheme="minorHAnsi" w:cstheme="minorHAnsi"/>
          <w:b/>
          <w:bCs w:val="0"/>
          <w:color w:val="auto"/>
        </w:rPr>
        <w:t xml:space="preserve">Grafik </w:t>
      </w:r>
      <w:r w:rsidRPr="0097070A">
        <w:rPr>
          <w:rFonts w:asciiTheme="minorHAnsi" w:hAnsiTheme="minorHAnsi" w:cstheme="minorHAnsi"/>
          <w:b/>
          <w:bCs w:val="0"/>
          <w:color w:val="auto"/>
        </w:rPr>
        <w:fldChar w:fldCharType="begin"/>
      </w:r>
      <w:r w:rsidRPr="0097070A">
        <w:rPr>
          <w:rFonts w:asciiTheme="minorHAnsi" w:hAnsiTheme="minorHAnsi" w:cstheme="minorHAnsi"/>
          <w:b/>
          <w:bCs w:val="0"/>
          <w:color w:val="auto"/>
        </w:rPr>
        <w:instrText xml:space="preserve"> SEQ Grafik \* ARABIC </w:instrText>
      </w:r>
      <w:r w:rsidRPr="0097070A">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w:t>
      </w:r>
      <w:r w:rsidRPr="0097070A">
        <w:rPr>
          <w:rFonts w:asciiTheme="minorHAnsi" w:hAnsiTheme="minorHAnsi" w:cstheme="minorHAnsi"/>
          <w:b/>
          <w:bCs w:val="0"/>
          <w:color w:val="auto"/>
        </w:rPr>
        <w:fldChar w:fldCharType="end"/>
      </w:r>
      <w:r w:rsidRPr="0097070A">
        <w:rPr>
          <w:rFonts w:asciiTheme="minorHAnsi" w:hAnsiTheme="minorHAnsi" w:cstheme="minorHAnsi"/>
          <w:b/>
          <w:bCs w:val="0"/>
          <w:color w:val="auto"/>
        </w:rPr>
        <w:t>:</w:t>
      </w:r>
      <w:r w:rsidRPr="0097070A">
        <w:rPr>
          <w:rFonts w:asciiTheme="minorHAnsi" w:hAnsiTheme="minorHAnsi" w:cstheme="minorHAnsi"/>
          <w:color w:val="auto"/>
        </w:rPr>
        <w:t xml:space="preserve"> Yıllık </w:t>
      </w:r>
      <w:r w:rsidR="0097070A" w:rsidRPr="0097070A">
        <w:rPr>
          <w:rFonts w:asciiTheme="minorHAnsi" w:hAnsiTheme="minorHAnsi" w:cstheme="minorHAnsi"/>
          <w:color w:val="auto"/>
        </w:rPr>
        <w:t>Atık Posa Durumuna Göre Bölge Firmaları</w:t>
      </w:r>
      <w:bookmarkEnd w:id="54"/>
    </w:p>
    <w:p w14:paraId="12B70EBE" w14:textId="77777777" w:rsidR="006B5CAA" w:rsidRPr="006B5CAA" w:rsidRDefault="006B5CAA" w:rsidP="006B5CAA">
      <w:pPr>
        <w:jc w:val="center"/>
        <w:rPr>
          <w:highlight w:val="yellow"/>
        </w:rPr>
      </w:pPr>
      <w:r>
        <w:rPr>
          <w:noProof/>
        </w:rPr>
        <w:drawing>
          <wp:inline distT="0" distB="0" distL="0" distR="0" wp14:anchorId="3DFD1129" wp14:editId="308822BF">
            <wp:extent cx="3642732" cy="2026195"/>
            <wp:effectExtent l="0" t="0" r="0" b="0"/>
            <wp:docPr id="7187" name="Resim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74844" cy="2099680"/>
                    </a:xfrm>
                    <a:prstGeom prst="rect">
                      <a:avLst/>
                    </a:prstGeom>
                  </pic:spPr>
                </pic:pic>
              </a:graphicData>
            </a:graphic>
          </wp:inline>
        </w:drawing>
      </w:r>
    </w:p>
    <w:p w14:paraId="13BD5B3B" w14:textId="77777777" w:rsidR="006B5CAA" w:rsidRDefault="006B5CAA" w:rsidP="00BC074F">
      <w:pPr>
        <w:pStyle w:val="ResimYazs"/>
        <w:spacing w:line="240" w:lineRule="auto"/>
        <w:rPr>
          <w:rFonts w:asciiTheme="minorHAnsi" w:hAnsiTheme="minorHAnsi" w:cstheme="minorHAnsi"/>
          <w:b/>
          <w:bCs w:val="0"/>
          <w:color w:val="auto"/>
        </w:rPr>
      </w:pPr>
    </w:p>
    <w:p w14:paraId="62618F7E" w14:textId="77777777" w:rsidR="006B5CAA" w:rsidRPr="006B5CAA" w:rsidRDefault="006B5CAA" w:rsidP="006B5CAA">
      <w:pPr>
        <w:pStyle w:val="ResimYazs"/>
        <w:spacing w:line="360" w:lineRule="auto"/>
        <w:jc w:val="both"/>
        <w:rPr>
          <w:rFonts w:asciiTheme="minorHAnsi" w:hAnsiTheme="minorHAnsi" w:cstheme="minorHAnsi"/>
          <w:bCs w:val="0"/>
          <w:color w:val="auto"/>
        </w:rPr>
      </w:pPr>
      <w:r w:rsidRPr="006B5CAA">
        <w:rPr>
          <w:rFonts w:asciiTheme="minorHAnsi" w:hAnsiTheme="minorHAnsi" w:cstheme="minorHAnsi"/>
          <w:bCs w:val="0"/>
          <w:color w:val="auto"/>
        </w:rPr>
        <w:t>Bir meyve suyu fabrikasındaki pektin ile diğer yan ürünleri de içeren işlem akışı aşağıdaki şekilde temsili olarak gösterilmiştir.</w:t>
      </w:r>
    </w:p>
    <w:p w14:paraId="53CAC34B" w14:textId="77777777" w:rsidR="006B5CAA" w:rsidRPr="006B5CAA" w:rsidRDefault="006B5CAA" w:rsidP="006B5CAA">
      <w:pPr>
        <w:pStyle w:val="ResimYazs"/>
        <w:spacing w:line="360" w:lineRule="auto"/>
        <w:jc w:val="both"/>
        <w:rPr>
          <w:rFonts w:asciiTheme="minorHAnsi" w:hAnsiTheme="minorHAnsi" w:cstheme="minorHAnsi"/>
          <w:bCs w:val="0"/>
          <w:color w:val="auto"/>
        </w:rPr>
      </w:pPr>
    </w:p>
    <w:p w14:paraId="24B2EB04" w14:textId="77777777" w:rsidR="006B5CAA" w:rsidRDefault="006B5CAA" w:rsidP="00BC074F">
      <w:pPr>
        <w:pStyle w:val="ResimYazs"/>
        <w:spacing w:line="240" w:lineRule="auto"/>
        <w:rPr>
          <w:rFonts w:asciiTheme="minorHAnsi" w:hAnsiTheme="minorHAnsi" w:cstheme="minorHAnsi"/>
          <w:b/>
          <w:bCs w:val="0"/>
          <w:color w:val="auto"/>
        </w:rPr>
      </w:pPr>
    </w:p>
    <w:p w14:paraId="7EEEB8F6" w14:textId="2D98A1C3" w:rsidR="006B5CAA" w:rsidRDefault="00323C5C" w:rsidP="006B5CAA">
      <w:pPr>
        <w:pStyle w:val="ResimYazs"/>
        <w:spacing w:line="240" w:lineRule="auto"/>
        <w:rPr>
          <w:rFonts w:asciiTheme="minorHAnsi" w:hAnsiTheme="minorHAnsi" w:cstheme="minorHAnsi"/>
          <w:color w:val="auto"/>
        </w:rPr>
      </w:pPr>
      <w:bookmarkStart w:id="55" w:name="_Toc22107382"/>
      <w:r w:rsidRPr="00323C5C">
        <w:rPr>
          <w:rFonts w:asciiTheme="minorHAnsi" w:hAnsiTheme="minorHAnsi" w:cstheme="minorHAnsi"/>
          <w:b/>
          <w:bCs w:val="0"/>
          <w:color w:val="auto"/>
        </w:rPr>
        <w:lastRenderedPageBreak/>
        <w:t xml:space="preserve">Şekil </w:t>
      </w:r>
      <w:r w:rsidRPr="00323C5C">
        <w:rPr>
          <w:rFonts w:asciiTheme="minorHAnsi" w:hAnsiTheme="minorHAnsi" w:cstheme="minorHAnsi"/>
          <w:b/>
          <w:bCs w:val="0"/>
          <w:color w:val="auto"/>
        </w:rPr>
        <w:fldChar w:fldCharType="begin"/>
      </w:r>
      <w:r w:rsidRPr="00323C5C">
        <w:rPr>
          <w:rFonts w:asciiTheme="minorHAnsi" w:hAnsiTheme="minorHAnsi" w:cstheme="minorHAnsi"/>
          <w:b/>
          <w:bCs w:val="0"/>
          <w:color w:val="auto"/>
        </w:rPr>
        <w:instrText xml:space="preserve"> SEQ Şekil \* ARABIC </w:instrText>
      </w:r>
      <w:r w:rsidRPr="00323C5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w:t>
      </w:r>
      <w:r w:rsidRPr="00323C5C">
        <w:rPr>
          <w:rFonts w:asciiTheme="minorHAnsi" w:hAnsiTheme="minorHAnsi" w:cstheme="minorHAnsi"/>
          <w:b/>
          <w:bCs w:val="0"/>
          <w:color w:val="auto"/>
        </w:rPr>
        <w:fldChar w:fldCharType="end"/>
      </w:r>
      <w:r w:rsidRPr="00323C5C">
        <w:rPr>
          <w:rFonts w:asciiTheme="minorHAnsi" w:hAnsiTheme="minorHAnsi" w:cstheme="minorHAnsi"/>
          <w:color w:val="auto"/>
        </w:rPr>
        <w:t>: Tipik Bir Portakal İşleme Tesisin</w:t>
      </w:r>
      <w:r w:rsidR="00505719">
        <w:rPr>
          <w:rFonts w:asciiTheme="minorHAnsi" w:hAnsiTheme="minorHAnsi" w:cstheme="minorHAnsi"/>
          <w:color w:val="auto"/>
        </w:rPr>
        <w:t>deki</w:t>
      </w:r>
      <w:r w:rsidRPr="00323C5C">
        <w:rPr>
          <w:rFonts w:asciiTheme="minorHAnsi" w:hAnsiTheme="minorHAnsi" w:cstheme="minorHAnsi"/>
          <w:color w:val="auto"/>
        </w:rPr>
        <w:t xml:space="preserve"> İşlem Adımları [</w:t>
      </w:r>
      <w:r>
        <w:rPr>
          <w:rFonts w:asciiTheme="minorHAnsi" w:hAnsiTheme="minorHAnsi" w:cstheme="minorHAnsi"/>
          <w:color w:val="auto"/>
        </w:rPr>
        <w:t>1</w:t>
      </w:r>
      <w:r w:rsidR="00430D72">
        <w:rPr>
          <w:rFonts w:asciiTheme="minorHAnsi" w:hAnsiTheme="minorHAnsi" w:cstheme="minorHAnsi"/>
          <w:color w:val="auto"/>
        </w:rPr>
        <w:t>2</w:t>
      </w:r>
      <w:r w:rsidRPr="00323C5C">
        <w:rPr>
          <w:rFonts w:asciiTheme="minorHAnsi" w:hAnsiTheme="minorHAnsi" w:cstheme="minorHAnsi"/>
          <w:color w:val="auto"/>
        </w:rPr>
        <w:t>]</w:t>
      </w:r>
      <w:bookmarkEnd w:id="55"/>
    </w:p>
    <w:p w14:paraId="273AC4A2" w14:textId="77777777" w:rsidR="00892CED" w:rsidRDefault="00BC074F" w:rsidP="006B5CAA">
      <w:pPr>
        <w:pStyle w:val="ResimYazs"/>
        <w:spacing w:line="240" w:lineRule="auto"/>
        <w:rPr>
          <w:rFonts w:asciiTheme="minorHAnsi" w:hAnsiTheme="minorHAnsi" w:cstheme="minorHAnsi"/>
        </w:rPr>
      </w:pPr>
      <w:r>
        <w:rPr>
          <w:noProof/>
        </w:rPr>
        <w:t xml:space="preserve">     </w:t>
      </w:r>
      <w:r w:rsidR="00E35656">
        <w:rPr>
          <w:noProof/>
        </w:rPr>
        <w:drawing>
          <wp:inline distT="0" distB="0" distL="0" distR="0" wp14:anchorId="71A9C37D" wp14:editId="18BD84E7">
            <wp:extent cx="6050856" cy="4973444"/>
            <wp:effectExtent l="0" t="0" r="7620" b="0"/>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80495" cy="4997805"/>
                    </a:xfrm>
                    <a:prstGeom prst="rect">
                      <a:avLst/>
                    </a:prstGeom>
                  </pic:spPr>
                </pic:pic>
              </a:graphicData>
            </a:graphic>
          </wp:inline>
        </w:drawing>
      </w:r>
    </w:p>
    <w:p w14:paraId="149639B8" w14:textId="77777777" w:rsidR="00E6709E" w:rsidRDefault="00E6709E" w:rsidP="002146DE">
      <w:pPr>
        <w:ind w:firstLine="0"/>
        <w:rPr>
          <w:rFonts w:asciiTheme="minorHAnsi" w:hAnsiTheme="minorHAnsi" w:cstheme="minorHAnsi"/>
          <w:sz w:val="22"/>
          <w:szCs w:val="22"/>
        </w:rPr>
      </w:pPr>
    </w:p>
    <w:p w14:paraId="62310A87" w14:textId="77777777" w:rsidR="006B5CAA" w:rsidRDefault="006B5CAA" w:rsidP="002146DE">
      <w:pPr>
        <w:ind w:firstLine="0"/>
        <w:rPr>
          <w:rFonts w:asciiTheme="minorHAnsi" w:hAnsiTheme="minorHAnsi" w:cstheme="minorHAnsi"/>
          <w:sz w:val="22"/>
          <w:szCs w:val="22"/>
        </w:rPr>
      </w:pPr>
    </w:p>
    <w:p w14:paraId="0E6DD036" w14:textId="77777777" w:rsidR="006B5CAA" w:rsidRDefault="006B5CAA" w:rsidP="002146DE">
      <w:pPr>
        <w:ind w:firstLine="0"/>
        <w:rPr>
          <w:rFonts w:asciiTheme="minorHAnsi" w:hAnsiTheme="minorHAnsi" w:cstheme="minorHAnsi"/>
          <w:sz w:val="22"/>
          <w:szCs w:val="22"/>
        </w:rPr>
      </w:pPr>
    </w:p>
    <w:p w14:paraId="25D96210" w14:textId="77777777" w:rsidR="006B5CAA" w:rsidRDefault="006B5CAA" w:rsidP="002146DE">
      <w:pPr>
        <w:ind w:firstLine="0"/>
        <w:rPr>
          <w:rFonts w:asciiTheme="minorHAnsi" w:hAnsiTheme="minorHAnsi" w:cstheme="minorHAnsi"/>
          <w:sz w:val="22"/>
          <w:szCs w:val="22"/>
        </w:rPr>
      </w:pPr>
    </w:p>
    <w:p w14:paraId="1F93CD5E" w14:textId="77777777" w:rsidR="006B5CAA" w:rsidRDefault="006B5CAA" w:rsidP="002146DE">
      <w:pPr>
        <w:ind w:firstLine="0"/>
        <w:rPr>
          <w:rFonts w:asciiTheme="minorHAnsi" w:hAnsiTheme="minorHAnsi" w:cstheme="minorHAnsi"/>
          <w:sz w:val="22"/>
          <w:szCs w:val="22"/>
        </w:rPr>
      </w:pPr>
    </w:p>
    <w:p w14:paraId="043A428E" w14:textId="77777777" w:rsidR="006B5CAA" w:rsidRDefault="006B5CAA" w:rsidP="002146DE">
      <w:pPr>
        <w:ind w:firstLine="0"/>
        <w:rPr>
          <w:rFonts w:asciiTheme="minorHAnsi" w:hAnsiTheme="minorHAnsi" w:cstheme="minorHAnsi"/>
          <w:sz w:val="22"/>
          <w:szCs w:val="22"/>
        </w:rPr>
      </w:pPr>
    </w:p>
    <w:p w14:paraId="4A17E5ED" w14:textId="77777777" w:rsidR="006B5CAA" w:rsidRDefault="006B5CAA" w:rsidP="002146DE">
      <w:pPr>
        <w:ind w:firstLine="0"/>
        <w:rPr>
          <w:rFonts w:asciiTheme="minorHAnsi" w:hAnsiTheme="minorHAnsi" w:cstheme="minorHAnsi"/>
          <w:sz w:val="22"/>
          <w:szCs w:val="22"/>
        </w:rPr>
      </w:pPr>
    </w:p>
    <w:p w14:paraId="11DC929C" w14:textId="77777777" w:rsidR="006B5CAA" w:rsidRDefault="006B5CAA" w:rsidP="002146DE">
      <w:pPr>
        <w:ind w:firstLine="0"/>
        <w:rPr>
          <w:rFonts w:asciiTheme="minorHAnsi" w:hAnsiTheme="minorHAnsi" w:cstheme="minorHAnsi"/>
          <w:sz w:val="22"/>
          <w:szCs w:val="22"/>
        </w:rPr>
      </w:pPr>
    </w:p>
    <w:p w14:paraId="55F13885" w14:textId="77777777" w:rsidR="006B5CAA" w:rsidRDefault="006B5CAA" w:rsidP="002146DE">
      <w:pPr>
        <w:ind w:firstLine="0"/>
        <w:rPr>
          <w:rFonts w:asciiTheme="minorHAnsi" w:hAnsiTheme="minorHAnsi" w:cstheme="minorHAnsi"/>
          <w:sz w:val="22"/>
          <w:szCs w:val="22"/>
        </w:rPr>
      </w:pPr>
    </w:p>
    <w:p w14:paraId="22123BF5" w14:textId="77777777" w:rsidR="00F2156C" w:rsidRDefault="00F2156C" w:rsidP="002146DE">
      <w:pPr>
        <w:ind w:firstLine="0"/>
        <w:rPr>
          <w:rFonts w:asciiTheme="minorHAnsi" w:hAnsiTheme="minorHAnsi" w:cstheme="minorHAnsi"/>
          <w:sz w:val="22"/>
          <w:szCs w:val="22"/>
        </w:rPr>
      </w:pPr>
    </w:p>
    <w:p w14:paraId="3092E039" w14:textId="77777777" w:rsidR="00F2156C" w:rsidRDefault="00F2156C" w:rsidP="002146DE">
      <w:pPr>
        <w:ind w:firstLine="0"/>
        <w:rPr>
          <w:rFonts w:asciiTheme="minorHAnsi" w:hAnsiTheme="minorHAnsi" w:cstheme="minorHAnsi"/>
          <w:sz w:val="22"/>
          <w:szCs w:val="22"/>
        </w:rPr>
      </w:pPr>
    </w:p>
    <w:p w14:paraId="0DB0C9B8" w14:textId="77777777" w:rsidR="00F2156C" w:rsidRDefault="00F2156C" w:rsidP="002146DE">
      <w:pPr>
        <w:ind w:firstLine="0"/>
        <w:rPr>
          <w:rFonts w:asciiTheme="minorHAnsi" w:hAnsiTheme="minorHAnsi" w:cstheme="minorHAnsi"/>
          <w:sz w:val="22"/>
          <w:szCs w:val="22"/>
        </w:rPr>
      </w:pPr>
    </w:p>
    <w:p w14:paraId="5237579B" w14:textId="77777777" w:rsidR="008B34A2" w:rsidRPr="007A4204" w:rsidRDefault="008B34A2" w:rsidP="00142BB3">
      <w:pPr>
        <w:ind w:firstLine="0"/>
        <w:rPr>
          <w:rFonts w:asciiTheme="minorHAnsi" w:hAnsiTheme="minorHAnsi" w:cstheme="minorHAnsi"/>
          <w:sz w:val="22"/>
          <w:szCs w:val="22"/>
        </w:rPr>
      </w:pPr>
    </w:p>
    <w:p w14:paraId="3028C541" w14:textId="77777777" w:rsidR="006B5CAA" w:rsidRDefault="006B5CAA" w:rsidP="00142BB3">
      <w:pPr>
        <w:ind w:firstLine="0"/>
        <w:rPr>
          <w:rFonts w:asciiTheme="minorHAnsi" w:hAnsiTheme="minorHAnsi" w:cstheme="minorHAnsi"/>
          <w:sz w:val="22"/>
          <w:szCs w:val="22"/>
        </w:rPr>
      </w:pPr>
    </w:p>
    <w:p w14:paraId="27241054" w14:textId="77777777" w:rsidR="006B5CAA" w:rsidRPr="007A4204" w:rsidRDefault="006B5CAA" w:rsidP="00142BB3">
      <w:pPr>
        <w:ind w:firstLine="0"/>
        <w:rPr>
          <w:rFonts w:asciiTheme="minorHAnsi" w:hAnsiTheme="minorHAnsi" w:cstheme="minorHAnsi"/>
          <w:sz w:val="22"/>
          <w:szCs w:val="22"/>
        </w:rPr>
      </w:pPr>
    </w:p>
    <w:p w14:paraId="2D932575" w14:textId="77777777" w:rsidR="008B34A2" w:rsidRDefault="008B34A2" w:rsidP="00BC074F">
      <w:pPr>
        <w:ind w:firstLine="0"/>
        <w:jc w:val="center"/>
        <w:rPr>
          <w:rFonts w:asciiTheme="minorHAnsi" w:hAnsiTheme="minorHAnsi" w:cstheme="minorHAnsi"/>
          <w:sz w:val="22"/>
          <w:szCs w:val="22"/>
        </w:rPr>
      </w:pPr>
    </w:p>
    <w:p w14:paraId="0110C32A" w14:textId="77777777" w:rsidR="006B5CAA" w:rsidRDefault="006B5CAA" w:rsidP="00BC074F">
      <w:pPr>
        <w:ind w:firstLine="0"/>
        <w:jc w:val="center"/>
        <w:rPr>
          <w:rFonts w:asciiTheme="minorHAnsi" w:hAnsiTheme="minorHAnsi" w:cstheme="minorHAnsi"/>
          <w:sz w:val="22"/>
          <w:szCs w:val="22"/>
        </w:rPr>
      </w:pPr>
    </w:p>
    <w:p w14:paraId="7B1BC492" w14:textId="77777777" w:rsidR="007F5FFA" w:rsidRPr="007A4204" w:rsidRDefault="007F5FFA" w:rsidP="00BC074F">
      <w:pPr>
        <w:ind w:firstLine="0"/>
        <w:jc w:val="center"/>
        <w:rPr>
          <w:rFonts w:asciiTheme="minorHAnsi" w:hAnsiTheme="minorHAnsi" w:cstheme="minorHAnsi"/>
          <w:sz w:val="22"/>
          <w:szCs w:val="22"/>
        </w:rPr>
      </w:pPr>
      <w:r w:rsidRPr="007A4204">
        <w:rPr>
          <w:rFonts w:asciiTheme="minorHAnsi" w:hAnsiTheme="minorHAnsi" w:cstheme="minorHAnsi"/>
          <w:noProof/>
        </w:rPr>
        <w:drawing>
          <wp:inline distT="0" distB="0" distL="0" distR="0" wp14:anchorId="39A05A60" wp14:editId="57B7E127">
            <wp:extent cx="4191000" cy="3126502"/>
            <wp:effectExtent l="323850" t="323850" r="323850" b="321945"/>
            <wp:docPr id="15" name="Resim 3">
              <a:extLst xmlns:a="http://schemas.openxmlformats.org/drawingml/2006/main">
                <a:ext uri="{FF2B5EF4-FFF2-40B4-BE49-F238E27FC236}">
                  <a16:creationId xmlns:a16="http://schemas.microsoft.com/office/drawing/2014/main" id="{CB0D6F2E-DA14-430B-BBE5-E0EB8F73BE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CB0D6F2E-DA14-430B-BBE5-E0EB8F73BE60}"/>
                        </a:ext>
                      </a:extLst>
                    </pic:cNvPr>
                    <pic:cNvPicPr>
                      <a:picLocks noChangeAspect="1"/>
                    </pic:cNvPicPr>
                  </pic:nvPicPr>
                  <pic:blipFill>
                    <a:blip r:embed="rId44"/>
                    <a:stretch>
                      <a:fillRect/>
                    </a:stretch>
                  </pic:blipFill>
                  <pic:spPr>
                    <a:xfrm>
                      <a:off x="0" y="0"/>
                      <a:ext cx="4195412" cy="31297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3511C95" w14:textId="77777777" w:rsidR="00430D72" w:rsidRDefault="00430D72" w:rsidP="00D51DE7">
      <w:pPr>
        <w:pStyle w:val="T1"/>
      </w:pPr>
    </w:p>
    <w:p w14:paraId="09C27C24" w14:textId="77777777" w:rsidR="00430D72" w:rsidRDefault="00430D72" w:rsidP="00D51DE7">
      <w:pPr>
        <w:pStyle w:val="T1"/>
      </w:pPr>
    </w:p>
    <w:p w14:paraId="052115DF" w14:textId="77777777" w:rsidR="00430D72" w:rsidRDefault="00430D72" w:rsidP="00D51DE7">
      <w:pPr>
        <w:pStyle w:val="T1"/>
      </w:pPr>
    </w:p>
    <w:p w14:paraId="6150C69B" w14:textId="77777777" w:rsidR="000B349F" w:rsidRPr="00DB36E7" w:rsidRDefault="00C06734" w:rsidP="005F4285">
      <w:pPr>
        <w:jc w:val="center"/>
        <w:rPr>
          <w:color w:val="2F5496" w:themeColor="accent5" w:themeShade="BF"/>
        </w:rPr>
      </w:pPr>
      <w:r>
        <w:t xml:space="preserve"> </w:t>
      </w:r>
      <w:r w:rsidR="000B349F" w:rsidRPr="00DB36E7">
        <w:rPr>
          <w:rFonts w:asciiTheme="minorHAnsi" w:hAnsiTheme="minorHAnsi" w:cstheme="minorHAnsi"/>
          <w:b/>
          <w:bCs/>
          <w:color w:val="2F5496" w:themeColor="accent5" w:themeShade="BF"/>
          <w:sz w:val="28"/>
          <w:szCs w:val="28"/>
        </w:rPr>
        <w:t>KURULU KAPASİTEDE ÜRETİM MİKTARI</w:t>
      </w:r>
    </w:p>
    <w:p w14:paraId="72E003CB" w14:textId="77777777" w:rsidR="000B349F" w:rsidRDefault="000B349F" w:rsidP="00D51DE7">
      <w:pPr>
        <w:pStyle w:val="T1"/>
      </w:pPr>
    </w:p>
    <w:p w14:paraId="16FE7AA2" w14:textId="77777777" w:rsidR="000B349F" w:rsidRDefault="000B349F" w:rsidP="002710E6">
      <w:pPr>
        <w:pStyle w:val="Balk1"/>
        <w:numPr>
          <w:ilvl w:val="0"/>
          <w:numId w:val="21"/>
        </w:numPr>
      </w:pPr>
      <w:bookmarkStart w:id="56" w:name="_Toc24673843"/>
      <w:r w:rsidRPr="000B349F">
        <w:lastRenderedPageBreak/>
        <w:t>KURULU KAPASİTEDE ÜRETİM MİKTARI</w:t>
      </w:r>
      <w:bookmarkEnd w:id="56"/>
    </w:p>
    <w:p w14:paraId="3BB3644E" w14:textId="77777777" w:rsidR="000B349F" w:rsidRDefault="000B349F" w:rsidP="006B5CAA">
      <w:pPr>
        <w:spacing w:line="360" w:lineRule="auto"/>
        <w:ind w:firstLine="0"/>
        <w:rPr>
          <w:rFonts w:asciiTheme="minorHAnsi" w:hAnsiTheme="minorHAnsi"/>
          <w:sz w:val="22"/>
          <w:szCs w:val="22"/>
          <w:lang w:eastAsia="en-US"/>
        </w:rPr>
      </w:pPr>
      <w:r w:rsidRPr="00DD141B">
        <w:rPr>
          <w:rFonts w:asciiTheme="minorHAnsi" w:hAnsiTheme="minorHAnsi"/>
          <w:sz w:val="22"/>
          <w:szCs w:val="22"/>
          <w:lang w:eastAsia="en-US"/>
        </w:rPr>
        <w:t>Bu fizibilite çalışması için sahada yapılan anketler</w:t>
      </w:r>
      <w:r>
        <w:rPr>
          <w:rFonts w:asciiTheme="minorHAnsi" w:hAnsiTheme="minorHAnsi"/>
          <w:sz w:val="22"/>
          <w:szCs w:val="22"/>
          <w:lang w:eastAsia="en-US"/>
        </w:rPr>
        <w:t>e göre</w:t>
      </w:r>
      <w:r w:rsidRPr="00DD141B">
        <w:rPr>
          <w:rFonts w:asciiTheme="minorHAnsi" w:hAnsiTheme="minorHAnsi"/>
          <w:sz w:val="22"/>
          <w:szCs w:val="22"/>
          <w:lang w:eastAsia="en-US"/>
        </w:rPr>
        <w:t xml:space="preserve"> Adana-Mersin yöresinde önde gelen 10 adet meyve suyu işleme tesisinde </w:t>
      </w:r>
      <w:r>
        <w:rPr>
          <w:rFonts w:asciiTheme="minorHAnsi" w:hAnsiTheme="minorHAnsi"/>
          <w:sz w:val="22"/>
          <w:szCs w:val="22"/>
          <w:lang w:eastAsia="en-US"/>
        </w:rPr>
        <w:t xml:space="preserve">yılda ortalama 250-280 bin ton narenciye </w:t>
      </w:r>
      <w:r w:rsidRPr="00DD141B">
        <w:rPr>
          <w:rFonts w:asciiTheme="minorHAnsi" w:hAnsiTheme="minorHAnsi"/>
          <w:sz w:val="22"/>
          <w:szCs w:val="22"/>
          <w:lang w:eastAsia="en-US"/>
        </w:rPr>
        <w:t>işlen</w:t>
      </w:r>
      <w:r>
        <w:rPr>
          <w:rFonts w:asciiTheme="minorHAnsi" w:hAnsiTheme="minorHAnsi"/>
          <w:sz w:val="22"/>
          <w:szCs w:val="22"/>
          <w:lang w:eastAsia="en-US"/>
        </w:rPr>
        <w:t>mektedir. Bu</w:t>
      </w:r>
      <w:r w:rsidRPr="00DD141B">
        <w:rPr>
          <w:rFonts w:asciiTheme="minorHAnsi" w:hAnsiTheme="minorHAnsi"/>
          <w:sz w:val="22"/>
          <w:szCs w:val="22"/>
          <w:lang w:eastAsia="en-US"/>
        </w:rPr>
        <w:t xml:space="preserve"> narenciyeden yıllık ortalama 60 bin-65 bin ton civarında atık kabu</w:t>
      </w:r>
      <w:r>
        <w:rPr>
          <w:rFonts w:asciiTheme="minorHAnsi" w:hAnsiTheme="minorHAnsi"/>
          <w:sz w:val="22"/>
          <w:szCs w:val="22"/>
          <w:lang w:eastAsia="en-US"/>
        </w:rPr>
        <w:t xml:space="preserve">k posası </w:t>
      </w:r>
      <w:r w:rsidRPr="00DD141B">
        <w:rPr>
          <w:rFonts w:asciiTheme="minorHAnsi" w:hAnsiTheme="minorHAnsi"/>
          <w:sz w:val="22"/>
          <w:szCs w:val="22"/>
          <w:lang w:eastAsia="en-US"/>
        </w:rPr>
        <w:t xml:space="preserve">çıktığı belirlenmiştir. </w:t>
      </w:r>
      <w:r>
        <w:rPr>
          <w:rFonts w:asciiTheme="minorHAnsi" w:hAnsiTheme="minorHAnsi"/>
          <w:sz w:val="22"/>
          <w:szCs w:val="22"/>
          <w:lang w:eastAsia="en-US"/>
        </w:rPr>
        <w:t xml:space="preserve"> </w:t>
      </w:r>
    </w:p>
    <w:p w14:paraId="6C1BDACD" w14:textId="60DD1C5E" w:rsidR="000B349F" w:rsidRPr="00135F30" w:rsidRDefault="000B349F" w:rsidP="006B5CAA">
      <w:pPr>
        <w:pStyle w:val="ResimYazs"/>
        <w:spacing w:line="360" w:lineRule="auto"/>
        <w:rPr>
          <w:rFonts w:asciiTheme="minorHAnsi" w:hAnsiTheme="minorHAnsi"/>
          <w:color w:val="auto"/>
          <w:lang w:eastAsia="en-US"/>
        </w:rPr>
      </w:pPr>
      <w:bookmarkStart w:id="57" w:name="_Toc22107364"/>
      <w:r w:rsidRPr="00135F30">
        <w:rPr>
          <w:rFonts w:asciiTheme="minorHAnsi" w:hAnsiTheme="minorHAnsi"/>
          <w:b/>
          <w:bCs w:val="0"/>
          <w:color w:val="auto"/>
        </w:rPr>
        <w:t xml:space="preserve">Grafik </w:t>
      </w:r>
      <w:r w:rsidRPr="00135F30">
        <w:rPr>
          <w:rFonts w:asciiTheme="minorHAnsi" w:hAnsiTheme="minorHAnsi"/>
          <w:b/>
          <w:bCs w:val="0"/>
          <w:color w:val="auto"/>
        </w:rPr>
        <w:fldChar w:fldCharType="begin"/>
      </w:r>
      <w:r w:rsidRPr="00135F30">
        <w:rPr>
          <w:rFonts w:asciiTheme="minorHAnsi" w:hAnsiTheme="minorHAnsi"/>
          <w:b/>
          <w:bCs w:val="0"/>
          <w:color w:val="auto"/>
        </w:rPr>
        <w:instrText xml:space="preserve"> SEQ Grafik \* ARABIC </w:instrText>
      </w:r>
      <w:r w:rsidRPr="00135F30">
        <w:rPr>
          <w:rFonts w:asciiTheme="minorHAnsi" w:hAnsiTheme="minorHAnsi"/>
          <w:b/>
          <w:bCs w:val="0"/>
          <w:color w:val="auto"/>
        </w:rPr>
        <w:fldChar w:fldCharType="separate"/>
      </w:r>
      <w:r w:rsidR="00A15896">
        <w:rPr>
          <w:rFonts w:asciiTheme="minorHAnsi" w:hAnsiTheme="minorHAnsi"/>
          <w:b/>
          <w:bCs w:val="0"/>
          <w:noProof/>
          <w:color w:val="auto"/>
        </w:rPr>
        <w:t>2</w:t>
      </w:r>
      <w:r w:rsidRPr="00135F30">
        <w:rPr>
          <w:rFonts w:asciiTheme="minorHAnsi" w:hAnsiTheme="minorHAnsi"/>
          <w:b/>
          <w:bCs w:val="0"/>
          <w:color w:val="auto"/>
        </w:rPr>
        <w:fldChar w:fldCharType="end"/>
      </w:r>
      <w:r w:rsidRPr="00135F30">
        <w:rPr>
          <w:rFonts w:asciiTheme="minorHAnsi" w:hAnsiTheme="minorHAnsi"/>
          <w:b/>
          <w:bCs w:val="0"/>
          <w:color w:val="auto"/>
        </w:rPr>
        <w:t>:</w:t>
      </w:r>
      <w:r w:rsidRPr="00135F30">
        <w:rPr>
          <w:rFonts w:asciiTheme="minorHAnsi" w:hAnsiTheme="minorHAnsi"/>
          <w:color w:val="auto"/>
        </w:rPr>
        <w:t xml:space="preserve"> Yıllık Narenciye İşleme ve Kabuk Posası Üretim Miktarları</w:t>
      </w:r>
      <w:bookmarkEnd w:id="57"/>
    </w:p>
    <w:p w14:paraId="03A5DBD8" w14:textId="77777777" w:rsidR="000B349F" w:rsidRPr="00710C34" w:rsidRDefault="000B349F" w:rsidP="006B5CAA">
      <w:pPr>
        <w:spacing w:line="360" w:lineRule="auto"/>
        <w:ind w:firstLine="0"/>
        <w:rPr>
          <w:lang w:eastAsia="en-US"/>
        </w:rPr>
      </w:pPr>
      <w:r>
        <w:rPr>
          <w:noProof/>
        </w:rPr>
        <w:drawing>
          <wp:inline distT="0" distB="0" distL="0" distR="0" wp14:anchorId="44456B8F" wp14:editId="363C3759">
            <wp:extent cx="5759450" cy="1516380"/>
            <wp:effectExtent l="0" t="0" r="0" b="7620"/>
            <wp:docPr id="7186" name="Resim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9450" cy="1516380"/>
                    </a:xfrm>
                    <a:prstGeom prst="rect">
                      <a:avLst/>
                    </a:prstGeom>
                  </pic:spPr>
                </pic:pic>
              </a:graphicData>
            </a:graphic>
          </wp:inline>
        </w:drawing>
      </w:r>
    </w:p>
    <w:p w14:paraId="0CEF9A34" w14:textId="77777777" w:rsidR="000B349F" w:rsidRPr="00135F30" w:rsidRDefault="000B349F" w:rsidP="006B5CAA">
      <w:pPr>
        <w:spacing w:line="360" w:lineRule="auto"/>
        <w:ind w:firstLine="0"/>
        <w:rPr>
          <w:rFonts w:asciiTheme="minorHAnsi" w:hAnsiTheme="minorHAnsi"/>
          <w:sz w:val="22"/>
          <w:szCs w:val="22"/>
          <w:lang w:eastAsia="en-US"/>
        </w:rPr>
      </w:pPr>
      <w:r w:rsidRPr="00DD141B">
        <w:rPr>
          <w:rFonts w:asciiTheme="minorHAnsi" w:hAnsiTheme="minorHAnsi"/>
          <w:sz w:val="22"/>
          <w:szCs w:val="22"/>
          <w:lang w:eastAsia="en-US"/>
        </w:rPr>
        <w:t xml:space="preserve">Bu tesislerden genellikle hayvan yemi olarak satılan portakal </w:t>
      </w:r>
      <w:r w:rsidRPr="00135F30">
        <w:rPr>
          <w:rFonts w:asciiTheme="minorHAnsi" w:hAnsiTheme="minorHAnsi"/>
          <w:sz w:val="22"/>
          <w:szCs w:val="22"/>
          <w:lang w:eastAsia="en-US"/>
        </w:rPr>
        <w:t xml:space="preserve">kabuk </w:t>
      </w:r>
      <w:r w:rsidRPr="00DD141B">
        <w:rPr>
          <w:rFonts w:asciiTheme="minorHAnsi" w:hAnsiTheme="minorHAnsi"/>
          <w:sz w:val="22"/>
          <w:szCs w:val="22"/>
          <w:lang w:eastAsia="en-US"/>
        </w:rPr>
        <w:t xml:space="preserve">posalarının miktarı tesis başına 2 ton ile 30 bin ton arasında değişmektedir. Atık portakal posası ile bu posadan elde edilebilecek pektin miktarı göz önüne alındığında kabuk toplamaya gerek kalmaksızın tek bir meyve suyu tesisinin portakal kabuğu posası için pilot tesisi </w:t>
      </w:r>
      <w:r w:rsidR="005E5970">
        <w:rPr>
          <w:rFonts w:asciiTheme="minorHAnsi" w:hAnsiTheme="minorHAnsi"/>
          <w:sz w:val="22"/>
          <w:szCs w:val="22"/>
          <w:lang w:eastAsia="en-US"/>
        </w:rPr>
        <w:t xml:space="preserve">de ilerleyen dönemde ana üretim tesisini de </w:t>
      </w:r>
      <w:r w:rsidRPr="00DD141B">
        <w:rPr>
          <w:rFonts w:asciiTheme="minorHAnsi" w:hAnsiTheme="minorHAnsi"/>
          <w:sz w:val="22"/>
          <w:szCs w:val="22"/>
          <w:lang w:eastAsia="en-US"/>
        </w:rPr>
        <w:t>kurmasının mümkün olacağı sonucu</w:t>
      </w:r>
      <w:r w:rsidR="005E5970">
        <w:rPr>
          <w:rFonts w:asciiTheme="minorHAnsi" w:hAnsiTheme="minorHAnsi"/>
          <w:sz w:val="22"/>
          <w:szCs w:val="22"/>
          <w:lang w:eastAsia="en-US"/>
        </w:rPr>
        <w:t>na varılmıştır.</w:t>
      </w:r>
      <w:r w:rsidRPr="00135F30">
        <w:rPr>
          <w:rFonts w:asciiTheme="minorHAnsi" w:hAnsiTheme="minorHAnsi"/>
          <w:sz w:val="22"/>
          <w:szCs w:val="22"/>
          <w:lang w:eastAsia="en-US"/>
        </w:rPr>
        <w:t xml:space="preserve"> </w:t>
      </w:r>
      <w:r>
        <w:rPr>
          <w:rFonts w:asciiTheme="minorHAnsi" w:hAnsiTheme="minorHAnsi"/>
          <w:sz w:val="22"/>
          <w:szCs w:val="22"/>
          <w:lang w:eastAsia="en-US"/>
        </w:rPr>
        <w:t>Kabuktaki pektin doğası gereği kabuktaki doğal enzimi aktive olduğundan parçalanmakta ve eğer kısa sürede kabuk posası işlenmezse pektin üretiminin verimi ciddi biçimde düşmekte</w:t>
      </w:r>
      <w:r w:rsidR="005E5970">
        <w:rPr>
          <w:rFonts w:asciiTheme="minorHAnsi" w:hAnsiTheme="minorHAnsi"/>
          <w:sz w:val="22"/>
          <w:szCs w:val="22"/>
          <w:lang w:eastAsia="en-US"/>
        </w:rPr>
        <w:t xml:space="preserve"> ya</w:t>
      </w:r>
      <w:r w:rsidR="00C06734">
        <w:rPr>
          <w:rFonts w:asciiTheme="minorHAnsi" w:hAnsiTheme="minorHAnsi"/>
          <w:sz w:val="22"/>
          <w:szCs w:val="22"/>
          <w:lang w:eastAsia="en-US"/>
        </w:rPr>
        <w:t xml:space="preserve"> </w:t>
      </w:r>
      <w:r w:rsidR="005E5970">
        <w:rPr>
          <w:rFonts w:asciiTheme="minorHAnsi" w:hAnsiTheme="minorHAnsi"/>
          <w:sz w:val="22"/>
          <w:szCs w:val="22"/>
          <w:lang w:eastAsia="en-US"/>
        </w:rPr>
        <w:t>da mümkün olmamaktadır.</w:t>
      </w:r>
      <w:r>
        <w:rPr>
          <w:rFonts w:asciiTheme="minorHAnsi" w:hAnsiTheme="minorHAnsi"/>
          <w:sz w:val="22"/>
          <w:szCs w:val="22"/>
          <w:lang w:eastAsia="en-US"/>
        </w:rPr>
        <w:t xml:space="preserve"> Bu nedenle kurulması planlanan pektin üretim pilot tesisinin, bölgedeki mevcut bir meyvesuyu tesisine eklenmesi ve bu tesisin atığı olan portakal kabuğunu hammadde olarak kullanması hem işlemin doğasının getirdiği teknik özellikler hem de tesis kurulu kapasitelerinin oldukça yüksek olması nedeniyle daha rasyonel görünmektedir.</w:t>
      </w:r>
    </w:p>
    <w:p w14:paraId="5EFB8139" w14:textId="77777777" w:rsidR="000B349F" w:rsidRPr="00DA5D58" w:rsidRDefault="000B349F" w:rsidP="006B5CAA">
      <w:pPr>
        <w:spacing w:line="360" w:lineRule="auto"/>
        <w:ind w:firstLine="0"/>
        <w:rPr>
          <w:rFonts w:asciiTheme="minorHAnsi" w:hAnsiTheme="minorHAnsi"/>
          <w:sz w:val="22"/>
          <w:szCs w:val="22"/>
          <w:lang w:eastAsia="en-US"/>
        </w:rPr>
      </w:pPr>
      <w:r w:rsidRPr="00135F30">
        <w:rPr>
          <w:rFonts w:asciiTheme="minorHAnsi" w:hAnsiTheme="minorHAnsi"/>
          <w:sz w:val="22"/>
          <w:szCs w:val="22"/>
          <w:lang w:eastAsia="en-US"/>
        </w:rPr>
        <w:t xml:space="preserve">Bu fizibilitede günde yaklaşık 6 ton portakal posası işleyecek pilot bir tesis </w:t>
      </w:r>
      <w:r>
        <w:rPr>
          <w:rFonts w:asciiTheme="minorHAnsi" w:hAnsiTheme="minorHAnsi"/>
          <w:sz w:val="22"/>
          <w:szCs w:val="22"/>
          <w:lang w:eastAsia="en-US"/>
        </w:rPr>
        <w:t xml:space="preserve">uygun bulunmuştur. Seçilen </w:t>
      </w:r>
      <w:r w:rsidRPr="00DA5D58">
        <w:rPr>
          <w:rFonts w:asciiTheme="minorHAnsi" w:hAnsiTheme="minorHAnsi"/>
          <w:sz w:val="22"/>
          <w:szCs w:val="22"/>
          <w:lang w:eastAsia="en-US"/>
        </w:rPr>
        <w:t xml:space="preserve">miktarın belirlenmesinde pilot tesiste ilk ısıtma işlemi için makineye bir seferde yüklenecek hammadde miktarı ile her yüklemedeki işlem süresi dikkate alınmıştır. Buna göre bir yüklemede üretim hattındaki işlem süresi yaklaşık </w:t>
      </w:r>
      <w:r w:rsidR="005E5970">
        <w:rPr>
          <w:rFonts w:asciiTheme="minorHAnsi" w:hAnsiTheme="minorHAnsi"/>
          <w:sz w:val="22"/>
          <w:szCs w:val="22"/>
          <w:lang w:eastAsia="en-US"/>
        </w:rPr>
        <w:t xml:space="preserve">6 </w:t>
      </w:r>
      <w:r w:rsidRPr="00DA5D58">
        <w:rPr>
          <w:rFonts w:asciiTheme="minorHAnsi" w:hAnsiTheme="minorHAnsi"/>
          <w:sz w:val="22"/>
          <w:szCs w:val="22"/>
          <w:lang w:eastAsia="en-US"/>
        </w:rPr>
        <w:t>saat sürmektedir ve her seferde yaklaşık 1.5 ton portakal posası yüklenmektedir.</w:t>
      </w:r>
    </w:p>
    <w:p w14:paraId="71995AB8" w14:textId="77777777" w:rsidR="000B349F" w:rsidRPr="00DA5D58" w:rsidRDefault="000B349F" w:rsidP="006B5CAA">
      <w:pPr>
        <w:spacing w:line="360" w:lineRule="auto"/>
        <w:ind w:firstLine="0"/>
        <w:rPr>
          <w:rFonts w:asciiTheme="minorHAnsi" w:hAnsiTheme="minorHAnsi"/>
          <w:sz w:val="22"/>
          <w:szCs w:val="22"/>
          <w:lang w:eastAsia="en-US"/>
        </w:rPr>
      </w:pPr>
      <w:bookmarkStart w:id="58" w:name="_Hlk21456379"/>
      <w:r w:rsidRPr="00DA5D58">
        <w:rPr>
          <w:rFonts w:asciiTheme="minorHAnsi" w:hAnsiTheme="minorHAnsi"/>
          <w:sz w:val="22"/>
          <w:szCs w:val="22"/>
          <w:lang w:eastAsia="en-US"/>
        </w:rPr>
        <w:t>Pilot tesisin yıllık kurulu kapasitede işleyeceği kabuk miktarı:</w:t>
      </w:r>
    </w:p>
    <w:p w14:paraId="233A3E14" w14:textId="77777777" w:rsidR="000B349F" w:rsidRPr="00DA5D58" w:rsidRDefault="000B349F" w:rsidP="006B5CAA">
      <w:pPr>
        <w:spacing w:line="360" w:lineRule="auto"/>
        <w:ind w:firstLine="0"/>
        <w:jc w:val="center"/>
        <w:rPr>
          <w:rFonts w:asciiTheme="minorHAnsi" w:hAnsiTheme="minorHAnsi"/>
          <w:sz w:val="22"/>
          <w:szCs w:val="22"/>
          <w:lang w:eastAsia="en-US"/>
        </w:rPr>
      </w:pPr>
      <w:r w:rsidRPr="00DA5D58">
        <w:rPr>
          <w:rFonts w:asciiTheme="minorHAnsi" w:hAnsiTheme="minorHAnsi"/>
          <w:sz w:val="22"/>
          <w:szCs w:val="22"/>
          <w:lang w:eastAsia="en-US"/>
        </w:rPr>
        <w:t xml:space="preserve">6 Ton/Gün X </w:t>
      </w:r>
      <w:r>
        <w:rPr>
          <w:rFonts w:asciiTheme="minorHAnsi" w:hAnsiTheme="minorHAnsi"/>
          <w:sz w:val="22"/>
          <w:szCs w:val="22"/>
          <w:lang w:eastAsia="en-US"/>
        </w:rPr>
        <w:t>22</w:t>
      </w:r>
      <w:r w:rsidRPr="00DA5D58">
        <w:rPr>
          <w:rFonts w:asciiTheme="minorHAnsi" w:hAnsiTheme="minorHAnsi"/>
          <w:sz w:val="22"/>
          <w:szCs w:val="22"/>
          <w:lang w:eastAsia="en-US"/>
        </w:rPr>
        <w:t>0 Gün/Yıl = 1.</w:t>
      </w:r>
      <w:r>
        <w:rPr>
          <w:rFonts w:asciiTheme="minorHAnsi" w:hAnsiTheme="minorHAnsi"/>
          <w:sz w:val="22"/>
          <w:szCs w:val="22"/>
          <w:lang w:eastAsia="en-US"/>
        </w:rPr>
        <w:t>32</w:t>
      </w:r>
      <w:r w:rsidRPr="00DA5D58">
        <w:rPr>
          <w:rFonts w:asciiTheme="minorHAnsi" w:hAnsiTheme="minorHAnsi"/>
          <w:sz w:val="22"/>
          <w:szCs w:val="22"/>
          <w:lang w:eastAsia="en-US"/>
        </w:rPr>
        <w:t>0 Ton/Yıl portakal posası işleyebilecektir.</w:t>
      </w:r>
    </w:p>
    <w:p w14:paraId="0C6C5B36" w14:textId="2D214508" w:rsidR="000B349F" w:rsidRDefault="000B349F" w:rsidP="006B5CAA">
      <w:pPr>
        <w:spacing w:line="360" w:lineRule="auto"/>
        <w:ind w:firstLine="0"/>
        <w:rPr>
          <w:rFonts w:asciiTheme="minorHAnsi" w:hAnsiTheme="minorHAnsi"/>
          <w:sz w:val="22"/>
          <w:szCs w:val="22"/>
          <w:lang w:eastAsia="en-US"/>
        </w:rPr>
      </w:pPr>
      <w:r w:rsidRPr="00DA5D58">
        <w:rPr>
          <w:rFonts w:asciiTheme="minorHAnsi" w:hAnsiTheme="minorHAnsi"/>
          <w:sz w:val="22"/>
          <w:szCs w:val="22"/>
          <w:lang w:eastAsia="en-US"/>
        </w:rPr>
        <w:t xml:space="preserve">Yılın yaklaşık 150 gününde yaş kabuk, sezon dışında da </w:t>
      </w:r>
      <w:r>
        <w:rPr>
          <w:rFonts w:asciiTheme="minorHAnsi" w:hAnsiTheme="minorHAnsi"/>
          <w:sz w:val="22"/>
          <w:szCs w:val="22"/>
          <w:lang w:eastAsia="en-US"/>
        </w:rPr>
        <w:t>70 gün</w:t>
      </w:r>
      <w:r w:rsidRPr="00DA5D58">
        <w:rPr>
          <w:rFonts w:asciiTheme="minorHAnsi" w:hAnsiTheme="minorHAnsi"/>
          <w:sz w:val="22"/>
          <w:szCs w:val="22"/>
          <w:lang w:eastAsia="en-US"/>
        </w:rPr>
        <w:t xml:space="preserve"> kurutulmuş kabuk işleyebileceği kabul edilmiştir. </w:t>
      </w:r>
      <w:r>
        <w:rPr>
          <w:rFonts w:asciiTheme="minorHAnsi" w:hAnsiTheme="minorHAnsi"/>
          <w:sz w:val="22"/>
          <w:szCs w:val="22"/>
          <w:lang w:eastAsia="en-US"/>
        </w:rPr>
        <w:t xml:space="preserve">Bu amaçla </w:t>
      </w:r>
      <w:r w:rsidR="00C42EF6">
        <w:rPr>
          <w:rFonts w:asciiTheme="minorHAnsi" w:hAnsiTheme="minorHAnsi"/>
          <w:sz w:val="22"/>
          <w:szCs w:val="22"/>
          <w:lang w:eastAsia="en-US"/>
        </w:rPr>
        <w:t xml:space="preserve">sabit </w:t>
      </w:r>
      <w:r w:rsidR="00C42EF6" w:rsidRPr="00DA5D58">
        <w:rPr>
          <w:rFonts w:asciiTheme="minorHAnsi" w:hAnsiTheme="minorHAnsi"/>
          <w:sz w:val="22"/>
          <w:szCs w:val="22"/>
          <w:lang w:eastAsia="en-US"/>
        </w:rPr>
        <w:t xml:space="preserve">yatırım </w:t>
      </w:r>
      <w:r w:rsidR="00C42EF6">
        <w:rPr>
          <w:rFonts w:asciiTheme="minorHAnsi" w:hAnsiTheme="minorHAnsi"/>
          <w:sz w:val="22"/>
          <w:szCs w:val="22"/>
          <w:lang w:eastAsia="en-US"/>
        </w:rPr>
        <w:t>t</w:t>
      </w:r>
      <w:r w:rsidR="00C42EF6" w:rsidRPr="00DA5D58">
        <w:rPr>
          <w:rFonts w:asciiTheme="minorHAnsi" w:hAnsiTheme="minorHAnsi"/>
          <w:sz w:val="22"/>
          <w:szCs w:val="22"/>
          <w:lang w:eastAsia="en-US"/>
        </w:rPr>
        <w:t xml:space="preserve">utarı </w:t>
      </w:r>
      <w:r w:rsidRPr="00DA5D58">
        <w:rPr>
          <w:rFonts w:asciiTheme="minorHAnsi" w:hAnsiTheme="minorHAnsi"/>
          <w:sz w:val="22"/>
          <w:szCs w:val="22"/>
          <w:lang w:eastAsia="en-US"/>
        </w:rPr>
        <w:t>içinde bir ön</w:t>
      </w:r>
      <w:r w:rsidR="00C42EF6">
        <w:rPr>
          <w:rFonts w:asciiTheme="minorHAnsi" w:hAnsiTheme="minorHAnsi"/>
          <w:sz w:val="22"/>
          <w:szCs w:val="22"/>
          <w:lang w:eastAsia="en-US"/>
        </w:rPr>
        <w:t xml:space="preserve"> </w:t>
      </w:r>
      <w:r w:rsidRPr="00DA5D58">
        <w:rPr>
          <w:rFonts w:asciiTheme="minorHAnsi" w:hAnsiTheme="minorHAnsi"/>
          <w:sz w:val="22"/>
          <w:szCs w:val="22"/>
          <w:lang w:eastAsia="en-US"/>
        </w:rPr>
        <w:t>kurutma hattı da eklenmiştir.</w:t>
      </w:r>
      <w:r>
        <w:rPr>
          <w:rFonts w:asciiTheme="minorHAnsi" w:hAnsiTheme="minorHAnsi"/>
          <w:sz w:val="22"/>
          <w:szCs w:val="22"/>
          <w:lang w:eastAsia="en-US"/>
        </w:rPr>
        <w:t xml:space="preserve"> </w:t>
      </w:r>
    </w:p>
    <w:p w14:paraId="33F3E735" w14:textId="77777777" w:rsidR="000B349F" w:rsidRDefault="000B349F" w:rsidP="006B5CAA">
      <w:pPr>
        <w:spacing w:line="360" w:lineRule="auto"/>
        <w:ind w:firstLine="0"/>
        <w:rPr>
          <w:rFonts w:asciiTheme="minorHAnsi" w:hAnsiTheme="minorHAnsi"/>
          <w:sz w:val="22"/>
          <w:szCs w:val="22"/>
          <w:lang w:eastAsia="en-US"/>
        </w:rPr>
      </w:pPr>
      <w:r>
        <w:rPr>
          <w:rFonts w:asciiTheme="minorHAnsi" w:hAnsiTheme="minorHAnsi"/>
          <w:sz w:val="22"/>
          <w:szCs w:val="22"/>
          <w:lang w:eastAsia="en-US"/>
        </w:rPr>
        <w:lastRenderedPageBreak/>
        <w:t xml:space="preserve">Pilot tesiste yaş kabuktan üretilecek pektin miktarı </w:t>
      </w:r>
      <w:r w:rsidRPr="00F2156C">
        <w:rPr>
          <w:rFonts w:asciiTheme="minorHAnsi" w:hAnsiTheme="minorHAnsi"/>
          <w:sz w:val="22"/>
          <w:szCs w:val="22"/>
          <w:lang w:eastAsia="en-US"/>
        </w:rPr>
        <w:t xml:space="preserve">Bölüm </w:t>
      </w:r>
      <w:r w:rsidR="00F2156C" w:rsidRPr="00F2156C">
        <w:rPr>
          <w:rFonts w:asciiTheme="minorHAnsi" w:hAnsiTheme="minorHAnsi"/>
          <w:sz w:val="22"/>
          <w:szCs w:val="22"/>
          <w:lang w:eastAsia="en-US"/>
        </w:rPr>
        <w:t>2</w:t>
      </w:r>
      <w:r w:rsidRPr="00F2156C">
        <w:rPr>
          <w:rFonts w:asciiTheme="minorHAnsi" w:hAnsiTheme="minorHAnsi"/>
          <w:sz w:val="22"/>
          <w:szCs w:val="22"/>
          <w:lang w:eastAsia="en-US"/>
        </w:rPr>
        <w:t>.5’te kaynakları</w:t>
      </w:r>
      <w:r>
        <w:rPr>
          <w:rFonts w:asciiTheme="minorHAnsi" w:hAnsiTheme="minorHAnsi"/>
          <w:sz w:val="22"/>
          <w:szCs w:val="22"/>
          <w:lang w:eastAsia="en-US"/>
        </w:rPr>
        <w:t xml:space="preserve"> ile belirtildiği gibi ihtiyatlı bir yaklaşımla yaş kabuğun ağırlıkça %2.5’ğu oranında, kuru kabuğun ise %20’si oranında elde edileceği kabul edilmiştir. Buna göre pilot tesiste bir yılda işlenecek 900 Ton yaş kabuktan 22.5 Ton, 420 Ton kuru kabuktan 84 Ton olmak üzere toplam 106.5 ton pektin üretileceği hesaplanmış olup yıllık üretim 100 Ton kabul edilmiştir.</w:t>
      </w:r>
      <w:r w:rsidR="004C6980">
        <w:rPr>
          <w:rFonts w:asciiTheme="minorHAnsi" w:hAnsiTheme="minorHAnsi"/>
          <w:sz w:val="22"/>
          <w:szCs w:val="22"/>
          <w:lang w:eastAsia="en-US"/>
        </w:rPr>
        <w:t xml:space="preserve"> </w:t>
      </w:r>
      <w:r w:rsidR="003B058C">
        <w:rPr>
          <w:rFonts w:asciiTheme="minorHAnsi" w:hAnsiTheme="minorHAnsi"/>
          <w:sz w:val="22"/>
          <w:szCs w:val="22"/>
          <w:lang w:eastAsia="en-US"/>
        </w:rPr>
        <w:t xml:space="preserve">Elde edilecek selüloz ve hemiselüloz toplam miktarının da pektin miktarına eşit olacağı hesaplanmıştır. </w:t>
      </w:r>
      <w:r w:rsidR="004C6980">
        <w:rPr>
          <w:rFonts w:asciiTheme="minorHAnsi" w:hAnsiTheme="minorHAnsi"/>
          <w:sz w:val="22"/>
          <w:szCs w:val="22"/>
          <w:lang w:eastAsia="en-US"/>
        </w:rPr>
        <w:t>Aşağıda portakal işleyen bir tesiste</w:t>
      </w:r>
      <w:r w:rsidR="00C81259">
        <w:rPr>
          <w:rFonts w:asciiTheme="minorHAnsi" w:hAnsiTheme="minorHAnsi"/>
          <w:sz w:val="22"/>
          <w:szCs w:val="22"/>
          <w:lang w:eastAsia="en-US"/>
        </w:rPr>
        <w:t xml:space="preserve"> dekantör (</w:t>
      </w:r>
      <w:r w:rsidR="00C81259" w:rsidRPr="005E72F7">
        <w:rPr>
          <w:rFonts w:asciiTheme="minorHAnsi" w:hAnsiTheme="minorHAnsi"/>
          <w:i/>
          <w:iCs/>
          <w:sz w:val="20"/>
          <w:szCs w:val="20"/>
          <w:lang w:eastAsia="en-US"/>
        </w:rPr>
        <w:t>pulp ile meyve suyunu ayrıştırma</w:t>
      </w:r>
      <w:r w:rsidR="00C81259">
        <w:rPr>
          <w:rFonts w:asciiTheme="minorHAnsi" w:hAnsiTheme="minorHAnsi"/>
          <w:sz w:val="22"/>
          <w:szCs w:val="22"/>
          <w:lang w:eastAsia="en-US"/>
        </w:rPr>
        <w:t>) işleminden sonra</w:t>
      </w:r>
      <w:r w:rsidR="004C6980">
        <w:rPr>
          <w:rFonts w:asciiTheme="minorHAnsi" w:hAnsiTheme="minorHAnsi"/>
          <w:sz w:val="22"/>
          <w:szCs w:val="22"/>
          <w:lang w:eastAsia="en-US"/>
        </w:rPr>
        <w:t>, pektin ve selüloz üretimini de içine alan süreçler gösterilmiştir.</w:t>
      </w:r>
    </w:p>
    <w:p w14:paraId="2EF9A5C3" w14:textId="77777777" w:rsidR="006B5CAA" w:rsidRDefault="006B5CAA" w:rsidP="006B5CAA">
      <w:pPr>
        <w:spacing w:line="360" w:lineRule="auto"/>
        <w:ind w:firstLine="0"/>
        <w:rPr>
          <w:rFonts w:asciiTheme="minorHAnsi" w:hAnsiTheme="minorHAnsi"/>
          <w:sz w:val="22"/>
          <w:szCs w:val="22"/>
          <w:lang w:eastAsia="en-US"/>
        </w:rPr>
      </w:pPr>
    </w:p>
    <w:p w14:paraId="3A58E496" w14:textId="77598EA0" w:rsidR="003B058C" w:rsidRPr="003B058C" w:rsidRDefault="003B058C" w:rsidP="003B058C">
      <w:pPr>
        <w:pStyle w:val="ResimYazs"/>
        <w:spacing w:line="240" w:lineRule="auto"/>
        <w:rPr>
          <w:rFonts w:asciiTheme="minorHAnsi" w:hAnsiTheme="minorHAnsi" w:cstheme="minorHAnsi"/>
          <w:color w:val="auto"/>
          <w:lang w:eastAsia="en-US"/>
        </w:rPr>
      </w:pPr>
      <w:bookmarkStart w:id="59" w:name="_Toc21878908"/>
      <w:r w:rsidRPr="003B058C">
        <w:rPr>
          <w:rFonts w:asciiTheme="minorHAnsi" w:hAnsiTheme="minorHAnsi" w:cstheme="minorHAnsi"/>
          <w:b/>
          <w:bCs w:val="0"/>
          <w:color w:val="auto"/>
        </w:rPr>
        <w:t xml:space="preserve">Şema </w:t>
      </w:r>
      <w:r w:rsidRPr="003B058C">
        <w:rPr>
          <w:rFonts w:asciiTheme="minorHAnsi" w:hAnsiTheme="minorHAnsi" w:cstheme="minorHAnsi"/>
          <w:b/>
          <w:bCs w:val="0"/>
          <w:color w:val="auto"/>
        </w:rPr>
        <w:fldChar w:fldCharType="begin"/>
      </w:r>
      <w:r w:rsidRPr="003B058C">
        <w:rPr>
          <w:rFonts w:asciiTheme="minorHAnsi" w:hAnsiTheme="minorHAnsi" w:cstheme="minorHAnsi"/>
          <w:b/>
          <w:bCs w:val="0"/>
          <w:color w:val="auto"/>
        </w:rPr>
        <w:instrText xml:space="preserve"> SEQ Şema \* ARABIC </w:instrText>
      </w:r>
      <w:r w:rsidRPr="003B058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w:t>
      </w:r>
      <w:r w:rsidRPr="003B058C">
        <w:rPr>
          <w:rFonts w:asciiTheme="minorHAnsi" w:hAnsiTheme="minorHAnsi" w:cstheme="minorHAnsi"/>
          <w:b/>
          <w:bCs w:val="0"/>
          <w:color w:val="auto"/>
        </w:rPr>
        <w:fldChar w:fldCharType="end"/>
      </w:r>
      <w:r w:rsidRPr="003B058C">
        <w:rPr>
          <w:rFonts w:asciiTheme="minorHAnsi" w:hAnsiTheme="minorHAnsi" w:cstheme="minorHAnsi"/>
          <w:color w:val="auto"/>
        </w:rPr>
        <w:t>: Pektin ve Selüloz Üretimi</w:t>
      </w:r>
      <w:r w:rsidR="005F4285">
        <w:rPr>
          <w:rFonts w:asciiTheme="minorHAnsi" w:hAnsiTheme="minorHAnsi" w:cstheme="minorHAnsi"/>
          <w:color w:val="auto"/>
        </w:rPr>
        <w:t xml:space="preserve"> Akım Şeması</w:t>
      </w:r>
      <w:bookmarkEnd w:id="59"/>
    </w:p>
    <w:p w14:paraId="7F46118D" w14:textId="77777777" w:rsidR="004C6980" w:rsidRDefault="003B058C" w:rsidP="005B7802">
      <w:pPr>
        <w:ind w:firstLine="0"/>
        <w:jc w:val="center"/>
        <w:rPr>
          <w:noProof/>
        </w:rPr>
      </w:pPr>
      <w:r>
        <w:rPr>
          <w:noProof/>
        </w:rPr>
        <w:t xml:space="preserve"> </w:t>
      </w:r>
      <w:r w:rsidR="005B7802">
        <w:rPr>
          <w:noProof/>
        </w:rPr>
        <w:drawing>
          <wp:inline distT="0" distB="0" distL="0" distR="0" wp14:anchorId="3F242879" wp14:editId="69318D4F">
            <wp:extent cx="4403393" cy="2639122"/>
            <wp:effectExtent l="0" t="0" r="0" b="889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95593" cy="2694381"/>
                    </a:xfrm>
                    <a:prstGeom prst="rect">
                      <a:avLst/>
                    </a:prstGeom>
                  </pic:spPr>
                </pic:pic>
              </a:graphicData>
            </a:graphic>
          </wp:inline>
        </w:drawing>
      </w:r>
      <w:r w:rsidR="005B7802">
        <w:rPr>
          <w:noProof/>
        </w:rPr>
        <w:t xml:space="preserve"> </w:t>
      </w:r>
      <w:r w:rsidR="00E61191">
        <w:rPr>
          <w:noProof/>
        </w:rPr>
        <w:t xml:space="preserve"> </w:t>
      </w:r>
      <w:r w:rsidR="006B5CAA" w:rsidRPr="005B7802">
        <w:rPr>
          <w:noProof/>
        </w:rPr>
        <w:drawing>
          <wp:inline distT="0" distB="0" distL="0" distR="0" wp14:anchorId="2D070A5C" wp14:editId="02252C2A">
            <wp:extent cx="3180341" cy="2103863"/>
            <wp:effectExtent l="0" t="0" r="1270" b="0"/>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84672" cy="2172880"/>
                    </a:xfrm>
                    <a:prstGeom prst="rect">
                      <a:avLst/>
                    </a:prstGeom>
                  </pic:spPr>
                </pic:pic>
              </a:graphicData>
            </a:graphic>
          </wp:inline>
        </w:drawing>
      </w:r>
      <w:r w:rsidR="006B5CAA">
        <w:rPr>
          <w:noProof/>
        </w:rPr>
        <w:t xml:space="preserve"> </w:t>
      </w:r>
      <w:r w:rsidR="00202426" w:rsidRPr="00202426">
        <w:rPr>
          <w:noProof/>
        </w:rPr>
        <w:drawing>
          <wp:inline distT="0" distB="0" distL="0" distR="0" wp14:anchorId="671BF855" wp14:editId="3712D41C">
            <wp:extent cx="2468452" cy="2118732"/>
            <wp:effectExtent l="0" t="0" r="825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79108" cy="2127879"/>
                    </a:xfrm>
                    <a:prstGeom prst="rect">
                      <a:avLst/>
                    </a:prstGeom>
                  </pic:spPr>
                </pic:pic>
              </a:graphicData>
            </a:graphic>
          </wp:inline>
        </w:drawing>
      </w:r>
    </w:p>
    <w:p w14:paraId="3E1C3DDE" w14:textId="77777777" w:rsidR="006B5CAA" w:rsidRDefault="006B5CAA" w:rsidP="005B7802">
      <w:pPr>
        <w:ind w:firstLine="0"/>
        <w:jc w:val="center"/>
        <w:rPr>
          <w:noProof/>
        </w:rPr>
      </w:pPr>
    </w:p>
    <w:p w14:paraId="5C7E3A00" w14:textId="77777777" w:rsidR="00D50BBA" w:rsidRDefault="00605388" w:rsidP="00800792">
      <w:pPr>
        <w:spacing w:line="240" w:lineRule="auto"/>
        <w:ind w:firstLine="0"/>
        <w:jc w:val="left"/>
        <w:rPr>
          <w:rFonts w:asciiTheme="minorHAnsi" w:hAnsiTheme="minorHAnsi" w:cstheme="minorHAnsi"/>
          <w:noProof/>
          <w:sz w:val="22"/>
          <w:szCs w:val="22"/>
        </w:rPr>
      </w:pPr>
      <w:r w:rsidRPr="00D50BBA">
        <w:rPr>
          <w:rFonts w:asciiTheme="minorHAnsi" w:hAnsiTheme="minorHAnsi" w:cstheme="minorHAnsi"/>
          <w:noProof/>
          <w:sz w:val="22"/>
          <w:szCs w:val="22"/>
        </w:rPr>
        <w:t>Dekantör kalıntısı</w:t>
      </w:r>
      <w:r w:rsidR="00D50BBA" w:rsidRPr="00D50BBA">
        <w:rPr>
          <w:rFonts w:asciiTheme="minorHAnsi" w:hAnsiTheme="minorHAnsi" w:cstheme="minorHAnsi"/>
          <w:noProof/>
          <w:sz w:val="22"/>
          <w:szCs w:val="22"/>
        </w:rPr>
        <w:t xml:space="preserve"> posadan polar çözücü kullanılarak pektin özütlenir</w:t>
      </w:r>
      <w:r w:rsidR="00D50BBA">
        <w:rPr>
          <w:rFonts w:asciiTheme="minorHAnsi" w:hAnsiTheme="minorHAnsi" w:cstheme="minorHAnsi"/>
          <w:noProof/>
          <w:sz w:val="22"/>
          <w:szCs w:val="22"/>
        </w:rPr>
        <w:t>, etanol ile çökeltilir (</w:t>
      </w:r>
      <w:r w:rsidR="00D50BBA" w:rsidRPr="00D50BBA">
        <w:rPr>
          <w:rFonts w:asciiTheme="minorHAnsi" w:hAnsiTheme="minorHAnsi" w:cstheme="minorHAnsi"/>
          <w:i/>
          <w:iCs/>
          <w:noProof/>
          <w:sz w:val="20"/>
          <w:szCs w:val="20"/>
        </w:rPr>
        <w:t xml:space="preserve">örnek özütleme şartları </w:t>
      </w:r>
      <w:r w:rsidR="00077149">
        <w:rPr>
          <w:rFonts w:asciiTheme="minorHAnsi" w:hAnsiTheme="minorHAnsi" w:cstheme="minorHAnsi"/>
          <w:i/>
          <w:iCs/>
          <w:noProof/>
          <w:sz w:val="20"/>
          <w:szCs w:val="20"/>
        </w:rPr>
        <w:t>yukarıda</w:t>
      </w:r>
      <w:r w:rsidR="00D50BBA" w:rsidRPr="00D50BBA">
        <w:rPr>
          <w:rFonts w:asciiTheme="minorHAnsi" w:hAnsiTheme="minorHAnsi" w:cstheme="minorHAnsi"/>
          <w:i/>
          <w:iCs/>
          <w:noProof/>
          <w:sz w:val="20"/>
          <w:szCs w:val="20"/>
        </w:rPr>
        <w:t xml:space="preserve"> verilmiştir)</w:t>
      </w:r>
      <w:r w:rsidR="00D50BBA">
        <w:rPr>
          <w:rFonts w:asciiTheme="minorHAnsi" w:hAnsiTheme="minorHAnsi" w:cstheme="minorHAnsi"/>
          <w:noProof/>
          <w:sz w:val="22"/>
          <w:szCs w:val="22"/>
        </w:rPr>
        <w:t>.</w:t>
      </w:r>
    </w:p>
    <w:p w14:paraId="7183EF5C" w14:textId="77777777" w:rsidR="00D50BBA" w:rsidRPr="00D50BBA" w:rsidRDefault="00D50BBA" w:rsidP="00800792">
      <w:pPr>
        <w:spacing w:line="240" w:lineRule="auto"/>
        <w:ind w:firstLine="0"/>
        <w:jc w:val="left"/>
        <w:rPr>
          <w:rFonts w:asciiTheme="minorHAnsi" w:hAnsiTheme="minorHAnsi" w:cstheme="minorHAnsi"/>
          <w:noProof/>
          <w:sz w:val="22"/>
          <w:szCs w:val="22"/>
        </w:rPr>
      </w:pPr>
      <w:r>
        <w:rPr>
          <w:noProof/>
        </w:rPr>
        <w:lastRenderedPageBreak/>
        <w:drawing>
          <wp:inline distT="0" distB="0" distL="0" distR="0" wp14:anchorId="686010FC" wp14:editId="48787315">
            <wp:extent cx="2775967" cy="1861457"/>
            <wp:effectExtent l="0" t="0" r="5715" b="5715"/>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32963" cy="1899677"/>
                    </a:xfrm>
                    <a:prstGeom prst="rect">
                      <a:avLst/>
                    </a:prstGeom>
                  </pic:spPr>
                </pic:pic>
              </a:graphicData>
            </a:graphic>
          </wp:inline>
        </w:drawing>
      </w:r>
      <w:r w:rsidRPr="00D50BBA">
        <w:rPr>
          <w:noProof/>
        </w:rPr>
        <w:t xml:space="preserve"> </w:t>
      </w:r>
      <w:r>
        <w:rPr>
          <w:noProof/>
        </w:rPr>
        <w:t xml:space="preserve">  </w:t>
      </w:r>
      <w:r>
        <w:rPr>
          <w:noProof/>
        </w:rPr>
        <w:drawing>
          <wp:inline distT="0" distB="0" distL="0" distR="0" wp14:anchorId="4FE3B6CF" wp14:editId="6DE8F64B">
            <wp:extent cx="2836532" cy="1683467"/>
            <wp:effectExtent l="0" t="0" r="2540" b="0"/>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68285" cy="1702312"/>
                    </a:xfrm>
                    <a:prstGeom prst="rect">
                      <a:avLst/>
                    </a:prstGeom>
                  </pic:spPr>
                </pic:pic>
              </a:graphicData>
            </a:graphic>
          </wp:inline>
        </w:drawing>
      </w:r>
      <w:r w:rsidR="00800792">
        <w:rPr>
          <w:rFonts w:asciiTheme="minorHAnsi" w:hAnsiTheme="minorHAnsi" w:cstheme="minorHAnsi"/>
          <w:noProof/>
          <w:sz w:val="22"/>
          <w:szCs w:val="22"/>
        </w:rPr>
        <w:t>Pektin eldesinden sonra</w:t>
      </w:r>
      <w:r w:rsidRPr="00D50BBA">
        <w:rPr>
          <w:rFonts w:asciiTheme="minorHAnsi" w:hAnsiTheme="minorHAnsi" w:cstheme="minorHAnsi"/>
          <w:noProof/>
          <w:sz w:val="22"/>
          <w:szCs w:val="22"/>
        </w:rPr>
        <w:t xml:space="preserve"> kalan kısım bir ekstraksiyon (özütleme) işlemine daha tabi tutularak selüloz elde edilir.</w:t>
      </w:r>
    </w:p>
    <w:p w14:paraId="6D8282B2" w14:textId="77777777" w:rsidR="00D50BBA" w:rsidRDefault="00D50BBA" w:rsidP="00800792">
      <w:pPr>
        <w:ind w:firstLine="0"/>
        <w:jc w:val="center"/>
        <w:rPr>
          <w:noProof/>
        </w:rPr>
      </w:pPr>
      <w:r w:rsidRPr="00800792">
        <w:rPr>
          <w:rFonts w:asciiTheme="minorHAnsi" w:hAnsiTheme="minorHAnsi" w:cstheme="minorHAnsi"/>
          <w:noProof/>
          <w:sz w:val="22"/>
          <w:szCs w:val="22"/>
        </w:rPr>
        <w:drawing>
          <wp:inline distT="0" distB="0" distL="0" distR="0" wp14:anchorId="1D3D85F2" wp14:editId="5C486190">
            <wp:extent cx="4408715" cy="728629"/>
            <wp:effectExtent l="0" t="0" r="0" b="0"/>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34637" cy="749440"/>
                    </a:xfrm>
                    <a:prstGeom prst="rect">
                      <a:avLst/>
                    </a:prstGeom>
                  </pic:spPr>
                </pic:pic>
              </a:graphicData>
            </a:graphic>
          </wp:inline>
        </w:drawing>
      </w:r>
    </w:p>
    <w:p w14:paraId="42DCE49E" w14:textId="77777777" w:rsidR="00A44A8D" w:rsidRPr="00A44A8D" w:rsidRDefault="00A44A8D" w:rsidP="00A44A8D">
      <w:pPr>
        <w:spacing w:line="240" w:lineRule="auto"/>
        <w:ind w:firstLine="0"/>
        <w:jc w:val="center"/>
        <w:rPr>
          <w:rFonts w:asciiTheme="minorHAnsi" w:hAnsiTheme="minorHAnsi" w:cstheme="minorHAnsi"/>
          <w:noProof/>
          <w:sz w:val="22"/>
          <w:szCs w:val="22"/>
        </w:rPr>
      </w:pPr>
      <w:r w:rsidRPr="00A44A8D">
        <w:rPr>
          <w:rFonts w:asciiTheme="minorHAnsi" w:hAnsiTheme="minorHAnsi" w:cstheme="minorHAnsi"/>
          <w:noProof/>
          <w:sz w:val="22"/>
          <w:szCs w:val="22"/>
        </w:rPr>
        <w:t xml:space="preserve">Selüloz özütleme işlemi </w:t>
      </w:r>
      <w:r>
        <w:rPr>
          <w:rFonts w:asciiTheme="minorHAnsi" w:hAnsiTheme="minorHAnsi" w:cstheme="minorHAnsi"/>
          <w:noProof/>
          <w:sz w:val="22"/>
          <w:szCs w:val="22"/>
        </w:rPr>
        <w:t xml:space="preserve">ve selüloz asetat sentezi </w:t>
      </w:r>
      <w:r w:rsidRPr="00A44A8D">
        <w:rPr>
          <w:rFonts w:asciiTheme="minorHAnsi" w:hAnsiTheme="minorHAnsi" w:cstheme="minorHAnsi"/>
          <w:noProof/>
          <w:sz w:val="22"/>
          <w:szCs w:val="22"/>
        </w:rPr>
        <w:t>aşağıda verilmiştir.</w:t>
      </w:r>
    </w:p>
    <w:p w14:paraId="2F3B6847" w14:textId="77777777" w:rsidR="0043155A" w:rsidRDefault="00A44A8D" w:rsidP="00A44A8D">
      <w:pPr>
        <w:ind w:firstLine="0"/>
        <w:jc w:val="left"/>
        <w:rPr>
          <w:noProof/>
        </w:rPr>
      </w:pPr>
      <w:r w:rsidRPr="00A44A8D">
        <w:rPr>
          <w:noProof/>
        </w:rPr>
        <w:drawing>
          <wp:inline distT="0" distB="0" distL="0" distR="0" wp14:anchorId="5FD3CA8B" wp14:editId="5B0E32A7">
            <wp:extent cx="2645229" cy="1619801"/>
            <wp:effectExtent l="0" t="0" r="3175" b="0"/>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18549" cy="1664698"/>
                    </a:xfrm>
                    <a:prstGeom prst="rect">
                      <a:avLst/>
                    </a:prstGeom>
                  </pic:spPr>
                </pic:pic>
              </a:graphicData>
            </a:graphic>
          </wp:inline>
        </w:drawing>
      </w:r>
      <w:r>
        <w:rPr>
          <w:noProof/>
        </w:rPr>
        <w:t xml:space="preserve"> </w:t>
      </w:r>
      <w:r w:rsidR="00D86B25">
        <w:rPr>
          <w:noProof/>
        </w:rPr>
        <w:drawing>
          <wp:inline distT="0" distB="0" distL="0" distR="0" wp14:anchorId="4ABA09AF" wp14:editId="5E125052">
            <wp:extent cx="2993571" cy="1634418"/>
            <wp:effectExtent l="0" t="0" r="0" b="4445"/>
            <wp:docPr id="241" name="Resi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50945" cy="1665743"/>
                    </a:xfrm>
                    <a:prstGeom prst="rect">
                      <a:avLst/>
                    </a:prstGeom>
                  </pic:spPr>
                </pic:pic>
              </a:graphicData>
            </a:graphic>
          </wp:inline>
        </w:drawing>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1"/>
        <w:gridCol w:w="4669"/>
      </w:tblGrid>
      <w:tr w:rsidR="0043155A" w14:paraId="0A1BCFBC" w14:textId="77777777" w:rsidTr="0043155A">
        <w:tc>
          <w:tcPr>
            <w:tcW w:w="4135" w:type="dxa"/>
          </w:tcPr>
          <w:p w14:paraId="151C2E55" w14:textId="77777777" w:rsidR="0043155A" w:rsidRDefault="0043155A" w:rsidP="00A44A8D">
            <w:pPr>
              <w:ind w:firstLine="0"/>
              <w:jc w:val="left"/>
              <w:rPr>
                <w:noProof/>
              </w:rPr>
            </w:pPr>
            <w:r>
              <w:rPr>
                <w:noProof/>
              </w:rPr>
              <w:drawing>
                <wp:inline distT="0" distB="0" distL="0" distR="0" wp14:anchorId="7FA03A25" wp14:editId="40E38DE9">
                  <wp:extent cx="2657542" cy="1001486"/>
                  <wp:effectExtent l="0" t="0" r="0" b="8255"/>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15443" cy="1060990"/>
                          </a:xfrm>
                          <a:prstGeom prst="rect">
                            <a:avLst/>
                          </a:prstGeom>
                        </pic:spPr>
                      </pic:pic>
                    </a:graphicData>
                  </a:graphic>
                </wp:inline>
              </w:drawing>
            </w:r>
          </w:p>
        </w:tc>
        <w:tc>
          <w:tcPr>
            <w:tcW w:w="4925" w:type="dxa"/>
          </w:tcPr>
          <w:p w14:paraId="752A31BE" w14:textId="77777777" w:rsidR="0043155A" w:rsidRPr="0043155A" w:rsidRDefault="0043155A" w:rsidP="0043155A">
            <w:pPr>
              <w:spacing w:line="240" w:lineRule="auto"/>
              <w:ind w:firstLine="0"/>
              <w:jc w:val="left"/>
              <w:rPr>
                <w:rFonts w:asciiTheme="minorHAnsi" w:hAnsiTheme="minorHAnsi" w:cstheme="minorHAnsi"/>
                <w:noProof/>
                <w:sz w:val="22"/>
                <w:szCs w:val="22"/>
              </w:rPr>
            </w:pPr>
            <w:r w:rsidRPr="00B644CF">
              <w:rPr>
                <w:rFonts w:asciiTheme="minorHAnsi" w:hAnsiTheme="minorHAnsi" w:cstheme="minorHAnsi"/>
                <w:b/>
                <w:bCs/>
                <w:i/>
                <w:iCs/>
                <w:noProof/>
                <w:sz w:val="22"/>
                <w:szCs w:val="22"/>
                <w:u w:val="single"/>
              </w:rPr>
              <w:t>Teorik olarak</w:t>
            </w:r>
            <w:r w:rsidRPr="0043155A">
              <w:rPr>
                <w:rFonts w:asciiTheme="minorHAnsi" w:hAnsiTheme="minorHAnsi" w:cstheme="minorHAnsi"/>
                <w:noProof/>
                <w:sz w:val="22"/>
                <w:szCs w:val="22"/>
              </w:rPr>
              <w:t xml:space="preserve"> 1 kg Dekanter kalıntısından</w:t>
            </w:r>
          </w:p>
          <w:p w14:paraId="6EC32F12" w14:textId="77777777" w:rsidR="0043155A" w:rsidRPr="0043155A" w:rsidRDefault="0043155A" w:rsidP="002710E6">
            <w:pPr>
              <w:numPr>
                <w:ilvl w:val="0"/>
                <w:numId w:val="20"/>
              </w:numPr>
              <w:spacing w:line="240" w:lineRule="auto"/>
              <w:jc w:val="left"/>
              <w:rPr>
                <w:rFonts w:asciiTheme="minorHAnsi" w:hAnsiTheme="minorHAnsi" w:cstheme="minorHAnsi"/>
                <w:noProof/>
                <w:sz w:val="22"/>
                <w:szCs w:val="22"/>
              </w:rPr>
            </w:pPr>
            <w:r w:rsidRPr="0043155A">
              <w:rPr>
                <w:rFonts w:asciiTheme="minorHAnsi" w:hAnsiTheme="minorHAnsi" w:cstheme="minorHAnsi"/>
                <w:noProof/>
                <w:sz w:val="22"/>
                <w:szCs w:val="22"/>
              </w:rPr>
              <w:t>850 g Su,  20 g Terpen</w:t>
            </w:r>
          </w:p>
          <w:p w14:paraId="50F1B8DA" w14:textId="77777777" w:rsidR="0043155A" w:rsidRPr="0043155A" w:rsidRDefault="0043155A" w:rsidP="002710E6">
            <w:pPr>
              <w:numPr>
                <w:ilvl w:val="0"/>
                <w:numId w:val="20"/>
              </w:numPr>
              <w:spacing w:line="240" w:lineRule="auto"/>
              <w:jc w:val="left"/>
              <w:rPr>
                <w:rFonts w:asciiTheme="minorHAnsi" w:hAnsiTheme="minorHAnsi" w:cstheme="minorHAnsi"/>
                <w:i/>
                <w:iCs/>
                <w:noProof/>
                <w:sz w:val="20"/>
                <w:szCs w:val="20"/>
              </w:rPr>
            </w:pPr>
            <w:r w:rsidRPr="0043155A">
              <w:rPr>
                <w:rFonts w:asciiTheme="minorHAnsi" w:hAnsiTheme="minorHAnsi" w:cstheme="minorHAnsi"/>
                <w:noProof/>
                <w:sz w:val="22"/>
                <w:szCs w:val="22"/>
              </w:rPr>
              <w:t>20 g Flavonoid</w:t>
            </w:r>
            <w:r w:rsidRPr="0043155A">
              <w:rPr>
                <w:rFonts w:asciiTheme="minorHAnsi" w:hAnsiTheme="minorHAnsi" w:cstheme="minorHAnsi"/>
                <w:noProof/>
                <w:sz w:val="20"/>
                <w:szCs w:val="20"/>
              </w:rPr>
              <w:t xml:space="preserve"> </w:t>
            </w:r>
            <w:r w:rsidRPr="0043155A">
              <w:rPr>
                <w:rFonts w:asciiTheme="minorHAnsi" w:hAnsiTheme="minorHAnsi" w:cstheme="minorHAnsi"/>
                <w:i/>
                <w:iCs/>
                <w:noProof/>
                <w:sz w:val="20"/>
                <w:szCs w:val="20"/>
              </w:rPr>
              <w:t>(18 g Flavonon, 2 g Flavon)</w:t>
            </w:r>
          </w:p>
          <w:p w14:paraId="644D7203" w14:textId="77777777" w:rsidR="0043155A" w:rsidRDefault="0043155A" w:rsidP="002710E6">
            <w:pPr>
              <w:numPr>
                <w:ilvl w:val="0"/>
                <w:numId w:val="20"/>
              </w:numPr>
              <w:spacing w:line="240" w:lineRule="auto"/>
              <w:jc w:val="left"/>
              <w:rPr>
                <w:noProof/>
              </w:rPr>
            </w:pPr>
            <w:r w:rsidRPr="0043155A">
              <w:rPr>
                <w:rFonts w:asciiTheme="minorHAnsi" w:hAnsiTheme="minorHAnsi" w:cstheme="minorHAnsi"/>
                <w:noProof/>
                <w:sz w:val="22"/>
                <w:szCs w:val="22"/>
              </w:rPr>
              <w:t>55 g Pektin, 55 g Selüloz</w:t>
            </w:r>
            <w:r w:rsidRPr="0043155A">
              <w:rPr>
                <w:rFonts w:asciiTheme="minorHAnsi" w:hAnsiTheme="minorHAnsi" w:cstheme="minorHAnsi"/>
                <w:noProof/>
                <w:sz w:val="20"/>
                <w:szCs w:val="20"/>
              </w:rPr>
              <w:t xml:space="preserve"> </w:t>
            </w:r>
            <w:r w:rsidRPr="0043155A">
              <w:rPr>
                <w:rFonts w:asciiTheme="minorHAnsi" w:hAnsiTheme="minorHAnsi" w:cstheme="minorHAnsi"/>
                <w:i/>
                <w:iCs/>
                <w:noProof/>
                <w:sz w:val="20"/>
                <w:szCs w:val="20"/>
              </w:rPr>
              <w:t xml:space="preserve">(20 g α-selüloz, 35 g Hemiselüloz) </w:t>
            </w:r>
            <w:r>
              <w:rPr>
                <w:rFonts w:asciiTheme="minorHAnsi" w:hAnsiTheme="minorHAnsi" w:cstheme="minorHAnsi"/>
                <w:noProof/>
                <w:sz w:val="20"/>
                <w:szCs w:val="20"/>
              </w:rPr>
              <w:t>elde edilmektedir.</w:t>
            </w:r>
            <w:r w:rsidRPr="0043155A">
              <w:rPr>
                <w:rFonts w:asciiTheme="minorHAnsi" w:eastAsiaTheme="minorEastAsia" w:hAnsiTheme="minorHAnsi" w:cstheme="minorHAnsi"/>
                <w:color w:val="000000" w:themeColor="text1"/>
                <w:kern w:val="24"/>
              </w:rPr>
              <w:t xml:space="preserve"> </w:t>
            </w:r>
            <w:r w:rsidRPr="0043155A">
              <w:rPr>
                <w:rFonts w:asciiTheme="minorHAnsi" w:hAnsiTheme="minorHAnsi" w:cstheme="minorHAnsi"/>
                <w:noProof/>
                <w:sz w:val="20"/>
                <w:szCs w:val="20"/>
              </w:rPr>
              <w:t>[9]</w:t>
            </w:r>
          </w:p>
        </w:tc>
      </w:tr>
    </w:tbl>
    <w:p w14:paraId="67FD0F53" w14:textId="77777777" w:rsidR="0043155A" w:rsidRDefault="0043155A" w:rsidP="00A44A8D">
      <w:pPr>
        <w:ind w:firstLine="0"/>
        <w:jc w:val="left"/>
        <w:rPr>
          <w:noProof/>
        </w:rPr>
      </w:pPr>
      <w:r>
        <w:rPr>
          <w:noProof/>
        </w:rPr>
        <w:t xml:space="preserve">    </w:t>
      </w:r>
      <w:r>
        <w:rPr>
          <w:noProof/>
        </w:rPr>
        <w:drawing>
          <wp:inline distT="0" distB="0" distL="0" distR="0" wp14:anchorId="74C7EFD8" wp14:editId="35492742">
            <wp:extent cx="5759450" cy="1829435"/>
            <wp:effectExtent l="0" t="0" r="0" b="0"/>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9450" cy="1829435"/>
                    </a:xfrm>
                    <a:prstGeom prst="rect">
                      <a:avLst/>
                    </a:prstGeom>
                  </pic:spPr>
                </pic:pic>
              </a:graphicData>
            </a:graphic>
          </wp:inline>
        </w:drawing>
      </w:r>
    </w:p>
    <w:p w14:paraId="7241CD8C" w14:textId="486325C7" w:rsidR="0043155A" w:rsidRDefault="0043155A" w:rsidP="006B5CAA">
      <w:pPr>
        <w:spacing w:line="360" w:lineRule="auto"/>
        <w:ind w:firstLine="0"/>
        <w:rPr>
          <w:rFonts w:asciiTheme="minorHAnsi" w:hAnsiTheme="minorHAnsi" w:cstheme="minorHAnsi"/>
          <w:noProof/>
          <w:sz w:val="22"/>
          <w:szCs w:val="22"/>
        </w:rPr>
      </w:pPr>
      <w:r w:rsidRPr="00A04248">
        <w:rPr>
          <w:rFonts w:asciiTheme="minorHAnsi" w:hAnsiTheme="minorHAnsi" w:cstheme="minorHAnsi"/>
          <w:noProof/>
          <w:sz w:val="22"/>
          <w:szCs w:val="22"/>
        </w:rPr>
        <w:lastRenderedPageBreak/>
        <w:t xml:space="preserve">[9] Teorik olarak </w:t>
      </w:r>
      <w:r w:rsidR="00A04248" w:rsidRPr="00A04248">
        <w:rPr>
          <w:rFonts w:asciiTheme="minorHAnsi" w:hAnsiTheme="minorHAnsi" w:cstheme="minorHAnsi"/>
          <w:noProof/>
          <w:sz w:val="22"/>
          <w:szCs w:val="22"/>
        </w:rPr>
        <w:t xml:space="preserve">ağırlıkça dekantör posasının yaklaşık %5’i oranında pektin %5’i oranında Selüloz üretimi verilmiş olmasına rağmen üstte de belirtildiği gibi teorik ve laboratuvar ölçeğindeki prosesin pilot tesis ölçeğine çıkarılması sürecinde </w:t>
      </w:r>
      <w:r w:rsidR="008956CF">
        <w:rPr>
          <w:rFonts w:asciiTheme="minorHAnsi" w:hAnsiTheme="minorHAnsi" w:cstheme="minorHAnsi"/>
          <w:noProof/>
          <w:sz w:val="22"/>
          <w:szCs w:val="22"/>
        </w:rPr>
        <w:t>ihtiyatlı bir yaklaşım sergilemek</w:t>
      </w:r>
      <w:r w:rsidR="00A04248" w:rsidRPr="00A04248">
        <w:rPr>
          <w:rFonts w:asciiTheme="minorHAnsi" w:hAnsiTheme="minorHAnsi" w:cstheme="minorHAnsi"/>
          <w:noProof/>
          <w:sz w:val="22"/>
          <w:szCs w:val="22"/>
        </w:rPr>
        <w:t xml:space="preserve"> adı</w:t>
      </w:r>
      <w:r w:rsidR="00077149">
        <w:rPr>
          <w:rFonts w:asciiTheme="minorHAnsi" w:hAnsiTheme="minorHAnsi" w:cstheme="minorHAnsi"/>
          <w:noProof/>
          <w:sz w:val="22"/>
          <w:szCs w:val="22"/>
        </w:rPr>
        <w:t>n</w:t>
      </w:r>
      <w:r w:rsidR="00A04248" w:rsidRPr="00A04248">
        <w:rPr>
          <w:rFonts w:asciiTheme="minorHAnsi" w:hAnsiTheme="minorHAnsi" w:cstheme="minorHAnsi"/>
          <w:noProof/>
          <w:sz w:val="22"/>
          <w:szCs w:val="22"/>
        </w:rPr>
        <w:t>a</w:t>
      </w:r>
      <w:r w:rsidR="008956CF">
        <w:rPr>
          <w:rFonts w:asciiTheme="minorHAnsi" w:hAnsiTheme="minorHAnsi" w:cstheme="minorHAnsi"/>
          <w:noProof/>
          <w:sz w:val="22"/>
          <w:szCs w:val="22"/>
        </w:rPr>
        <w:t>,</w:t>
      </w:r>
      <w:r w:rsidR="00A04248" w:rsidRPr="00A04248">
        <w:rPr>
          <w:rFonts w:asciiTheme="minorHAnsi" w:hAnsiTheme="minorHAnsi" w:cstheme="minorHAnsi"/>
          <w:noProof/>
          <w:sz w:val="22"/>
          <w:szCs w:val="22"/>
        </w:rPr>
        <w:t xml:space="preserve"> bu verim %2.5 olarak kabul edilmiş ve hesaplamalara b</w:t>
      </w:r>
      <w:r w:rsidR="005E72F7">
        <w:rPr>
          <w:rFonts w:asciiTheme="minorHAnsi" w:hAnsiTheme="minorHAnsi" w:cstheme="minorHAnsi"/>
          <w:noProof/>
          <w:sz w:val="22"/>
          <w:szCs w:val="22"/>
        </w:rPr>
        <w:t>u</w:t>
      </w:r>
      <w:r w:rsidR="00A04248" w:rsidRPr="00A04248">
        <w:rPr>
          <w:rFonts w:asciiTheme="minorHAnsi" w:hAnsiTheme="minorHAnsi" w:cstheme="minorHAnsi"/>
          <w:noProof/>
          <w:sz w:val="22"/>
          <w:szCs w:val="22"/>
        </w:rPr>
        <w:t xml:space="preserve"> şekilde yansıtılmıştır.</w:t>
      </w:r>
      <w:r w:rsidR="005E72F7">
        <w:rPr>
          <w:rFonts w:asciiTheme="minorHAnsi" w:hAnsiTheme="minorHAnsi" w:cstheme="minorHAnsi"/>
          <w:noProof/>
          <w:sz w:val="22"/>
          <w:szCs w:val="22"/>
        </w:rPr>
        <w:t xml:space="preserve"> Buna</w:t>
      </w:r>
      <w:r w:rsidR="00920481">
        <w:rPr>
          <w:rFonts w:asciiTheme="minorHAnsi" w:hAnsiTheme="minorHAnsi" w:cstheme="minorHAnsi"/>
          <w:noProof/>
          <w:sz w:val="22"/>
          <w:szCs w:val="22"/>
        </w:rPr>
        <w:t xml:space="preserve"> </w:t>
      </w:r>
      <w:r w:rsidR="005E72F7">
        <w:rPr>
          <w:rFonts w:asciiTheme="minorHAnsi" w:hAnsiTheme="minorHAnsi" w:cstheme="minorHAnsi"/>
          <w:noProof/>
          <w:sz w:val="22"/>
          <w:szCs w:val="22"/>
        </w:rPr>
        <w:t xml:space="preserve">göre kurulu kapasitede pilot tesiste işlenecek atık portakal posasının miktarı </w:t>
      </w:r>
      <w:r w:rsidR="00042CB4" w:rsidRPr="00042CB4">
        <w:rPr>
          <w:rFonts w:asciiTheme="minorHAnsi" w:hAnsiTheme="minorHAnsi" w:cstheme="minorHAnsi"/>
          <w:noProof/>
          <w:sz w:val="22"/>
          <w:szCs w:val="22"/>
        </w:rPr>
        <w:t xml:space="preserve">1320 Ton </w:t>
      </w:r>
      <w:r w:rsidR="005E72F7">
        <w:rPr>
          <w:rFonts w:asciiTheme="minorHAnsi" w:hAnsiTheme="minorHAnsi" w:cstheme="minorHAnsi"/>
          <w:noProof/>
          <w:sz w:val="22"/>
          <w:szCs w:val="22"/>
        </w:rPr>
        <w:t>(</w:t>
      </w:r>
      <w:r w:rsidR="005E72F7" w:rsidRPr="005E72F7">
        <w:rPr>
          <w:rFonts w:asciiTheme="minorHAnsi" w:hAnsiTheme="minorHAnsi" w:cstheme="minorHAnsi"/>
          <w:i/>
          <w:iCs/>
          <w:noProof/>
          <w:sz w:val="20"/>
          <w:szCs w:val="20"/>
        </w:rPr>
        <w:t>900 Ton/yıl Yaş ve 420 Ton/Yıl Kuru kabuktan</w:t>
      </w:r>
      <w:r w:rsidR="005E72F7">
        <w:rPr>
          <w:rFonts w:asciiTheme="minorHAnsi" w:hAnsiTheme="minorHAnsi" w:cstheme="minorHAnsi"/>
          <w:noProof/>
          <w:sz w:val="22"/>
          <w:szCs w:val="22"/>
        </w:rPr>
        <w:t>), elde edilecek pektin miktarı 100 ton, selüloz ve hemiselüloz miktarı 100 ton</w:t>
      </w:r>
      <w:r w:rsidR="0098540F">
        <w:rPr>
          <w:rFonts w:asciiTheme="minorHAnsi" w:hAnsiTheme="minorHAnsi" w:cstheme="minorHAnsi"/>
          <w:noProof/>
          <w:sz w:val="22"/>
          <w:szCs w:val="22"/>
        </w:rPr>
        <w:t xml:space="preserve"> (</w:t>
      </w:r>
      <w:r w:rsidR="0098540F" w:rsidRPr="0098540F">
        <w:rPr>
          <w:rFonts w:asciiTheme="minorHAnsi" w:hAnsiTheme="minorHAnsi" w:cstheme="minorHAnsi"/>
          <w:i/>
          <w:iCs/>
          <w:noProof/>
          <w:sz w:val="20"/>
          <w:szCs w:val="20"/>
        </w:rPr>
        <w:t>36 Ton/Yıl selüloz, 64 Ton/Yıl Hemiselüloz</w:t>
      </w:r>
      <w:r w:rsidR="0098540F">
        <w:rPr>
          <w:rFonts w:asciiTheme="minorHAnsi" w:hAnsiTheme="minorHAnsi" w:cstheme="minorHAnsi"/>
          <w:noProof/>
          <w:sz w:val="22"/>
          <w:szCs w:val="22"/>
        </w:rPr>
        <w:t>)</w:t>
      </w:r>
      <w:r w:rsidR="005E72F7">
        <w:rPr>
          <w:rFonts w:asciiTheme="minorHAnsi" w:hAnsiTheme="minorHAnsi" w:cstheme="minorHAnsi"/>
          <w:noProof/>
          <w:sz w:val="22"/>
          <w:szCs w:val="22"/>
        </w:rPr>
        <w:t xml:space="preserve"> kabul edilmiştir.</w:t>
      </w:r>
      <w:r w:rsidR="00920481">
        <w:rPr>
          <w:rFonts w:asciiTheme="minorHAnsi" w:hAnsiTheme="minorHAnsi" w:cstheme="minorHAnsi"/>
          <w:noProof/>
          <w:sz w:val="22"/>
          <w:szCs w:val="22"/>
        </w:rPr>
        <w:t xml:space="preserve"> Satışa konu ol</w:t>
      </w:r>
      <w:r w:rsidR="002552F7">
        <w:rPr>
          <w:rFonts w:asciiTheme="minorHAnsi" w:hAnsiTheme="minorHAnsi" w:cstheme="minorHAnsi"/>
          <w:noProof/>
          <w:sz w:val="22"/>
          <w:szCs w:val="22"/>
        </w:rPr>
        <w:t>a</w:t>
      </w:r>
      <w:r w:rsidR="00920481">
        <w:rPr>
          <w:rFonts w:asciiTheme="minorHAnsi" w:hAnsiTheme="minorHAnsi" w:cstheme="minorHAnsi"/>
          <w:noProof/>
          <w:sz w:val="22"/>
          <w:szCs w:val="22"/>
        </w:rPr>
        <w:t>n kurulu kapasitede üretilecek ürünler ve yıllık miktarlarının icmali aşağıda verilmiştir.</w:t>
      </w:r>
    </w:p>
    <w:p w14:paraId="6177715D" w14:textId="77777777" w:rsidR="00920481" w:rsidRDefault="00920481" w:rsidP="00A04248">
      <w:pPr>
        <w:spacing w:line="360" w:lineRule="auto"/>
        <w:ind w:firstLine="0"/>
        <w:rPr>
          <w:rFonts w:asciiTheme="minorHAnsi" w:hAnsiTheme="minorHAnsi" w:cstheme="minorHAnsi"/>
          <w:noProof/>
          <w:sz w:val="22"/>
          <w:szCs w:val="22"/>
        </w:rPr>
      </w:pPr>
    </w:p>
    <w:p w14:paraId="3E44E037" w14:textId="7006AC24" w:rsidR="00920481" w:rsidRPr="00920481" w:rsidRDefault="00920481" w:rsidP="00920481">
      <w:pPr>
        <w:pStyle w:val="ResimYazs"/>
        <w:spacing w:line="240" w:lineRule="auto"/>
        <w:rPr>
          <w:rFonts w:asciiTheme="minorHAnsi" w:hAnsiTheme="minorHAnsi" w:cstheme="minorHAnsi"/>
          <w:noProof/>
          <w:color w:val="auto"/>
        </w:rPr>
      </w:pPr>
      <w:bookmarkStart w:id="60" w:name="_Toc24674110"/>
      <w:r w:rsidRPr="00920481">
        <w:rPr>
          <w:rFonts w:asciiTheme="minorHAnsi" w:hAnsiTheme="minorHAnsi" w:cstheme="minorHAnsi"/>
          <w:b/>
          <w:bCs w:val="0"/>
          <w:color w:val="auto"/>
        </w:rPr>
        <w:t xml:space="preserve">Tablo </w:t>
      </w:r>
      <w:r w:rsidRPr="00920481">
        <w:rPr>
          <w:rFonts w:asciiTheme="minorHAnsi" w:hAnsiTheme="minorHAnsi" w:cstheme="minorHAnsi"/>
          <w:b/>
          <w:bCs w:val="0"/>
          <w:color w:val="auto"/>
        </w:rPr>
        <w:fldChar w:fldCharType="begin"/>
      </w:r>
      <w:r w:rsidRPr="00920481">
        <w:rPr>
          <w:rFonts w:asciiTheme="minorHAnsi" w:hAnsiTheme="minorHAnsi" w:cstheme="minorHAnsi"/>
          <w:b/>
          <w:bCs w:val="0"/>
          <w:color w:val="auto"/>
        </w:rPr>
        <w:instrText xml:space="preserve"> SEQ Tablo \* ARABIC </w:instrText>
      </w:r>
      <w:r w:rsidRPr="00920481">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10</w:t>
      </w:r>
      <w:r w:rsidRPr="00920481">
        <w:rPr>
          <w:rFonts w:asciiTheme="minorHAnsi" w:hAnsiTheme="minorHAnsi" w:cstheme="minorHAnsi"/>
          <w:b/>
          <w:bCs w:val="0"/>
          <w:color w:val="auto"/>
        </w:rPr>
        <w:fldChar w:fldCharType="end"/>
      </w:r>
      <w:r w:rsidRPr="00920481">
        <w:rPr>
          <w:rFonts w:asciiTheme="minorHAnsi" w:hAnsiTheme="minorHAnsi" w:cstheme="minorHAnsi"/>
          <w:b/>
          <w:bCs w:val="0"/>
          <w:color w:val="auto"/>
        </w:rPr>
        <w:t xml:space="preserve">: </w:t>
      </w:r>
      <w:r w:rsidRPr="00920481">
        <w:rPr>
          <w:rFonts w:asciiTheme="minorHAnsi" w:hAnsiTheme="minorHAnsi" w:cstheme="minorHAnsi"/>
          <w:color w:val="auto"/>
        </w:rPr>
        <w:t>Kurulu Kapasitede Yıllık Üretim Miktarları</w:t>
      </w:r>
      <w:bookmarkEnd w:id="60"/>
    </w:p>
    <w:tbl>
      <w:tblPr>
        <w:tblStyle w:val="KlavuzuTablo4-Vurgu5"/>
        <w:tblW w:w="0" w:type="auto"/>
        <w:jc w:val="center"/>
        <w:tblLook w:val="04A0" w:firstRow="1" w:lastRow="0" w:firstColumn="1" w:lastColumn="0" w:noHBand="0" w:noVBand="1"/>
      </w:tblPr>
      <w:tblGrid>
        <w:gridCol w:w="3325"/>
        <w:gridCol w:w="3060"/>
      </w:tblGrid>
      <w:tr w:rsidR="00920481" w:rsidRPr="00920481" w14:paraId="613A86C1" w14:textId="77777777" w:rsidTr="00DB36E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shd w:val="clear" w:color="auto" w:fill="7F7F7F" w:themeFill="text1" w:themeFillTint="80"/>
          </w:tcPr>
          <w:p w14:paraId="735A793E" w14:textId="77777777" w:rsidR="00920481" w:rsidRPr="00F2156C" w:rsidRDefault="00920481" w:rsidP="00920481">
            <w:pPr>
              <w:spacing w:line="240" w:lineRule="auto"/>
              <w:ind w:firstLine="0"/>
              <w:rPr>
                <w:rFonts w:asciiTheme="minorHAnsi" w:hAnsiTheme="minorHAnsi" w:cstheme="minorHAnsi"/>
                <w:sz w:val="22"/>
                <w:szCs w:val="22"/>
                <w:lang w:eastAsia="en-US"/>
              </w:rPr>
            </w:pPr>
            <w:r w:rsidRPr="00F2156C">
              <w:rPr>
                <w:rFonts w:asciiTheme="minorHAnsi" w:hAnsiTheme="minorHAnsi" w:cstheme="minorHAnsi"/>
                <w:sz w:val="22"/>
                <w:szCs w:val="22"/>
                <w:lang w:eastAsia="en-US"/>
              </w:rPr>
              <w:t>Satışa Konu Olan Ürünler</w:t>
            </w:r>
          </w:p>
        </w:tc>
        <w:tc>
          <w:tcPr>
            <w:tcW w:w="3060" w:type="dxa"/>
            <w:shd w:val="clear" w:color="auto" w:fill="7F7F7F" w:themeFill="text1" w:themeFillTint="80"/>
          </w:tcPr>
          <w:p w14:paraId="70EA2280" w14:textId="77777777" w:rsidR="00920481" w:rsidRPr="00F2156C" w:rsidRDefault="00920481" w:rsidP="00920481">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F2156C">
              <w:rPr>
                <w:rFonts w:asciiTheme="minorHAnsi" w:hAnsiTheme="minorHAnsi" w:cstheme="minorHAnsi"/>
                <w:sz w:val="22"/>
                <w:szCs w:val="22"/>
                <w:lang w:eastAsia="en-US"/>
              </w:rPr>
              <w:t>Kurulu Kapasitede Yıllık Maksimum Üretim Miktarı</w:t>
            </w:r>
          </w:p>
        </w:tc>
      </w:tr>
      <w:tr w:rsidR="00920481" w:rsidRPr="00920481" w14:paraId="2C00CBBC" w14:textId="77777777" w:rsidTr="00DB36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shd w:val="clear" w:color="auto" w:fill="DEEAF6" w:themeFill="accent1" w:themeFillTint="33"/>
          </w:tcPr>
          <w:p w14:paraId="1D507681" w14:textId="77777777" w:rsidR="00920481" w:rsidRPr="00920481" w:rsidRDefault="00920481" w:rsidP="00920481">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Yüksek Metoksilli Toz Pektin</w:t>
            </w:r>
          </w:p>
        </w:tc>
        <w:tc>
          <w:tcPr>
            <w:tcW w:w="3060" w:type="dxa"/>
            <w:shd w:val="clear" w:color="auto" w:fill="DEEAF6" w:themeFill="accent1" w:themeFillTint="33"/>
          </w:tcPr>
          <w:p w14:paraId="32DEE4EB" w14:textId="77777777" w:rsidR="00920481" w:rsidRPr="00920481" w:rsidRDefault="00920481" w:rsidP="00920481">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US"/>
              </w:rPr>
            </w:pPr>
            <w:r>
              <w:rPr>
                <w:rFonts w:asciiTheme="minorHAnsi" w:hAnsiTheme="minorHAnsi" w:cstheme="minorHAnsi"/>
                <w:sz w:val="22"/>
                <w:szCs w:val="22"/>
                <w:lang w:eastAsia="en-US"/>
              </w:rPr>
              <w:t>100 Ton</w:t>
            </w:r>
            <w:r w:rsidRPr="00920481">
              <w:rPr>
                <w:rFonts w:asciiTheme="minorHAnsi" w:hAnsiTheme="minorHAnsi" w:cstheme="minorHAnsi"/>
                <w:sz w:val="22"/>
                <w:szCs w:val="22"/>
                <w:lang w:eastAsia="en-US"/>
              </w:rPr>
              <w:t>/Yıl</w:t>
            </w:r>
          </w:p>
        </w:tc>
      </w:tr>
      <w:tr w:rsidR="00920481" w:rsidRPr="00920481" w14:paraId="776B60B6" w14:textId="77777777" w:rsidTr="00DB36E7">
        <w:trPr>
          <w:jc w:val="center"/>
        </w:trPr>
        <w:tc>
          <w:tcPr>
            <w:cnfStyle w:val="001000000000" w:firstRow="0" w:lastRow="0" w:firstColumn="1" w:lastColumn="0" w:oddVBand="0" w:evenVBand="0" w:oddHBand="0" w:evenHBand="0" w:firstRowFirstColumn="0" w:firstRowLastColumn="0" w:lastRowFirstColumn="0" w:lastRowLastColumn="0"/>
            <w:tcW w:w="3325" w:type="dxa"/>
            <w:shd w:val="clear" w:color="auto" w:fill="F2F2F2" w:themeFill="background1" w:themeFillShade="F2"/>
          </w:tcPr>
          <w:p w14:paraId="3594C643" w14:textId="77777777" w:rsidR="00920481" w:rsidRPr="00920481" w:rsidRDefault="00920481" w:rsidP="00920481">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Selüloz</w:t>
            </w:r>
          </w:p>
        </w:tc>
        <w:tc>
          <w:tcPr>
            <w:tcW w:w="3060" w:type="dxa"/>
            <w:shd w:val="clear" w:color="auto" w:fill="F2F2F2" w:themeFill="background1" w:themeFillShade="F2"/>
          </w:tcPr>
          <w:p w14:paraId="2786BF73" w14:textId="77777777" w:rsidR="00920481" w:rsidRPr="00920481" w:rsidRDefault="00920481" w:rsidP="00920481">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Pr>
                <w:rFonts w:asciiTheme="minorHAnsi" w:hAnsiTheme="minorHAnsi" w:cstheme="minorHAnsi"/>
                <w:sz w:val="22"/>
                <w:szCs w:val="22"/>
                <w:lang w:eastAsia="en-US"/>
              </w:rPr>
              <w:t>36 Ton</w:t>
            </w:r>
            <w:r w:rsidRPr="00920481">
              <w:rPr>
                <w:rFonts w:asciiTheme="minorHAnsi" w:hAnsiTheme="minorHAnsi" w:cstheme="minorHAnsi"/>
                <w:sz w:val="22"/>
                <w:szCs w:val="22"/>
                <w:lang w:eastAsia="en-US"/>
              </w:rPr>
              <w:t>/Yıl</w:t>
            </w:r>
          </w:p>
        </w:tc>
      </w:tr>
      <w:tr w:rsidR="00920481" w:rsidRPr="00920481" w14:paraId="57A6F5F3" w14:textId="77777777" w:rsidTr="00DB36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325" w:type="dxa"/>
            <w:shd w:val="clear" w:color="auto" w:fill="DEEAF6" w:themeFill="accent1" w:themeFillTint="33"/>
          </w:tcPr>
          <w:p w14:paraId="6D6A2053" w14:textId="77777777" w:rsidR="00920481" w:rsidRPr="00920481" w:rsidRDefault="00920481" w:rsidP="00920481">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Hemiselüloz</w:t>
            </w:r>
          </w:p>
        </w:tc>
        <w:tc>
          <w:tcPr>
            <w:tcW w:w="3060" w:type="dxa"/>
            <w:shd w:val="clear" w:color="auto" w:fill="DEEAF6" w:themeFill="accent1" w:themeFillTint="33"/>
          </w:tcPr>
          <w:p w14:paraId="1B66F3E2" w14:textId="77777777" w:rsidR="00920481" w:rsidRPr="00920481" w:rsidRDefault="00920481" w:rsidP="00920481">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US"/>
              </w:rPr>
            </w:pPr>
            <w:r w:rsidRPr="00920481">
              <w:rPr>
                <w:rFonts w:asciiTheme="minorHAnsi" w:hAnsiTheme="minorHAnsi" w:cstheme="minorHAnsi"/>
                <w:sz w:val="22"/>
                <w:szCs w:val="22"/>
                <w:lang w:eastAsia="en-US"/>
              </w:rPr>
              <w:t>6</w:t>
            </w:r>
            <w:r>
              <w:rPr>
                <w:rFonts w:asciiTheme="minorHAnsi" w:hAnsiTheme="minorHAnsi" w:cstheme="minorHAnsi"/>
                <w:sz w:val="22"/>
                <w:szCs w:val="22"/>
                <w:lang w:eastAsia="en-US"/>
              </w:rPr>
              <w:t>4</w:t>
            </w:r>
            <w:r w:rsidRPr="00920481">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Ton</w:t>
            </w:r>
            <w:r w:rsidRPr="00920481">
              <w:rPr>
                <w:rFonts w:asciiTheme="minorHAnsi" w:hAnsiTheme="minorHAnsi" w:cstheme="minorHAnsi"/>
                <w:sz w:val="22"/>
                <w:szCs w:val="22"/>
                <w:lang w:eastAsia="en-US"/>
              </w:rPr>
              <w:t>/Yıl</w:t>
            </w:r>
          </w:p>
        </w:tc>
      </w:tr>
    </w:tbl>
    <w:p w14:paraId="3B3644BE" w14:textId="77777777" w:rsidR="006B5CAA" w:rsidRDefault="006B5CAA" w:rsidP="006B5CAA">
      <w:pPr>
        <w:spacing w:line="360" w:lineRule="auto"/>
        <w:ind w:firstLine="0"/>
        <w:rPr>
          <w:rFonts w:asciiTheme="minorHAnsi" w:hAnsiTheme="minorHAnsi" w:cstheme="minorHAnsi"/>
          <w:noProof/>
          <w:sz w:val="22"/>
          <w:szCs w:val="22"/>
        </w:rPr>
      </w:pPr>
    </w:p>
    <w:p w14:paraId="2BF80238" w14:textId="77777777" w:rsidR="005E72F7" w:rsidRDefault="005E72F7" w:rsidP="006B5CAA">
      <w:pPr>
        <w:spacing w:line="360" w:lineRule="auto"/>
        <w:ind w:firstLine="0"/>
        <w:rPr>
          <w:rFonts w:asciiTheme="minorHAnsi" w:hAnsiTheme="minorHAnsi" w:cstheme="minorHAnsi"/>
          <w:noProof/>
          <w:sz w:val="22"/>
          <w:szCs w:val="22"/>
        </w:rPr>
      </w:pPr>
      <w:r>
        <w:rPr>
          <w:rFonts w:asciiTheme="minorHAnsi" w:hAnsiTheme="minorHAnsi" w:cstheme="minorHAnsi"/>
          <w:noProof/>
          <w:sz w:val="22"/>
          <w:szCs w:val="22"/>
        </w:rPr>
        <w:t xml:space="preserve">Üretim ve Satış Programı başlığı altında </w:t>
      </w:r>
      <w:r w:rsidR="00920481" w:rsidRPr="00920481">
        <w:rPr>
          <w:rFonts w:asciiTheme="minorHAnsi" w:hAnsiTheme="minorHAnsi" w:cstheme="minorHAnsi"/>
          <w:i/>
          <w:iCs/>
          <w:noProof/>
          <w:sz w:val="20"/>
          <w:szCs w:val="20"/>
        </w:rPr>
        <w:t>(Sekizinci Bölüm)</w:t>
      </w:r>
      <w:r w:rsidR="00920481">
        <w:rPr>
          <w:rFonts w:asciiTheme="minorHAnsi" w:hAnsiTheme="minorHAnsi" w:cstheme="minorHAnsi"/>
          <w:noProof/>
          <w:sz w:val="22"/>
          <w:szCs w:val="22"/>
        </w:rPr>
        <w:t xml:space="preserve"> </w:t>
      </w:r>
      <w:r>
        <w:rPr>
          <w:rFonts w:asciiTheme="minorHAnsi" w:hAnsiTheme="minorHAnsi" w:cstheme="minorHAnsi"/>
          <w:noProof/>
          <w:sz w:val="22"/>
          <w:szCs w:val="22"/>
        </w:rPr>
        <w:t>verilen süreçlerin ve optimizasyon işlemlerinin yapılmış olması şartı ile pilot tesiste elde edilecek üretimin T</w:t>
      </w:r>
      <w:r w:rsidR="00DB36E7">
        <w:rPr>
          <w:rFonts w:asciiTheme="minorHAnsi" w:hAnsiTheme="minorHAnsi" w:cstheme="minorHAnsi"/>
          <w:noProof/>
          <w:sz w:val="22"/>
          <w:szCs w:val="22"/>
        </w:rPr>
        <w:t xml:space="preserve">eknik </w:t>
      </w:r>
      <w:r>
        <w:rPr>
          <w:rFonts w:asciiTheme="minorHAnsi" w:hAnsiTheme="minorHAnsi" w:cstheme="minorHAnsi"/>
          <w:noProof/>
          <w:sz w:val="22"/>
          <w:szCs w:val="22"/>
        </w:rPr>
        <w:t>KKO’nun %100 olmasını engelleyecek bir sorun yaşanması beklenmemektedir.</w:t>
      </w:r>
    </w:p>
    <w:p w14:paraId="6479E5F9" w14:textId="77777777" w:rsidR="005E72F7" w:rsidRPr="00A04248" w:rsidRDefault="005E72F7" w:rsidP="00A04248">
      <w:pPr>
        <w:spacing w:line="360" w:lineRule="auto"/>
        <w:ind w:firstLine="0"/>
        <w:rPr>
          <w:rFonts w:asciiTheme="minorHAnsi" w:hAnsiTheme="minorHAnsi" w:cstheme="minorHAnsi"/>
          <w:noProof/>
          <w:sz w:val="22"/>
          <w:szCs w:val="22"/>
        </w:rPr>
      </w:pPr>
    </w:p>
    <w:p w14:paraId="3378742C" w14:textId="77777777" w:rsidR="00605388" w:rsidRDefault="00605388" w:rsidP="005B7802">
      <w:pPr>
        <w:ind w:firstLine="0"/>
        <w:jc w:val="center"/>
      </w:pPr>
    </w:p>
    <w:p w14:paraId="2F0D9959" w14:textId="77777777" w:rsidR="005B7802" w:rsidRDefault="005B7802" w:rsidP="00860A81">
      <w:pPr>
        <w:ind w:firstLine="0"/>
        <w:jc w:val="center"/>
        <w:rPr>
          <w:rFonts w:asciiTheme="minorHAnsi" w:hAnsiTheme="minorHAnsi"/>
          <w:sz w:val="22"/>
          <w:szCs w:val="22"/>
          <w:lang w:eastAsia="en-US"/>
        </w:rPr>
      </w:pPr>
    </w:p>
    <w:bookmarkEnd w:id="58"/>
    <w:p w14:paraId="37C0AB3F" w14:textId="77777777" w:rsidR="000B349F" w:rsidRDefault="000B349F" w:rsidP="00D51DE7">
      <w:pPr>
        <w:pStyle w:val="T1"/>
      </w:pPr>
    </w:p>
    <w:p w14:paraId="75766766" w14:textId="77777777" w:rsidR="000B349F" w:rsidRDefault="000B349F" w:rsidP="00D51DE7">
      <w:pPr>
        <w:pStyle w:val="T1"/>
      </w:pPr>
    </w:p>
    <w:p w14:paraId="5A69BA40" w14:textId="77777777" w:rsidR="000B349F" w:rsidRDefault="000B349F" w:rsidP="00D51DE7">
      <w:pPr>
        <w:pStyle w:val="T1"/>
      </w:pPr>
    </w:p>
    <w:p w14:paraId="251B0F61" w14:textId="77777777" w:rsidR="0098540F" w:rsidRPr="0098540F" w:rsidRDefault="0098540F" w:rsidP="0098540F">
      <w:pPr>
        <w:rPr>
          <w:lang w:eastAsia="en-US"/>
        </w:rPr>
      </w:pPr>
    </w:p>
    <w:p w14:paraId="1A29C5D2" w14:textId="77777777" w:rsidR="000B349F" w:rsidRDefault="000B349F" w:rsidP="00D51DE7">
      <w:pPr>
        <w:pStyle w:val="T1"/>
      </w:pPr>
    </w:p>
    <w:p w14:paraId="4F96CB00" w14:textId="77777777" w:rsidR="00363B6A" w:rsidRDefault="00363B6A" w:rsidP="00363B6A">
      <w:pPr>
        <w:rPr>
          <w:lang w:eastAsia="en-US"/>
        </w:rPr>
      </w:pPr>
    </w:p>
    <w:p w14:paraId="66F6A44D" w14:textId="77777777" w:rsidR="00363B6A" w:rsidRDefault="00363B6A" w:rsidP="00363B6A">
      <w:pPr>
        <w:rPr>
          <w:lang w:eastAsia="en-US"/>
        </w:rPr>
      </w:pPr>
    </w:p>
    <w:p w14:paraId="1F0A0DFE" w14:textId="77777777" w:rsidR="00363B6A" w:rsidRDefault="00363B6A" w:rsidP="00363B6A">
      <w:pPr>
        <w:rPr>
          <w:lang w:eastAsia="en-US"/>
        </w:rPr>
      </w:pPr>
    </w:p>
    <w:p w14:paraId="5FC791F4" w14:textId="77777777" w:rsidR="00363B6A" w:rsidRDefault="00363B6A" w:rsidP="00363B6A">
      <w:pPr>
        <w:rPr>
          <w:lang w:eastAsia="en-US"/>
        </w:rPr>
      </w:pPr>
    </w:p>
    <w:p w14:paraId="06371ED4" w14:textId="77777777" w:rsidR="00363B6A" w:rsidRDefault="00363B6A" w:rsidP="00363B6A">
      <w:pPr>
        <w:rPr>
          <w:lang w:eastAsia="en-US"/>
        </w:rPr>
      </w:pPr>
    </w:p>
    <w:p w14:paraId="0BA64EAF" w14:textId="77777777" w:rsidR="00363B6A" w:rsidRDefault="00363B6A" w:rsidP="00363B6A">
      <w:pPr>
        <w:rPr>
          <w:lang w:eastAsia="en-US"/>
        </w:rPr>
      </w:pPr>
    </w:p>
    <w:p w14:paraId="062554BD" w14:textId="77777777" w:rsidR="00363B6A" w:rsidRDefault="00363B6A" w:rsidP="00363B6A">
      <w:pPr>
        <w:rPr>
          <w:lang w:eastAsia="en-US"/>
        </w:rPr>
      </w:pPr>
    </w:p>
    <w:p w14:paraId="61307CDF" w14:textId="77777777" w:rsidR="00363B6A" w:rsidRPr="00363B6A" w:rsidRDefault="00363B6A" w:rsidP="00363B6A">
      <w:pPr>
        <w:rPr>
          <w:lang w:eastAsia="en-US"/>
        </w:rPr>
      </w:pPr>
    </w:p>
    <w:p w14:paraId="1C336948" w14:textId="77777777" w:rsidR="0098540F" w:rsidRDefault="00860A81" w:rsidP="00860A81">
      <w:pPr>
        <w:jc w:val="center"/>
        <w:rPr>
          <w:lang w:eastAsia="en-US"/>
        </w:rPr>
      </w:pPr>
      <w:r>
        <w:rPr>
          <w:noProof/>
          <w:lang w:eastAsia="en-US"/>
        </w:rPr>
        <w:drawing>
          <wp:inline distT="0" distB="0" distL="0" distR="0" wp14:anchorId="5273D722" wp14:editId="41110A1E">
            <wp:extent cx="4106065" cy="3433342"/>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12004" cy="3438308"/>
                    </a:xfrm>
                    <a:prstGeom prst="rect">
                      <a:avLst/>
                    </a:prstGeom>
                    <a:noFill/>
                  </pic:spPr>
                </pic:pic>
              </a:graphicData>
            </a:graphic>
          </wp:inline>
        </w:drawing>
      </w:r>
    </w:p>
    <w:p w14:paraId="7B5AA2B4" w14:textId="77777777" w:rsidR="0098540F" w:rsidRDefault="0098540F" w:rsidP="0098540F">
      <w:pPr>
        <w:rPr>
          <w:lang w:eastAsia="en-US"/>
        </w:rPr>
      </w:pPr>
    </w:p>
    <w:p w14:paraId="5F20D264" w14:textId="77777777" w:rsidR="0098540F" w:rsidRDefault="0098540F" w:rsidP="0098540F">
      <w:pPr>
        <w:rPr>
          <w:lang w:eastAsia="en-US"/>
        </w:rPr>
      </w:pPr>
    </w:p>
    <w:p w14:paraId="0934420A" w14:textId="77777777" w:rsidR="00363B6A" w:rsidRDefault="00363B6A" w:rsidP="0098540F">
      <w:pPr>
        <w:rPr>
          <w:lang w:eastAsia="en-US"/>
        </w:rPr>
      </w:pPr>
    </w:p>
    <w:p w14:paraId="34D628D7" w14:textId="77777777" w:rsidR="0098540F" w:rsidRDefault="0098540F" w:rsidP="0098540F">
      <w:pPr>
        <w:rPr>
          <w:lang w:eastAsia="en-US"/>
        </w:rPr>
      </w:pPr>
    </w:p>
    <w:p w14:paraId="16E98438" w14:textId="77777777" w:rsidR="0098540F" w:rsidRPr="00DB36E7" w:rsidRDefault="0098540F" w:rsidP="00DB36E7">
      <w:pPr>
        <w:jc w:val="center"/>
        <w:rPr>
          <w:rFonts w:asciiTheme="minorHAnsi" w:hAnsiTheme="minorHAnsi"/>
          <w:b/>
          <w:bCs/>
          <w:color w:val="2F5496" w:themeColor="accent5" w:themeShade="BF"/>
          <w:sz w:val="28"/>
          <w:szCs w:val="28"/>
        </w:rPr>
      </w:pPr>
      <w:r w:rsidRPr="00DB36E7">
        <w:rPr>
          <w:rFonts w:asciiTheme="minorHAnsi" w:hAnsiTheme="minorHAnsi"/>
          <w:b/>
          <w:bCs/>
          <w:color w:val="2F5496" w:themeColor="accent5" w:themeShade="BF"/>
          <w:sz w:val="28"/>
          <w:szCs w:val="28"/>
        </w:rPr>
        <w:t>ARKA PLAN</w:t>
      </w:r>
    </w:p>
    <w:p w14:paraId="17821018" w14:textId="77777777" w:rsidR="002F5B8C" w:rsidRDefault="002F5B8C" w:rsidP="002710E6">
      <w:pPr>
        <w:pStyle w:val="Balk1"/>
        <w:numPr>
          <w:ilvl w:val="0"/>
          <w:numId w:val="21"/>
        </w:numPr>
      </w:pPr>
      <w:bookmarkStart w:id="61" w:name="_Toc24673844"/>
      <w:r>
        <w:lastRenderedPageBreak/>
        <w:t>ARKA PLAN</w:t>
      </w:r>
      <w:bookmarkEnd w:id="61"/>
    </w:p>
    <w:p w14:paraId="73B02196" w14:textId="77777777" w:rsidR="006C0A9C" w:rsidRPr="00FC6719" w:rsidRDefault="006C0A9C" w:rsidP="002710E6">
      <w:pPr>
        <w:pStyle w:val="ListeParagraf"/>
        <w:keepNext/>
        <w:numPr>
          <w:ilvl w:val="1"/>
          <w:numId w:val="21"/>
        </w:numPr>
        <w:spacing w:before="360" w:line="360" w:lineRule="auto"/>
        <w:jc w:val="left"/>
        <w:outlineLvl w:val="1"/>
        <w:rPr>
          <w:rFonts w:ascii="Calibri" w:eastAsiaTheme="majorEastAsia" w:hAnsi="Calibri"/>
          <w:b/>
          <w:iCs/>
          <w:color w:val="5B9BD5" w:themeColor="accent1"/>
        </w:rPr>
      </w:pPr>
      <w:bookmarkStart w:id="62" w:name="_Toc21845827"/>
      <w:bookmarkStart w:id="63" w:name="_Toc24673845"/>
      <w:r w:rsidRPr="00FC6719">
        <w:rPr>
          <w:rFonts w:ascii="Calibri" w:eastAsiaTheme="majorEastAsia" w:hAnsi="Calibri"/>
          <w:b/>
          <w:iCs/>
          <w:color w:val="5B9BD5" w:themeColor="accent1"/>
        </w:rPr>
        <w:t>Sosyo Ekonomik Durum</w:t>
      </w:r>
      <w:bookmarkEnd w:id="62"/>
      <w:bookmarkEnd w:id="63"/>
    </w:p>
    <w:p w14:paraId="47057286" w14:textId="1B379177" w:rsidR="006C0A9C" w:rsidRPr="006C0A9C" w:rsidRDefault="006C0A9C" w:rsidP="006C0A9C">
      <w:pPr>
        <w:spacing w:before="0" w:line="360" w:lineRule="auto"/>
        <w:ind w:right="-227" w:firstLine="0"/>
        <w:rPr>
          <w:rFonts w:asciiTheme="minorHAnsi" w:hAnsiTheme="minorHAnsi"/>
          <w:sz w:val="22"/>
          <w:szCs w:val="22"/>
        </w:rPr>
      </w:pPr>
      <w:bookmarkStart w:id="64" w:name="_Toc519673480"/>
      <w:r w:rsidRPr="006C0A9C">
        <w:rPr>
          <w:rFonts w:asciiTheme="minorHAnsi" w:hAnsiTheme="minorHAnsi"/>
          <w:sz w:val="22"/>
          <w:szCs w:val="22"/>
        </w:rPr>
        <w:t>Ekonomik kalkınma; bir ülkede toplumun sosyo-ekonomik yapısının değişmesi ve nüfus başına düşen üretim hacminde meydana gelen önemli ve reel artış, refah seviyesinde beliren yükseliştir. Bu tanımdan da anlaşılacağı üzere</w:t>
      </w:r>
      <w:r w:rsidR="005949F7">
        <w:rPr>
          <w:rFonts w:asciiTheme="minorHAnsi" w:hAnsiTheme="minorHAnsi"/>
          <w:sz w:val="22"/>
          <w:szCs w:val="22"/>
        </w:rPr>
        <w:t xml:space="preserve"> </w:t>
      </w:r>
      <w:r w:rsidRPr="006C0A9C">
        <w:rPr>
          <w:rFonts w:asciiTheme="minorHAnsi" w:hAnsiTheme="minorHAnsi"/>
          <w:sz w:val="22"/>
          <w:szCs w:val="22"/>
        </w:rPr>
        <w:t>gelişmişlik ekonomik büyümeyle birlikte, sosyal, kültürel, hatta siyasal yapılardaki ilerlemeyi de kapsamaktadır. Başka bir ifadeyle</w:t>
      </w:r>
      <w:r w:rsidR="005949F7">
        <w:rPr>
          <w:rFonts w:asciiTheme="minorHAnsi" w:hAnsiTheme="minorHAnsi"/>
          <w:sz w:val="22"/>
          <w:szCs w:val="22"/>
        </w:rPr>
        <w:t xml:space="preserve"> </w:t>
      </w:r>
      <w:r w:rsidRPr="006C0A9C">
        <w:rPr>
          <w:rFonts w:asciiTheme="minorHAnsi" w:hAnsiTheme="minorHAnsi"/>
          <w:sz w:val="22"/>
          <w:szCs w:val="22"/>
        </w:rPr>
        <w:t>gelişmişlik, içinde bulunulan ortamın ve yaşamın kalitesi anlamına gelmektedir.</w:t>
      </w:r>
    </w:p>
    <w:p w14:paraId="37076269" w14:textId="77777777" w:rsidR="006C0A9C" w:rsidRPr="006C0A9C" w:rsidRDefault="006C0A9C" w:rsidP="006C0A9C">
      <w:pPr>
        <w:spacing w:before="0" w:line="360" w:lineRule="auto"/>
        <w:ind w:right="-227" w:firstLine="0"/>
        <w:rPr>
          <w:rFonts w:asciiTheme="minorHAnsi" w:hAnsiTheme="minorHAnsi"/>
          <w:sz w:val="22"/>
          <w:szCs w:val="22"/>
        </w:rPr>
      </w:pPr>
      <w:r w:rsidRPr="006C0A9C">
        <w:rPr>
          <w:rFonts w:asciiTheme="minorHAnsi" w:hAnsiTheme="minorHAnsi"/>
          <w:sz w:val="22"/>
          <w:szCs w:val="22"/>
        </w:rPr>
        <w:t>Adana ilinin sosyo ekonomik gelişmişlik düzeyi, bu yaklaşımın gereği olarak, aşağıda yer alan önemli çalışmaların sonuçları analiz edilerek ortaya koyolmuştur:</w:t>
      </w:r>
    </w:p>
    <w:p w14:paraId="315726EB"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GSYH ve Kişi Başına GSYH (TÜİK, 2017)</w:t>
      </w:r>
    </w:p>
    <w:p w14:paraId="777CD7DD"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Sosyoekonomik Gelişmişlik (İllerin ve Bölgelerin Sosyo-Ekonomik Gelişmişlik Sıralaması, DPT, 2011)</w:t>
      </w:r>
    </w:p>
    <w:p w14:paraId="0B7238F7"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İnsani Gelişmişlik Endeksi (Birleşmiş Milletler Kalkınma Programı, UNDP, 2004)</w:t>
      </w:r>
    </w:p>
    <w:p w14:paraId="380022FD"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Yaşam Memnuniyeti (TÜİK, 2013)</w:t>
      </w:r>
    </w:p>
    <w:p w14:paraId="784B13C8"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Yaşam Endeksi (TÜİK, 2015)</w:t>
      </w:r>
    </w:p>
    <w:p w14:paraId="7342D19F" w14:textId="77777777" w:rsidR="006C0A9C" w:rsidRPr="006C0A9C" w:rsidRDefault="006C0A9C" w:rsidP="003173E3">
      <w:pPr>
        <w:numPr>
          <w:ilvl w:val="0"/>
          <w:numId w:val="6"/>
        </w:numPr>
        <w:tabs>
          <w:tab w:val="left" w:pos="284"/>
        </w:tabs>
        <w:spacing w:before="0" w:line="360" w:lineRule="auto"/>
        <w:ind w:left="709" w:hanging="284"/>
        <w:contextualSpacing/>
        <w:rPr>
          <w:rFonts w:asciiTheme="minorHAnsi" w:hAnsiTheme="minorHAnsi"/>
          <w:b/>
          <w:i/>
          <w:sz w:val="22"/>
          <w:szCs w:val="22"/>
        </w:rPr>
      </w:pPr>
      <w:r w:rsidRPr="006C0A9C">
        <w:rPr>
          <w:rFonts w:asciiTheme="minorHAnsi" w:hAnsiTheme="minorHAnsi"/>
          <w:b/>
          <w:i/>
          <w:sz w:val="22"/>
          <w:szCs w:val="22"/>
        </w:rPr>
        <w:t>Sosyal ve Kültürel Gelişmişlik (Sinema, Tiyatro, Halk Kütüphaneleri Sayıları, TÜİK, 2017)</w:t>
      </w:r>
    </w:p>
    <w:p w14:paraId="6570A53D" w14:textId="77777777" w:rsidR="006C0A9C" w:rsidRPr="006C0A9C" w:rsidRDefault="006C0A9C" w:rsidP="006C0A9C">
      <w:pPr>
        <w:spacing w:before="0" w:line="360" w:lineRule="auto"/>
        <w:ind w:right="-229" w:firstLine="0"/>
        <w:rPr>
          <w:rFonts w:asciiTheme="minorHAnsi" w:hAnsiTheme="minorHAnsi"/>
          <w:sz w:val="22"/>
          <w:szCs w:val="22"/>
        </w:rPr>
      </w:pPr>
      <w:r w:rsidRPr="006C0A9C">
        <w:rPr>
          <w:rFonts w:asciiTheme="minorHAnsi" w:hAnsiTheme="minorHAnsi"/>
          <w:sz w:val="22"/>
          <w:szCs w:val="22"/>
        </w:rPr>
        <w:t xml:space="preserve">Gelişmişlik göreceli bir kavramdır. O nedenle ilin gelişmişlik düzeyinin belirlenmesi için, Adana iline ait değerlerin ifadesiyle yetinilmemiş –Adana’nın TR62 Bölgesi’nin diğer ili olan Mersin’le kıyaslaması yapılarak, ülke içindeki konumu da araştırılmıştır. </w:t>
      </w:r>
    </w:p>
    <w:p w14:paraId="2D800554"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Gayrisafi Yurtiçi Hasıla ve Kişi Başına GSYH</w:t>
      </w:r>
      <w:bookmarkEnd w:id="64"/>
      <w:r w:rsidRPr="006C0A9C">
        <w:rPr>
          <w:rFonts w:ascii="Calibri" w:eastAsiaTheme="majorEastAsia" w:hAnsi="Calibri"/>
          <w:b/>
          <w:iCs/>
          <w:noProof/>
          <w:color w:val="5B9BD5" w:themeColor="accent1"/>
        </w:rPr>
        <w:t xml:space="preserve"> Açısından Adana</w:t>
      </w:r>
    </w:p>
    <w:p w14:paraId="23593E23"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i/>
          <w:sz w:val="22"/>
          <w:szCs w:val="22"/>
        </w:rPr>
        <w:t>Gayrisafi Yurtiçi Hasıla</w:t>
      </w:r>
      <w:r w:rsidRPr="006C0A9C">
        <w:rPr>
          <w:rFonts w:asciiTheme="minorHAnsi" w:hAnsiTheme="minorHAnsi"/>
          <w:sz w:val="22"/>
          <w:szCs w:val="22"/>
        </w:rPr>
        <w:t xml:space="preserve">, bir ülkede belli bir dönemde </w:t>
      </w:r>
      <w:r w:rsidRPr="006C0A9C">
        <w:rPr>
          <w:rFonts w:asciiTheme="minorHAnsi" w:hAnsiTheme="minorHAnsi"/>
          <w:i/>
          <w:iCs/>
          <w:sz w:val="20"/>
          <w:szCs w:val="20"/>
        </w:rPr>
        <w:t xml:space="preserve">(genellikle bir yılda) </w:t>
      </w:r>
      <w:r w:rsidRPr="006C0A9C">
        <w:rPr>
          <w:rFonts w:asciiTheme="minorHAnsi" w:hAnsiTheme="minorHAnsi"/>
          <w:sz w:val="22"/>
          <w:szCs w:val="22"/>
        </w:rPr>
        <w:t xml:space="preserve">üretilen nihai mal ve hizmetlerin parasal değeridir. Dönemler arası, ülkeler/bölgeler arası gelişme farklılıklarını karşılaştırmada yaygın olarak kullanılan bir göstergedir. Kişi başına düşen GSYH ise GSYH’nin nüfus etkisinden arındırılmış halidir. </w:t>
      </w:r>
    </w:p>
    <w:p w14:paraId="31B1774B" w14:textId="77777777" w:rsidR="006C0A9C" w:rsidRPr="006C0A9C" w:rsidRDefault="006C0A9C" w:rsidP="006C0A9C">
      <w:pPr>
        <w:spacing w:before="0" w:line="360" w:lineRule="auto"/>
        <w:ind w:firstLine="0"/>
        <w:rPr>
          <w:rFonts w:asciiTheme="minorHAnsi" w:hAnsiTheme="minorHAnsi"/>
          <w:color w:val="000000" w:themeColor="text1"/>
          <w:sz w:val="22"/>
          <w:szCs w:val="22"/>
        </w:rPr>
      </w:pPr>
      <w:r w:rsidRPr="006C0A9C">
        <w:rPr>
          <w:rFonts w:asciiTheme="minorHAnsi" w:hAnsiTheme="minorHAnsi"/>
          <w:color w:val="000000" w:themeColor="text1"/>
          <w:sz w:val="22"/>
          <w:szCs w:val="22"/>
        </w:rPr>
        <w:t xml:space="preserve">2017 yılı itibarıyla Adana ilinin Gayrisafi Yurtiçi Hasılası 62,3 milyar TL olup, GSYH’nın %50,4’ünü hizmetler sektörü hasılası oluştururken, %29,0’unu sanayi, %9,2’sini de tarım hasılası oluşturmaktadır. GSYH’nın %11,4’ü ise vergi ve sübvansiyonlara aittir. Adana GSYH’nın büyüklüğü açısından Türkiye genelinde illerarası sıralamada 8’inci sırada yer almaktadır. </w:t>
      </w:r>
    </w:p>
    <w:p w14:paraId="003A4307" w14:textId="3DD4321C" w:rsidR="006C0A9C" w:rsidRPr="006C0A9C" w:rsidRDefault="006C0A9C" w:rsidP="006C0A9C">
      <w:pPr>
        <w:spacing w:before="0" w:line="360" w:lineRule="auto"/>
        <w:ind w:firstLine="0"/>
        <w:rPr>
          <w:rFonts w:asciiTheme="minorHAnsi" w:hAnsiTheme="minorHAnsi"/>
          <w:color w:val="000000" w:themeColor="text1"/>
          <w:sz w:val="22"/>
          <w:szCs w:val="22"/>
        </w:rPr>
      </w:pPr>
      <w:r w:rsidRPr="006C0A9C">
        <w:rPr>
          <w:rFonts w:asciiTheme="minorHAnsi" w:hAnsiTheme="minorHAnsi"/>
          <w:color w:val="000000" w:themeColor="text1"/>
          <w:sz w:val="22"/>
          <w:szCs w:val="22"/>
        </w:rPr>
        <w:t xml:space="preserve">Adana’da 2004 yılında 4.176 USD olan Kişi Başına GSYH, 2004-2017 döneminde %85 artarak 7.735 USD düzeyine yükselmiştir. Adana, Kişi Başına GSYH açısından Türkiye ortalamasının </w:t>
      </w:r>
      <w:r w:rsidRPr="00C700C2">
        <w:rPr>
          <w:rFonts w:asciiTheme="minorHAnsi" w:hAnsiTheme="minorHAnsi"/>
          <w:i/>
          <w:iCs/>
          <w:color w:val="000000" w:themeColor="text1"/>
          <w:sz w:val="20"/>
          <w:szCs w:val="20"/>
        </w:rPr>
        <w:t>(10.602 USD)</w:t>
      </w:r>
      <w:r w:rsidRPr="006C0A9C">
        <w:rPr>
          <w:rFonts w:asciiTheme="minorHAnsi" w:hAnsiTheme="minorHAnsi"/>
          <w:color w:val="000000" w:themeColor="text1"/>
          <w:sz w:val="22"/>
          <w:szCs w:val="22"/>
        </w:rPr>
        <w:t xml:space="preserve"> ve TR62 </w:t>
      </w:r>
      <w:r w:rsidRPr="006C0A9C">
        <w:rPr>
          <w:rFonts w:asciiTheme="minorHAnsi" w:hAnsiTheme="minorHAnsi"/>
          <w:color w:val="000000" w:themeColor="text1"/>
          <w:sz w:val="22"/>
          <w:szCs w:val="22"/>
        </w:rPr>
        <w:lastRenderedPageBreak/>
        <w:t xml:space="preserve">Bölgesi ortalamasının </w:t>
      </w:r>
      <w:r w:rsidRPr="006C0A9C">
        <w:rPr>
          <w:rFonts w:asciiTheme="minorHAnsi" w:hAnsiTheme="minorHAnsi"/>
          <w:i/>
          <w:iCs/>
          <w:color w:val="000000" w:themeColor="text1"/>
          <w:sz w:val="20"/>
          <w:szCs w:val="20"/>
        </w:rPr>
        <w:t xml:space="preserve">(8.094 USD) </w:t>
      </w:r>
      <w:r w:rsidRPr="006C0A9C">
        <w:rPr>
          <w:rFonts w:asciiTheme="minorHAnsi" w:hAnsiTheme="minorHAnsi"/>
          <w:color w:val="000000" w:themeColor="text1"/>
          <w:sz w:val="22"/>
          <w:szCs w:val="22"/>
        </w:rPr>
        <w:t>altında bir gelire sahiptir. 2017 yılı itibarıyla Adana ili, kişi başına GSYH’nın büyüklüğü açısından iller arası sıralamada 36’ıncı sırada yer almaktadır.</w:t>
      </w:r>
    </w:p>
    <w:p w14:paraId="562A21A8" w14:textId="77777777" w:rsidR="006C0A9C" w:rsidRPr="006C0A9C" w:rsidRDefault="006C0A9C" w:rsidP="006C0A9C">
      <w:pPr>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olor w:val="000000" w:themeColor="text1"/>
          <w:sz w:val="22"/>
          <w:szCs w:val="22"/>
        </w:rPr>
        <w:t>2004-2017 döneminde Adana GSYH’sinin ortalama artış hızı Türkiye ve TR62 Bölgesi GSYH’lerinin ortalama artış hızı seviyesinde iken, kişi başına GSYH’sinin ortalama artış hızı ise Türkiye ve Bölge’nin GSYH’lerinin ortalama artış hızının üzerindedir</w:t>
      </w:r>
      <w:r w:rsidRPr="006C0A9C">
        <w:rPr>
          <w:rFonts w:asciiTheme="minorHAnsi" w:hAnsiTheme="minorHAnsi" w:cstheme="minorHAnsi"/>
          <w:color w:val="000000" w:themeColor="text1"/>
          <w:sz w:val="22"/>
          <w:szCs w:val="22"/>
        </w:rPr>
        <w:t>.</w:t>
      </w:r>
    </w:p>
    <w:p w14:paraId="295A1A21"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bookmarkStart w:id="65" w:name="_Toc519673481"/>
      <w:r w:rsidRPr="006C0A9C">
        <w:rPr>
          <w:rFonts w:ascii="Calibri" w:eastAsiaTheme="majorEastAsia" w:hAnsi="Calibri"/>
          <w:b/>
          <w:iCs/>
          <w:noProof/>
          <w:color w:val="5B9BD5" w:themeColor="accent1"/>
        </w:rPr>
        <w:t>Sosyoekonomik Gelişmişlik</w:t>
      </w:r>
      <w:bookmarkEnd w:id="65"/>
      <w:r w:rsidRPr="006C0A9C">
        <w:rPr>
          <w:rFonts w:ascii="Calibri" w:eastAsiaTheme="majorEastAsia" w:hAnsi="Calibri"/>
          <w:b/>
          <w:iCs/>
          <w:noProof/>
          <w:color w:val="5B9BD5" w:themeColor="accent1"/>
        </w:rPr>
        <w:t xml:space="preserve"> Sıralaması</w:t>
      </w:r>
    </w:p>
    <w:p w14:paraId="00A91BAA" w14:textId="77777777" w:rsidR="006C0A9C" w:rsidRPr="006C0A9C" w:rsidRDefault="006C0A9C" w:rsidP="006C0A9C">
      <w:pPr>
        <w:spacing w:before="0" w:line="360" w:lineRule="auto"/>
        <w:ind w:firstLine="0"/>
        <w:rPr>
          <w:rFonts w:asciiTheme="minorHAnsi" w:hAnsiTheme="minorHAnsi"/>
          <w:color w:val="000000" w:themeColor="text1"/>
          <w:sz w:val="22"/>
          <w:szCs w:val="22"/>
        </w:rPr>
      </w:pPr>
      <w:bookmarkStart w:id="66" w:name="_Toc519673482"/>
      <w:r w:rsidRPr="006C0A9C">
        <w:rPr>
          <w:rFonts w:asciiTheme="minorHAnsi" w:hAnsiTheme="minorHAnsi" w:cstheme="minorHAnsi"/>
          <w:color w:val="000000" w:themeColor="text1"/>
          <w:sz w:val="22"/>
          <w:szCs w:val="22"/>
        </w:rPr>
        <w:t xml:space="preserve">Bu bölümde Devlet Planlama Teşkilatı (DPT), Bölgesel Gelişme ve Yapısal Uyum Genel Müdürlüğü’nce 2013 yılında yapılmış olan </w:t>
      </w:r>
      <w:r w:rsidRPr="006C0A9C">
        <w:rPr>
          <w:rFonts w:asciiTheme="minorHAnsi" w:hAnsiTheme="minorHAnsi" w:cstheme="minorHAnsi"/>
          <w:i/>
          <w:color w:val="000000" w:themeColor="text1"/>
          <w:sz w:val="22"/>
          <w:szCs w:val="22"/>
        </w:rPr>
        <w:t xml:space="preserve">İllerin ve Bölgelerin Sosyo-Ekonomik Gelişmişlik Sıralaması Araştırmaları-2011 (SEGE-2011) </w:t>
      </w:r>
      <w:r w:rsidRPr="006C0A9C">
        <w:rPr>
          <w:rFonts w:asciiTheme="minorHAnsi" w:hAnsiTheme="minorHAnsi" w:cstheme="minorHAnsi"/>
          <w:color w:val="000000" w:themeColor="text1"/>
          <w:sz w:val="22"/>
          <w:szCs w:val="22"/>
        </w:rPr>
        <w:t xml:space="preserve">çalışmasından yararlanılmıştır. </w:t>
      </w:r>
      <w:r w:rsidRPr="006C0A9C">
        <w:rPr>
          <w:rFonts w:asciiTheme="minorHAnsi" w:hAnsiTheme="minorHAnsi"/>
          <w:color w:val="000000" w:themeColor="text1"/>
          <w:sz w:val="22"/>
          <w:szCs w:val="22"/>
        </w:rPr>
        <w:t>Bu çalışma, demografik göstergeler, istihdam göstergeleri, eğitim göstergeleri, sağlık göstergeleri, rekabetçi ve yenilikçi kapasite göstergeleri, mali göstergeler, erişilebilirlik göstergeleri, yaşam kalitesi göstergeleri üst başlıkları altında yer alan 61 göstergeden oluşmaktadır.</w:t>
      </w:r>
    </w:p>
    <w:p w14:paraId="7296FAA8" w14:textId="338426CA" w:rsidR="006C0A9C" w:rsidRPr="006C0A9C" w:rsidRDefault="006C0A9C" w:rsidP="006C0A9C">
      <w:pPr>
        <w:tabs>
          <w:tab w:val="left" w:pos="720"/>
          <w:tab w:val="left" w:pos="1008"/>
        </w:tabs>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Adana ili sosyoekonomik gelişmişlik bakımından “</w:t>
      </w:r>
      <w:r w:rsidRPr="006C0A9C">
        <w:rPr>
          <w:rFonts w:asciiTheme="minorHAnsi" w:hAnsiTheme="minorHAnsi" w:cs="Garamond,Bold"/>
          <w:b/>
          <w:bCs/>
          <w:color w:val="000000" w:themeColor="text1"/>
          <w:sz w:val="22"/>
          <w:szCs w:val="22"/>
        </w:rPr>
        <w:t>0,5666</w:t>
      </w:r>
      <w:r w:rsidRPr="006C0A9C">
        <w:rPr>
          <w:rFonts w:asciiTheme="minorHAnsi" w:hAnsiTheme="minorHAnsi" w:cstheme="minorHAnsi"/>
          <w:color w:val="000000" w:themeColor="text1"/>
          <w:sz w:val="22"/>
          <w:szCs w:val="22"/>
        </w:rPr>
        <w:t xml:space="preserve">“ endeks değeri ile </w:t>
      </w:r>
      <w:r w:rsidRPr="006C0A9C">
        <w:rPr>
          <w:rFonts w:asciiTheme="minorHAnsi" w:hAnsiTheme="minorHAnsi" w:cstheme="minorHAnsi"/>
          <w:b/>
          <w:i/>
          <w:color w:val="000000" w:themeColor="text1"/>
          <w:sz w:val="22"/>
          <w:szCs w:val="22"/>
        </w:rPr>
        <w:t>81 il arasında 16’ıncı sırada ve yükseğe yakın gelişmişlik kademesinde</w:t>
      </w:r>
      <w:r w:rsidRPr="006C0A9C">
        <w:rPr>
          <w:rFonts w:asciiTheme="minorHAnsi" w:hAnsiTheme="minorHAnsi" w:cstheme="minorHAnsi"/>
          <w:color w:val="000000" w:themeColor="text1"/>
          <w:sz w:val="22"/>
          <w:szCs w:val="22"/>
        </w:rPr>
        <w:t xml:space="preserve"> yer </w:t>
      </w:r>
      <w:r w:rsidRPr="00C700C2">
        <w:rPr>
          <w:rFonts w:asciiTheme="minorHAnsi" w:hAnsiTheme="minorHAnsi" w:cstheme="minorHAnsi"/>
          <w:i/>
          <w:iCs/>
          <w:color w:val="000000" w:themeColor="text1"/>
          <w:sz w:val="20"/>
          <w:szCs w:val="20"/>
        </w:rPr>
        <w:t>almaktadır (en yüksek İstanbul=4.51, en düşük Muş=</w:t>
      </w:r>
      <w:r w:rsidR="004201D0">
        <w:rPr>
          <w:rFonts w:asciiTheme="minorHAnsi" w:hAnsiTheme="minorHAnsi" w:cstheme="minorHAnsi"/>
          <w:i/>
          <w:iCs/>
          <w:color w:val="000000" w:themeColor="text1"/>
          <w:sz w:val="20"/>
          <w:szCs w:val="20"/>
        </w:rPr>
        <w:t xml:space="preserve"> </w:t>
      </w:r>
      <w:r w:rsidRPr="00C700C2">
        <w:rPr>
          <w:rFonts w:asciiTheme="minorHAnsi" w:hAnsiTheme="minorHAnsi" w:cstheme="minorHAnsi"/>
          <w:i/>
          <w:iCs/>
          <w:color w:val="000000" w:themeColor="text1"/>
          <w:sz w:val="20"/>
          <w:szCs w:val="20"/>
        </w:rPr>
        <w:t>-1.73)</w:t>
      </w:r>
      <w:r w:rsidRPr="006C0A9C">
        <w:rPr>
          <w:rFonts w:asciiTheme="minorHAnsi" w:hAnsiTheme="minorHAnsi" w:cstheme="minorHAnsi"/>
          <w:color w:val="000000" w:themeColor="text1"/>
          <w:sz w:val="22"/>
          <w:szCs w:val="22"/>
        </w:rPr>
        <w:t xml:space="preserve">. Adana’nın bulunduğu yükseğe yakın gelişmişlik kademesinde </w:t>
      </w:r>
      <w:r w:rsidRPr="006C0A9C">
        <w:rPr>
          <w:rFonts w:asciiTheme="minorHAnsi" w:hAnsiTheme="minorHAnsi" w:cstheme="minorHAnsi"/>
          <w:i/>
          <w:iCs/>
          <w:color w:val="000000" w:themeColor="text1"/>
          <w:sz w:val="20"/>
          <w:szCs w:val="20"/>
        </w:rPr>
        <w:t xml:space="preserve">(İkinci kademe gelişmiş iller adı ile de anılmaktadır) </w:t>
      </w:r>
      <w:r w:rsidRPr="006C0A9C">
        <w:rPr>
          <w:rFonts w:asciiTheme="minorHAnsi" w:hAnsiTheme="minorHAnsi" w:cstheme="minorHAnsi"/>
          <w:color w:val="000000" w:themeColor="text1"/>
          <w:sz w:val="22"/>
          <w:szCs w:val="22"/>
        </w:rPr>
        <w:t xml:space="preserve">13 il bulunmakta ve bu iller Türkiye nüfusunun %15’ini oluşturmaktadır. </w:t>
      </w:r>
    </w:p>
    <w:p w14:paraId="251AFE30"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İnsani Gelişmişlik Endeksi</w:t>
      </w:r>
      <w:bookmarkEnd w:id="66"/>
    </w:p>
    <w:p w14:paraId="17963FE5" w14:textId="77777777"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İnsani Gelişme Endeksi (</w:t>
      </w:r>
      <w:r w:rsidRPr="00DB36E7">
        <w:rPr>
          <w:rFonts w:asciiTheme="minorHAnsi" w:hAnsiTheme="minorHAnsi" w:cstheme="minorHAnsi"/>
          <w:i/>
          <w:iCs/>
          <w:color w:val="000000" w:themeColor="text1"/>
          <w:sz w:val="20"/>
          <w:szCs w:val="20"/>
        </w:rPr>
        <w:t>İGE</w:t>
      </w:r>
      <w:r w:rsidRPr="006C0A9C">
        <w:rPr>
          <w:rFonts w:asciiTheme="minorHAnsi" w:hAnsiTheme="minorHAnsi" w:cstheme="minorHAnsi"/>
          <w:color w:val="000000" w:themeColor="text1"/>
          <w:sz w:val="22"/>
          <w:szCs w:val="22"/>
        </w:rPr>
        <w:t xml:space="preserve">) bir ülkenin ortalama kazanımlarını insani gelişmenin üç temel alanında </w:t>
      </w:r>
      <w:r w:rsidRPr="00DB36E7">
        <w:rPr>
          <w:rFonts w:asciiTheme="minorHAnsi" w:hAnsiTheme="minorHAnsi" w:cstheme="minorHAnsi"/>
          <w:i/>
          <w:iCs/>
          <w:color w:val="000000" w:themeColor="text1"/>
          <w:sz w:val="20"/>
          <w:szCs w:val="20"/>
        </w:rPr>
        <w:t>(sağlık, bilgi ve gelir)</w:t>
      </w:r>
      <w:r w:rsidRPr="006C0A9C">
        <w:rPr>
          <w:rFonts w:asciiTheme="minorHAnsi" w:hAnsiTheme="minorHAnsi" w:cstheme="minorHAnsi"/>
          <w:color w:val="000000" w:themeColor="text1"/>
          <w:sz w:val="22"/>
          <w:szCs w:val="22"/>
        </w:rPr>
        <w:t xml:space="preserve"> ölçen özet bir karma endekstir. İGE bir ülkenin kalkınmasının değerlendirilmesinde dikkate alınacak tek ölçütün ekonomik büyüme olmadığını, esas ölçütün kişiler ve onların kapasiteleri olduğunu vurgulamak için geliştirilmiştir.</w:t>
      </w:r>
    </w:p>
    <w:p w14:paraId="7A1E0077" w14:textId="77777777" w:rsidR="006C0A9C" w:rsidRPr="006C0A9C" w:rsidRDefault="006C0A9C" w:rsidP="006C0A9C">
      <w:pPr>
        <w:tabs>
          <w:tab w:val="left" w:pos="720"/>
          <w:tab w:val="left" w:pos="1008"/>
        </w:tabs>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 xml:space="preserve">Birleşmiş Milletler Kalkınma Programı </w:t>
      </w:r>
      <w:r w:rsidRPr="00DB36E7">
        <w:rPr>
          <w:rFonts w:asciiTheme="minorHAnsi" w:hAnsiTheme="minorHAnsi" w:cstheme="minorHAnsi"/>
          <w:i/>
          <w:iCs/>
          <w:color w:val="000000" w:themeColor="text1"/>
          <w:sz w:val="20"/>
          <w:szCs w:val="20"/>
        </w:rPr>
        <w:t>(UNDP)</w:t>
      </w:r>
      <w:r w:rsidRPr="006C0A9C">
        <w:rPr>
          <w:rFonts w:asciiTheme="minorHAnsi" w:hAnsiTheme="minorHAnsi" w:cstheme="minorHAnsi"/>
          <w:color w:val="000000" w:themeColor="text1"/>
          <w:sz w:val="22"/>
          <w:szCs w:val="22"/>
        </w:rPr>
        <w:t xml:space="preserve"> tarafından yapılan İnsani Gelişme Endeksi, üç göstergeye dayanan birleşik bir endekstir: Doğumda yaşam beklentisi ile ölçülen yaşam beklentisi, erişkin okur-yazarlık oranı, birleşik ilk, orta ve yüksekokul kayıt oranları bileşimiyle ölçülen eğitim düzeyi ve kişi başına düşen reel GSYH ile ölçülen yaşam standartları.</w:t>
      </w:r>
    </w:p>
    <w:p w14:paraId="6C04D1FC" w14:textId="77777777" w:rsidR="006C0A9C" w:rsidRPr="006C0A9C" w:rsidRDefault="006C0A9C" w:rsidP="006C0A9C">
      <w:pPr>
        <w:tabs>
          <w:tab w:val="left" w:pos="720"/>
          <w:tab w:val="left" w:pos="1008"/>
        </w:tabs>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 xml:space="preserve">2004 İnsani Gelişme Raporu’na göre, yüksek insani gelişme grubu içerisinde başta Kocaeli olmak üzere Yalova, İstanbul, Bursa, İzmir, Muğla, Sakarya, Bolu ve Tekirdağ illeri yer almaktadır. </w:t>
      </w:r>
    </w:p>
    <w:p w14:paraId="0FF89B06" w14:textId="77777777" w:rsidR="006C0A9C" w:rsidRPr="006C0A9C" w:rsidRDefault="006C0A9C" w:rsidP="006C0A9C">
      <w:pPr>
        <w:tabs>
          <w:tab w:val="left" w:pos="720"/>
          <w:tab w:val="left" w:pos="1008"/>
        </w:tabs>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 xml:space="preserve">Adana ili Mersin ili ile birlikte orta insani gelişme grubunda yer almaktadır.  İl 2004 İnsani Gelişme Raporu verilerine göre insani gelişmişlik endeks değeri </w:t>
      </w:r>
      <w:r w:rsidRPr="00C700C2">
        <w:rPr>
          <w:rFonts w:asciiTheme="minorHAnsi" w:hAnsiTheme="minorHAnsi" w:cstheme="minorHAnsi"/>
          <w:i/>
          <w:iCs/>
          <w:color w:val="000000" w:themeColor="text1"/>
          <w:sz w:val="20"/>
          <w:szCs w:val="20"/>
        </w:rPr>
        <w:t>(0,751)</w:t>
      </w:r>
      <w:r w:rsidRPr="006C0A9C">
        <w:rPr>
          <w:rFonts w:asciiTheme="minorHAnsi" w:hAnsiTheme="minorHAnsi" w:cstheme="minorHAnsi"/>
          <w:color w:val="000000" w:themeColor="text1"/>
          <w:sz w:val="22"/>
          <w:szCs w:val="22"/>
        </w:rPr>
        <w:t xml:space="preserve"> sıralamasında 81 il içinde 24’üncü sırada bulunmaktadır. </w:t>
      </w:r>
    </w:p>
    <w:p w14:paraId="4F5FED00"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bookmarkStart w:id="67" w:name="_Toc519673483"/>
      <w:r w:rsidRPr="006C0A9C">
        <w:rPr>
          <w:rFonts w:ascii="Calibri" w:eastAsiaTheme="majorEastAsia" w:hAnsi="Calibri"/>
          <w:b/>
          <w:iCs/>
          <w:noProof/>
          <w:color w:val="5B9BD5" w:themeColor="accent1"/>
        </w:rPr>
        <w:lastRenderedPageBreak/>
        <w:t>Yaşam Memnuniyeti</w:t>
      </w:r>
      <w:bookmarkEnd w:id="67"/>
    </w:p>
    <w:p w14:paraId="2E13FF34" w14:textId="77777777" w:rsidR="006C0A9C" w:rsidRPr="006C0A9C" w:rsidRDefault="006C0A9C" w:rsidP="006C0A9C">
      <w:pPr>
        <w:spacing w:before="0" w:line="360" w:lineRule="auto"/>
        <w:ind w:firstLine="0"/>
        <w:rPr>
          <w:rFonts w:asciiTheme="minorHAnsi" w:hAnsiTheme="minorHAnsi"/>
          <w:color w:val="000000" w:themeColor="text1"/>
          <w:sz w:val="22"/>
          <w:szCs w:val="22"/>
        </w:rPr>
      </w:pPr>
      <w:r w:rsidRPr="006C0A9C">
        <w:rPr>
          <w:rFonts w:asciiTheme="minorHAnsi" w:hAnsiTheme="minorHAnsi"/>
          <w:color w:val="000000" w:themeColor="text1"/>
          <w:sz w:val="22"/>
          <w:szCs w:val="22"/>
        </w:rPr>
        <w:t xml:space="preserve">2004 yılından itibaren düzenli olarak TÜİK tarafından gerçekleştirilmekte olan Yaşam Memnuniyeti Araştırması, 2013 yılında ilk defa il düzeyinde yapılmıştır. TÜİK tarafından yapılan bu araştırma </w:t>
      </w:r>
      <w:r w:rsidRPr="006C0A9C">
        <w:rPr>
          <w:rFonts w:asciiTheme="minorHAnsi" w:hAnsiTheme="minorHAnsi"/>
          <w:i/>
          <w:color w:val="000000" w:themeColor="text1"/>
          <w:sz w:val="22"/>
          <w:szCs w:val="22"/>
        </w:rPr>
        <w:t>“bireyin genel mutluluk algısını, toplumsal değerlerini, temel yaşam alanlarındaki genel memnuniyetini ve bu alanlardaki kamu hizmetlerinden memnuniyetini ölçmek ve bu memnuniyet düzeyinin zaman içindeki değişimini takip etmek”</w:t>
      </w:r>
      <w:r w:rsidRPr="006C0A9C">
        <w:rPr>
          <w:rFonts w:asciiTheme="minorHAnsi" w:hAnsiTheme="minorHAnsi"/>
          <w:color w:val="000000" w:themeColor="text1"/>
          <w:sz w:val="22"/>
          <w:szCs w:val="22"/>
        </w:rPr>
        <w:t xml:space="preserve"> amacıyla yapılmaktadır.</w:t>
      </w:r>
    </w:p>
    <w:p w14:paraId="50323E70" w14:textId="77777777" w:rsidR="006C0A9C" w:rsidRPr="006C0A9C" w:rsidRDefault="006C0A9C" w:rsidP="006C0A9C">
      <w:pPr>
        <w:spacing w:before="0" w:line="360" w:lineRule="auto"/>
        <w:ind w:firstLine="0"/>
        <w:rPr>
          <w:rFonts w:asciiTheme="minorHAnsi" w:hAnsiTheme="minorHAnsi" w:cstheme="minorHAnsi"/>
          <w:b/>
          <w:i/>
          <w:color w:val="000000" w:themeColor="text1"/>
          <w:sz w:val="22"/>
          <w:szCs w:val="22"/>
        </w:rPr>
      </w:pPr>
      <w:r w:rsidRPr="006C0A9C">
        <w:rPr>
          <w:rFonts w:asciiTheme="minorHAnsi" w:hAnsiTheme="minorHAnsi" w:cstheme="minorHAnsi"/>
          <w:b/>
          <w:i/>
          <w:color w:val="000000" w:themeColor="text1"/>
          <w:sz w:val="22"/>
          <w:szCs w:val="22"/>
        </w:rPr>
        <w:t>Mutluluk Düzeyi</w:t>
      </w:r>
    </w:p>
    <w:p w14:paraId="329232A5" w14:textId="77777777" w:rsidR="006C0A9C" w:rsidRPr="006C0A9C" w:rsidRDefault="006C0A9C" w:rsidP="006C0A9C">
      <w:pPr>
        <w:spacing w:before="0" w:line="360" w:lineRule="auto"/>
        <w:ind w:firstLine="0"/>
        <w:rPr>
          <w:rFonts w:asciiTheme="minorHAnsi" w:hAnsiTheme="minorHAnsi"/>
          <w:color w:val="000000" w:themeColor="text1"/>
          <w:sz w:val="22"/>
          <w:szCs w:val="22"/>
        </w:rPr>
      </w:pPr>
      <w:bookmarkStart w:id="68" w:name="_Toc519673246"/>
      <w:r w:rsidRPr="006C0A9C">
        <w:rPr>
          <w:rFonts w:asciiTheme="minorHAnsi" w:hAnsiTheme="minorHAnsi"/>
          <w:color w:val="000000" w:themeColor="text1"/>
          <w:sz w:val="22"/>
          <w:szCs w:val="22"/>
        </w:rPr>
        <w:t xml:space="preserve">TÜİK’in tanımına göre, mutluluk; </w:t>
      </w:r>
      <w:r w:rsidRPr="006C0A9C">
        <w:rPr>
          <w:rFonts w:asciiTheme="minorHAnsi" w:hAnsiTheme="minorHAnsi"/>
          <w:i/>
          <w:color w:val="000000" w:themeColor="text1"/>
          <w:sz w:val="22"/>
          <w:szCs w:val="22"/>
        </w:rPr>
        <w:t>“Acı, keder ve ıstırabın yokluğu ve bunların yerine sevinç, neşe ve tatmin duygularının varlığı ile karakterize edilen durum; hayattan genel olarak memnun olma halidir”</w:t>
      </w:r>
      <w:r w:rsidRPr="006C0A9C">
        <w:rPr>
          <w:rFonts w:asciiTheme="minorHAnsi" w:hAnsiTheme="minorHAnsi"/>
          <w:color w:val="000000" w:themeColor="text1"/>
          <w:sz w:val="22"/>
          <w:szCs w:val="22"/>
        </w:rPr>
        <w:t xml:space="preserve">. Yaşam Memnuniyeti Araştırmasında mutluluk; mutlu, orta, mutsuz şeklinde düzeylere ayrılmaktadır. </w:t>
      </w:r>
    </w:p>
    <w:p w14:paraId="2DADA342" w14:textId="77777777" w:rsidR="006C0A9C" w:rsidRPr="006C0A9C" w:rsidRDefault="006C0A9C" w:rsidP="006C0A9C">
      <w:pPr>
        <w:spacing w:before="0" w:line="360" w:lineRule="auto"/>
        <w:ind w:firstLine="0"/>
        <w:rPr>
          <w:rFonts w:asciiTheme="minorHAnsi" w:hAnsiTheme="minorHAnsi"/>
          <w:color w:val="000000" w:themeColor="text1"/>
          <w:sz w:val="22"/>
          <w:szCs w:val="22"/>
        </w:rPr>
      </w:pPr>
      <w:r w:rsidRPr="006C0A9C">
        <w:rPr>
          <w:rFonts w:asciiTheme="minorHAnsi" w:hAnsiTheme="minorHAnsi"/>
          <w:color w:val="000000" w:themeColor="text1"/>
          <w:sz w:val="22"/>
          <w:szCs w:val="22"/>
        </w:rPr>
        <w:t>2013 yılı Yaşam Memnuniyet Araştırması sonuçlarına göre Türkiye ve TR62 Bölgesi illeri cinsiyetlere göre mutluluk yüzdeleri aşağıda tabloda verilmektedir.</w:t>
      </w:r>
    </w:p>
    <w:p w14:paraId="795CE11B" w14:textId="7C3D5076" w:rsidR="006C0A9C" w:rsidRPr="006C0A9C" w:rsidRDefault="006C0A9C" w:rsidP="006C0A9C">
      <w:pPr>
        <w:spacing w:line="240" w:lineRule="auto"/>
        <w:ind w:firstLine="0"/>
        <w:jc w:val="center"/>
        <w:rPr>
          <w:rFonts w:asciiTheme="minorHAnsi" w:hAnsiTheme="minorHAnsi" w:cstheme="minorHAnsi"/>
          <w:b/>
          <w:color w:val="000000" w:themeColor="text1"/>
          <w:sz w:val="22"/>
          <w:szCs w:val="22"/>
        </w:rPr>
      </w:pPr>
      <w:bookmarkStart w:id="69" w:name="_Toc21788340"/>
      <w:bookmarkStart w:id="70" w:name="_Toc24674111"/>
      <w:r w:rsidRPr="006C0A9C">
        <w:rPr>
          <w:rFonts w:asciiTheme="minorHAnsi" w:hAnsiTheme="minorHAnsi" w:cstheme="minorHAnsi"/>
          <w:b/>
          <w:color w:val="000000" w:themeColor="text1"/>
          <w:sz w:val="22"/>
          <w:szCs w:val="22"/>
        </w:rPr>
        <w:t xml:space="preserve">Tablo </w:t>
      </w:r>
      <w:r w:rsidRPr="006C0A9C">
        <w:rPr>
          <w:rFonts w:asciiTheme="minorHAnsi" w:hAnsiTheme="minorHAnsi" w:cstheme="minorHAnsi"/>
          <w:b/>
          <w:color w:val="000000" w:themeColor="text1"/>
          <w:sz w:val="22"/>
          <w:szCs w:val="22"/>
        </w:rPr>
        <w:fldChar w:fldCharType="begin"/>
      </w:r>
      <w:r w:rsidRPr="006C0A9C">
        <w:rPr>
          <w:rFonts w:asciiTheme="minorHAnsi" w:hAnsiTheme="minorHAnsi" w:cstheme="minorHAnsi"/>
          <w:b/>
          <w:color w:val="000000" w:themeColor="text1"/>
          <w:sz w:val="22"/>
          <w:szCs w:val="22"/>
        </w:rPr>
        <w:instrText xml:space="preserve"> SEQ Tablo \* ARABIC </w:instrText>
      </w:r>
      <w:r w:rsidRPr="006C0A9C">
        <w:rPr>
          <w:rFonts w:asciiTheme="minorHAnsi" w:hAnsiTheme="minorHAnsi" w:cstheme="minorHAnsi"/>
          <w:b/>
          <w:color w:val="000000" w:themeColor="text1"/>
          <w:sz w:val="22"/>
          <w:szCs w:val="22"/>
        </w:rPr>
        <w:fldChar w:fldCharType="separate"/>
      </w:r>
      <w:r w:rsidR="00A15896">
        <w:rPr>
          <w:rFonts w:asciiTheme="minorHAnsi" w:hAnsiTheme="minorHAnsi" w:cstheme="minorHAnsi"/>
          <w:b/>
          <w:noProof/>
          <w:color w:val="000000" w:themeColor="text1"/>
          <w:sz w:val="22"/>
          <w:szCs w:val="22"/>
        </w:rPr>
        <w:t>11</w:t>
      </w:r>
      <w:r w:rsidRPr="006C0A9C">
        <w:rPr>
          <w:rFonts w:asciiTheme="minorHAnsi" w:hAnsiTheme="minorHAnsi" w:cstheme="minorHAnsi"/>
          <w:b/>
          <w:color w:val="000000" w:themeColor="text1"/>
          <w:sz w:val="22"/>
          <w:szCs w:val="22"/>
        </w:rPr>
        <w:fldChar w:fldCharType="end"/>
      </w:r>
      <w:r w:rsidRPr="006C0A9C">
        <w:rPr>
          <w:rFonts w:asciiTheme="minorHAnsi" w:hAnsiTheme="minorHAnsi" w:cstheme="minorHAnsi"/>
          <w:b/>
          <w:color w:val="000000" w:themeColor="text1"/>
          <w:sz w:val="22"/>
          <w:szCs w:val="22"/>
        </w:rPr>
        <w:t xml:space="preserve">: </w:t>
      </w:r>
      <w:r w:rsidRPr="006C0A9C">
        <w:rPr>
          <w:rFonts w:asciiTheme="minorHAnsi" w:hAnsiTheme="minorHAnsi" w:cstheme="minorHAnsi"/>
          <w:bCs/>
          <w:color w:val="000000" w:themeColor="text1"/>
          <w:sz w:val="22"/>
          <w:szCs w:val="22"/>
        </w:rPr>
        <w:t xml:space="preserve">Cinsiyetlere Göre Mutluluk Düzeyi </w:t>
      </w:r>
      <w:r w:rsidRPr="00C700C2">
        <w:rPr>
          <w:rFonts w:asciiTheme="minorHAnsi" w:hAnsiTheme="minorHAnsi" w:cstheme="minorHAnsi"/>
          <w:bCs/>
          <w:i/>
          <w:iCs/>
          <w:color w:val="000000" w:themeColor="text1"/>
          <w:sz w:val="20"/>
          <w:szCs w:val="20"/>
        </w:rPr>
        <w:t>(2013, Yüzde)</w:t>
      </w:r>
      <w:bookmarkEnd w:id="68"/>
      <w:bookmarkEnd w:id="69"/>
      <w:bookmarkEnd w:id="70"/>
    </w:p>
    <w:tbl>
      <w:tblPr>
        <w:tblW w:w="8122" w:type="dxa"/>
        <w:jc w:val="center"/>
        <w:tblBorders>
          <w:top w:val="single" w:sz="4" w:space="0" w:color="AEAAAA" w:themeColor="background2" w:themeShade="BF"/>
          <w:bottom w:val="single" w:sz="4" w:space="0" w:color="AEAAAA" w:themeColor="background2" w:themeShade="BF"/>
        </w:tblBorders>
        <w:shd w:val="clear" w:color="auto" w:fill="DEEAF6" w:themeFill="accent1" w:themeFillTint="33"/>
        <w:tblLayout w:type="fixed"/>
        <w:tblCellMar>
          <w:left w:w="70" w:type="dxa"/>
          <w:right w:w="70" w:type="dxa"/>
        </w:tblCellMar>
        <w:tblLook w:val="04A0" w:firstRow="1" w:lastRow="0" w:firstColumn="1" w:lastColumn="0" w:noHBand="0" w:noVBand="1"/>
      </w:tblPr>
      <w:tblGrid>
        <w:gridCol w:w="2596"/>
        <w:gridCol w:w="1616"/>
        <w:gridCol w:w="1303"/>
        <w:gridCol w:w="1303"/>
        <w:gridCol w:w="1304"/>
      </w:tblGrid>
      <w:tr w:rsidR="006C0A9C" w:rsidRPr="006C0A9C" w14:paraId="61017F9B" w14:textId="77777777" w:rsidTr="006C0A9C">
        <w:trPr>
          <w:trHeight w:val="211"/>
          <w:jc w:val="center"/>
        </w:trPr>
        <w:tc>
          <w:tcPr>
            <w:tcW w:w="2596" w:type="dxa"/>
            <w:tcBorders>
              <w:top w:val="single" w:sz="4" w:space="0" w:color="auto"/>
              <w:bottom w:val="nil"/>
            </w:tcBorders>
            <w:shd w:val="clear" w:color="auto" w:fill="595959" w:themeFill="text1" w:themeFillTint="A6"/>
            <w:noWrap/>
            <w:vAlign w:val="center"/>
            <w:hideMark/>
          </w:tcPr>
          <w:p w14:paraId="7B34C99B"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Mutluluk Düzeyi</w:t>
            </w:r>
          </w:p>
        </w:tc>
        <w:tc>
          <w:tcPr>
            <w:tcW w:w="1616" w:type="dxa"/>
            <w:tcBorders>
              <w:top w:val="single" w:sz="4" w:space="0" w:color="auto"/>
              <w:bottom w:val="nil"/>
            </w:tcBorders>
            <w:shd w:val="clear" w:color="auto" w:fill="595959" w:themeFill="text1" w:themeFillTint="A6"/>
            <w:noWrap/>
            <w:vAlign w:val="center"/>
            <w:hideMark/>
          </w:tcPr>
          <w:p w14:paraId="332748CE" w14:textId="77777777" w:rsidR="006C0A9C" w:rsidRPr="006C0A9C" w:rsidRDefault="006C0A9C" w:rsidP="006C0A9C">
            <w:pPr>
              <w:spacing w:before="0" w:after="0" w:line="240" w:lineRule="auto"/>
              <w:ind w:firstLine="0"/>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Cinsiyet</w:t>
            </w:r>
          </w:p>
        </w:tc>
        <w:tc>
          <w:tcPr>
            <w:tcW w:w="1303" w:type="dxa"/>
            <w:tcBorders>
              <w:top w:val="single" w:sz="4" w:space="0" w:color="auto"/>
              <w:bottom w:val="nil"/>
            </w:tcBorders>
            <w:shd w:val="clear" w:color="auto" w:fill="595959" w:themeFill="text1" w:themeFillTint="A6"/>
            <w:vAlign w:val="center"/>
          </w:tcPr>
          <w:p w14:paraId="0520C64E" w14:textId="77777777" w:rsidR="006C0A9C" w:rsidRPr="006C0A9C" w:rsidRDefault="006C0A9C" w:rsidP="006C0A9C">
            <w:pPr>
              <w:spacing w:before="0" w:after="0" w:line="240" w:lineRule="auto"/>
              <w:ind w:firstLine="0"/>
              <w:jc w:val="right"/>
              <w:rPr>
                <w:rFonts w:asciiTheme="minorHAnsi" w:hAnsiTheme="minorHAnsi" w:cstheme="minorHAnsi"/>
                <w:color w:val="FFFFFF" w:themeColor="background1"/>
                <w:sz w:val="20"/>
                <w:szCs w:val="20"/>
              </w:rPr>
            </w:pPr>
            <w:r w:rsidRPr="006C0A9C">
              <w:rPr>
                <w:rFonts w:asciiTheme="minorHAnsi" w:hAnsiTheme="minorHAnsi" w:cstheme="minorHAnsi"/>
                <w:b/>
                <w:color w:val="FFFFFF" w:themeColor="background1"/>
                <w:sz w:val="20"/>
                <w:szCs w:val="20"/>
              </w:rPr>
              <w:t>Adana</w:t>
            </w:r>
          </w:p>
        </w:tc>
        <w:tc>
          <w:tcPr>
            <w:tcW w:w="1303" w:type="dxa"/>
            <w:tcBorders>
              <w:top w:val="single" w:sz="4" w:space="0" w:color="auto"/>
              <w:bottom w:val="nil"/>
            </w:tcBorders>
            <w:shd w:val="clear" w:color="auto" w:fill="595959" w:themeFill="text1" w:themeFillTint="A6"/>
            <w:noWrap/>
            <w:vAlign w:val="center"/>
            <w:hideMark/>
          </w:tcPr>
          <w:p w14:paraId="55644C0B" w14:textId="77777777" w:rsidR="006C0A9C" w:rsidRPr="006C0A9C" w:rsidRDefault="006C0A9C" w:rsidP="006C0A9C">
            <w:pPr>
              <w:spacing w:before="0" w:after="0" w:line="240" w:lineRule="auto"/>
              <w:ind w:firstLine="0"/>
              <w:jc w:val="right"/>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Mersin</w:t>
            </w:r>
          </w:p>
        </w:tc>
        <w:tc>
          <w:tcPr>
            <w:tcW w:w="1304" w:type="dxa"/>
            <w:tcBorders>
              <w:top w:val="single" w:sz="4" w:space="0" w:color="auto"/>
              <w:bottom w:val="nil"/>
            </w:tcBorders>
            <w:shd w:val="clear" w:color="auto" w:fill="595959" w:themeFill="text1" w:themeFillTint="A6"/>
            <w:noWrap/>
            <w:vAlign w:val="center"/>
            <w:hideMark/>
          </w:tcPr>
          <w:p w14:paraId="03C61432" w14:textId="77777777" w:rsidR="006C0A9C" w:rsidRPr="006C0A9C" w:rsidRDefault="006C0A9C" w:rsidP="006C0A9C">
            <w:pPr>
              <w:spacing w:before="0" w:after="0" w:line="240" w:lineRule="auto"/>
              <w:ind w:firstLine="0"/>
              <w:jc w:val="right"/>
              <w:rPr>
                <w:rFonts w:asciiTheme="minorHAnsi" w:hAnsiTheme="minorHAnsi" w:cstheme="minorHAnsi"/>
                <w:color w:val="FFFFFF" w:themeColor="background1"/>
                <w:sz w:val="20"/>
                <w:szCs w:val="20"/>
              </w:rPr>
            </w:pPr>
            <w:r w:rsidRPr="006C0A9C">
              <w:rPr>
                <w:rFonts w:asciiTheme="minorHAnsi" w:hAnsiTheme="minorHAnsi" w:cstheme="minorHAnsi"/>
                <w:b/>
                <w:color w:val="FFFFFF" w:themeColor="background1"/>
                <w:sz w:val="20"/>
                <w:szCs w:val="20"/>
              </w:rPr>
              <w:t>Türkiye</w:t>
            </w:r>
          </w:p>
        </w:tc>
      </w:tr>
      <w:tr w:rsidR="006C0A9C" w:rsidRPr="006C0A9C" w14:paraId="148899CF" w14:textId="77777777" w:rsidTr="006C0A9C">
        <w:trPr>
          <w:trHeight w:val="171"/>
          <w:jc w:val="center"/>
        </w:trPr>
        <w:tc>
          <w:tcPr>
            <w:tcW w:w="2596" w:type="dxa"/>
            <w:vMerge w:val="restart"/>
            <w:tcBorders>
              <w:top w:val="nil"/>
              <w:bottom w:val="nil"/>
            </w:tcBorders>
            <w:shd w:val="clear" w:color="auto" w:fill="F2F2F2" w:themeFill="background1" w:themeFillShade="F2"/>
            <w:noWrap/>
            <w:vAlign w:val="center"/>
            <w:hideMark/>
          </w:tcPr>
          <w:p w14:paraId="1189350E"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r w:rsidRPr="006C0A9C">
              <w:rPr>
                <w:rFonts w:asciiTheme="minorHAnsi" w:hAnsiTheme="minorHAnsi" w:cstheme="minorHAnsi"/>
                <w:b/>
                <w:color w:val="000000"/>
                <w:sz w:val="20"/>
                <w:szCs w:val="20"/>
              </w:rPr>
              <w:t>Mutlu</w:t>
            </w:r>
          </w:p>
        </w:tc>
        <w:tc>
          <w:tcPr>
            <w:tcW w:w="1616" w:type="dxa"/>
            <w:tcBorders>
              <w:top w:val="nil"/>
              <w:bottom w:val="nil"/>
            </w:tcBorders>
            <w:shd w:val="clear" w:color="auto" w:fill="F2F2F2" w:themeFill="background1" w:themeFillShade="F2"/>
            <w:noWrap/>
            <w:vAlign w:val="center"/>
            <w:hideMark/>
          </w:tcPr>
          <w:p w14:paraId="57C50219" w14:textId="77777777" w:rsidR="006C0A9C" w:rsidRPr="006C0A9C" w:rsidRDefault="006C0A9C" w:rsidP="006C0A9C">
            <w:pPr>
              <w:spacing w:before="0" w:after="0" w:line="240" w:lineRule="auto"/>
              <w:ind w:firstLine="0"/>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Toplam</w:t>
            </w:r>
          </w:p>
        </w:tc>
        <w:tc>
          <w:tcPr>
            <w:tcW w:w="1303" w:type="dxa"/>
            <w:tcBorders>
              <w:top w:val="nil"/>
              <w:bottom w:val="nil"/>
            </w:tcBorders>
            <w:shd w:val="clear" w:color="auto" w:fill="F2F2F2" w:themeFill="background1" w:themeFillShade="F2"/>
            <w:vAlign w:val="center"/>
          </w:tcPr>
          <w:p w14:paraId="3BEE52C6"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53,0</w:t>
            </w:r>
          </w:p>
        </w:tc>
        <w:tc>
          <w:tcPr>
            <w:tcW w:w="1303" w:type="dxa"/>
            <w:tcBorders>
              <w:top w:val="nil"/>
              <w:bottom w:val="nil"/>
            </w:tcBorders>
            <w:shd w:val="clear" w:color="auto" w:fill="F2F2F2" w:themeFill="background1" w:themeFillShade="F2"/>
            <w:noWrap/>
            <w:vAlign w:val="center"/>
            <w:hideMark/>
          </w:tcPr>
          <w:p w14:paraId="40EA39AA"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52,8</w:t>
            </w:r>
          </w:p>
        </w:tc>
        <w:tc>
          <w:tcPr>
            <w:tcW w:w="1304" w:type="dxa"/>
            <w:tcBorders>
              <w:top w:val="nil"/>
              <w:bottom w:val="nil"/>
            </w:tcBorders>
            <w:shd w:val="clear" w:color="auto" w:fill="F2F2F2" w:themeFill="background1" w:themeFillShade="F2"/>
            <w:noWrap/>
            <w:vAlign w:val="center"/>
            <w:hideMark/>
          </w:tcPr>
          <w:p w14:paraId="74B31063"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59.0</w:t>
            </w:r>
          </w:p>
        </w:tc>
      </w:tr>
      <w:tr w:rsidR="006C0A9C" w:rsidRPr="006C0A9C" w14:paraId="08F1DEC7" w14:textId="77777777" w:rsidTr="006C0A9C">
        <w:trPr>
          <w:trHeight w:val="171"/>
          <w:jc w:val="center"/>
        </w:trPr>
        <w:tc>
          <w:tcPr>
            <w:tcW w:w="2596" w:type="dxa"/>
            <w:vMerge/>
            <w:tcBorders>
              <w:top w:val="nil"/>
              <w:bottom w:val="nil"/>
            </w:tcBorders>
            <w:shd w:val="clear" w:color="auto" w:fill="F2F2F2" w:themeFill="background1" w:themeFillShade="F2"/>
            <w:noWrap/>
            <w:vAlign w:val="bottom"/>
            <w:hideMark/>
          </w:tcPr>
          <w:p w14:paraId="578146C8"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p>
        </w:tc>
        <w:tc>
          <w:tcPr>
            <w:tcW w:w="1616" w:type="dxa"/>
            <w:tcBorders>
              <w:top w:val="nil"/>
              <w:bottom w:val="nil"/>
            </w:tcBorders>
            <w:shd w:val="clear" w:color="auto" w:fill="F2F2F2" w:themeFill="background1" w:themeFillShade="F2"/>
            <w:noWrap/>
            <w:vAlign w:val="center"/>
            <w:hideMark/>
          </w:tcPr>
          <w:p w14:paraId="1585436C"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Erkek</w:t>
            </w:r>
          </w:p>
        </w:tc>
        <w:tc>
          <w:tcPr>
            <w:tcW w:w="1303" w:type="dxa"/>
            <w:tcBorders>
              <w:top w:val="nil"/>
              <w:bottom w:val="nil"/>
            </w:tcBorders>
            <w:shd w:val="clear" w:color="auto" w:fill="F2F2F2" w:themeFill="background1" w:themeFillShade="F2"/>
            <w:vAlign w:val="center"/>
          </w:tcPr>
          <w:p w14:paraId="347834C4"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50,5</w:t>
            </w:r>
          </w:p>
        </w:tc>
        <w:tc>
          <w:tcPr>
            <w:tcW w:w="1303" w:type="dxa"/>
            <w:tcBorders>
              <w:top w:val="nil"/>
              <w:bottom w:val="nil"/>
            </w:tcBorders>
            <w:shd w:val="clear" w:color="auto" w:fill="F2F2F2" w:themeFill="background1" w:themeFillShade="F2"/>
            <w:noWrap/>
            <w:vAlign w:val="center"/>
            <w:hideMark/>
          </w:tcPr>
          <w:p w14:paraId="028D1554"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50,1</w:t>
            </w:r>
          </w:p>
        </w:tc>
        <w:tc>
          <w:tcPr>
            <w:tcW w:w="1304" w:type="dxa"/>
            <w:tcBorders>
              <w:top w:val="nil"/>
              <w:bottom w:val="nil"/>
            </w:tcBorders>
            <w:shd w:val="clear" w:color="auto" w:fill="F2F2F2" w:themeFill="background1" w:themeFillShade="F2"/>
            <w:noWrap/>
            <w:vAlign w:val="center"/>
            <w:hideMark/>
          </w:tcPr>
          <w:p w14:paraId="7977EDFC"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56.1</w:t>
            </w:r>
          </w:p>
        </w:tc>
      </w:tr>
      <w:tr w:rsidR="006C0A9C" w:rsidRPr="006C0A9C" w14:paraId="54CC1A17" w14:textId="77777777" w:rsidTr="006C0A9C">
        <w:trPr>
          <w:trHeight w:val="180"/>
          <w:jc w:val="center"/>
        </w:trPr>
        <w:tc>
          <w:tcPr>
            <w:tcW w:w="2596" w:type="dxa"/>
            <w:vMerge/>
            <w:tcBorders>
              <w:top w:val="nil"/>
              <w:bottom w:val="single" w:sz="4" w:space="0" w:color="AEAAAA" w:themeColor="background2" w:themeShade="BF"/>
            </w:tcBorders>
            <w:shd w:val="clear" w:color="auto" w:fill="F2F2F2" w:themeFill="background1" w:themeFillShade="F2"/>
            <w:noWrap/>
            <w:vAlign w:val="bottom"/>
            <w:hideMark/>
          </w:tcPr>
          <w:p w14:paraId="41FC3702"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p>
        </w:tc>
        <w:tc>
          <w:tcPr>
            <w:tcW w:w="1616" w:type="dxa"/>
            <w:tcBorders>
              <w:top w:val="nil"/>
              <w:bottom w:val="single" w:sz="4" w:space="0" w:color="AEAAAA" w:themeColor="background2" w:themeShade="BF"/>
            </w:tcBorders>
            <w:shd w:val="clear" w:color="auto" w:fill="F2F2F2" w:themeFill="background1" w:themeFillShade="F2"/>
            <w:noWrap/>
            <w:vAlign w:val="center"/>
            <w:hideMark/>
          </w:tcPr>
          <w:p w14:paraId="03D722D8"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Kadın</w:t>
            </w:r>
          </w:p>
        </w:tc>
        <w:tc>
          <w:tcPr>
            <w:tcW w:w="1303" w:type="dxa"/>
            <w:tcBorders>
              <w:top w:val="nil"/>
              <w:bottom w:val="single" w:sz="4" w:space="0" w:color="AEAAAA" w:themeColor="background2" w:themeShade="BF"/>
            </w:tcBorders>
            <w:shd w:val="clear" w:color="auto" w:fill="F2F2F2" w:themeFill="background1" w:themeFillShade="F2"/>
            <w:vAlign w:val="center"/>
          </w:tcPr>
          <w:p w14:paraId="6F606726"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55,5</w:t>
            </w:r>
          </w:p>
        </w:tc>
        <w:tc>
          <w:tcPr>
            <w:tcW w:w="1303" w:type="dxa"/>
            <w:tcBorders>
              <w:top w:val="nil"/>
              <w:bottom w:val="single" w:sz="4" w:space="0" w:color="AEAAAA" w:themeColor="background2" w:themeShade="BF"/>
            </w:tcBorders>
            <w:shd w:val="clear" w:color="auto" w:fill="F2F2F2" w:themeFill="background1" w:themeFillShade="F2"/>
            <w:noWrap/>
            <w:vAlign w:val="center"/>
            <w:hideMark/>
          </w:tcPr>
          <w:p w14:paraId="6061FCDC"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55,5</w:t>
            </w:r>
          </w:p>
        </w:tc>
        <w:tc>
          <w:tcPr>
            <w:tcW w:w="1304" w:type="dxa"/>
            <w:tcBorders>
              <w:top w:val="nil"/>
              <w:bottom w:val="single" w:sz="4" w:space="0" w:color="AEAAAA" w:themeColor="background2" w:themeShade="BF"/>
            </w:tcBorders>
            <w:shd w:val="clear" w:color="auto" w:fill="F2F2F2" w:themeFill="background1" w:themeFillShade="F2"/>
            <w:noWrap/>
            <w:vAlign w:val="center"/>
            <w:hideMark/>
          </w:tcPr>
          <w:p w14:paraId="2A2E7F08"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61.9</w:t>
            </w:r>
          </w:p>
        </w:tc>
      </w:tr>
      <w:tr w:rsidR="006C0A9C" w:rsidRPr="006C0A9C" w14:paraId="6A5CF542" w14:textId="77777777" w:rsidTr="006C0A9C">
        <w:trPr>
          <w:trHeight w:val="171"/>
          <w:jc w:val="center"/>
        </w:trPr>
        <w:tc>
          <w:tcPr>
            <w:tcW w:w="2596" w:type="dxa"/>
            <w:vMerge w:val="restart"/>
            <w:tcBorders>
              <w:top w:val="single" w:sz="4" w:space="0" w:color="AEAAAA" w:themeColor="background2" w:themeShade="BF"/>
              <w:bottom w:val="nil"/>
            </w:tcBorders>
            <w:shd w:val="clear" w:color="auto" w:fill="DEEAF6" w:themeFill="accent1" w:themeFillTint="33"/>
            <w:noWrap/>
            <w:vAlign w:val="center"/>
            <w:hideMark/>
          </w:tcPr>
          <w:p w14:paraId="3511C96F"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r w:rsidRPr="006C0A9C">
              <w:rPr>
                <w:rFonts w:asciiTheme="minorHAnsi" w:hAnsiTheme="minorHAnsi" w:cstheme="minorHAnsi"/>
                <w:b/>
                <w:color w:val="000000"/>
                <w:sz w:val="20"/>
                <w:szCs w:val="20"/>
              </w:rPr>
              <w:t>Orta</w:t>
            </w:r>
          </w:p>
        </w:tc>
        <w:tc>
          <w:tcPr>
            <w:tcW w:w="1616" w:type="dxa"/>
            <w:tcBorders>
              <w:top w:val="single" w:sz="4" w:space="0" w:color="AEAAAA" w:themeColor="background2" w:themeShade="BF"/>
              <w:bottom w:val="nil"/>
            </w:tcBorders>
            <w:shd w:val="clear" w:color="auto" w:fill="DEEAF6" w:themeFill="accent1" w:themeFillTint="33"/>
            <w:noWrap/>
            <w:vAlign w:val="center"/>
            <w:hideMark/>
          </w:tcPr>
          <w:p w14:paraId="06698271" w14:textId="77777777" w:rsidR="006C0A9C" w:rsidRPr="006C0A9C" w:rsidRDefault="006C0A9C" w:rsidP="006C0A9C">
            <w:pPr>
              <w:spacing w:before="0" w:after="0" w:line="240" w:lineRule="auto"/>
              <w:ind w:firstLine="0"/>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Toplam</w:t>
            </w:r>
          </w:p>
        </w:tc>
        <w:tc>
          <w:tcPr>
            <w:tcW w:w="1303" w:type="dxa"/>
            <w:tcBorders>
              <w:top w:val="single" w:sz="4" w:space="0" w:color="AEAAAA" w:themeColor="background2" w:themeShade="BF"/>
              <w:bottom w:val="nil"/>
            </w:tcBorders>
            <w:shd w:val="clear" w:color="auto" w:fill="DEEAF6" w:themeFill="accent1" w:themeFillTint="33"/>
            <w:vAlign w:val="center"/>
          </w:tcPr>
          <w:p w14:paraId="18BDD7BC"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32,5</w:t>
            </w:r>
          </w:p>
        </w:tc>
        <w:tc>
          <w:tcPr>
            <w:tcW w:w="1303" w:type="dxa"/>
            <w:tcBorders>
              <w:top w:val="single" w:sz="4" w:space="0" w:color="AEAAAA" w:themeColor="background2" w:themeShade="BF"/>
              <w:bottom w:val="nil"/>
            </w:tcBorders>
            <w:shd w:val="clear" w:color="auto" w:fill="DEEAF6" w:themeFill="accent1" w:themeFillTint="33"/>
            <w:noWrap/>
            <w:vAlign w:val="center"/>
            <w:hideMark/>
          </w:tcPr>
          <w:p w14:paraId="460A00FE"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33,7</w:t>
            </w:r>
          </w:p>
        </w:tc>
        <w:tc>
          <w:tcPr>
            <w:tcW w:w="1304" w:type="dxa"/>
            <w:tcBorders>
              <w:top w:val="single" w:sz="4" w:space="0" w:color="AEAAAA" w:themeColor="background2" w:themeShade="BF"/>
              <w:bottom w:val="nil"/>
            </w:tcBorders>
            <w:shd w:val="clear" w:color="auto" w:fill="DEEAF6" w:themeFill="accent1" w:themeFillTint="33"/>
            <w:noWrap/>
            <w:vAlign w:val="center"/>
            <w:hideMark/>
          </w:tcPr>
          <w:p w14:paraId="08D4E4DF"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30,2</w:t>
            </w:r>
          </w:p>
        </w:tc>
      </w:tr>
      <w:tr w:rsidR="006C0A9C" w:rsidRPr="006C0A9C" w14:paraId="74DD0C2A" w14:textId="77777777" w:rsidTr="006C0A9C">
        <w:trPr>
          <w:trHeight w:val="171"/>
          <w:jc w:val="center"/>
        </w:trPr>
        <w:tc>
          <w:tcPr>
            <w:tcW w:w="2596" w:type="dxa"/>
            <w:vMerge/>
            <w:tcBorders>
              <w:top w:val="nil"/>
              <w:bottom w:val="nil"/>
            </w:tcBorders>
            <w:shd w:val="clear" w:color="auto" w:fill="DEEAF6" w:themeFill="accent1" w:themeFillTint="33"/>
            <w:noWrap/>
            <w:vAlign w:val="bottom"/>
            <w:hideMark/>
          </w:tcPr>
          <w:p w14:paraId="0B39D24D"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p>
        </w:tc>
        <w:tc>
          <w:tcPr>
            <w:tcW w:w="1616" w:type="dxa"/>
            <w:tcBorders>
              <w:top w:val="nil"/>
              <w:bottom w:val="nil"/>
            </w:tcBorders>
            <w:shd w:val="clear" w:color="auto" w:fill="DEEAF6" w:themeFill="accent1" w:themeFillTint="33"/>
            <w:noWrap/>
            <w:vAlign w:val="center"/>
            <w:hideMark/>
          </w:tcPr>
          <w:p w14:paraId="444587F9"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Erkek</w:t>
            </w:r>
          </w:p>
        </w:tc>
        <w:tc>
          <w:tcPr>
            <w:tcW w:w="1303" w:type="dxa"/>
            <w:tcBorders>
              <w:top w:val="nil"/>
              <w:bottom w:val="nil"/>
            </w:tcBorders>
            <w:shd w:val="clear" w:color="auto" w:fill="DEEAF6" w:themeFill="accent1" w:themeFillTint="33"/>
            <w:vAlign w:val="center"/>
          </w:tcPr>
          <w:p w14:paraId="3A7E378B"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34,4</w:t>
            </w:r>
          </w:p>
        </w:tc>
        <w:tc>
          <w:tcPr>
            <w:tcW w:w="1303" w:type="dxa"/>
            <w:tcBorders>
              <w:top w:val="nil"/>
              <w:bottom w:val="nil"/>
            </w:tcBorders>
            <w:shd w:val="clear" w:color="auto" w:fill="DEEAF6" w:themeFill="accent1" w:themeFillTint="33"/>
            <w:noWrap/>
            <w:vAlign w:val="center"/>
          </w:tcPr>
          <w:p w14:paraId="1725B267"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34,7</w:t>
            </w:r>
          </w:p>
        </w:tc>
        <w:tc>
          <w:tcPr>
            <w:tcW w:w="1304" w:type="dxa"/>
            <w:tcBorders>
              <w:top w:val="nil"/>
              <w:bottom w:val="nil"/>
            </w:tcBorders>
            <w:shd w:val="clear" w:color="auto" w:fill="DEEAF6" w:themeFill="accent1" w:themeFillTint="33"/>
            <w:noWrap/>
            <w:vAlign w:val="center"/>
            <w:hideMark/>
          </w:tcPr>
          <w:p w14:paraId="1C39EA45"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32.0</w:t>
            </w:r>
          </w:p>
        </w:tc>
      </w:tr>
      <w:tr w:rsidR="006C0A9C" w:rsidRPr="006C0A9C" w14:paraId="170A486B" w14:textId="77777777" w:rsidTr="006C0A9C">
        <w:trPr>
          <w:trHeight w:val="171"/>
          <w:jc w:val="center"/>
        </w:trPr>
        <w:tc>
          <w:tcPr>
            <w:tcW w:w="2596" w:type="dxa"/>
            <w:vMerge/>
            <w:tcBorders>
              <w:top w:val="nil"/>
              <w:bottom w:val="nil"/>
            </w:tcBorders>
            <w:shd w:val="clear" w:color="auto" w:fill="DEEAF6" w:themeFill="accent1" w:themeFillTint="33"/>
            <w:noWrap/>
            <w:vAlign w:val="bottom"/>
            <w:hideMark/>
          </w:tcPr>
          <w:p w14:paraId="5F28A2D0"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p>
        </w:tc>
        <w:tc>
          <w:tcPr>
            <w:tcW w:w="1616" w:type="dxa"/>
            <w:tcBorders>
              <w:top w:val="nil"/>
              <w:bottom w:val="nil"/>
            </w:tcBorders>
            <w:shd w:val="clear" w:color="auto" w:fill="DEEAF6" w:themeFill="accent1" w:themeFillTint="33"/>
            <w:noWrap/>
            <w:vAlign w:val="center"/>
            <w:hideMark/>
          </w:tcPr>
          <w:p w14:paraId="34FAF3A2"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Kadın</w:t>
            </w:r>
          </w:p>
        </w:tc>
        <w:tc>
          <w:tcPr>
            <w:tcW w:w="1303" w:type="dxa"/>
            <w:tcBorders>
              <w:top w:val="nil"/>
              <w:bottom w:val="nil"/>
            </w:tcBorders>
            <w:shd w:val="clear" w:color="auto" w:fill="DEEAF6" w:themeFill="accent1" w:themeFillTint="33"/>
            <w:vAlign w:val="center"/>
          </w:tcPr>
          <w:p w14:paraId="1A61612D"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30,6</w:t>
            </w:r>
          </w:p>
        </w:tc>
        <w:tc>
          <w:tcPr>
            <w:tcW w:w="1303" w:type="dxa"/>
            <w:tcBorders>
              <w:top w:val="nil"/>
              <w:bottom w:val="nil"/>
            </w:tcBorders>
            <w:shd w:val="clear" w:color="auto" w:fill="DEEAF6" w:themeFill="accent1" w:themeFillTint="33"/>
            <w:noWrap/>
            <w:vAlign w:val="center"/>
          </w:tcPr>
          <w:p w14:paraId="24D9AE3A"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32,7</w:t>
            </w:r>
          </w:p>
        </w:tc>
        <w:tc>
          <w:tcPr>
            <w:tcW w:w="1304" w:type="dxa"/>
            <w:tcBorders>
              <w:top w:val="nil"/>
              <w:bottom w:val="nil"/>
            </w:tcBorders>
            <w:shd w:val="clear" w:color="auto" w:fill="DEEAF6" w:themeFill="accent1" w:themeFillTint="33"/>
            <w:noWrap/>
            <w:vAlign w:val="center"/>
            <w:hideMark/>
          </w:tcPr>
          <w:p w14:paraId="4DFDA75C"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28.5</w:t>
            </w:r>
          </w:p>
        </w:tc>
      </w:tr>
      <w:tr w:rsidR="006C0A9C" w:rsidRPr="006C0A9C" w14:paraId="77245EC3" w14:textId="77777777" w:rsidTr="006C0A9C">
        <w:trPr>
          <w:trHeight w:val="171"/>
          <w:jc w:val="center"/>
        </w:trPr>
        <w:tc>
          <w:tcPr>
            <w:tcW w:w="2596" w:type="dxa"/>
            <w:vMerge w:val="restart"/>
            <w:tcBorders>
              <w:top w:val="nil"/>
              <w:bottom w:val="nil"/>
            </w:tcBorders>
            <w:shd w:val="clear" w:color="auto" w:fill="F2F2F2" w:themeFill="background1" w:themeFillShade="F2"/>
            <w:noWrap/>
            <w:vAlign w:val="center"/>
            <w:hideMark/>
          </w:tcPr>
          <w:p w14:paraId="0088FC1A" w14:textId="77777777" w:rsidR="006C0A9C" w:rsidRPr="006C0A9C" w:rsidRDefault="006C0A9C" w:rsidP="006C0A9C">
            <w:pPr>
              <w:spacing w:before="0" w:after="0" w:line="240" w:lineRule="auto"/>
              <w:ind w:firstLine="0"/>
              <w:jc w:val="center"/>
              <w:rPr>
                <w:rFonts w:asciiTheme="minorHAnsi" w:hAnsiTheme="minorHAnsi" w:cstheme="minorHAnsi"/>
                <w:b/>
                <w:color w:val="000000"/>
                <w:sz w:val="20"/>
                <w:szCs w:val="20"/>
              </w:rPr>
            </w:pPr>
            <w:r w:rsidRPr="006C0A9C">
              <w:rPr>
                <w:rFonts w:asciiTheme="minorHAnsi" w:hAnsiTheme="minorHAnsi" w:cstheme="minorHAnsi"/>
                <w:b/>
                <w:color w:val="000000"/>
                <w:sz w:val="20"/>
                <w:szCs w:val="20"/>
              </w:rPr>
              <w:t>Mutsuz</w:t>
            </w:r>
          </w:p>
        </w:tc>
        <w:tc>
          <w:tcPr>
            <w:tcW w:w="1616" w:type="dxa"/>
            <w:tcBorders>
              <w:top w:val="nil"/>
              <w:bottom w:val="nil"/>
            </w:tcBorders>
            <w:shd w:val="clear" w:color="auto" w:fill="F2F2F2" w:themeFill="background1" w:themeFillShade="F2"/>
            <w:noWrap/>
            <w:vAlign w:val="center"/>
            <w:hideMark/>
          </w:tcPr>
          <w:p w14:paraId="223C3302" w14:textId="77777777" w:rsidR="006C0A9C" w:rsidRPr="006C0A9C" w:rsidRDefault="006C0A9C" w:rsidP="006C0A9C">
            <w:pPr>
              <w:spacing w:before="0" w:after="0" w:line="240" w:lineRule="auto"/>
              <w:ind w:firstLine="0"/>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Toplam</w:t>
            </w:r>
          </w:p>
        </w:tc>
        <w:tc>
          <w:tcPr>
            <w:tcW w:w="1303" w:type="dxa"/>
            <w:tcBorders>
              <w:top w:val="nil"/>
              <w:bottom w:val="nil"/>
            </w:tcBorders>
            <w:shd w:val="clear" w:color="auto" w:fill="F2F2F2" w:themeFill="background1" w:themeFillShade="F2"/>
            <w:vAlign w:val="center"/>
          </w:tcPr>
          <w:p w14:paraId="7A7DAB17"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14,5</w:t>
            </w:r>
          </w:p>
        </w:tc>
        <w:tc>
          <w:tcPr>
            <w:tcW w:w="1303" w:type="dxa"/>
            <w:tcBorders>
              <w:top w:val="nil"/>
              <w:bottom w:val="nil"/>
            </w:tcBorders>
            <w:shd w:val="clear" w:color="auto" w:fill="F2F2F2" w:themeFill="background1" w:themeFillShade="F2"/>
            <w:noWrap/>
            <w:vAlign w:val="center"/>
          </w:tcPr>
          <w:p w14:paraId="4219951E"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13,5</w:t>
            </w:r>
          </w:p>
        </w:tc>
        <w:tc>
          <w:tcPr>
            <w:tcW w:w="1304" w:type="dxa"/>
            <w:tcBorders>
              <w:top w:val="nil"/>
              <w:bottom w:val="nil"/>
            </w:tcBorders>
            <w:shd w:val="clear" w:color="auto" w:fill="F2F2F2" w:themeFill="background1" w:themeFillShade="F2"/>
            <w:noWrap/>
            <w:vAlign w:val="center"/>
            <w:hideMark/>
          </w:tcPr>
          <w:p w14:paraId="6A7A7697" w14:textId="77777777" w:rsidR="006C0A9C" w:rsidRPr="006C0A9C" w:rsidRDefault="006C0A9C" w:rsidP="006C0A9C">
            <w:pPr>
              <w:spacing w:before="0" w:after="0" w:line="240" w:lineRule="auto"/>
              <w:ind w:firstLine="0"/>
              <w:jc w:val="right"/>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10,8</w:t>
            </w:r>
          </w:p>
        </w:tc>
      </w:tr>
      <w:tr w:rsidR="006C0A9C" w:rsidRPr="006C0A9C" w14:paraId="3B1BF582" w14:textId="77777777" w:rsidTr="006C0A9C">
        <w:trPr>
          <w:trHeight w:val="171"/>
          <w:jc w:val="center"/>
        </w:trPr>
        <w:tc>
          <w:tcPr>
            <w:tcW w:w="2596" w:type="dxa"/>
            <w:vMerge/>
            <w:tcBorders>
              <w:top w:val="nil"/>
              <w:bottom w:val="nil"/>
            </w:tcBorders>
            <w:shd w:val="clear" w:color="auto" w:fill="F2F2F2" w:themeFill="background1" w:themeFillShade="F2"/>
            <w:noWrap/>
            <w:vAlign w:val="bottom"/>
            <w:hideMark/>
          </w:tcPr>
          <w:p w14:paraId="49544BDC" w14:textId="77777777" w:rsidR="006C0A9C" w:rsidRPr="006C0A9C" w:rsidRDefault="006C0A9C" w:rsidP="006C0A9C">
            <w:pPr>
              <w:spacing w:before="0" w:after="0" w:line="240" w:lineRule="auto"/>
              <w:ind w:firstLine="709"/>
              <w:rPr>
                <w:rFonts w:asciiTheme="minorHAnsi" w:hAnsiTheme="minorHAnsi" w:cstheme="minorHAnsi"/>
                <w:color w:val="000000"/>
                <w:sz w:val="20"/>
                <w:szCs w:val="20"/>
              </w:rPr>
            </w:pPr>
          </w:p>
        </w:tc>
        <w:tc>
          <w:tcPr>
            <w:tcW w:w="1616" w:type="dxa"/>
            <w:tcBorders>
              <w:top w:val="nil"/>
              <w:bottom w:val="nil"/>
            </w:tcBorders>
            <w:shd w:val="clear" w:color="auto" w:fill="F2F2F2" w:themeFill="background1" w:themeFillShade="F2"/>
            <w:noWrap/>
            <w:vAlign w:val="center"/>
            <w:hideMark/>
          </w:tcPr>
          <w:p w14:paraId="41EF1BDA"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Erkek</w:t>
            </w:r>
          </w:p>
        </w:tc>
        <w:tc>
          <w:tcPr>
            <w:tcW w:w="1303" w:type="dxa"/>
            <w:tcBorders>
              <w:top w:val="nil"/>
              <w:bottom w:val="nil"/>
            </w:tcBorders>
            <w:shd w:val="clear" w:color="auto" w:fill="F2F2F2" w:themeFill="background1" w:themeFillShade="F2"/>
            <w:vAlign w:val="center"/>
          </w:tcPr>
          <w:p w14:paraId="0D0C4760"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15,1</w:t>
            </w:r>
          </w:p>
        </w:tc>
        <w:tc>
          <w:tcPr>
            <w:tcW w:w="1303" w:type="dxa"/>
            <w:tcBorders>
              <w:top w:val="nil"/>
              <w:bottom w:val="nil"/>
            </w:tcBorders>
            <w:shd w:val="clear" w:color="auto" w:fill="F2F2F2" w:themeFill="background1" w:themeFillShade="F2"/>
            <w:noWrap/>
            <w:vAlign w:val="center"/>
          </w:tcPr>
          <w:p w14:paraId="2B1AE4CD"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15,2</w:t>
            </w:r>
          </w:p>
        </w:tc>
        <w:tc>
          <w:tcPr>
            <w:tcW w:w="1304" w:type="dxa"/>
            <w:tcBorders>
              <w:top w:val="nil"/>
              <w:bottom w:val="nil"/>
            </w:tcBorders>
            <w:shd w:val="clear" w:color="auto" w:fill="F2F2F2" w:themeFill="background1" w:themeFillShade="F2"/>
            <w:noWrap/>
            <w:vAlign w:val="center"/>
            <w:hideMark/>
          </w:tcPr>
          <w:p w14:paraId="41C8456B"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11,9</w:t>
            </w:r>
          </w:p>
        </w:tc>
      </w:tr>
      <w:tr w:rsidR="006C0A9C" w:rsidRPr="006C0A9C" w14:paraId="5711B8BA" w14:textId="77777777" w:rsidTr="006C0A9C">
        <w:trPr>
          <w:trHeight w:val="171"/>
          <w:jc w:val="center"/>
        </w:trPr>
        <w:tc>
          <w:tcPr>
            <w:tcW w:w="2596" w:type="dxa"/>
            <w:vMerge/>
            <w:tcBorders>
              <w:top w:val="nil"/>
              <w:bottom w:val="single" w:sz="4" w:space="0" w:color="AEAAAA" w:themeColor="background2" w:themeShade="BF"/>
            </w:tcBorders>
            <w:shd w:val="clear" w:color="auto" w:fill="F2F2F2" w:themeFill="background1" w:themeFillShade="F2"/>
            <w:noWrap/>
            <w:vAlign w:val="bottom"/>
            <w:hideMark/>
          </w:tcPr>
          <w:p w14:paraId="3AA65BB0" w14:textId="77777777" w:rsidR="006C0A9C" w:rsidRPr="006C0A9C" w:rsidRDefault="006C0A9C" w:rsidP="006C0A9C">
            <w:pPr>
              <w:spacing w:before="0" w:after="0" w:line="240" w:lineRule="auto"/>
              <w:ind w:firstLine="709"/>
              <w:rPr>
                <w:rFonts w:asciiTheme="minorHAnsi" w:hAnsiTheme="minorHAnsi" w:cstheme="minorHAnsi"/>
                <w:color w:val="000000"/>
                <w:sz w:val="20"/>
                <w:szCs w:val="20"/>
              </w:rPr>
            </w:pPr>
          </w:p>
        </w:tc>
        <w:tc>
          <w:tcPr>
            <w:tcW w:w="1616" w:type="dxa"/>
            <w:tcBorders>
              <w:top w:val="nil"/>
              <w:bottom w:val="single" w:sz="4" w:space="0" w:color="AEAAAA" w:themeColor="background2" w:themeShade="BF"/>
            </w:tcBorders>
            <w:shd w:val="clear" w:color="auto" w:fill="F2F2F2" w:themeFill="background1" w:themeFillShade="F2"/>
            <w:noWrap/>
            <w:vAlign w:val="center"/>
            <w:hideMark/>
          </w:tcPr>
          <w:p w14:paraId="1B183227"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Kadın</w:t>
            </w:r>
          </w:p>
        </w:tc>
        <w:tc>
          <w:tcPr>
            <w:tcW w:w="1303" w:type="dxa"/>
            <w:tcBorders>
              <w:top w:val="nil"/>
              <w:bottom w:val="single" w:sz="4" w:space="0" w:color="AEAAAA" w:themeColor="background2" w:themeShade="BF"/>
            </w:tcBorders>
            <w:shd w:val="clear" w:color="auto" w:fill="F2F2F2" w:themeFill="background1" w:themeFillShade="F2"/>
            <w:vAlign w:val="center"/>
          </w:tcPr>
          <w:p w14:paraId="0A48B306"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14,0</w:t>
            </w:r>
          </w:p>
        </w:tc>
        <w:tc>
          <w:tcPr>
            <w:tcW w:w="1303" w:type="dxa"/>
            <w:tcBorders>
              <w:top w:val="nil"/>
              <w:bottom w:val="single" w:sz="4" w:space="0" w:color="AEAAAA" w:themeColor="background2" w:themeShade="BF"/>
            </w:tcBorders>
            <w:shd w:val="clear" w:color="auto" w:fill="F2F2F2" w:themeFill="background1" w:themeFillShade="F2"/>
            <w:noWrap/>
            <w:vAlign w:val="center"/>
          </w:tcPr>
          <w:p w14:paraId="2208B124"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11,8</w:t>
            </w:r>
          </w:p>
        </w:tc>
        <w:tc>
          <w:tcPr>
            <w:tcW w:w="1304" w:type="dxa"/>
            <w:tcBorders>
              <w:top w:val="nil"/>
              <w:bottom w:val="single" w:sz="4" w:space="0" w:color="AEAAAA" w:themeColor="background2" w:themeShade="BF"/>
            </w:tcBorders>
            <w:shd w:val="clear" w:color="auto" w:fill="F2F2F2" w:themeFill="background1" w:themeFillShade="F2"/>
            <w:noWrap/>
            <w:vAlign w:val="center"/>
            <w:hideMark/>
          </w:tcPr>
          <w:p w14:paraId="42808240" w14:textId="77777777" w:rsidR="006C0A9C" w:rsidRPr="006C0A9C" w:rsidRDefault="006C0A9C" w:rsidP="006C0A9C">
            <w:pPr>
              <w:spacing w:before="0" w:after="0" w:line="240" w:lineRule="auto"/>
              <w:ind w:firstLine="0"/>
              <w:jc w:val="right"/>
              <w:rPr>
                <w:rFonts w:asciiTheme="minorHAnsi" w:hAnsiTheme="minorHAnsi" w:cstheme="minorHAnsi"/>
                <w:color w:val="000000"/>
                <w:sz w:val="20"/>
                <w:szCs w:val="20"/>
              </w:rPr>
            </w:pPr>
            <w:r w:rsidRPr="006C0A9C">
              <w:rPr>
                <w:rFonts w:asciiTheme="minorHAnsi" w:hAnsiTheme="minorHAnsi" w:cstheme="minorHAnsi"/>
                <w:color w:val="000000"/>
                <w:sz w:val="20"/>
                <w:szCs w:val="20"/>
              </w:rPr>
              <w:t>9.6</w:t>
            </w:r>
          </w:p>
        </w:tc>
      </w:tr>
    </w:tbl>
    <w:p w14:paraId="5DE88B7D" w14:textId="77777777" w:rsidR="006C0A9C" w:rsidRPr="00FC6719" w:rsidRDefault="006C0A9C" w:rsidP="006C0A9C">
      <w:pPr>
        <w:ind w:firstLine="0"/>
        <w:rPr>
          <w:rFonts w:asciiTheme="minorHAnsi" w:hAnsiTheme="minorHAnsi" w:cstheme="minorHAnsi"/>
          <w:sz w:val="20"/>
          <w:szCs w:val="20"/>
        </w:rPr>
      </w:pPr>
      <w:r w:rsidRPr="00FC6719">
        <w:rPr>
          <w:rFonts w:asciiTheme="minorHAnsi" w:hAnsiTheme="minorHAnsi" w:cstheme="minorHAnsi"/>
          <w:b/>
          <w:sz w:val="20"/>
          <w:szCs w:val="20"/>
        </w:rPr>
        <w:t xml:space="preserve">               Kaynak: </w:t>
      </w:r>
      <w:r w:rsidRPr="00FC6719">
        <w:rPr>
          <w:rFonts w:asciiTheme="minorHAnsi" w:hAnsiTheme="minorHAnsi" w:cstheme="minorHAnsi"/>
          <w:sz w:val="20"/>
          <w:szCs w:val="20"/>
        </w:rPr>
        <w:t>TÜİK</w:t>
      </w:r>
    </w:p>
    <w:p w14:paraId="3D3C2509" w14:textId="77777777" w:rsidR="006C0A9C" w:rsidRPr="006C0A9C" w:rsidRDefault="006C0A9C" w:rsidP="006C0A9C">
      <w:pPr>
        <w:spacing w:before="0" w:line="360" w:lineRule="auto"/>
        <w:ind w:firstLine="0"/>
        <w:rPr>
          <w:rFonts w:asciiTheme="minorHAnsi" w:hAnsiTheme="minorHAnsi"/>
          <w:color w:val="000000" w:themeColor="text1"/>
          <w:sz w:val="22"/>
          <w:szCs w:val="22"/>
        </w:rPr>
      </w:pPr>
      <w:bookmarkStart w:id="71" w:name="_Toc519673247"/>
      <w:r w:rsidRPr="006C0A9C">
        <w:rPr>
          <w:rFonts w:asciiTheme="minorHAnsi" w:hAnsiTheme="minorHAnsi"/>
          <w:color w:val="000000" w:themeColor="text1"/>
          <w:sz w:val="22"/>
          <w:szCs w:val="22"/>
        </w:rPr>
        <w:t>Türkiye sonuçlarına göre mutlu olduğunu ifade edenler %59,0 iken, Adana’da bu oran %53,0’dır. Adana ili 81 il arasında “mutlu” olduğunu ifade edenler açısından 70’inci sırada yer alırken, TR62 Bölgesinin diğer ili Mersin71’inci sıradadır.</w:t>
      </w:r>
    </w:p>
    <w:p w14:paraId="47658FF4" w14:textId="77777777" w:rsidR="006C0A9C" w:rsidRPr="006C0A9C" w:rsidRDefault="006C0A9C" w:rsidP="006C0A9C">
      <w:pPr>
        <w:spacing w:before="0" w:line="360" w:lineRule="auto"/>
        <w:ind w:firstLine="0"/>
        <w:rPr>
          <w:rFonts w:asciiTheme="minorHAnsi" w:hAnsiTheme="minorHAnsi"/>
          <w:b/>
          <w:i/>
          <w:color w:val="000000" w:themeColor="text1"/>
          <w:sz w:val="22"/>
          <w:szCs w:val="22"/>
        </w:rPr>
      </w:pPr>
      <w:r w:rsidRPr="006C0A9C">
        <w:rPr>
          <w:rFonts w:asciiTheme="minorHAnsi" w:hAnsiTheme="minorHAnsi"/>
          <w:b/>
          <w:i/>
          <w:color w:val="000000" w:themeColor="text1"/>
          <w:sz w:val="22"/>
          <w:szCs w:val="22"/>
        </w:rPr>
        <w:t>Umut Düzeyi</w:t>
      </w:r>
    </w:p>
    <w:p w14:paraId="1E505AA2" w14:textId="109338A3" w:rsidR="006C0A9C" w:rsidRPr="006C0A9C" w:rsidRDefault="006C0A9C" w:rsidP="006C0A9C">
      <w:pPr>
        <w:spacing w:line="360" w:lineRule="auto"/>
        <w:ind w:firstLine="0"/>
        <w:rPr>
          <w:rFonts w:asciiTheme="minorHAnsi" w:hAnsiTheme="minorHAnsi"/>
          <w:color w:val="000000" w:themeColor="text1"/>
          <w:sz w:val="22"/>
          <w:szCs w:val="22"/>
        </w:rPr>
      </w:pPr>
      <w:r w:rsidRPr="006C0A9C">
        <w:rPr>
          <w:rFonts w:asciiTheme="minorHAnsi" w:hAnsiTheme="minorHAnsi"/>
          <w:color w:val="000000" w:themeColor="text1"/>
          <w:sz w:val="22"/>
          <w:szCs w:val="22"/>
        </w:rPr>
        <w:t>TÜİK, Yaşam Memnuniyet Araştırmalarında anket kapsamında görüşülen bireylerin</w:t>
      </w:r>
      <w:r w:rsidR="005949F7">
        <w:rPr>
          <w:rFonts w:asciiTheme="minorHAnsi" w:hAnsiTheme="minorHAnsi"/>
          <w:color w:val="000000" w:themeColor="text1"/>
          <w:sz w:val="22"/>
          <w:szCs w:val="22"/>
        </w:rPr>
        <w:t xml:space="preserve"> </w:t>
      </w:r>
      <w:r w:rsidRPr="006C0A9C">
        <w:rPr>
          <w:rFonts w:asciiTheme="minorHAnsi" w:hAnsiTheme="minorHAnsi"/>
          <w:color w:val="000000" w:themeColor="text1"/>
          <w:sz w:val="22"/>
          <w:szCs w:val="22"/>
        </w:rPr>
        <w:t>umut düzeylerini de tespit etmektedir.  Aşağıdaki tabloda umut düzeyleri “umutlu” ve “umutlu değil” kategorilerine ve cinsiyetlere göre verilmektedir.</w:t>
      </w:r>
    </w:p>
    <w:p w14:paraId="0BB1CE46" w14:textId="77777777" w:rsidR="006C0A9C" w:rsidRDefault="006C0A9C" w:rsidP="006C0A9C">
      <w:pPr>
        <w:spacing w:line="360" w:lineRule="auto"/>
        <w:ind w:firstLine="0"/>
        <w:rPr>
          <w:rFonts w:asciiTheme="minorHAnsi" w:hAnsiTheme="minorHAnsi"/>
          <w:color w:val="000000" w:themeColor="text1"/>
          <w:sz w:val="22"/>
          <w:szCs w:val="22"/>
        </w:rPr>
      </w:pPr>
    </w:p>
    <w:p w14:paraId="3F43099A" w14:textId="77777777" w:rsidR="00FC6719" w:rsidRPr="006C0A9C" w:rsidRDefault="00FC6719" w:rsidP="006C0A9C">
      <w:pPr>
        <w:spacing w:line="360" w:lineRule="auto"/>
        <w:ind w:firstLine="0"/>
        <w:rPr>
          <w:rFonts w:asciiTheme="minorHAnsi" w:hAnsiTheme="minorHAnsi"/>
          <w:color w:val="000000" w:themeColor="text1"/>
          <w:sz w:val="22"/>
          <w:szCs w:val="22"/>
        </w:rPr>
      </w:pPr>
    </w:p>
    <w:p w14:paraId="09D43F4D" w14:textId="77777777" w:rsidR="006C0A9C" w:rsidRPr="006C0A9C" w:rsidRDefault="006C0A9C" w:rsidP="006C0A9C">
      <w:pPr>
        <w:spacing w:line="360" w:lineRule="auto"/>
        <w:ind w:firstLine="0"/>
        <w:rPr>
          <w:rFonts w:asciiTheme="minorHAnsi" w:hAnsiTheme="minorHAnsi"/>
          <w:color w:val="000000" w:themeColor="text1"/>
          <w:sz w:val="22"/>
          <w:szCs w:val="22"/>
        </w:rPr>
      </w:pPr>
    </w:p>
    <w:p w14:paraId="2E8D2518" w14:textId="448A3D87" w:rsidR="006C0A9C" w:rsidRPr="006C0A9C" w:rsidRDefault="006C0A9C" w:rsidP="006C0A9C">
      <w:pPr>
        <w:spacing w:line="240" w:lineRule="auto"/>
        <w:ind w:firstLine="0"/>
        <w:jc w:val="center"/>
        <w:rPr>
          <w:rFonts w:asciiTheme="minorHAnsi" w:hAnsiTheme="minorHAnsi" w:cstheme="minorHAnsi"/>
          <w:bCs/>
          <w:sz w:val="22"/>
          <w:szCs w:val="22"/>
        </w:rPr>
      </w:pPr>
      <w:bookmarkStart w:id="72" w:name="_Toc21788341"/>
      <w:bookmarkStart w:id="73" w:name="_Toc24674112"/>
      <w:r w:rsidRPr="006C0A9C">
        <w:rPr>
          <w:rFonts w:asciiTheme="minorHAnsi" w:hAnsiTheme="minorHAnsi" w:cstheme="minorHAnsi"/>
          <w:b/>
          <w:sz w:val="22"/>
          <w:szCs w:val="22"/>
        </w:rPr>
        <w:lastRenderedPageBreak/>
        <w:t xml:space="preserve">Tablo </w:t>
      </w:r>
      <w:r w:rsidRPr="006C0A9C">
        <w:rPr>
          <w:rFonts w:asciiTheme="minorHAnsi" w:hAnsiTheme="minorHAnsi" w:cstheme="minorHAnsi"/>
          <w:b/>
          <w:sz w:val="22"/>
          <w:szCs w:val="22"/>
        </w:rPr>
        <w:fldChar w:fldCharType="begin"/>
      </w:r>
      <w:r w:rsidRPr="006C0A9C">
        <w:rPr>
          <w:rFonts w:asciiTheme="minorHAnsi" w:hAnsiTheme="minorHAnsi" w:cstheme="minorHAnsi"/>
          <w:b/>
          <w:sz w:val="22"/>
          <w:szCs w:val="22"/>
        </w:rPr>
        <w:instrText xml:space="preserve"> SEQ Tablo \* ARABIC </w:instrText>
      </w:r>
      <w:r w:rsidRPr="006C0A9C">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12</w:t>
      </w:r>
      <w:r w:rsidRPr="006C0A9C">
        <w:rPr>
          <w:rFonts w:asciiTheme="minorHAnsi" w:hAnsiTheme="minorHAnsi" w:cstheme="minorHAnsi"/>
          <w:b/>
          <w:sz w:val="22"/>
          <w:szCs w:val="22"/>
        </w:rPr>
        <w:fldChar w:fldCharType="end"/>
      </w:r>
      <w:r w:rsidRPr="006C0A9C">
        <w:rPr>
          <w:rFonts w:asciiTheme="minorHAnsi" w:hAnsiTheme="minorHAnsi" w:cstheme="minorHAnsi"/>
          <w:b/>
          <w:sz w:val="22"/>
          <w:szCs w:val="22"/>
        </w:rPr>
        <w:t xml:space="preserve">: </w:t>
      </w:r>
      <w:r w:rsidRPr="006C0A9C">
        <w:rPr>
          <w:rFonts w:asciiTheme="minorHAnsi" w:hAnsiTheme="minorHAnsi" w:cstheme="minorHAnsi"/>
          <w:bCs/>
          <w:sz w:val="22"/>
          <w:szCs w:val="22"/>
        </w:rPr>
        <w:t>Cinsiyetlere Göre Umut Düzeyi</w:t>
      </w:r>
      <w:bookmarkEnd w:id="71"/>
      <w:r w:rsidRPr="006C0A9C">
        <w:rPr>
          <w:rFonts w:asciiTheme="minorHAnsi" w:hAnsiTheme="minorHAnsi" w:cstheme="minorHAnsi"/>
          <w:bCs/>
          <w:sz w:val="22"/>
          <w:szCs w:val="22"/>
        </w:rPr>
        <w:t xml:space="preserve"> </w:t>
      </w:r>
      <w:r w:rsidRPr="00C700C2">
        <w:rPr>
          <w:rFonts w:asciiTheme="minorHAnsi" w:hAnsiTheme="minorHAnsi" w:cstheme="minorHAnsi"/>
          <w:bCs/>
          <w:i/>
          <w:iCs/>
          <w:sz w:val="20"/>
          <w:szCs w:val="20"/>
        </w:rPr>
        <w:t>(2013, Yüzde)</w:t>
      </w:r>
      <w:bookmarkEnd w:id="72"/>
      <w:bookmarkEnd w:id="73"/>
    </w:p>
    <w:tbl>
      <w:tblPr>
        <w:tblW w:w="6356" w:type="dxa"/>
        <w:jc w:val="cente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CellMar>
          <w:left w:w="70" w:type="dxa"/>
          <w:right w:w="70" w:type="dxa"/>
        </w:tblCellMar>
        <w:tblLook w:val="04A0" w:firstRow="1" w:lastRow="0" w:firstColumn="1" w:lastColumn="0" w:noHBand="0" w:noVBand="1"/>
      </w:tblPr>
      <w:tblGrid>
        <w:gridCol w:w="1429"/>
        <w:gridCol w:w="1286"/>
        <w:gridCol w:w="1213"/>
        <w:gridCol w:w="1214"/>
        <w:gridCol w:w="1214"/>
      </w:tblGrid>
      <w:tr w:rsidR="006C0A9C" w:rsidRPr="006C0A9C" w14:paraId="34103CFF" w14:textId="77777777" w:rsidTr="006C0A9C">
        <w:trPr>
          <w:trHeight w:val="284"/>
          <w:jc w:val="center"/>
        </w:trPr>
        <w:tc>
          <w:tcPr>
            <w:tcW w:w="1429" w:type="dxa"/>
            <w:shd w:val="clear" w:color="auto" w:fill="595959" w:themeFill="text1" w:themeFillTint="A6"/>
            <w:noWrap/>
            <w:vAlign w:val="center"/>
            <w:hideMark/>
          </w:tcPr>
          <w:p w14:paraId="77D4E56E"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Umut Düzeyi</w:t>
            </w:r>
          </w:p>
        </w:tc>
        <w:tc>
          <w:tcPr>
            <w:tcW w:w="1286" w:type="dxa"/>
            <w:shd w:val="clear" w:color="auto" w:fill="595959" w:themeFill="text1" w:themeFillTint="A6"/>
            <w:noWrap/>
            <w:vAlign w:val="center"/>
            <w:hideMark/>
          </w:tcPr>
          <w:p w14:paraId="3D729363"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Cinsiyet</w:t>
            </w:r>
          </w:p>
        </w:tc>
        <w:tc>
          <w:tcPr>
            <w:tcW w:w="1213" w:type="dxa"/>
            <w:shd w:val="clear" w:color="auto" w:fill="595959" w:themeFill="text1" w:themeFillTint="A6"/>
            <w:vAlign w:val="center"/>
          </w:tcPr>
          <w:p w14:paraId="6F8D227D"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Adana</w:t>
            </w:r>
          </w:p>
        </w:tc>
        <w:tc>
          <w:tcPr>
            <w:tcW w:w="1214" w:type="dxa"/>
            <w:shd w:val="clear" w:color="auto" w:fill="595959" w:themeFill="text1" w:themeFillTint="A6"/>
            <w:noWrap/>
            <w:vAlign w:val="center"/>
            <w:hideMark/>
          </w:tcPr>
          <w:p w14:paraId="14711A56" w14:textId="77777777" w:rsidR="006C0A9C" w:rsidRPr="006C0A9C" w:rsidRDefault="006C0A9C" w:rsidP="006C0A9C">
            <w:pPr>
              <w:spacing w:before="0" w:after="0" w:line="240" w:lineRule="auto"/>
              <w:ind w:firstLine="0"/>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Mersin</w:t>
            </w:r>
          </w:p>
        </w:tc>
        <w:tc>
          <w:tcPr>
            <w:tcW w:w="1214" w:type="dxa"/>
            <w:shd w:val="clear" w:color="auto" w:fill="595959" w:themeFill="text1" w:themeFillTint="A6"/>
            <w:noWrap/>
            <w:vAlign w:val="center"/>
            <w:hideMark/>
          </w:tcPr>
          <w:p w14:paraId="520C11B5"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Türkiye</w:t>
            </w:r>
          </w:p>
        </w:tc>
      </w:tr>
      <w:tr w:rsidR="006C0A9C" w:rsidRPr="006C0A9C" w14:paraId="4EF6BB45" w14:textId="77777777" w:rsidTr="006C0A9C">
        <w:trPr>
          <w:trHeight w:val="284"/>
          <w:jc w:val="center"/>
        </w:trPr>
        <w:tc>
          <w:tcPr>
            <w:tcW w:w="1429" w:type="dxa"/>
            <w:vMerge w:val="restart"/>
            <w:shd w:val="clear" w:color="auto" w:fill="F2F2F2" w:themeFill="background1" w:themeFillShade="F2"/>
            <w:noWrap/>
            <w:vAlign w:val="center"/>
            <w:hideMark/>
          </w:tcPr>
          <w:p w14:paraId="6E00E038"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Umutlu</w:t>
            </w:r>
          </w:p>
        </w:tc>
        <w:tc>
          <w:tcPr>
            <w:tcW w:w="1286" w:type="dxa"/>
            <w:shd w:val="clear" w:color="auto" w:fill="F2F2F2" w:themeFill="background1" w:themeFillShade="F2"/>
            <w:noWrap/>
            <w:vAlign w:val="bottom"/>
            <w:hideMark/>
          </w:tcPr>
          <w:p w14:paraId="32A6BF87"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Toplam</w:t>
            </w:r>
          </w:p>
        </w:tc>
        <w:tc>
          <w:tcPr>
            <w:tcW w:w="1213" w:type="dxa"/>
            <w:shd w:val="clear" w:color="auto" w:fill="F2F2F2" w:themeFill="background1" w:themeFillShade="F2"/>
            <w:vAlign w:val="bottom"/>
          </w:tcPr>
          <w:p w14:paraId="420E6932"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70,4</w:t>
            </w:r>
          </w:p>
        </w:tc>
        <w:tc>
          <w:tcPr>
            <w:tcW w:w="1214" w:type="dxa"/>
            <w:shd w:val="clear" w:color="auto" w:fill="F2F2F2" w:themeFill="background1" w:themeFillShade="F2"/>
            <w:noWrap/>
            <w:vAlign w:val="bottom"/>
          </w:tcPr>
          <w:p w14:paraId="3DE6841F"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71,0</w:t>
            </w:r>
          </w:p>
        </w:tc>
        <w:tc>
          <w:tcPr>
            <w:tcW w:w="1214" w:type="dxa"/>
            <w:shd w:val="clear" w:color="auto" w:fill="F2F2F2" w:themeFill="background1" w:themeFillShade="F2"/>
            <w:noWrap/>
            <w:vAlign w:val="bottom"/>
            <w:hideMark/>
          </w:tcPr>
          <w:p w14:paraId="4F6774C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77.0</w:t>
            </w:r>
          </w:p>
        </w:tc>
      </w:tr>
      <w:tr w:rsidR="006C0A9C" w:rsidRPr="006C0A9C" w14:paraId="744A80D8" w14:textId="77777777" w:rsidTr="006C0A9C">
        <w:trPr>
          <w:trHeight w:val="284"/>
          <w:jc w:val="center"/>
        </w:trPr>
        <w:tc>
          <w:tcPr>
            <w:tcW w:w="1429" w:type="dxa"/>
            <w:vMerge/>
            <w:shd w:val="clear" w:color="auto" w:fill="F2F2F2" w:themeFill="background1" w:themeFillShade="F2"/>
            <w:noWrap/>
            <w:vAlign w:val="bottom"/>
            <w:hideMark/>
          </w:tcPr>
          <w:p w14:paraId="6A7B37E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286" w:type="dxa"/>
            <w:shd w:val="clear" w:color="auto" w:fill="F2F2F2" w:themeFill="background1" w:themeFillShade="F2"/>
            <w:noWrap/>
            <w:vAlign w:val="bottom"/>
            <w:hideMark/>
          </w:tcPr>
          <w:p w14:paraId="141BAF92"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Erkek</w:t>
            </w:r>
          </w:p>
        </w:tc>
        <w:tc>
          <w:tcPr>
            <w:tcW w:w="1213" w:type="dxa"/>
            <w:shd w:val="clear" w:color="auto" w:fill="F2F2F2" w:themeFill="background1" w:themeFillShade="F2"/>
            <w:vAlign w:val="bottom"/>
          </w:tcPr>
          <w:p w14:paraId="052B3F0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70,5</w:t>
            </w:r>
          </w:p>
        </w:tc>
        <w:tc>
          <w:tcPr>
            <w:tcW w:w="1214" w:type="dxa"/>
            <w:shd w:val="clear" w:color="auto" w:fill="F2F2F2" w:themeFill="background1" w:themeFillShade="F2"/>
            <w:noWrap/>
            <w:vAlign w:val="bottom"/>
          </w:tcPr>
          <w:p w14:paraId="671E5C04"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69,8</w:t>
            </w:r>
          </w:p>
        </w:tc>
        <w:tc>
          <w:tcPr>
            <w:tcW w:w="1214" w:type="dxa"/>
            <w:shd w:val="clear" w:color="auto" w:fill="F2F2F2" w:themeFill="background1" w:themeFillShade="F2"/>
            <w:noWrap/>
            <w:vAlign w:val="bottom"/>
            <w:hideMark/>
          </w:tcPr>
          <w:p w14:paraId="12BCE93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76.5</w:t>
            </w:r>
          </w:p>
        </w:tc>
      </w:tr>
      <w:tr w:rsidR="006C0A9C" w:rsidRPr="006C0A9C" w14:paraId="0F8F84BA" w14:textId="77777777" w:rsidTr="006C0A9C">
        <w:trPr>
          <w:trHeight w:val="284"/>
          <w:jc w:val="center"/>
        </w:trPr>
        <w:tc>
          <w:tcPr>
            <w:tcW w:w="1429" w:type="dxa"/>
            <w:vMerge/>
            <w:shd w:val="clear" w:color="auto" w:fill="F2F2F2" w:themeFill="background1" w:themeFillShade="F2"/>
            <w:noWrap/>
            <w:vAlign w:val="bottom"/>
            <w:hideMark/>
          </w:tcPr>
          <w:p w14:paraId="693DD753"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286" w:type="dxa"/>
            <w:shd w:val="clear" w:color="auto" w:fill="F2F2F2" w:themeFill="background1" w:themeFillShade="F2"/>
            <w:noWrap/>
            <w:vAlign w:val="bottom"/>
            <w:hideMark/>
          </w:tcPr>
          <w:p w14:paraId="047A8AE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Kadın</w:t>
            </w:r>
          </w:p>
        </w:tc>
        <w:tc>
          <w:tcPr>
            <w:tcW w:w="1213" w:type="dxa"/>
            <w:shd w:val="clear" w:color="auto" w:fill="F2F2F2" w:themeFill="background1" w:themeFillShade="F2"/>
            <w:vAlign w:val="bottom"/>
          </w:tcPr>
          <w:p w14:paraId="6C2FB48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70,3</w:t>
            </w:r>
          </w:p>
        </w:tc>
        <w:tc>
          <w:tcPr>
            <w:tcW w:w="1214" w:type="dxa"/>
            <w:shd w:val="clear" w:color="auto" w:fill="F2F2F2" w:themeFill="background1" w:themeFillShade="F2"/>
            <w:noWrap/>
            <w:vAlign w:val="bottom"/>
          </w:tcPr>
          <w:p w14:paraId="7D2CAAF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72,1</w:t>
            </w:r>
          </w:p>
        </w:tc>
        <w:tc>
          <w:tcPr>
            <w:tcW w:w="1214" w:type="dxa"/>
            <w:shd w:val="clear" w:color="auto" w:fill="F2F2F2" w:themeFill="background1" w:themeFillShade="F2"/>
            <w:noWrap/>
            <w:vAlign w:val="bottom"/>
            <w:hideMark/>
          </w:tcPr>
          <w:p w14:paraId="35A82B3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77.5</w:t>
            </w:r>
          </w:p>
        </w:tc>
      </w:tr>
      <w:tr w:rsidR="006C0A9C" w:rsidRPr="006C0A9C" w14:paraId="2B262B34" w14:textId="77777777" w:rsidTr="006C0A9C">
        <w:trPr>
          <w:trHeight w:val="284"/>
          <w:jc w:val="center"/>
        </w:trPr>
        <w:tc>
          <w:tcPr>
            <w:tcW w:w="1429" w:type="dxa"/>
            <w:vMerge w:val="restart"/>
            <w:shd w:val="clear" w:color="auto" w:fill="DEEAF6" w:themeFill="accent1" w:themeFillTint="33"/>
            <w:noWrap/>
            <w:vAlign w:val="center"/>
            <w:hideMark/>
          </w:tcPr>
          <w:p w14:paraId="0FE38494"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Umutlu Değil</w:t>
            </w:r>
          </w:p>
        </w:tc>
        <w:tc>
          <w:tcPr>
            <w:tcW w:w="1286" w:type="dxa"/>
            <w:shd w:val="clear" w:color="auto" w:fill="DEEAF6" w:themeFill="accent1" w:themeFillTint="33"/>
            <w:noWrap/>
            <w:vAlign w:val="bottom"/>
            <w:hideMark/>
          </w:tcPr>
          <w:p w14:paraId="2661CD4D"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Toplam</w:t>
            </w:r>
          </w:p>
        </w:tc>
        <w:tc>
          <w:tcPr>
            <w:tcW w:w="1213" w:type="dxa"/>
            <w:shd w:val="clear" w:color="auto" w:fill="DEEAF6" w:themeFill="accent1" w:themeFillTint="33"/>
            <w:vAlign w:val="bottom"/>
          </w:tcPr>
          <w:p w14:paraId="110DCAE8"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29,6</w:t>
            </w:r>
          </w:p>
        </w:tc>
        <w:tc>
          <w:tcPr>
            <w:tcW w:w="1214" w:type="dxa"/>
            <w:shd w:val="clear" w:color="auto" w:fill="DEEAF6" w:themeFill="accent1" w:themeFillTint="33"/>
            <w:noWrap/>
            <w:vAlign w:val="bottom"/>
          </w:tcPr>
          <w:p w14:paraId="592DE824"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29,0</w:t>
            </w:r>
          </w:p>
        </w:tc>
        <w:tc>
          <w:tcPr>
            <w:tcW w:w="1214" w:type="dxa"/>
            <w:shd w:val="clear" w:color="auto" w:fill="DEEAF6" w:themeFill="accent1" w:themeFillTint="33"/>
            <w:noWrap/>
            <w:vAlign w:val="bottom"/>
            <w:hideMark/>
          </w:tcPr>
          <w:p w14:paraId="512FA05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23,0</w:t>
            </w:r>
          </w:p>
        </w:tc>
      </w:tr>
      <w:tr w:rsidR="006C0A9C" w:rsidRPr="006C0A9C" w14:paraId="2F0710D2" w14:textId="77777777" w:rsidTr="006C0A9C">
        <w:trPr>
          <w:trHeight w:val="284"/>
          <w:jc w:val="center"/>
        </w:trPr>
        <w:tc>
          <w:tcPr>
            <w:tcW w:w="1429" w:type="dxa"/>
            <w:vMerge/>
            <w:shd w:val="clear" w:color="auto" w:fill="DEEAF6" w:themeFill="accent1" w:themeFillTint="33"/>
            <w:noWrap/>
            <w:vAlign w:val="bottom"/>
            <w:hideMark/>
          </w:tcPr>
          <w:p w14:paraId="7254335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286" w:type="dxa"/>
            <w:shd w:val="clear" w:color="auto" w:fill="DEEAF6" w:themeFill="accent1" w:themeFillTint="33"/>
            <w:noWrap/>
            <w:vAlign w:val="bottom"/>
            <w:hideMark/>
          </w:tcPr>
          <w:p w14:paraId="2341AAEE"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Erkek</w:t>
            </w:r>
          </w:p>
        </w:tc>
        <w:tc>
          <w:tcPr>
            <w:tcW w:w="1213" w:type="dxa"/>
            <w:shd w:val="clear" w:color="auto" w:fill="DEEAF6" w:themeFill="accent1" w:themeFillTint="33"/>
            <w:vAlign w:val="bottom"/>
          </w:tcPr>
          <w:p w14:paraId="294733B8"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29,5</w:t>
            </w:r>
          </w:p>
        </w:tc>
        <w:tc>
          <w:tcPr>
            <w:tcW w:w="1214" w:type="dxa"/>
            <w:shd w:val="clear" w:color="auto" w:fill="DEEAF6" w:themeFill="accent1" w:themeFillTint="33"/>
            <w:noWrap/>
            <w:vAlign w:val="bottom"/>
          </w:tcPr>
          <w:p w14:paraId="2B97E9B8"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30,2</w:t>
            </w:r>
          </w:p>
        </w:tc>
        <w:tc>
          <w:tcPr>
            <w:tcW w:w="1214" w:type="dxa"/>
            <w:shd w:val="clear" w:color="auto" w:fill="DEEAF6" w:themeFill="accent1" w:themeFillTint="33"/>
            <w:noWrap/>
            <w:vAlign w:val="bottom"/>
            <w:hideMark/>
          </w:tcPr>
          <w:p w14:paraId="7DEE037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23.5</w:t>
            </w:r>
          </w:p>
        </w:tc>
      </w:tr>
      <w:tr w:rsidR="006C0A9C" w:rsidRPr="006C0A9C" w14:paraId="4ECA4A72" w14:textId="77777777" w:rsidTr="006C0A9C">
        <w:trPr>
          <w:trHeight w:val="284"/>
          <w:jc w:val="center"/>
        </w:trPr>
        <w:tc>
          <w:tcPr>
            <w:tcW w:w="1429" w:type="dxa"/>
            <w:vMerge/>
            <w:shd w:val="clear" w:color="auto" w:fill="DEEAF6" w:themeFill="accent1" w:themeFillTint="33"/>
            <w:noWrap/>
            <w:vAlign w:val="bottom"/>
            <w:hideMark/>
          </w:tcPr>
          <w:p w14:paraId="3D1D0B0D"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286" w:type="dxa"/>
            <w:shd w:val="clear" w:color="auto" w:fill="DEEAF6" w:themeFill="accent1" w:themeFillTint="33"/>
            <w:noWrap/>
            <w:vAlign w:val="bottom"/>
            <w:hideMark/>
          </w:tcPr>
          <w:p w14:paraId="1E3DC57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Kadın</w:t>
            </w:r>
          </w:p>
        </w:tc>
        <w:tc>
          <w:tcPr>
            <w:tcW w:w="1213" w:type="dxa"/>
            <w:shd w:val="clear" w:color="auto" w:fill="DEEAF6" w:themeFill="accent1" w:themeFillTint="33"/>
            <w:vAlign w:val="bottom"/>
          </w:tcPr>
          <w:p w14:paraId="42CE4F76"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29,7</w:t>
            </w:r>
          </w:p>
        </w:tc>
        <w:tc>
          <w:tcPr>
            <w:tcW w:w="1214" w:type="dxa"/>
            <w:shd w:val="clear" w:color="auto" w:fill="DEEAF6" w:themeFill="accent1" w:themeFillTint="33"/>
            <w:noWrap/>
            <w:vAlign w:val="bottom"/>
          </w:tcPr>
          <w:p w14:paraId="7FCB2FC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27,9</w:t>
            </w:r>
          </w:p>
        </w:tc>
        <w:tc>
          <w:tcPr>
            <w:tcW w:w="1214" w:type="dxa"/>
            <w:shd w:val="clear" w:color="auto" w:fill="DEEAF6" w:themeFill="accent1" w:themeFillTint="33"/>
            <w:noWrap/>
            <w:vAlign w:val="bottom"/>
            <w:hideMark/>
          </w:tcPr>
          <w:p w14:paraId="30F554F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22.5</w:t>
            </w:r>
          </w:p>
        </w:tc>
      </w:tr>
    </w:tbl>
    <w:p w14:paraId="4196DDC4" w14:textId="77777777" w:rsidR="006C0A9C" w:rsidRPr="006C0A9C" w:rsidRDefault="006C0A9C" w:rsidP="006C0A9C">
      <w:pPr>
        <w:spacing w:after="240" w:line="240" w:lineRule="auto"/>
        <w:rPr>
          <w:rFonts w:asciiTheme="minorHAnsi" w:hAnsiTheme="minorHAnsi" w:cstheme="minorHAnsi"/>
          <w:sz w:val="20"/>
          <w:szCs w:val="20"/>
        </w:rPr>
      </w:pPr>
      <w:r w:rsidRPr="006C0A9C">
        <w:rPr>
          <w:rFonts w:asciiTheme="minorHAnsi" w:hAnsiTheme="minorHAnsi" w:cstheme="minorHAnsi"/>
          <w:b/>
          <w:sz w:val="16"/>
          <w:szCs w:val="16"/>
        </w:rPr>
        <w:tab/>
      </w:r>
      <w:r w:rsidRPr="006C0A9C">
        <w:rPr>
          <w:rFonts w:asciiTheme="minorHAnsi" w:hAnsiTheme="minorHAnsi" w:cstheme="minorHAnsi"/>
          <w:b/>
          <w:sz w:val="20"/>
          <w:szCs w:val="20"/>
        </w:rPr>
        <w:t xml:space="preserve">      Kaynak:</w:t>
      </w:r>
      <w:r w:rsidRPr="006C0A9C">
        <w:rPr>
          <w:rFonts w:asciiTheme="minorHAnsi" w:hAnsiTheme="minorHAnsi" w:cstheme="minorHAnsi"/>
          <w:sz w:val="20"/>
          <w:szCs w:val="20"/>
        </w:rPr>
        <w:t xml:space="preserve"> TÜİK</w:t>
      </w:r>
    </w:p>
    <w:p w14:paraId="53C686B0" w14:textId="77777777" w:rsidR="006C0A9C" w:rsidRPr="006C0A9C" w:rsidRDefault="006C0A9C" w:rsidP="006C0A9C">
      <w:pPr>
        <w:spacing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2013 yılı anketinin Türkiye sonuçları bireylerin %77,0’sinin umutlu olduğunu gösterirken, Adana’da ilinde bu oran %70,4’tür. Umutlu olma açısından 81 il arasında Adana ili 76’ıncı sırada, TR62 Bölgesinin diğer ili Mersin ise 74’üncü sıradadır.</w:t>
      </w:r>
    </w:p>
    <w:p w14:paraId="0229E9A7" w14:textId="77777777" w:rsidR="006C0A9C" w:rsidRPr="006C0A9C" w:rsidRDefault="006C0A9C" w:rsidP="006C0A9C">
      <w:pPr>
        <w:spacing w:before="0" w:line="360" w:lineRule="auto"/>
        <w:ind w:firstLine="0"/>
        <w:rPr>
          <w:rFonts w:asciiTheme="minorHAnsi" w:hAnsiTheme="minorHAnsi" w:cstheme="minorHAnsi"/>
          <w:b/>
          <w:i/>
          <w:color w:val="000000" w:themeColor="text1"/>
          <w:sz w:val="22"/>
          <w:szCs w:val="22"/>
        </w:rPr>
      </w:pPr>
      <w:r w:rsidRPr="006C0A9C">
        <w:rPr>
          <w:rFonts w:asciiTheme="minorHAnsi" w:hAnsiTheme="minorHAnsi" w:cstheme="minorHAnsi"/>
          <w:b/>
          <w:i/>
          <w:color w:val="000000" w:themeColor="text1"/>
          <w:sz w:val="22"/>
          <w:szCs w:val="22"/>
        </w:rPr>
        <w:t>Kamu Hizmetlerinden Memnuniyet Düzeyi</w:t>
      </w:r>
    </w:p>
    <w:p w14:paraId="1CF56BBC" w14:textId="77777777" w:rsidR="006C0A9C" w:rsidRPr="006C0A9C" w:rsidRDefault="006C0A9C" w:rsidP="006C0A9C">
      <w:pPr>
        <w:spacing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Adana’da kamu hizmetlerinden memnun olma düzeyi yalnızca adli hizmetlerde Türkiye ortalamasının üzerinde iken diğer beş kamu hizmetinde Türkiye ortalamasının altındadır. Aşağıdaki tabloda bireylerin, kamu hizmetlerinden memnuniyet yüzdeleri verilmektedir.</w:t>
      </w:r>
    </w:p>
    <w:p w14:paraId="0E32CA64" w14:textId="2E1B4661" w:rsidR="006C0A9C" w:rsidRPr="006C0A9C" w:rsidRDefault="006C0A9C" w:rsidP="006C0A9C">
      <w:pPr>
        <w:spacing w:line="240" w:lineRule="auto"/>
        <w:ind w:firstLine="0"/>
        <w:jc w:val="center"/>
        <w:rPr>
          <w:rFonts w:asciiTheme="minorHAnsi" w:hAnsiTheme="minorHAnsi" w:cstheme="minorHAnsi"/>
          <w:b/>
          <w:sz w:val="22"/>
          <w:szCs w:val="22"/>
        </w:rPr>
      </w:pPr>
      <w:bookmarkStart w:id="74" w:name="_Toc519673248"/>
      <w:bookmarkStart w:id="75" w:name="_Toc21788342"/>
      <w:bookmarkStart w:id="76" w:name="_Toc24674113"/>
      <w:r w:rsidRPr="006C0A9C">
        <w:rPr>
          <w:rFonts w:asciiTheme="minorHAnsi" w:hAnsiTheme="minorHAnsi" w:cstheme="minorHAnsi"/>
          <w:b/>
          <w:sz w:val="22"/>
          <w:szCs w:val="22"/>
        </w:rPr>
        <w:t xml:space="preserve">Tablo </w:t>
      </w:r>
      <w:r w:rsidRPr="006C0A9C">
        <w:rPr>
          <w:rFonts w:asciiTheme="minorHAnsi" w:hAnsiTheme="minorHAnsi" w:cstheme="minorHAnsi"/>
          <w:b/>
          <w:sz w:val="22"/>
          <w:szCs w:val="22"/>
        </w:rPr>
        <w:fldChar w:fldCharType="begin"/>
      </w:r>
      <w:r w:rsidRPr="006C0A9C">
        <w:rPr>
          <w:rFonts w:asciiTheme="minorHAnsi" w:hAnsiTheme="minorHAnsi" w:cstheme="minorHAnsi"/>
          <w:b/>
          <w:sz w:val="22"/>
          <w:szCs w:val="22"/>
        </w:rPr>
        <w:instrText xml:space="preserve"> SEQ Tablo \* ARABIC </w:instrText>
      </w:r>
      <w:r w:rsidRPr="006C0A9C">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13</w:t>
      </w:r>
      <w:r w:rsidRPr="006C0A9C">
        <w:rPr>
          <w:rFonts w:asciiTheme="minorHAnsi" w:hAnsiTheme="minorHAnsi" w:cstheme="minorHAnsi"/>
          <w:b/>
          <w:sz w:val="22"/>
          <w:szCs w:val="22"/>
        </w:rPr>
        <w:fldChar w:fldCharType="end"/>
      </w:r>
      <w:r w:rsidRPr="006C0A9C">
        <w:rPr>
          <w:rFonts w:asciiTheme="minorHAnsi" w:hAnsiTheme="minorHAnsi" w:cstheme="minorHAnsi"/>
          <w:b/>
          <w:sz w:val="22"/>
          <w:szCs w:val="22"/>
        </w:rPr>
        <w:t xml:space="preserve">: </w:t>
      </w:r>
      <w:r w:rsidRPr="006C0A9C">
        <w:rPr>
          <w:rFonts w:asciiTheme="minorHAnsi" w:hAnsiTheme="minorHAnsi" w:cstheme="minorHAnsi"/>
          <w:bCs/>
          <w:sz w:val="22"/>
          <w:szCs w:val="22"/>
        </w:rPr>
        <w:t xml:space="preserve">Kamu Hizmetlerinden Memnuniyet Düzeyi </w:t>
      </w:r>
      <w:r w:rsidRPr="00C700C2">
        <w:rPr>
          <w:rFonts w:asciiTheme="minorHAnsi" w:hAnsiTheme="minorHAnsi" w:cstheme="minorHAnsi"/>
          <w:bCs/>
          <w:i/>
          <w:iCs/>
          <w:sz w:val="20"/>
          <w:szCs w:val="20"/>
        </w:rPr>
        <w:t>(2013, Yüzde)</w:t>
      </w:r>
      <w:bookmarkEnd w:id="74"/>
      <w:bookmarkEnd w:id="75"/>
      <w:bookmarkEnd w:id="76"/>
    </w:p>
    <w:tbl>
      <w:tblPr>
        <w:tblW w:w="7501" w:type="dxa"/>
        <w:jc w:val="cente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Layout w:type="fixed"/>
        <w:tblCellMar>
          <w:left w:w="70" w:type="dxa"/>
          <w:right w:w="70" w:type="dxa"/>
        </w:tblCellMar>
        <w:tblLook w:val="04A0" w:firstRow="1" w:lastRow="0" w:firstColumn="1" w:lastColumn="0" w:noHBand="0" w:noVBand="1"/>
      </w:tblPr>
      <w:tblGrid>
        <w:gridCol w:w="1993"/>
        <w:gridCol w:w="1977"/>
        <w:gridCol w:w="1177"/>
        <w:gridCol w:w="1177"/>
        <w:gridCol w:w="1177"/>
      </w:tblGrid>
      <w:tr w:rsidR="006C0A9C" w:rsidRPr="006C0A9C" w14:paraId="6365F194" w14:textId="77777777" w:rsidTr="006C0A9C">
        <w:trPr>
          <w:trHeight w:val="311"/>
          <w:jc w:val="center"/>
        </w:trPr>
        <w:tc>
          <w:tcPr>
            <w:tcW w:w="1993" w:type="dxa"/>
            <w:shd w:val="clear" w:color="auto" w:fill="595959" w:themeFill="text1" w:themeFillTint="A6"/>
            <w:noWrap/>
            <w:vAlign w:val="center"/>
            <w:hideMark/>
          </w:tcPr>
          <w:p w14:paraId="4D8B268F"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Kamu Hizmetleri</w:t>
            </w:r>
          </w:p>
        </w:tc>
        <w:tc>
          <w:tcPr>
            <w:tcW w:w="1977" w:type="dxa"/>
            <w:shd w:val="clear" w:color="auto" w:fill="595959" w:themeFill="text1" w:themeFillTint="A6"/>
            <w:noWrap/>
            <w:vAlign w:val="center"/>
            <w:hideMark/>
          </w:tcPr>
          <w:p w14:paraId="6E5319AF"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Memnuniyet Düzeyi</w:t>
            </w:r>
          </w:p>
        </w:tc>
        <w:tc>
          <w:tcPr>
            <w:tcW w:w="1177" w:type="dxa"/>
            <w:shd w:val="clear" w:color="auto" w:fill="595959" w:themeFill="text1" w:themeFillTint="A6"/>
            <w:vAlign w:val="center"/>
          </w:tcPr>
          <w:p w14:paraId="050D3155"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Adana</w:t>
            </w:r>
          </w:p>
        </w:tc>
        <w:tc>
          <w:tcPr>
            <w:tcW w:w="1177" w:type="dxa"/>
            <w:shd w:val="clear" w:color="auto" w:fill="595959" w:themeFill="text1" w:themeFillTint="A6"/>
            <w:noWrap/>
            <w:vAlign w:val="center"/>
            <w:hideMark/>
          </w:tcPr>
          <w:p w14:paraId="662A4CF0"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Mersin</w:t>
            </w:r>
          </w:p>
        </w:tc>
        <w:tc>
          <w:tcPr>
            <w:tcW w:w="1177" w:type="dxa"/>
            <w:shd w:val="clear" w:color="auto" w:fill="595959" w:themeFill="text1" w:themeFillTint="A6"/>
            <w:noWrap/>
            <w:vAlign w:val="center"/>
            <w:hideMark/>
          </w:tcPr>
          <w:p w14:paraId="7FD682D4"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Türkiye</w:t>
            </w:r>
          </w:p>
        </w:tc>
      </w:tr>
      <w:tr w:rsidR="006C0A9C" w:rsidRPr="006C0A9C" w14:paraId="3FE41B83" w14:textId="77777777" w:rsidTr="006C0A9C">
        <w:trPr>
          <w:trHeight w:val="250"/>
          <w:jc w:val="center"/>
        </w:trPr>
        <w:tc>
          <w:tcPr>
            <w:tcW w:w="1993" w:type="dxa"/>
            <w:vMerge w:val="restart"/>
            <w:shd w:val="clear" w:color="auto" w:fill="F2F2F2" w:themeFill="background1" w:themeFillShade="F2"/>
            <w:noWrap/>
            <w:vAlign w:val="center"/>
            <w:hideMark/>
          </w:tcPr>
          <w:p w14:paraId="58F1B0A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Sosyal Güvenlik Kurumu Hizmetleri</w:t>
            </w:r>
          </w:p>
        </w:tc>
        <w:tc>
          <w:tcPr>
            <w:tcW w:w="1977" w:type="dxa"/>
            <w:shd w:val="clear" w:color="auto" w:fill="F2F2F2" w:themeFill="background1" w:themeFillShade="F2"/>
            <w:noWrap/>
            <w:vAlign w:val="center"/>
            <w:hideMark/>
          </w:tcPr>
          <w:p w14:paraId="4B11DF9D"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F2F2F2" w:themeFill="background1" w:themeFillShade="F2"/>
            <w:vAlign w:val="bottom"/>
          </w:tcPr>
          <w:p w14:paraId="07BC5CAF"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63,4</w:t>
            </w:r>
          </w:p>
        </w:tc>
        <w:tc>
          <w:tcPr>
            <w:tcW w:w="1177" w:type="dxa"/>
            <w:shd w:val="clear" w:color="auto" w:fill="F2F2F2" w:themeFill="background1" w:themeFillShade="F2"/>
            <w:noWrap/>
            <w:vAlign w:val="bottom"/>
            <w:hideMark/>
          </w:tcPr>
          <w:p w14:paraId="603C6676"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70,9</w:t>
            </w:r>
          </w:p>
        </w:tc>
        <w:tc>
          <w:tcPr>
            <w:tcW w:w="1177" w:type="dxa"/>
            <w:shd w:val="clear" w:color="auto" w:fill="F2F2F2" w:themeFill="background1" w:themeFillShade="F2"/>
            <w:noWrap/>
            <w:vAlign w:val="bottom"/>
            <w:hideMark/>
          </w:tcPr>
          <w:p w14:paraId="0833A24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69,6</w:t>
            </w:r>
          </w:p>
        </w:tc>
      </w:tr>
      <w:tr w:rsidR="006C0A9C" w:rsidRPr="006C0A9C" w14:paraId="5EE1D54D" w14:textId="77777777" w:rsidTr="006C0A9C">
        <w:trPr>
          <w:trHeight w:val="250"/>
          <w:jc w:val="center"/>
        </w:trPr>
        <w:tc>
          <w:tcPr>
            <w:tcW w:w="1993" w:type="dxa"/>
            <w:vMerge/>
            <w:shd w:val="clear" w:color="auto" w:fill="F2F2F2" w:themeFill="background1" w:themeFillShade="F2"/>
            <w:noWrap/>
            <w:vAlign w:val="bottom"/>
            <w:hideMark/>
          </w:tcPr>
          <w:p w14:paraId="2D003527"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F2F2F2" w:themeFill="background1" w:themeFillShade="F2"/>
            <w:noWrap/>
            <w:vAlign w:val="center"/>
            <w:hideMark/>
          </w:tcPr>
          <w:p w14:paraId="7C03D45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F2F2F2" w:themeFill="background1" w:themeFillShade="F2"/>
            <w:vAlign w:val="bottom"/>
          </w:tcPr>
          <w:p w14:paraId="39F6BA4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12,4</w:t>
            </w:r>
          </w:p>
        </w:tc>
        <w:tc>
          <w:tcPr>
            <w:tcW w:w="1177" w:type="dxa"/>
            <w:shd w:val="clear" w:color="auto" w:fill="F2F2F2" w:themeFill="background1" w:themeFillShade="F2"/>
            <w:noWrap/>
            <w:vAlign w:val="bottom"/>
            <w:hideMark/>
          </w:tcPr>
          <w:p w14:paraId="4955A63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7,7</w:t>
            </w:r>
          </w:p>
        </w:tc>
        <w:tc>
          <w:tcPr>
            <w:tcW w:w="1177" w:type="dxa"/>
            <w:shd w:val="clear" w:color="auto" w:fill="F2F2F2" w:themeFill="background1" w:themeFillShade="F2"/>
            <w:noWrap/>
            <w:vAlign w:val="bottom"/>
            <w:hideMark/>
          </w:tcPr>
          <w:p w14:paraId="75D74793"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8,3</w:t>
            </w:r>
          </w:p>
        </w:tc>
      </w:tr>
      <w:tr w:rsidR="006C0A9C" w:rsidRPr="006C0A9C" w14:paraId="70D6D1D9" w14:textId="77777777" w:rsidTr="006C0A9C">
        <w:trPr>
          <w:trHeight w:val="250"/>
          <w:jc w:val="center"/>
        </w:trPr>
        <w:tc>
          <w:tcPr>
            <w:tcW w:w="1993" w:type="dxa"/>
            <w:vMerge/>
            <w:tcBorders>
              <w:bottom w:val="single" w:sz="4" w:space="0" w:color="AEAAAA" w:themeColor="background2" w:themeShade="BF"/>
            </w:tcBorders>
            <w:shd w:val="clear" w:color="auto" w:fill="F2F2F2" w:themeFill="background1" w:themeFillShade="F2"/>
            <w:noWrap/>
            <w:vAlign w:val="bottom"/>
            <w:hideMark/>
          </w:tcPr>
          <w:p w14:paraId="18C0D167"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tcBorders>
              <w:bottom w:val="single" w:sz="4" w:space="0" w:color="AEAAAA" w:themeColor="background2" w:themeShade="BF"/>
            </w:tcBorders>
            <w:shd w:val="clear" w:color="auto" w:fill="F2F2F2" w:themeFill="background1" w:themeFillShade="F2"/>
            <w:noWrap/>
            <w:vAlign w:val="center"/>
            <w:hideMark/>
          </w:tcPr>
          <w:p w14:paraId="382E1B82"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tcBorders>
              <w:bottom w:val="single" w:sz="4" w:space="0" w:color="AEAAAA" w:themeColor="background2" w:themeShade="BF"/>
            </w:tcBorders>
            <w:shd w:val="clear" w:color="auto" w:fill="F2F2F2" w:themeFill="background1" w:themeFillShade="F2"/>
            <w:vAlign w:val="bottom"/>
          </w:tcPr>
          <w:p w14:paraId="5BE221D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12,2</w:t>
            </w:r>
          </w:p>
        </w:tc>
        <w:tc>
          <w:tcPr>
            <w:tcW w:w="1177" w:type="dxa"/>
            <w:tcBorders>
              <w:bottom w:val="single" w:sz="4" w:space="0" w:color="AEAAAA" w:themeColor="background2" w:themeShade="BF"/>
            </w:tcBorders>
            <w:shd w:val="clear" w:color="auto" w:fill="F2F2F2" w:themeFill="background1" w:themeFillShade="F2"/>
            <w:noWrap/>
            <w:vAlign w:val="bottom"/>
            <w:hideMark/>
          </w:tcPr>
          <w:p w14:paraId="0D3835B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9,5</w:t>
            </w:r>
          </w:p>
        </w:tc>
        <w:tc>
          <w:tcPr>
            <w:tcW w:w="1177" w:type="dxa"/>
            <w:tcBorders>
              <w:bottom w:val="single" w:sz="4" w:space="0" w:color="AEAAAA" w:themeColor="background2" w:themeShade="BF"/>
            </w:tcBorders>
            <w:shd w:val="clear" w:color="auto" w:fill="F2F2F2" w:themeFill="background1" w:themeFillShade="F2"/>
            <w:noWrap/>
            <w:vAlign w:val="bottom"/>
            <w:hideMark/>
          </w:tcPr>
          <w:p w14:paraId="4072028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9,6</w:t>
            </w:r>
          </w:p>
        </w:tc>
      </w:tr>
      <w:tr w:rsidR="006C0A9C" w:rsidRPr="006C0A9C" w14:paraId="099A3A4A" w14:textId="77777777" w:rsidTr="006C0A9C">
        <w:trPr>
          <w:trHeight w:val="250"/>
          <w:jc w:val="center"/>
        </w:trPr>
        <w:tc>
          <w:tcPr>
            <w:tcW w:w="1993" w:type="dxa"/>
            <w:vMerge w:val="restart"/>
            <w:shd w:val="clear" w:color="auto" w:fill="DEEAF6" w:themeFill="accent1" w:themeFillTint="33"/>
            <w:noWrap/>
            <w:vAlign w:val="center"/>
            <w:hideMark/>
          </w:tcPr>
          <w:p w14:paraId="7C3D5A8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Eğitim Hizmetleri</w:t>
            </w:r>
          </w:p>
        </w:tc>
        <w:tc>
          <w:tcPr>
            <w:tcW w:w="1977" w:type="dxa"/>
            <w:shd w:val="clear" w:color="auto" w:fill="DEEAF6" w:themeFill="accent1" w:themeFillTint="33"/>
            <w:noWrap/>
            <w:vAlign w:val="center"/>
            <w:hideMark/>
          </w:tcPr>
          <w:p w14:paraId="58C5FDA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DEEAF6" w:themeFill="accent1" w:themeFillTint="33"/>
            <w:vAlign w:val="bottom"/>
          </w:tcPr>
          <w:p w14:paraId="3E9FB938"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63,9</w:t>
            </w:r>
          </w:p>
        </w:tc>
        <w:tc>
          <w:tcPr>
            <w:tcW w:w="1177" w:type="dxa"/>
            <w:shd w:val="clear" w:color="auto" w:fill="DEEAF6" w:themeFill="accent1" w:themeFillTint="33"/>
            <w:noWrap/>
            <w:vAlign w:val="bottom"/>
            <w:hideMark/>
          </w:tcPr>
          <w:p w14:paraId="109167DF"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72,4</w:t>
            </w:r>
          </w:p>
        </w:tc>
        <w:tc>
          <w:tcPr>
            <w:tcW w:w="1177" w:type="dxa"/>
            <w:shd w:val="clear" w:color="auto" w:fill="DEEAF6" w:themeFill="accent1" w:themeFillTint="33"/>
            <w:noWrap/>
            <w:vAlign w:val="center"/>
            <w:hideMark/>
          </w:tcPr>
          <w:p w14:paraId="354A9746"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69.7</w:t>
            </w:r>
          </w:p>
        </w:tc>
      </w:tr>
      <w:tr w:rsidR="006C0A9C" w:rsidRPr="006C0A9C" w14:paraId="703F5182" w14:textId="77777777" w:rsidTr="006C0A9C">
        <w:trPr>
          <w:trHeight w:val="250"/>
          <w:jc w:val="center"/>
        </w:trPr>
        <w:tc>
          <w:tcPr>
            <w:tcW w:w="1993" w:type="dxa"/>
            <w:vMerge/>
            <w:shd w:val="clear" w:color="auto" w:fill="DEEAF6" w:themeFill="accent1" w:themeFillTint="33"/>
            <w:noWrap/>
            <w:vAlign w:val="bottom"/>
            <w:hideMark/>
          </w:tcPr>
          <w:p w14:paraId="7CBAE4E6"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DEEAF6" w:themeFill="accent1" w:themeFillTint="33"/>
            <w:noWrap/>
            <w:vAlign w:val="center"/>
            <w:hideMark/>
          </w:tcPr>
          <w:p w14:paraId="28EC385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DEEAF6" w:themeFill="accent1" w:themeFillTint="33"/>
            <w:vAlign w:val="bottom"/>
          </w:tcPr>
          <w:p w14:paraId="093AA4A6"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14,8</w:t>
            </w:r>
          </w:p>
        </w:tc>
        <w:tc>
          <w:tcPr>
            <w:tcW w:w="1177" w:type="dxa"/>
            <w:shd w:val="clear" w:color="auto" w:fill="DEEAF6" w:themeFill="accent1" w:themeFillTint="33"/>
            <w:noWrap/>
            <w:vAlign w:val="bottom"/>
            <w:hideMark/>
          </w:tcPr>
          <w:p w14:paraId="29CB2084"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11,6</w:t>
            </w:r>
          </w:p>
        </w:tc>
        <w:tc>
          <w:tcPr>
            <w:tcW w:w="1177" w:type="dxa"/>
            <w:shd w:val="clear" w:color="auto" w:fill="DEEAF6" w:themeFill="accent1" w:themeFillTint="33"/>
            <w:noWrap/>
            <w:vAlign w:val="center"/>
            <w:hideMark/>
          </w:tcPr>
          <w:p w14:paraId="70AB21D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13.5</w:t>
            </w:r>
          </w:p>
        </w:tc>
      </w:tr>
      <w:tr w:rsidR="006C0A9C" w:rsidRPr="006C0A9C" w14:paraId="78554E2F" w14:textId="77777777" w:rsidTr="006C0A9C">
        <w:trPr>
          <w:trHeight w:val="250"/>
          <w:jc w:val="center"/>
        </w:trPr>
        <w:tc>
          <w:tcPr>
            <w:tcW w:w="1993" w:type="dxa"/>
            <w:vMerge/>
            <w:tcBorders>
              <w:bottom w:val="single" w:sz="4" w:space="0" w:color="AEAAAA" w:themeColor="background2" w:themeShade="BF"/>
            </w:tcBorders>
            <w:shd w:val="clear" w:color="auto" w:fill="DEEAF6" w:themeFill="accent1" w:themeFillTint="33"/>
            <w:noWrap/>
            <w:vAlign w:val="bottom"/>
            <w:hideMark/>
          </w:tcPr>
          <w:p w14:paraId="4826DED6"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tcBorders>
              <w:bottom w:val="single" w:sz="4" w:space="0" w:color="AEAAAA" w:themeColor="background2" w:themeShade="BF"/>
            </w:tcBorders>
            <w:shd w:val="clear" w:color="auto" w:fill="DEEAF6" w:themeFill="accent1" w:themeFillTint="33"/>
            <w:noWrap/>
            <w:vAlign w:val="center"/>
            <w:hideMark/>
          </w:tcPr>
          <w:p w14:paraId="163FA644"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tcBorders>
              <w:bottom w:val="single" w:sz="4" w:space="0" w:color="AEAAAA" w:themeColor="background2" w:themeShade="BF"/>
            </w:tcBorders>
            <w:shd w:val="clear" w:color="auto" w:fill="DEEAF6" w:themeFill="accent1" w:themeFillTint="33"/>
            <w:vAlign w:val="bottom"/>
          </w:tcPr>
          <w:p w14:paraId="22DA2F1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21,4</w:t>
            </w:r>
          </w:p>
        </w:tc>
        <w:tc>
          <w:tcPr>
            <w:tcW w:w="1177" w:type="dxa"/>
            <w:tcBorders>
              <w:bottom w:val="single" w:sz="4" w:space="0" w:color="AEAAAA" w:themeColor="background2" w:themeShade="BF"/>
            </w:tcBorders>
            <w:shd w:val="clear" w:color="auto" w:fill="DEEAF6" w:themeFill="accent1" w:themeFillTint="33"/>
            <w:noWrap/>
            <w:vAlign w:val="bottom"/>
            <w:hideMark/>
          </w:tcPr>
          <w:p w14:paraId="274E05B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16,1</w:t>
            </w:r>
          </w:p>
        </w:tc>
        <w:tc>
          <w:tcPr>
            <w:tcW w:w="1177" w:type="dxa"/>
            <w:tcBorders>
              <w:bottom w:val="single" w:sz="4" w:space="0" w:color="AEAAAA" w:themeColor="background2" w:themeShade="BF"/>
            </w:tcBorders>
            <w:shd w:val="clear" w:color="auto" w:fill="DEEAF6" w:themeFill="accent1" w:themeFillTint="33"/>
            <w:noWrap/>
            <w:vAlign w:val="center"/>
            <w:hideMark/>
          </w:tcPr>
          <w:p w14:paraId="773CF37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16.9</w:t>
            </w:r>
          </w:p>
        </w:tc>
      </w:tr>
      <w:tr w:rsidR="006C0A9C" w:rsidRPr="006C0A9C" w14:paraId="5D0DD032" w14:textId="77777777" w:rsidTr="006C0A9C">
        <w:trPr>
          <w:trHeight w:val="250"/>
          <w:jc w:val="center"/>
        </w:trPr>
        <w:tc>
          <w:tcPr>
            <w:tcW w:w="1993" w:type="dxa"/>
            <w:vMerge w:val="restart"/>
            <w:shd w:val="clear" w:color="auto" w:fill="F2F2F2" w:themeFill="background1" w:themeFillShade="F2"/>
            <w:noWrap/>
            <w:vAlign w:val="center"/>
          </w:tcPr>
          <w:p w14:paraId="7BA54A32"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Sağlık Hizmetleri</w:t>
            </w:r>
          </w:p>
        </w:tc>
        <w:tc>
          <w:tcPr>
            <w:tcW w:w="1977" w:type="dxa"/>
            <w:shd w:val="clear" w:color="auto" w:fill="F2F2F2" w:themeFill="background1" w:themeFillShade="F2"/>
            <w:noWrap/>
            <w:vAlign w:val="center"/>
          </w:tcPr>
          <w:p w14:paraId="0F1C5A6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F2F2F2" w:themeFill="background1" w:themeFillShade="F2"/>
            <w:vAlign w:val="bottom"/>
          </w:tcPr>
          <w:p w14:paraId="4DC3D23E"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72,5</w:t>
            </w:r>
          </w:p>
        </w:tc>
        <w:tc>
          <w:tcPr>
            <w:tcW w:w="1177" w:type="dxa"/>
            <w:shd w:val="clear" w:color="auto" w:fill="F2F2F2" w:themeFill="background1" w:themeFillShade="F2"/>
            <w:noWrap/>
            <w:vAlign w:val="bottom"/>
          </w:tcPr>
          <w:p w14:paraId="6C65654B"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74,7</w:t>
            </w:r>
          </w:p>
        </w:tc>
        <w:tc>
          <w:tcPr>
            <w:tcW w:w="1177" w:type="dxa"/>
            <w:shd w:val="clear" w:color="auto" w:fill="F2F2F2" w:themeFill="background1" w:themeFillShade="F2"/>
            <w:noWrap/>
            <w:vAlign w:val="center"/>
          </w:tcPr>
          <w:p w14:paraId="08EBE71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74.7</w:t>
            </w:r>
          </w:p>
        </w:tc>
      </w:tr>
      <w:tr w:rsidR="006C0A9C" w:rsidRPr="006C0A9C" w14:paraId="390781C6" w14:textId="77777777" w:rsidTr="006C0A9C">
        <w:trPr>
          <w:trHeight w:val="250"/>
          <w:jc w:val="center"/>
        </w:trPr>
        <w:tc>
          <w:tcPr>
            <w:tcW w:w="1993" w:type="dxa"/>
            <w:vMerge/>
            <w:shd w:val="clear" w:color="auto" w:fill="F2F2F2" w:themeFill="background1" w:themeFillShade="F2"/>
            <w:noWrap/>
            <w:vAlign w:val="bottom"/>
          </w:tcPr>
          <w:p w14:paraId="75F902C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F2F2F2" w:themeFill="background1" w:themeFillShade="F2"/>
            <w:noWrap/>
            <w:vAlign w:val="center"/>
          </w:tcPr>
          <w:p w14:paraId="6CEB71D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F2F2F2" w:themeFill="background1" w:themeFillShade="F2"/>
            <w:vAlign w:val="bottom"/>
          </w:tcPr>
          <w:p w14:paraId="1F7C1DB4"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11,7</w:t>
            </w:r>
          </w:p>
        </w:tc>
        <w:tc>
          <w:tcPr>
            <w:tcW w:w="1177" w:type="dxa"/>
            <w:shd w:val="clear" w:color="auto" w:fill="F2F2F2" w:themeFill="background1" w:themeFillShade="F2"/>
            <w:noWrap/>
            <w:vAlign w:val="bottom"/>
          </w:tcPr>
          <w:p w14:paraId="778C43F3"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10,4</w:t>
            </w:r>
          </w:p>
        </w:tc>
        <w:tc>
          <w:tcPr>
            <w:tcW w:w="1177" w:type="dxa"/>
            <w:shd w:val="clear" w:color="auto" w:fill="F2F2F2" w:themeFill="background1" w:themeFillShade="F2"/>
            <w:noWrap/>
            <w:vAlign w:val="center"/>
          </w:tcPr>
          <w:p w14:paraId="5B17BF0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10.6</w:t>
            </w:r>
          </w:p>
        </w:tc>
      </w:tr>
      <w:tr w:rsidR="006C0A9C" w:rsidRPr="006C0A9C" w14:paraId="6488878B" w14:textId="77777777" w:rsidTr="006C0A9C">
        <w:trPr>
          <w:trHeight w:val="250"/>
          <w:jc w:val="center"/>
        </w:trPr>
        <w:tc>
          <w:tcPr>
            <w:tcW w:w="1993" w:type="dxa"/>
            <w:vMerge/>
            <w:shd w:val="clear" w:color="auto" w:fill="F2F2F2" w:themeFill="background1" w:themeFillShade="F2"/>
            <w:noWrap/>
            <w:vAlign w:val="bottom"/>
          </w:tcPr>
          <w:p w14:paraId="700A5ECB"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F2F2F2" w:themeFill="background1" w:themeFillShade="F2"/>
            <w:noWrap/>
            <w:vAlign w:val="center"/>
          </w:tcPr>
          <w:p w14:paraId="58E39817"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shd w:val="clear" w:color="auto" w:fill="F2F2F2" w:themeFill="background1" w:themeFillShade="F2"/>
            <w:vAlign w:val="bottom"/>
          </w:tcPr>
          <w:p w14:paraId="2E4E9E6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15,8</w:t>
            </w:r>
          </w:p>
        </w:tc>
        <w:tc>
          <w:tcPr>
            <w:tcW w:w="1177" w:type="dxa"/>
            <w:shd w:val="clear" w:color="auto" w:fill="F2F2F2" w:themeFill="background1" w:themeFillShade="F2"/>
            <w:noWrap/>
            <w:vAlign w:val="bottom"/>
          </w:tcPr>
          <w:p w14:paraId="19205693"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15,0</w:t>
            </w:r>
          </w:p>
        </w:tc>
        <w:tc>
          <w:tcPr>
            <w:tcW w:w="1177" w:type="dxa"/>
            <w:shd w:val="clear" w:color="auto" w:fill="F2F2F2" w:themeFill="background1" w:themeFillShade="F2"/>
            <w:noWrap/>
            <w:vAlign w:val="center"/>
          </w:tcPr>
          <w:p w14:paraId="08A607DE"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14.7</w:t>
            </w:r>
          </w:p>
        </w:tc>
      </w:tr>
      <w:tr w:rsidR="006C0A9C" w:rsidRPr="006C0A9C" w14:paraId="53608960" w14:textId="77777777" w:rsidTr="006C0A9C">
        <w:trPr>
          <w:trHeight w:val="250"/>
          <w:jc w:val="center"/>
        </w:trPr>
        <w:tc>
          <w:tcPr>
            <w:tcW w:w="1993" w:type="dxa"/>
            <w:vMerge w:val="restart"/>
            <w:shd w:val="clear" w:color="auto" w:fill="DEEAF6" w:themeFill="accent1" w:themeFillTint="33"/>
            <w:noWrap/>
            <w:vAlign w:val="center"/>
          </w:tcPr>
          <w:p w14:paraId="64C4CCAA"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Adli Hizmetler</w:t>
            </w:r>
          </w:p>
        </w:tc>
        <w:tc>
          <w:tcPr>
            <w:tcW w:w="1977" w:type="dxa"/>
            <w:shd w:val="clear" w:color="auto" w:fill="DEEAF6" w:themeFill="accent1" w:themeFillTint="33"/>
            <w:noWrap/>
            <w:vAlign w:val="center"/>
          </w:tcPr>
          <w:p w14:paraId="6CEC888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DEEAF6" w:themeFill="accent1" w:themeFillTint="33"/>
            <w:vAlign w:val="bottom"/>
          </w:tcPr>
          <w:p w14:paraId="493F473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58,2</w:t>
            </w:r>
          </w:p>
        </w:tc>
        <w:tc>
          <w:tcPr>
            <w:tcW w:w="1177" w:type="dxa"/>
            <w:shd w:val="clear" w:color="auto" w:fill="DEEAF6" w:themeFill="accent1" w:themeFillTint="33"/>
            <w:noWrap/>
            <w:vAlign w:val="bottom"/>
          </w:tcPr>
          <w:p w14:paraId="1B9ADEA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59,8</w:t>
            </w:r>
          </w:p>
        </w:tc>
        <w:tc>
          <w:tcPr>
            <w:tcW w:w="1177" w:type="dxa"/>
            <w:shd w:val="clear" w:color="auto" w:fill="DEEAF6" w:themeFill="accent1" w:themeFillTint="33"/>
            <w:noWrap/>
            <w:vAlign w:val="bottom"/>
          </w:tcPr>
          <w:p w14:paraId="1F5D24F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52,8</w:t>
            </w:r>
          </w:p>
        </w:tc>
      </w:tr>
      <w:tr w:rsidR="006C0A9C" w:rsidRPr="006C0A9C" w14:paraId="0C1AAC2A" w14:textId="77777777" w:rsidTr="006C0A9C">
        <w:trPr>
          <w:trHeight w:val="250"/>
          <w:jc w:val="center"/>
        </w:trPr>
        <w:tc>
          <w:tcPr>
            <w:tcW w:w="1993" w:type="dxa"/>
            <w:vMerge/>
            <w:shd w:val="clear" w:color="auto" w:fill="DEEAF6" w:themeFill="accent1" w:themeFillTint="33"/>
            <w:noWrap/>
            <w:vAlign w:val="bottom"/>
          </w:tcPr>
          <w:p w14:paraId="3982F9B3"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DEEAF6" w:themeFill="accent1" w:themeFillTint="33"/>
            <w:noWrap/>
            <w:vAlign w:val="center"/>
          </w:tcPr>
          <w:p w14:paraId="70B208F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DEEAF6" w:themeFill="accent1" w:themeFillTint="33"/>
            <w:vAlign w:val="bottom"/>
          </w:tcPr>
          <w:p w14:paraId="790FBE4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8,2</w:t>
            </w:r>
          </w:p>
        </w:tc>
        <w:tc>
          <w:tcPr>
            <w:tcW w:w="1177" w:type="dxa"/>
            <w:shd w:val="clear" w:color="auto" w:fill="DEEAF6" w:themeFill="accent1" w:themeFillTint="33"/>
            <w:noWrap/>
            <w:vAlign w:val="bottom"/>
          </w:tcPr>
          <w:p w14:paraId="6C02B6A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6,3</w:t>
            </w:r>
          </w:p>
        </w:tc>
        <w:tc>
          <w:tcPr>
            <w:tcW w:w="1177" w:type="dxa"/>
            <w:shd w:val="clear" w:color="auto" w:fill="DEEAF6" w:themeFill="accent1" w:themeFillTint="33"/>
            <w:noWrap/>
            <w:vAlign w:val="bottom"/>
          </w:tcPr>
          <w:p w14:paraId="3F25116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6,5</w:t>
            </w:r>
          </w:p>
        </w:tc>
      </w:tr>
      <w:tr w:rsidR="006C0A9C" w:rsidRPr="006C0A9C" w14:paraId="1D3C03CE" w14:textId="77777777" w:rsidTr="006C0A9C">
        <w:trPr>
          <w:trHeight w:val="250"/>
          <w:jc w:val="center"/>
        </w:trPr>
        <w:tc>
          <w:tcPr>
            <w:tcW w:w="1993" w:type="dxa"/>
            <w:vMerge/>
            <w:tcBorders>
              <w:bottom w:val="single" w:sz="4" w:space="0" w:color="AEAAAA" w:themeColor="background2" w:themeShade="BF"/>
            </w:tcBorders>
            <w:shd w:val="clear" w:color="auto" w:fill="DEEAF6" w:themeFill="accent1" w:themeFillTint="33"/>
            <w:noWrap/>
            <w:vAlign w:val="bottom"/>
          </w:tcPr>
          <w:p w14:paraId="764B7CC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tcBorders>
              <w:bottom w:val="single" w:sz="4" w:space="0" w:color="AEAAAA" w:themeColor="background2" w:themeShade="BF"/>
            </w:tcBorders>
            <w:shd w:val="clear" w:color="auto" w:fill="DEEAF6" w:themeFill="accent1" w:themeFillTint="33"/>
            <w:noWrap/>
            <w:vAlign w:val="center"/>
          </w:tcPr>
          <w:p w14:paraId="48FDEC7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tcBorders>
              <w:bottom w:val="single" w:sz="4" w:space="0" w:color="AEAAAA" w:themeColor="background2" w:themeShade="BF"/>
            </w:tcBorders>
            <w:shd w:val="clear" w:color="auto" w:fill="DEEAF6" w:themeFill="accent1" w:themeFillTint="33"/>
            <w:vAlign w:val="bottom"/>
          </w:tcPr>
          <w:p w14:paraId="5065E19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11,3</w:t>
            </w:r>
          </w:p>
        </w:tc>
        <w:tc>
          <w:tcPr>
            <w:tcW w:w="1177" w:type="dxa"/>
            <w:tcBorders>
              <w:bottom w:val="single" w:sz="4" w:space="0" w:color="AEAAAA" w:themeColor="background2" w:themeShade="BF"/>
            </w:tcBorders>
            <w:shd w:val="clear" w:color="auto" w:fill="DEEAF6" w:themeFill="accent1" w:themeFillTint="33"/>
            <w:noWrap/>
            <w:vAlign w:val="bottom"/>
          </w:tcPr>
          <w:p w14:paraId="6F8CD69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8,9</w:t>
            </w:r>
          </w:p>
        </w:tc>
        <w:tc>
          <w:tcPr>
            <w:tcW w:w="1177" w:type="dxa"/>
            <w:tcBorders>
              <w:bottom w:val="single" w:sz="4" w:space="0" w:color="AEAAAA" w:themeColor="background2" w:themeShade="BF"/>
            </w:tcBorders>
            <w:shd w:val="clear" w:color="auto" w:fill="DEEAF6" w:themeFill="accent1" w:themeFillTint="33"/>
            <w:noWrap/>
            <w:vAlign w:val="bottom"/>
          </w:tcPr>
          <w:p w14:paraId="0912470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9,5</w:t>
            </w:r>
          </w:p>
        </w:tc>
      </w:tr>
      <w:tr w:rsidR="006C0A9C" w:rsidRPr="006C0A9C" w14:paraId="23DABBB7" w14:textId="77777777" w:rsidTr="006C0A9C">
        <w:trPr>
          <w:trHeight w:val="250"/>
          <w:jc w:val="center"/>
        </w:trPr>
        <w:tc>
          <w:tcPr>
            <w:tcW w:w="1993" w:type="dxa"/>
            <w:vMerge w:val="restart"/>
            <w:shd w:val="clear" w:color="auto" w:fill="F2F2F2" w:themeFill="background1" w:themeFillShade="F2"/>
            <w:noWrap/>
            <w:vAlign w:val="center"/>
          </w:tcPr>
          <w:p w14:paraId="226AC004"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Asayiş Hizmetleri</w:t>
            </w:r>
          </w:p>
        </w:tc>
        <w:tc>
          <w:tcPr>
            <w:tcW w:w="1977" w:type="dxa"/>
            <w:shd w:val="clear" w:color="auto" w:fill="F2F2F2" w:themeFill="background1" w:themeFillShade="F2"/>
            <w:noWrap/>
            <w:vAlign w:val="center"/>
          </w:tcPr>
          <w:p w14:paraId="74552C8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F2F2F2" w:themeFill="background1" w:themeFillShade="F2"/>
            <w:vAlign w:val="bottom"/>
          </w:tcPr>
          <w:p w14:paraId="029AE190"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76,6</w:t>
            </w:r>
          </w:p>
        </w:tc>
        <w:tc>
          <w:tcPr>
            <w:tcW w:w="1177" w:type="dxa"/>
            <w:shd w:val="clear" w:color="auto" w:fill="F2F2F2" w:themeFill="background1" w:themeFillShade="F2"/>
            <w:noWrap/>
            <w:vAlign w:val="bottom"/>
          </w:tcPr>
          <w:p w14:paraId="0ACBF79B"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82,1</w:t>
            </w:r>
          </w:p>
        </w:tc>
        <w:tc>
          <w:tcPr>
            <w:tcW w:w="1177" w:type="dxa"/>
            <w:shd w:val="clear" w:color="auto" w:fill="F2F2F2" w:themeFill="background1" w:themeFillShade="F2"/>
            <w:noWrap/>
            <w:vAlign w:val="bottom"/>
          </w:tcPr>
          <w:p w14:paraId="4DE6A1D1"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79,4</w:t>
            </w:r>
          </w:p>
        </w:tc>
      </w:tr>
      <w:tr w:rsidR="006C0A9C" w:rsidRPr="006C0A9C" w14:paraId="0C19B96F" w14:textId="77777777" w:rsidTr="006C0A9C">
        <w:trPr>
          <w:trHeight w:val="250"/>
          <w:jc w:val="center"/>
        </w:trPr>
        <w:tc>
          <w:tcPr>
            <w:tcW w:w="1993" w:type="dxa"/>
            <w:vMerge/>
            <w:shd w:val="clear" w:color="auto" w:fill="F2F2F2" w:themeFill="background1" w:themeFillShade="F2"/>
            <w:noWrap/>
            <w:vAlign w:val="center"/>
          </w:tcPr>
          <w:p w14:paraId="19601C25"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F2F2F2" w:themeFill="background1" w:themeFillShade="F2"/>
            <w:noWrap/>
            <w:vAlign w:val="center"/>
          </w:tcPr>
          <w:p w14:paraId="172487E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F2F2F2" w:themeFill="background1" w:themeFillShade="F2"/>
            <w:vAlign w:val="bottom"/>
          </w:tcPr>
          <w:p w14:paraId="6F7EF8FE"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10,5</w:t>
            </w:r>
          </w:p>
        </w:tc>
        <w:tc>
          <w:tcPr>
            <w:tcW w:w="1177" w:type="dxa"/>
            <w:shd w:val="clear" w:color="auto" w:fill="F2F2F2" w:themeFill="background1" w:themeFillShade="F2"/>
            <w:noWrap/>
            <w:vAlign w:val="bottom"/>
          </w:tcPr>
          <w:p w14:paraId="75231212"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7,8</w:t>
            </w:r>
          </w:p>
        </w:tc>
        <w:tc>
          <w:tcPr>
            <w:tcW w:w="1177" w:type="dxa"/>
            <w:shd w:val="clear" w:color="auto" w:fill="F2F2F2" w:themeFill="background1" w:themeFillShade="F2"/>
            <w:noWrap/>
            <w:vAlign w:val="bottom"/>
          </w:tcPr>
          <w:p w14:paraId="5D7928A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9,5</w:t>
            </w:r>
          </w:p>
        </w:tc>
      </w:tr>
      <w:tr w:rsidR="006C0A9C" w:rsidRPr="006C0A9C" w14:paraId="224C83C2" w14:textId="77777777" w:rsidTr="006C0A9C">
        <w:trPr>
          <w:trHeight w:val="250"/>
          <w:jc w:val="center"/>
        </w:trPr>
        <w:tc>
          <w:tcPr>
            <w:tcW w:w="1993" w:type="dxa"/>
            <w:vMerge/>
            <w:shd w:val="clear" w:color="auto" w:fill="F2F2F2" w:themeFill="background1" w:themeFillShade="F2"/>
            <w:noWrap/>
            <w:vAlign w:val="center"/>
          </w:tcPr>
          <w:p w14:paraId="51EB893A"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F2F2F2" w:themeFill="background1" w:themeFillShade="F2"/>
            <w:noWrap/>
            <w:vAlign w:val="center"/>
          </w:tcPr>
          <w:p w14:paraId="53FC4ED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shd w:val="clear" w:color="auto" w:fill="F2F2F2" w:themeFill="background1" w:themeFillShade="F2"/>
            <w:vAlign w:val="bottom"/>
          </w:tcPr>
          <w:p w14:paraId="116A312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12,9</w:t>
            </w:r>
          </w:p>
        </w:tc>
        <w:tc>
          <w:tcPr>
            <w:tcW w:w="1177" w:type="dxa"/>
            <w:shd w:val="clear" w:color="auto" w:fill="F2F2F2" w:themeFill="background1" w:themeFillShade="F2"/>
            <w:noWrap/>
            <w:vAlign w:val="bottom"/>
          </w:tcPr>
          <w:p w14:paraId="31EB855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10,1</w:t>
            </w:r>
          </w:p>
        </w:tc>
        <w:tc>
          <w:tcPr>
            <w:tcW w:w="1177" w:type="dxa"/>
            <w:shd w:val="clear" w:color="auto" w:fill="F2F2F2" w:themeFill="background1" w:themeFillShade="F2"/>
            <w:noWrap/>
            <w:vAlign w:val="bottom"/>
          </w:tcPr>
          <w:p w14:paraId="3367705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11,1</w:t>
            </w:r>
          </w:p>
        </w:tc>
      </w:tr>
      <w:tr w:rsidR="006C0A9C" w:rsidRPr="006C0A9C" w14:paraId="2ECFAE85" w14:textId="77777777" w:rsidTr="006C0A9C">
        <w:trPr>
          <w:trHeight w:val="250"/>
          <w:jc w:val="center"/>
        </w:trPr>
        <w:tc>
          <w:tcPr>
            <w:tcW w:w="1993" w:type="dxa"/>
            <w:vMerge w:val="restart"/>
            <w:shd w:val="clear" w:color="auto" w:fill="DEEAF6" w:themeFill="accent1" w:themeFillTint="33"/>
            <w:noWrap/>
            <w:vAlign w:val="center"/>
            <w:hideMark/>
          </w:tcPr>
          <w:p w14:paraId="6C676305"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Ulaştırma Hizmetleri</w:t>
            </w:r>
          </w:p>
        </w:tc>
        <w:tc>
          <w:tcPr>
            <w:tcW w:w="1977" w:type="dxa"/>
            <w:shd w:val="clear" w:color="auto" w:fill="DEEAF6" w:themeFill="accent1" w:themeFillTint="33"/>
            <w:noWrap/>
            <w:vAlign w:val="center"/>
            <w:hideMark/>
          </w:tcPr>
          <w:p w14:paraId="554EA3D6"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Memnun</w:t>
            </w:r>
          </w:p>
        </w:tc>
        <w:tc>
          <w:tcPr>
            <w:tcW w:w="1177" w:type="dxa"/>
            <w:shd w:val="clear" w:color="auto" w:fill="DEEAF6" w:themeFill="accent1" w:themeFillTint="33"/>
            <w:vAlign w:val="bottom"/>
          </w:tcPr>
          <w:p w14:paraId="44F02DAC"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71,3</w:t>
            </w:r>
          </w:p>
        </w:tc>
        <w:tc>
          <w:tcPr>
            <w:tcW w:w="1177" w:type="dxa"/>
            <w:shd w:val="clear" w:color="auto" w:fill="DEEAF6" w:themeFill="accent1" w:themeFillTint="33"/>
            <w:noWrap/>
            <w:vAlign w:val="bottom"/>
            <w:hideMark/>
          </w:tcPr>
          <w:p w14:paraId="4D14ECA9"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81,5</w:t>
            </w:r>
          </w:p>
        </w:tc>
        <w:tc>
          <w:tcPr>
            <w:tcW w:w="1177" w:type="dxa"/>
            <w:shd w:val="clear" w:color="auto" w:fill="DEEAF6" w:themeFill="accent1" w:themeFillTint="33"/>
            <w:noWrap/>
            <w:vAlign w:val="bottom"/>
            <w:hideMark/>
          </w:tcPr>
          <w:p w14:paraId="36C7ECAE"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r w:rsidRPr="006C0A9C">
              <w:rPr>
                <w:rFonts w:asciiTheme="minorHAnsi" w:hAnsiTheme="minorHAnsi" w:cstheme="minorHAnsi"/>
                <w:b/>
                <w:color w:val="000000" w:themeColor="text1"/>
                <w:sz w:val="20"/>
                <w:szCs w:val="20"/>
              </w:rPr>
              <w:t>76,4</w:t>
            </w:r>
          </w:p>
        </w:tc>
      </w:tr>
      <w:tr w:rsidR="006C0A9C" w:rsidRPr="006C0A9C" w14:paraId="46B98632" w14:textId="77777777" w:rsidTr="006C0A9C">
        <w:trPr>
          <w:trHeight w:val="250"/>
          <w:jc w:val="center"/>
        </w:trPr>
        <w:tc>
          <w:tcPr>
            <w:tcW w:w="1993" w:type="dxa"/>
            <w:vMerge/>
            <w:shd w:val="clear" w:color="auto" w:fill="DEEAF6" w:themeFill="accent1" w:themeFillTint="33"/>
            <w:noWrap/>
            <w:vAlign w:val="bottom"/>
            <w:hideMark/>
          </w:tcPr>
          <w:p w14:paraId="7066FFF3"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DEEAF6" w:themeFill="accent1" w:themeFillTint="33"/>
            <w:noWrap/>
            <w:vAlign w:val="center"/>
            <w:hideMark/>
          </w:tcPr>
          <w:p w14:paraId="3A76131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Orta</w:t>
            </w:r>
          </w:p>
        </w:tc>
        <w:tc>
          <w:tcPr>
            <w:tcW w:w="1177" w:type="dxa"/>
            <w:shd w:val="clear" w:color="auto" w:fill="DEEAF6" w:themeFill="accent1" w:themeFillTint="33"/>
            <w:vAlign w:val="bottom"/>
          </w:tcPr>
          <w:p w14:paraId="5EC78FCE"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11,4</w:t>
            </w:r>
          </w:p>
        </w:tc>
        <w:tc>
          <w:tcPr>
            <w:tcW w:w="1177" w:type="dxa"/>
            <w:shd w:val="clear" w:color="auto" w:fill="DEEAF6" w:themeFill="accent1" w:themeFillTint="33"/>
            <w:noWrap/>
            <w:vAlign w:val="bottom"/>
            <w:hideMark/>
          </w:tcPr>
          <w:p w14:paraId="28E4B6FE"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7,6</w:t>
            </w:r>
          </w:p>
        </w:tc>
        <w:tc>
          <w:tcPr>
            <w:tcW w:w="1177" w:type="dxa"/>
            <w:shd w:val="clear" w:color="auto" w:fill="DEEAF6" w:themeFill="accent1" w:themeFillTint="33"/>
            <w:noWrap/>
            <w:vAlign w:val="bottom"/>
            <w:hideMark/>
          </w:tcPr>
          <w:p w14:paraId="694CE9F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8,0</w:t>
            </w:r>
          </w:p>
        </w:tc>
      </w:tr>
      <w:tr w:rsidR="006C0A9C" w:rsidRPr="006C0A9C" w14:paraId="05EE8976" w14:textId="77777777" w:rsidTr="006C0A9C">
        <w:trPr>
          <w:trHeight w:val="250"/>
          <w:jc w:val="center"/>
        </w:trPr>
        <w:tc>
          <w:tcPr>
            <w:tcW w:w="1993" w:type="dxa"/>
            <w:vMerge/>
            <w:shd w:val="clear" w:color="auto" w:fill="DEEAF6" w:themeFill="accent1" w:themeFillTint="33"/>
            <w:noWrap/>
            <w:vAlign w:val="bottom"/>
            <w:hideMark/>
          </w:tcPr>
          <w:p w14:paraId="565E0C99" w14:textId="77777777" w:rsidR="006C0A9C" w:rsidRPr="006C0A9C" w:rsidRDefault="006C0A9C" w:rsidP="006C0A9C">
            <w:pPr>
              <w:spacing w:before="0" w:after="0" w:line="240" w:lineRule="auto"/>
              <w:ind w:firstLine="0"/>
              <w:jc w:val="center"/>
              <w:rPr>
                <w:rFonts w:asciiTheme="minorHAnsi" w:hAnsiTheme="minorHAnsi" w:cstheme="minorHAnsi"/>
                <w:b/>
                <w:color w:val="000000" w:themeColor="text1"/>
                <w:sz w:val="20"/>
                <w:szCs w:val="20"/>
              </w:rPr>
            </w:pPr>
          </w:p>
        </w:tc>
        <w:tc>
          <w:tcPr>
            <w:tcW w:w="1977" w:type="dxa"/>
            <w:shd w:val="clear" w:color="auto" w:fill="DEEAF6" w:themeFill="accent1" w:themeFillTint="33"/>
            <w:noWrap/>
            <w:vAlign w:val="center"/>
            <w:hideMark/>
          </w:tcPr>
          <w:p w14:paraId="71161AA7"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Memnun değil</w:t>
            </w:r>
          </w:p>
        </w:tc>
        <w:tc>
          <w:tcPr>
            <w:tcW w:w="1177" w:type="dxa"/>
            <w:shd w:val="clear" w:color="auto" w:fill="DEEAF6" w:themeFill="accent1" w:themeFillTint="33"/>
            <w:vAlign w:val="bottom"/>
          </w:tcPr>
          <w:p w14:paraId="7809670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15,6</w:t>
            </w:r>
          </w:p>
        </w:tc>
        <w:tc>
          <w:tcPr>
            <w:tcW w:w="1177" w:type="dxa"/>
            <w:shd w:val="clear" w:color="auto" w:fill="DEEAF6" w:themeFill="accent1" w:themeFillTint="33"/>
            <w:noWrap/>
            <w:vAlign w:val="bottom"/>
            <w:hideMark/>
          </w:tcPr>
          <w:p w14:paraId="1BC2B38A"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9,3</w:t>
            </w:r>
          </w:p>
        </w:tc>
        <w:tc>
          <w:tcPr>
            <w:tcW w:w="1177" w:type="dxa"/>
            <w:shd w:val="clear" w:color="auto" w:fill="DEEAF6" w:themeFill="accent1" w:themeFillTint="33"/>
            <w:noWrap/>
            <w:vAlign w:val="bottom"/>
            <w:hideMark/>
          </w:tcPr>
          <w:p w14:paraId="176E84E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20"/>
                <w:szCs w:val="20"/>
              </w:rPr>
            </w:pPr>
            <w:r w:rsidRPr="006C0A9C">
              <w:rPr>
                <w:rFonts w:asciiTheme="minorHAnsi" w:hAnsiTheme="minorHAnsi" w:cstheme="minorHAnsi"/>
                <w:color w:val="000000" w:themeColor="text1"/>
                <w:sz w:val="20"/>
                <w:szCs w:val="20"/>
              </w:rPr>
              <w:t>12,6</w:t>
            </w:r>
          </w:p>
        </w:tc>
      </w:tr>
    </w:tbl>
    <w:p w14:paraId="2B1C3608" w14:textId="77777777" w:rsidR="006C0A9C" w:rsidRPr="006C0A9C" w:rsidRDefault="006C0A9C" w:rsidP="006C0A9C">
      <w:pPr>
        <w:rPr>
          <w:rFonts w:asciiTheme="minorHAnsi" w:hAnsiTheme="minorHAnsi" w:cstheme="minorHAnsi"/>
          <w:sz w:val="20"/>
          <w:szCs w:val="20"/>
        </w:rPr>
      </w:pPr>
      <w:r w:rsidRPr="006C0A9C">
        <w:rPr>
          <w:rFonts w:asciiTheme="minorHAnsi" w:hAnsiTheme="minorHAnsi" w:cstheme="minorHAnsi"/>
          <w:b/>
          <w:sz w:val="20"/>
          <w:szCs w:val="20"/>
        </w:rPr>
        <w:t xml:space="preserve">         Kaynak:</w:t>
      </w:r>
      <w:r w:rsidRPr="006C0A9C">
        <w:rPr>
          <w:rFonts w:asciiTheme="minorHAnsi" w:hAnsiTheme="minorHAnsi" w:cstheme="minorHAnsi"/>
          <w:sz w:val="20"/>
          <w:szCs w:val="20"/>
        </w:rPr>
        <w:t xml:space="preserve"> TÜİK</w:t>
      </w:r>
    </w:p>
    <w:p w14:paraId="7451934A" w14:textId="77777777" w:rsidR="006C0A9C" w:rsidRPr="006C0A9C" w:rsidRDefault="006C0A9C" w:rsidP="006C0A9C">
      <w:pPr>
        <w:spacing w:before="0" w:line="360" w:lineRule="auto"/>
        <w:ind w:firstLine="0"/>
        <w:rPr>
          <w:rFonts w:asciiTheme="minorHAnsi" w:hAnsiTheme="minorHAnsi" w:cstheme="minorHAnsi"/>
          <w:color w:val="000000" w:themeColor="text1"/>
          <w:sz w:val="22"/>
          <w:szCs w:val="22"/>
        </w:rPr>
      </w:pPr>
    </w:p>
    <w:p w14:paraId="788C7B89"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bookmarkStart w:id="77" w:name="_Toc519673484"/>
      <w:r w:rsidRPr="006C0A9C">
        <w:rPr>
          <w:rFonts w:ascii="Calibri" w:eastAsiaTheme="majorEastAsia" w:hAnsi="Calibri"/>
          <w:b/>
          <w:iCs/>
          <w:noProof/>
          <w:color w:val="5B9BD5" w:themeColor="accent1"/>
        </w:rPr>
        <w:lastRenderedPageBreak/>
        <w:t>Yaşam Endeksi</w:t>
      </w:r>
      <w:bookmarkEnd w:id="77"/>
    </w:p>
    <w:p w14:paraId="406C2823" w14:textId="7AF07E3B" w:rsidR="006C0A9C" w:rsidRPr="006C0A9C" w:rsidRDefault="006C0A9C" w:rsidP="006C0A9C">
      <w:pPr>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Türkiye İstatistik Kurumu, ilk defa 2015 yılında yayımlanan illerde yaşam endeksi; bireylerin ve hane</w:t>
      </w:r>
      <w:r w:rsidR="005949F7">
        <w:rPr>
          <w:rFonts w:asciiTheme="minorHAnsi" w:hAnsiTheme="minorHAnsi" w:cstheme="minorHAnsi"/>
          <w:color w:val="000000" w:themeColor="text1"/>
          <w:sz w:val="22"/>
          <w:szCs w:val="22"/>
        </w:rPr>
        <w:t xml:space="preserve"> </w:t>
      </w:r>
      <w:r w:rsidRPr="006C0A9C">
        <w:rPr>
          <w:rFonts w:asciiTheme="minorHAnsi" w:hAnsiTheme="minorHAnsi" w:cstheme="minorHAnsi"/>
          <w:color w:val="000000" w:themeColor="text1"/>
          <w:sz w:val="22"/>
          <w:szCs w:val="22"/>
        </w:rPr>
        <w:t>halklarının yaşamını objektif ve sübjektif ölçütler kullanarak yaşam boyutları ayrımında il düzeyinde ölçmeye, karşılaştırmaya ve zaman içinde izlemeye yönelik bir endeks çalışmasıdır. Çalışmanın amacı, illerdeki yaşamın tüm boyutları ile izlenmesine ve iyileştirilmesine altlık oluşturacak bir gösterge sistemi geliştirmektir.</w:t>
      </w:r>
    </w:p>
    <w:p w14:paraId="104C99D0" w14:textId="77777777" w:rsidR="006C0A9C" w:rsidRPr="006C0A9C" w:rsidRDefault="006C0A9C" w:rsidP="006C0A9C">
      <w:pPr>
        <w:spacing w:before="0" w:line="360" w:lineRule="auto"/>
        <w:ind w:firstLine="0"/>
        <w:rPr>
          <w:rFonts w:asciiTheme="minorHAnsi" w:hAnsiTheme="minorHAnsi" w:cstheme="minorHAnsi"/>
          <w:color w:val="000000" w:themeColor="text1"/>
          <w:sz w:val="22"/>
          <w:szCs w:val="22"/>
        </w:rPr>
      </w:pPr>
      <w:r w:rsidRPr="006C0A9C">
        <w:rPr>
          <w:rFonts w:asciiTheme="minorHAnsi" w:hAnsiTheme="minorHAnsi" w:cstheme="minorHAnsi"/>
          <w:color w:val="000000" w:themeColor="text1"/>
          <w:sz w:val="22"/>
          <w:szCs w:val="22"/>
        </w:rPr>
        <w:t xml:space="preserve">İllerde Yaşam Endeksi; konut, çalışma hayatı, gelir ve servet, sağlık, eğitim, çevre, güvenlik, sivil katılım, altyapı hizmetlerine erişim, sosyal yaşam ve yaşam memnuniyeti olmak üzere yaşamın 11 boyutunu kapsamakta ve 41 gösterge ile temsil edilen bu boyutları tek bir bileşik endeks yapısı içinde sunmaktadır. </w:t>
      </w:r>
    </w:p>
    <w:p w14:paraId="65B584E5"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Endeks 0 ile 1 arasında bir değer almakta ve 1’e yaklaştıkça daha iyi bir yaşam düzeyini ifade etmektedir. Adana ilinde yaşamın boyutlarının endeks değerleri ve 81 ildeki sırası aşağıda tabloda verilmektedir.</w:t>
      </w:r>
    </w:p>
    <w:p w14:paraId="7FB83834" w14:textId="7983DE10" w:rsidR="006C0A9C" w:rsidRPr="006C0A9C" w:rsidRDefault="006C0A9C" w:rsidP="006C0A9C">
      <w:pPr>
        <w:spacing w:line="240" w:lineRule="auto"/>
        <w:ind w:firstLine="0"/>
        <w:jc w:val="center"/>
        <w:rPr>
          <w:rFonts w:asciiTheme="minorHAnsi" w:hAnsiTheme="minorHAnsi" w:cstheme="minorHAnsi"/>
          <w:bCs/>
          <w:sz w:val="22"/>
          <w:szCs w:val="22"/>
        </w:rPr>
      </w:pPr>
      <w:bookmarkStart w:id="78" w:name="_Toc21788343"/>
      <w:bookmarkStart w:id="79" w:name="_Toc24674114"/>
      <w:bookmarkStart w:id="80" w:name="_Toc519673250"/>
      <w:r w:rsidRPr="006C0A9C">
        <w:rPr>
          <w:rFonts w:asciiTheme="minorHAnsi" w:hAnsiTheme="minorHAnsi" w:cstheme="minorHAnsi"/>
          <w:b/>
          <w:sz w:val="22"/>
          <w:szCs w:val="22"/>
        </w:rPr>
        <w:t xml:space="preserve">Tablo </w:t>
      </w:r>
      <w:r w:rsidRPr="006C0A9C">
        <w:rPr>
          <w:rFonts w:asciiTheme="minorHAnsi" w:hAnsiTheme="minorHAnsi" w:cstheme="minorHAnsi"/>
          <w:b/>
          <w:sz w:val="22"/>
          <w:szCs w:val="22"/>
        </w:rPr>
        <w:fldChar w:fldCharType="begin"/>
      </w:r>
      <w:r w:rsidRPr="006C0A9C">
        <w:rPr>
          <w:rFonts w:asciiTheme="minorHAnsi" w:hAnsiTheme="minorHAnsi" w:cstheme="minorHAnsi"/>
          <w:b/>
          <w:sz w:val="22"/>
          <w:szCs w:val="22"/>
        </w:rPr>
        <w:instrText xml:space="preserve"> SEQ Tablo \* ARABIC </w:instrText>
      </w:r>
      <w:r w:rsidRPr="006C0A9C">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14</w:t>
      </w:r>
      <w:r w:rsidRPr="006C0A9C">
        <w:rPr>
          <w:rFonts w:asciiTheme="minorHAnsi" w:hAnsiTheme="minorHAnsi" w:cstheme="minorHAnsi"/>
          <w:b/>
          <w:sz w:val="22"/>
          <w:szCs w:val="22"/>
        </w:rPr>
        <w:fldChar w:fldCharType="end"/>
      </w:r>
      <w:r w:rsidRPr="006C0A9C">
        <w:rPr>
          <w:rFonts w:asciiTheme="minorHAnsi" w:hAnsiTheme="minorHAnsi" w:cstheme="minorHAnsi"/>
          <w:b/>
          <w:sz w:val="22"/>
          <w:szCs w:val="22"/>
        </w:rPr>
        <w:t xml:space="preserve">: </w:t>
      </w:r>
      <w:r w:rsidRPr="006C0A9C">
        <w:rPr>
          <w:rFonts w:asciiTheme="minorHAnsi" w:hAnsiTheme="minorHAnsi" w:cstheme="minorHAnsi"/>
          <w:bCs/>
          <w:sz w:val="22"/>
          <w:szCs w:val="22"/>
        </w:rPr>
        <w:t>Adana’da Yaşamın Boyutlarının Endeks Değerleri ve Sıralamadaki Yeri</w:t>
      </w:r>
      <w:bookmarkEnd w:id="78"/>
      <w:bookmarkEnd w:id="79"/>
    </w:p>
    <w:p w14:paraId="59511C20" w14:textId="77777777" w:rsidR="006C0A9C" w:rsidRPr="006C0A9C" w:rsidRDefault="006C0A9C" w:rsidP="006C0A9C">
      <w:pPr>
        <w:spacing w:before="0" w:line="240" w:lineRule="auto"/>
        <w:ind w:firstLine="709"/>
        <w:jc w:val="center"/>
        <w:rPr>
          <w:rFonts w:asciiTheme="minorHAnsi" w:hAnsiTheme="minorHAnsi" w:cstheme="minorHAnsi"/>
          <w:bCs/>
          <w:i/>
          <w:iCs/>
          <w:sz w:val="20"/>
          <w:szCs w:val="20"/>
        </w:rPr>
      </w:pPr>
      <w:r w:rsidRPr="006C0A9C">
        <w:rPr>
          <w:rFonts w:asciiTheme="minorHAnsi" w:hAnsiTheme="minorHAnsi" w:cstheme="minorHAnsi"/>
          <w:bCs/>
          <w:i/>
          <w:iCs/>
          <w:sz w:val="20"/>
          <w:szCs w:val="20"/>
        </w:rPr>
        <w:t>(2015 Yılı Çalışması)</w:t>
      </w:r>
      <w:bookmarkEnd w:id="80"/>
    </w:p>
    <w:tbl>
      <w:tblPr>
        <w:tblW w:w="8127" w:type="dxa"/>
        <w:jc w:val="center"/>
        <w:tblBorders>
          <w:bottom w:val="single" w:sz="4" w:space="0" w:color="AEAAAA" w:themeColor="background2" w:themeShade="BF"/>
        </w:tblBorders>
        <w:shd w:val="clear" w:color="auto" w:fill="DEEAF6" w:themeFill="accent1" w:themeFillTint="33"/>
        <w:tblCellMar>
          <w:left w:w="70" w:type="dxa"/>
          <w:right w:w="70" w:type="dxa"/>
        </w:tblCellMar>
        <w:tblLook w:val="04A0" w:firstRow="1" w:lastRow="0" w:firstColumn="1" w:lastColumn="0" w:noHBand="0" w:noVBand="1"/>
      </w:tblPr>
      <w:tblGrid>
        <w:gridCol w:w="2937"/>
        <w:gridCol w:w="2259"/>
        <w:gridCol w:w="2931"/>
      </w:tblGrid>
      <w:tr w:rsidR="006C0A9C" w:rsidRPr="006C0A9C" w14:paraId="55AD5288" w14:textId="77777777" w:rsidTr="006C0A9C">
        <w:trPr>
          <w:trHeight w:val="351"/>
          <w:jc w:val="center"/>
        </w:trPr>
        <w:tc>
          <w:tcPr>
            <w:tcW w:w="2937" w:type="dxa"/>
            <w:shd w:val="clear" w:color="auto" w:fill="595959" w:themeFill="text1" w:themeFillTint="A6"/>
            <w:vAlign w:val="center"/>
          </w:tcPr>
          <w:p w14:paraId="17B0CD92" w14:textId="77777777" w:rsidR="006C0A9C" w:rsidRPr="006C0A9C" w:rsidRDefault="006C0A9C" w:rsidP="006C0A9C">
            <w:pPr>
              <w:spacing w:before="0" w:after="0" w:line="240" w:lineRule="auto"/>
              <w:ind w:firstLine="0"/>
              <w:rPr>
                <w:rFonts w:asciiTheme="minorHAnsi" w:hAnsiTheme="minorHAnsi" w:cstheme="minorHAnsi"/>
                <w:b/>
                <w:color w:val="FFFFFF" w:themeColor="background1"/>
                <w:sz w:val="20"/>
                <w:szCs w:val="20"/>
              </w:rPr>
            </w:pPr>
            <w:r w:rsidRPr="006C0A9C">
              <w:rPr>
                <w:rFonts w:asciiTheme="minorHAnsi" w:hAnsiTheme="minorHAnsi" w:cstheme="minorHAnsi"/>
                <w:b/>
                <w:color w:val="FFFFFF" w:themeColor="background1"/>
                <w:sz w:val="20"/>
                <w:szCs w:val="20"/>
              </w:rPr>
              <w:t>Endeksler</w:t>
            </w:r>
          </w:p>
        </w:tc>
        <w:tc>
          <w:tcPr>
            <w:tcW w:w="2259" w:type="dxa"/>
            <w:shd w:val="clear" w:color="auto" w:fill="595959" w:themeFill="text1" w:themeFillTint="A6"/>
            <w:noWrap/>
            <w:vAlign w:val="center"/>
          </w:tcPr>
          <w:p w14:paraId="74CB1AA0" w14:textId="77777777" w:rsidR="006C0A9C" w:rsidRPr="006C0A9C" w:rsidRDefault="006C0A9C" w:rsidP="006C0A9C">
            <w:pPr>
              <w:spacing w:before="0" w:after="0" w:line="240" w:lineRule="auto"/>
              <w:ind w:left="17" w:firstLine="57"/>
              <w:jc w:val="center"/>
              <w:rPr>
                <w:rFonts w:asciiTheme="minorHAnsi" w:hAnsiTheme="minorHAnsi" w:cstheme="minorHAnsi"/>
                <w:b/>
                <w:bCs/>
                <w:color w:val="FFFFFF" w:themeColor="background1"/>
                <w:sz w:val="20"/>
                <w:szCs w:val="20"/>
              </w:rPr>
            </w:pPr>
            <w:r w:rsidRPr="006C0A9C">
              <w:rPr>
                <w:rFonts w:asciiTheme="minorHAnsi" w:hAnsiTheme="minorHAnsi" w:cstheme="minorHAnsi"/>
                <w:b/>
                <w:bCs/>
                <w:color w:val="FFFFFF" w:themeColor="background1"/>
                <w:sz w:val="20"/>
                <w:szCs w:val="20"/>
              </w:rPr>
              <w:t>Endeks Değerleri</w:t>
            </w:r>
          </w:p>
        </w:tc>
        <w:tc>
          <w:tcPr>
            <w:tcW w:w="2931" w:type="dxa"/>
            <w:shd w:val="clear" w:color="auto" w:fill="595959" w:themeFill="text1" w:themeFillTint="A6"/>
            <w:noWrap/>
            <w:vAlign w:val="center"/>
          </w:tcPr>
          <w:p w14:paraId="2EC95BFF" w14:textId="77777777" w:rsidR="006C0A9C" w:rsidRPr="006C0A9C" w:rsidRDefault="006C0A9C" w:rsidP="006C0A9C">
            <w:pPr>
              <w:spacing w:before="0" w:after="0" w:line="240" w:lineRule="auto"/>
              <w:ind w:right="96" w:firstLine="0"/>
              <w:jc w:val="center"/>
              <w:rPr>
                <w:rFonts w:asciiTheme="minorHAnsi" w:hAnsiTheme="minorHAnsi" w:cstheme="minorHAnsi"/>
                <w:b/>
                <w:bCs/>
                <w:color w:val="FFFFFF" w:themeColor="background1"/>
                <w:sz w:val="20"/>
                <w:szCs w:val="20"/>
              </w:rPr>
            </w:pPr>
            <w:r w:rsidRPr="006C0A9C">
              <w:rPr>
                <w:rFonts w:asciiTheme="minorHAnsi" w:hAnsiTheme="minorHAnsi" w:cstheme="minorHAnsi"/>
                <w:b/>
                <w:bCs/>
                <w:color w:val="FFFFFF" w:themeColor="background1"/>
                <w:sz w:val="20"/>
                <w:szCs w:val="20"/>
              </w:rPr>
              <w:t xml:space="preserve">İller Arası </w:t>
            </w:r>
          </w:p>
          <w:p w14:paraId="7DDB0074" w14:textId="77777777" w:rsidR="006C0A9C" w:rsidRPr="006C0A9C" w:rsidRDefault="006C0A9C" w:rsidP="006C0A9C">
            <w:pPr>
              <w:spacing w:before="0" w:after="0" w:line="240" w:lineRule="auto"/>
              <w:ind w:right="96" w:firstLine="0"/>
              <w:jc w:val="center"/>
              <w:rPr>
                <w:rFonts w:asciiTheme="minorHAnsi" w:hAnsiTheme="minorHAnsi" w:cstheme="minorHAnsi"/>
                <w:b/>
                <w:bCs/>
                <w:color w:val="FFFFFF" w:themeColor="background1"/>
                <w:sz w:val="20"/>
                <w:szCs w:val="20"/>
              </w:rPr>
            </w:pPr>
            <w:r w:rsidRPr="006C0A9C">
              <w:rPr>
                <w:rFonts w:asciiTheme="minorHAnsi" w:hAnsiTheme="minorHAnsi" w:cstheme="minorHAnsi"/>
                <w:b/>
                <w:bCs/>
                <w:color w:val="FFFFFF" w:themeColor="background1"/>
                <w:sz w:val="20"/>
                <w:szCs w:val="20"/>
              </w:rPr>
              <w:t>Sıralamadaki Yeri</w:t>
            </w:r>
          </w:p>
        </w:tc>
      </w:tr>
      <w:tr w:rsidR="006C0A9C" w:rsidRPr="006C0A9C" w14:paraId="15E73D6E" w14:textId="77777777" w:rsidTr="006C0A9C">
        <w:trPr>
          <w:trHeight w:val="293"/>
          <w:jc w:val="center"/>
        </w:trPr>
        <w:tc>
          <w:tcPr>
            <w:tcW w:w="2937" w:type="dxa"/>
            <w:shd w:val="clear" w:color="auto" w:fill="F2F2F2" w:themeFill="background1" w:themeFillShade="F2"/>
            <w:noWrap/>
            <w:vAlign w:val="center"/>
            <w:hideMark/>
          </w:tcPr>
          <w:p w14:paraId="754416ED"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Konut</w:t>
            </w:r>
          </w:p>
        </w:tc>
        <w:tc>
          <w:tcPr>
            <w:tcW w:w="2259" w:type="dxa"/>
            <w:shd w:val="clear" w:color="auto" w:fill="F2F2F2" w:themeFill="background1" w:themeFillShade="F2"/>
            <w:noWrap/>
            <w:vAlign w:val="center"/>
            <w:hideMark/>
          </w:tcPr>
          <w:p w14:paraId="50307509"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0,6180</w:t>
            </w:r>
          </w:p>
        </w:tc>
        <w:tc>
          <w:tcPr>
            <w:tcW w:w="2931" w:type="dxa"/>
            <w:shd w:val="clear" w:color="auto" w:fill="F2F2F2" w:themeFill="background1" w:themeFillShade="F2"/>
            <w:noWrap/>
            <w:vAlign w:val="center"/>
            <w:hideMark/>
          </w:tcPr>
          <w:p w14:paraId="6E06CCAF"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59</w:t>
            </w:r>
          </w:p>
        </w:tc>
      </w:tr>
      <w:tr w:rsidR="006C0A9C" w:rsidRPr="006C0A9C" w14:paraId="767B9CA4" w14:textId="77777777" w:rsidTr="006C0A9C">
        <w:trPr>
          <w:trHeight w:val="293"/>
          <w:jc w:val="center"/>
        </w:trPr>
        <w:tc>
          <w:tcPr>
            <w:tcW w:w="2937" w:type="dxa"/>
            <w:shd w:val="clear" w:color="auto" w:fill="DEEAF6" w:themeFill="accent1" w:themeFillTint="33"/>
            <w:noWrap/>
            <w:vAlign w:val="center"/>
            <w:hideMark/>
          </w:tcPr>
          <w:p w14:paraId="632C4F25"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Çalışma hayatı</w:t>
            </w:r>
          </w:p>
        </w:tc>
        <w:tc>
          <w:tcPr>
            <w:tcW w:w="2259" w:type="dxa"/>
            <w:shd w:val="clear" w:color="auto" w:fill="DEEAF6" w:themeFill="accent1" w:themeFillTint="33"/>
            <w:noWrap/>
            <w:vAlign w:val="center"/>
            <w:hideMark/>
          </w:tcPr>
          <w:p w14:paraId="35E52266"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0,4200</w:t>
            </w:r>
          </w:p>
        </w:tc>
        <w:tc>
          <w:tcPr>
            <w:tcW w:w="2931" w:type="dxa"/>
            <w:shd w:val="clear" w:color="auto" w:fill="DEEAF6" w:themeFill="accent1" w:themeFillTint="33"/>
            <w:noWrap/>
            <w:vAlign w:val="center"/>
            <w:hideMark/>
          </w:tcPr>
          <w:p w14:paraId="3265625F"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66</w:t>
            </w:r>
          </w:p>
        </w:tc>
      </w:tr>
      <w:tr w:rsidR="006C0A9C" w:rsidRPr="006C0A9C" w14:paraId="668F85E3" w14:textId="77777777" w:rsidTr="006C0A9C">
        <w:trPr>
          <w:trHeight w:val="293"/>
          <w:jc w:val="center"/>
        </w:trPr>
        <w:tc>
          <w:tcPr>
            <w:tcW w:w="2937" w:type="dxa"/>
            <w:shd w:val="clear" w:color="auto" w:fill="F2F2F2" w:themeFill="background1" w:themeFillShade="F2"/>
            <w:noWrap/>
            <w:vAlign w:val="center"/>
            <w:hideMark/>
          </w:tcPr>
          <w:p w14:paraId="7F354060"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Gelir ve servet</w:t>
            </w:r>
          </w:p>
        </w:tc>
        <w:tc>
          <w:tcPr>
            <w:tcW w:w="2259" w:type="dxa"/>
            <w:shd w:val="clear" w:color="auto" w:fill="F2F2F2" w:themeFill="background1" w:themeFillShade="F2"/>
            <w:noWrap/>
            <w:vAlign w:val="center"/>
            <w:hideMark/>
          </w:tcPr>
          <w:p w14:paraId="38F3AC5F"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0,3506</w:t>
            </w:r>
          </w:p>
        </w:tc>
        <w:tc>
          <w:tcPr>
            <w:tcW w:w="2931" w:type="dxa"/>
            <w:shd w:val="clear" w:color="auto" w:fill="F2F2F2" w:themeFill="background1" w:themeFillShade="F2"/>
            <w:noWrap/>
            <w:vAlign w:val="center"/>
            <w:hideMark/>
          </w:tcPr>
          <w:p w14:paraId="772877F9"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53</w:t>
            </w:r>
          </w:p>
        </w:tc>
      </w:tr>
      <w:tr w:rsidR="006C0A9C" w:rsidRPr="006C0A9C" w14:paraId="468E2BAA" w14:textId="77777777" w:rsidTr="006C0A9C">
        <w:trPr>
          <w:trHeight w:val="293"/>
          <w:jc w:val="center"/>
        </w:trPr>
        <w:tc>
          <w:tcPr>
            <w:tcW w:w="2937" w:type="dxa"/>
            <w:shd w:val="clear" w:color="auto" w:fill="DEEAF6" w:themeFill="accent1" w:themeFillTint="33"/>
            <w:noWrap/>
            <w:vAlign w:val="center"/>
            <w:hideMark/>
          </w:tcPr>
          <w:p w14:paraId="2B104E2D"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Sağlık</w:t>
            </w:r>
          </w:p>
        </w:tc>
        <w:tc>
          <w:tcPr>
            <w:tcW w:w="2259" w:type="dxa"/>
            <w:shd w:val="clear" w:color="auto" w:fill="DEEAF6" w:themeFill="accent1" w:themeFillTint="33"/>
            <w:noWrap/>
            <w:vAlign w:val="center"/>
            <w:hideMark/>
          </w:tcPr>
          <w:p w14:paraId="2B93DFBA"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0,5039</w:t>
            </w:r>
          </w:p>
        </w:tc>
        <w:tc>
          <w:tcPr>
            <w:tcW w:w="2931" w:type="dxa"/>
            <w:shd w:val="clear" w:color="auto" w:fill="DEEAF6" w:themeFill="accent1" w:themeFillTint="33"/>
            <w:noWrap/>
            <w:vAlign w:val="center"/>
            <w:hideMark/>
          </w:tcPr>
          <w:p w14:paraId="62FAB211"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66</w:t>
            </w:r>
          </w:p>
        </w:tc>
      </w:tr>
      <w:tr w:rsidR="006C0A9C" w:rsidRPr="006C0A9C" w14:paraId="53176D1F" w14:textId="77777777" w:rsidTr="006C0A9C">
        <w:trPr>
          <w:trHeight w:val="293"/>
          <w:jc w:val="center"/>
        </w:trPr>
        <w:tc>
          <w:tcPr>
            <w:tcW w:w="2937" w:type="dxa"/>
            <w:shd w:val="clear" w:color="auto" w:fill="F2F2F2" w:themeFill="background1" w:themeFillShade="F2"/>
            <w:noWrap/>
            <w:vAlign w:val="center"/>
            <w:hideMark/>
          </w:tcPr>
          <w:p w14:paraId="572DEB67"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Eğitim</w:t>
            </w:r>
          </w:p>
        </w:tc>
        <w:tc>
          <w:tcPr>
            <w:tcW w:w="2259" w:type="dxa"/>
            <w:shd w:val="clear" w:color="auto" w:fill="F2F2F2" w:themeFill="background1" w:themeFillShade="F2"/>
            <w:noWrap/>
            <w:vAlign w:val="center"/>
            <w:hideMark/>
          </w:tcPr>
          <w:p w14:paraId="17ACB5AC"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0,4477</w:t>
            </w:r>
          </w:p>
        </w:tc>
        <w:tc>
          <w:tcPr>
            <w:tcW w:w="2931" w:type="dxa"/>
            <w:shd w:val="clear" w:color="auto" w:fill="F2F2F2" w:themeFill="background1" w:themeFillShade="F2"/>
            <w:noWrap/>
            <w:vAlign w:val="center"/>
            <w:hideMark/>
          </w:tcPr>
          <w:p w14:paraId="57C2467F"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63</w:t>
            </w:r>
          </w:p>
        </w:tc>
      </w:tr>
      <w:tr w:rsidR="006C0A9C" w:rsidRPr="006C0A9C" w14:paraId="56317256" w14:textId="77777777" w:rsidTr="006C0A9C">
        <w:trPr>
          <w:trHeight w:val="293"/>
          <w:jc w:val="center"/>
        </w:trPr>
        <w:tc>
          <w:tcPr>
            <w:tcW w:w="2937" w:type="dxa"/>
            <w:shd w:val="clear" w:color="auto" w:fill="DEEAF6" w:themeFill="accent1" w:themeFillTint="33"/>
            <w:noWrap/>
            <w:vAlign w:val="center"/>
            <w:hideMark/>
          </w:tcPr>
          <w:p w14:paraId="44C2292F"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Çevre</w:t>
            </w:r>
          </w:p>
        </w:tc>
        <w:tc>
          <w:tcPr>
            <w:tcW w:w="2259" w:type="dxa"/>
            <w:shd w:val="clear" w:color="auto" w:fill="DEEAF6" w:themeFill="accent1" w:themeFillTint="33"/>
            <w:noWrap/>
            <w:vAlign w:val="center"/>
            <w:hideMark/>
          </w:tcPr>
          <w:p w14:paraId="67B2D1A1"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0,6181</w:t>
            </w:r>
          </w:p>
        </w:tc>
        <w:tc>
          <w:tcPr>
            <w:tcW w:w="2931" w:type="dxa"/>
            <w:shd w:val="clear" w:color="auto" w:fill="DEEAF6" w:themeFill="accent1" w:themeFillTint="33"/>
            <w:noWrap/>
            <w:vAlign w:val="center"/>
            <w:hideMark/>
          </w:tcPr>
          <w:p w14:paraId="5220FA5C"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39</w:t>
            </w:r>
          </w:p>
        </w:tc>
      </w:tr>
      <w:tr w:rsidR="006C0A9C" w:rsidRPr="006C0A9C" w14:paraId="74423001" w14:textId="77777777" w:rsidTr="006C0A9C">
        <w:trPr>
          <w:trHeight w:val="293"/>
          <w:jc w:val="center"/>
        </w:trPr>
        <w:tc>
          <w:tcPr>
            <w:tcW w:w="2937" w:type="dxa"/>
            <w:shd w:val="clear" w:color="auto" w:fill="F2F2F2" w:themeFill="background1" w:themeFillShade="F2"/>
            <w:noWrap/>
            <w:vAlign w:val="center"/>
            <w:hideMark/>
          </w:tcPr>
          <w:p w14:paraId="41FC420E"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Güvenlik</w:t>
            </w:r>
          </w:p>
        </w:tc>
        <w:tc>
          <w:tcPr>
            <w:tcW w:w="2259" w:type="dxa"/>
            <w:shd w:val="clear" w:color="auto" w:fill="F2F2F2" w:themeFill="background1" w:themeFillShade="F2"/>
            <w:noWrap/>
            <w:vAlign w:val="center"/>
            <w:hideMark/>
          </w:tcPr>
          <w:p w14:paraId="057EF3BF"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0,4224</w:t>
            </w:r>
          </w:p>
        </w:tc>
        <w:tc>
          <w:tcPr>
            <w:tcW w:w="2931" w:type="dxa"/>
            <w:shd w:val="clear" w:color="auto" w:fill="F2F2F2" w:themeFill="background1" w:themeFillShade="F2"/>
            <w:noWrap/>
            <w:vAlign w:val="center"/>
            <w:hideMark/>
          </w:tcPr>
          <w:p w14:paraId="7259A600"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78</w:t>
            </w:r>
          </w:p>
        </w:tc>
      </w:tr>
      <w:tr w:rsidR="006C0A9C" w:rsidRPr="006C0A9C" w14:paraId="77807355" w14:textId="77777777" w:rsidTr="006C0A9C">
        <w:trPr>
          <w:trHeight w:val="293"/>
          <w:jc w:val="center"/>
        </w:trPr>
        <w:tc>
          <w:tcPr>
            <w:tcW w:w="2937" w:type="dxa"/>
            <w:shd w:val="clear" w:color="auto" w:fill="DEEAF6" w:themeFill="accent1" w:themeFillTint="33"/>
            <w:noWrap/>
            <w:vAlign w:val="center"/>
            <w:hideMark/>
          </w:tcPr>
          <w:p w14:paraId="2A3886AF"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Sivil katılım</w:t>
            </w:r>
          </w:p>
        </w:tc>
        <w:tc>
          <w:tcPr>
            <w:tcW w:w="2259" w:type="dxa"/>
            <w:shd w:val="clear" w:color="auto" w:fill="DEEAF6" w:themeFill="accent1" w:themeFillTint="33"/>
            <w:noWrap/>
            <w:vAlign w:val="center"/>
            <w:hideMark/>
          </w:tcPr>
          <w:p w14:paraId="5593A5D7"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0,4243</w:t>
            </w:r>
          </w:p>
        </w:tc>
        <w:tc>
          <w:tcPr>
            <w:tcW w:w="2931" w:type="dxa"/>
            <w:shd w:val="clear" w:color="auto" w:fill="DEEAF6" w:themeFill="accent1" w:themeFillTint="33"/>
            <w:noWrap/>
            <w:vAlign w:val="center"/>
            <w:hideMark/>
          </w:tcPr>
          <w:p w14:paraId="1C4E00C6"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43</w:t>
            </w:r>
          </w:p>
        </w:tc>
      </w:tr>
      <w:tr w:rsidR="006C0A9C" w:rsidRPr="006C0A9C" w14:paraId="1AA4D2C2" w14:textId="77777777" w:rsidTr="006C0A9C">
        <w:trPr>
          <w:trHeight w:val="293"/>
          <w:jc w:val="center"/>
        </w:trPr>
        <w:tc>
          <w:tcPr>
            <w:tcW w:w="2937" w:type="dxa"/>
            <w:shd w:val="clear" w:color="auto" w:fill="F2F2F2" w:themeFill="background1" w:themeFillShade="F2"/>
            <w:noWrap/>
            <w:vAlign w:val="center"/>
            <w:hideMark/>
          </w:tcPr>
          <w:p w14:paraId="15D5880E"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Altyapı hizmetlerine erişim</w:t>
            </w:r>
          </w:p>
        </w:tc>
        <w:tc>
          <w:tcPr>
            <w:tcW w:w="2259" w:type="dxa"/>
            <w:shd w:val="clear" w:color="auto" w:fill="F2F2F2" w:themeFill="background1" w:themeFillShade="F2"/>
            <w:noWrap/>
            <w:vAlign w:val="center"/>
            <w:hideMark/>
          </w:tcPr>
          <w:p w14:paraId="3BD14472"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0,6784</w:t>
            </w:r>
          </w:p>
        </w:tc>
        <w:tc>
          <w:tcPr>
            <w:tcW w:w="2931" w:type="dxa"/>
            <w:shd w:val="clear" w:color="auto" w:fill="F2F2F2" w:themeFill="background1" w:themeFillShade="F2"/>
            <w:noWrap/>
            <w:vAlign w:val="center"/>
            <w:hideMark/>
          </w:tcPr>
          <w:p w14:paraId="663BAE91"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4</w:t>
            </w:r>
          </w:p>
        </w:tc>
      </w:tr>
      <w:tr w:rsidR="006C0A9C" w:rsidRPr="006C0A9C" w14:paraId="79F54B33" w14:textId="77777777" w:rsidTr="006C0A9C">
        <w:trPr>
          <w:trHeight w:val="293"/>
          <w:jc w:val="center"/>
        </w:trPr>
        <w:tc>
          <w:tcPr>
            <w:tcW w:w="2937" w:type="dxa"/>
            <w:shd w:val="clear" w:color="auto" w:fill="DEEAF6" w:themeFill="accent1" w:themeFillTint="33"/>
            <w:noWrap/>
            <w:vAlign w:val="center"/>
            <w:hideMark/>
          </w:tcPr>
          <w:p w14:paraId="40362D66"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Sosyal yaşam</w:t>
            </w:r>
          </w:p>
        </w:tc>
        <w:tc>
          <w:tcPr>
            <w:tcW w:w="2259" w:type="dxa"/>
            <w:shd w:val="clear" w:color="auto" w:fill="DEEAF6" w:themeFill="accent1" w:themeFillTint="33"/>
            <w:noWrap/>
            <w:vAlign w:val="center"/>
            <w:hideMark/>
          </w:tcPr>
          <w:p w14:paraId="7978827C"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0,3656</w:t>
            </w:r>
          </w:p>
        </w:tc>
        <w:tc>
          <w:tcPr>
            <w:tcW w:w="2931" w:type="dxa"/>
            <w:shd w:val="clear" w:color="auto" w:fill="DEEAF6" w:themeFill="accent1" w:themeFillTint="33"/>
            <w:noWrap/>
            <w:vAlign w:val="center"/>
            <w:hideMark/>
          </w:tcPr>
          <w:p w14:paraId="1F32C67C"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54</w:t>
            </w:r>
          </w:p>
        </w:tc>
      </w:tr>
      <w:tr w:rsidR="006C0A9C" w:rsidRPr="006C0A9C" w14:paraId="002AC1B9" w14:textId="77777777" w:rsidTr="006C0A9C">
        <w:trPr>
          <w:trHeight w:val="293"/>
          <w:jc w:val="center"/>
        </w:trPr>
        <w:tc>
          <w:tcPr>
            <w:tcW w:w="2937" w:type="dxa"/>
            <w:shd w:val="clear" w:color="auto" w:fill="F2F2F2" w:themeFill="background1" w:themeFillShade="F2"/>
            <w:noWrap/>
            <w:vAlign w:val="center"/>
            <w:hideMark/>
          </w:tcPr>
          <w:p w14:paraId="5252E0A8" w14:textId="77777777" w:rsidR="006C0A9C" w:rsidRPr="006C0A9C" w:rsidRDefault="006C0A9C" w:rsidP="006C0A9C">
            <w:pPr>
              <w:spacing w:before="0" w:after="0" w:line="240" w:lineRule="auto"/>
              <w:ind w:firstLine="0"/>
              <w:rPr>
                <w:rFonts w:asciiTheme="minorHAnsi" w:hAnsiTheme="minorHAnsi" w:cstheme="minorHAnsi"/>
                <w:sz w:val="20"/>
                <w:szCs w:val="20"/>
              </w:rPr>
            </w:pPr>
            <w:r w:rsidRPr="006C0A9C">
              <w:rPr>
                <w:rFonts w:asciiTheme="minorHAnsi" w:hAnsiTheme="minorHAnsi" w:cstheme="minorHAnsi"/>
                <w:sz w:val="20"/>
                <w:szCs w:val="20"/>
              </w:rPr>
              <w:t>Yaşam memnuniyeti</w:t>
            </w:r>
          </w:p>
        </w:tc>
        <w:tc>
          <w:tcPr>
            <w:tcW w:w="2259" w:type="dxa"/>
            <w:shd w:val="clear" w:color="auto" w:fill="F2F2F2" w:themeFill="background1" w:themeFillShade="F2"/>
            <w:noWrap/>
            <w:vAlign w:val="center"/>
            <w:hideMark/>
          </w:tcPr>
          <w:p w14:paraId="5081740F" w14:textId="77777777" w:rsidR="006C0A9C" w:rsidRPr="006C0A9C" w:rsidRDefault="006C0A9C" w:rsidP="006C0A9C">
            <w:pPr>
              <w:spacing w:before="0" w:after="0" w:line="240" w:lineRule="auto"/>
              <w:ind w:left="17" w:firstLine="57"/>
              <w:jc w:val="center"/>
              <w:rPr>
                <w:rFonts w:asciiTheme="minorHAnsi" w:hAnsiTheme="minorHAnsi" w:cstheme="minorHAnsi"/>
                <w:sz w:val="20"/>
                <w:szCs w:val="20"/>
              </w:rPr>
            </w:pPr>
            <w:r w:rsidRPr="006C0A9C">
              <w:rPr>
                <w:rFonts w:asciiTheme="minorHAnsi" w:hAnsiTheme="minorHAnsi" w:cstheme="minorHAnsi"/>
                <w:sz w:val="20"/>
                <w:szCs w:val="20"/>
              </w:rPr>
              <w:t>0,3089</w:t>
            </w:r>
          </w:p>
        </w:tc>
        <w:tc>
          <w:tcPr>
            <w:tcW w:w="2931" w:type="dxa"/>
            <w:shd w:val="clear" w:color="auto" w:fill="F2F2F2" w:themeFill="background1" w:themeFillShade="F2"/>
            <w:noWrap/>
            <w:vAlign w:val="center"/>
            <w:hideMark/>
          </w:tcPr>
          <w:p w14:paraId="114E33ED" w14:textId="77777777" w:rsidR="006C0A9C" w:rsidRPr="006C0A9C" w:rsidRDefault="006C0A9C" w:rsidP="006C0A9C">
            <w:pPr>
              <w:spacing w:before="0" w:after="0" w:line="240" w:lineRule="auto"/>
              <w:ind w:right="851" w:firstLine="0"/>
              <w:jc w:val="right"/>
              <w:rPr>
                <w:rFonts w:asciiTheme="minorHAnsi" w:hAnsiTheme="minorHAnsi" w:cstheme="minorHAnsi"/>
                <w:sz w:val="20"/>
                <w:szCs w:val="20"/>
              </w:rPr>
            </w:pPr>
            <w:r w:rsidRPr="006C0A9C">
              <w:rPr>
                <w:rFonts w:asciiTheme="minorHAnsi" w:hAnsiTheme="minorHAnsi" w:cstheme="minorHAnsi"/>
                <w:sz w:val="20"/>
                <w:szCs w:val="20"/>
              </w:rPr>
              <w:t>70</w:t>
            </w:r>
          </w:p>
        </w:tc>
      </w:tr>
      <w:tr w:rsidR="006C0A9C" w:rsidRPr="006C0A9C" w14:paraId="7251BC65" w14:textId="77777777" w:rsidTr="006C0A9C">
        <w:trPr>
          <w:trHeight w:val="293"/>
          <w:jc w:val="center"/>
        </w:trPr>
        <w:tc>
          <w:tcPr>
            <w:tcW w:w="2937" w:type="dxa"/>
            <w:shd w:val="clear" w:color="auto" w:fill="DEEAF6" w:themeFill="accent1" w:themeFillTint="33"/>
            <w:vAlign w:val="center"/>
            <w:hideMark/>
          </w:tcPr>
          <w:p w14:paraId="035699A6" w14:textId="77777777" w:rsidR="006C0A9C" w:rsidRPr="006C0A9C" w:rsidRDefault="006C0A9C" w:rsidP="006C0A9C">
            <w:pPr>
              <w:spacing w:before="0" w:after="0" w:line="240" w:lineRule="auto"/>
              <w:ind w:firstLine="0"/>
              <w:rPr>
                <w:rFonts w:asciiTheme="minorHAnsi" w:hAnsiTheme="minorHAnsi" w:cstheme="minorHAnsi"/>
                <w:b/>
                <w:sz w:val="20"/>
                <w:szCs w:val="20"/>
              </w:rPr>
            </w:pPr>
            <w:r w:rsidRPr="006C0A9C">
              <w:rPr>
                <w:rFonts w:asciiTheme="minorHAnsi" w:hAnsiTheme="minorHAnsi" w:cstheme="minorHAnsi"/>
                <w:b/>
                <w:sz w:val="20"/>
                <w:szCs w:val="20"/>
              </w:rPr>
              <w:t>Genel endeks</w:t>
            </w:r>
          </w:p>
        </w:tc>
        <w:tc>
          <w:tcPr>
            <w:tcW w:w="2259" w:type="dxa"/>
            <w:shd w:val="clear" w:color="auto" w:fill="DEEAF6" w:themeFill="accent1" w:themeFillTint="33"/>
            <w:noWrap/>
            <w:vAlign w:val="center"/>
            <w:hideMark/>
          </w:tcPr>
          <w:p w14:paraId="2C5114B4" w14:textId="77777777" w:rsidR="006C0A9C" w:rsidRPr="006C0A9C" w:rsidRDefault="006C0A9C" w:rsidP="006C0A9C">
            <w:pPr>
              <w:spacing w:before="0" w:after="0" w:line="240" w:lineRule="auto"/>
              <w:ind w:left="17" w:firstLine="57"/>
              <w:jc w:val="center"/>
              <w:rPr>
                <w:rFonts w:asciiTheme="minorHAnsi" w:hAnsiTheme="minorHAnsi" w:cstheme="minorHAnsi"/>
                <w:b/>
                <w:bCs/>
                <w:sz w:val="20"/>
                <w:szCs w:val="20"/>
              </w:rPr>
            </w:pPr>
            <w:r w:rsidRPr="006C0A9C">
              <w:rPr>
                <w:rFonts w:asciiTheme="minorHAnsi" w:hAnsiTheme="minorHAnsi" w:cstheme="minorHAnsi"/>
                <w:b/>
                <w:bCs/>
                <w:sz w:val="20"/>
                <w:szCs w:val="20"/>
              </w:rPr>
              <w:t>0,4678</w:t>
            </w:r>
          </w:p>
        </w:tc>
        <w:tc>
          <w:tcPr>
            <w:tcW w:w="2931" w:type="dxa"/>
            <w:shd w:val="clear" w:color="auto" w:fill="DEEAF6" w:themeFill="accent1" w:themeFillTint="33"/>
            <w:noWrap/>
            <w:vAlign w:val="center"/>
            <w:hideMark/>
          </w:tcPr>
          <w:p w14:paraId="3D94035C" w14:textId="77777777" w:rsidR="006C0A9C" w:rsidRPr="006C0A9C" w:rsidRDefault="006C0A9C" w:rsidP="006C0A9C">
            <w:pPr>
              <w:spacing w:before="0" w:after="0" w:line="240" w:lineRule="auto"/>
              <w:ind w:right="851" w:firstLine="0"/>
              <w:jc w:val="right"/>
              <w:rPr>
                <w:rFonts w:asciiTheme="minorHAnsi" w:hAnsiTheme="minorHAnsi" w:cstheme="minorHAnsi"/>
                <w:b/>
                <w:bCs/>
                <w:sz w:val="20"/>
                <w:szCs w:val="20"/>
              </w:rPr>
            </w:pPr>
            <w:r w:rsidRPr="006C0A9C">
              <w:rPr>
                <w:rFonts w:asciiTheme="minorHAnsi" w:hAnsiTheme="minorHAnsi" w:cstheme="minorHAnsi"/>
                <w:b/>
                <w:bCs/>
                <w:sz w:val="20"/>
                <w:szCs w:val="20"/>
              </w:rPr>
              <w:t>61</w:t>
            </w:r>
          </w:p>
        </w:tc>
      </w:tr>
    </w:tbl>
    <w:p w14:paraId="44B55A4A" w14:textId="77777777" w:rsidR="006C0A9C" w:rsidRPr="006C0A9C" w:rsidRDefault="006C0A9C" w:rsidP="006C0A9C">
      <w:pPr>
        <w:spacing w:before="0" w:line="360" w:lineRule="auto"/>
        <w:rPr>
          <w:rFonts w:asciiTheme="minorHAnsi" w:hAnsiTheme="minorHAnsi" w:cstheme="minorHAnsi"/>
          <w:sz w:val="20"/>
          <w:szCs w:val="20"/>
        </w:rPr>
      </w:pPr>
      <w:r w:rsidRPr="006C0A9C">
        <w:rPr>
          <w:rFonts w:asciiTheme="minorHAnsi" w:hAnsiTheme="minorHAnsi" w:cstheme="minorHAnsi"/>
          <w:b/>
          <w:sz w:val="20"/>
          <w:szCs w:val="20"/>
        </w:rPr>
        <w:t xml:space="preserve">Kaynak: </w:t>
      </w:r>
      <w:r w:rsidRPr="006C0A9C">
        <w:rPr>
          <w:rFonts w:asciiTheme="minorHAnsi" w:hAnsiTheme="minorHAnsi" w:cstheme="minorHAnsi"/>
          <w:sz w:val="20"/>
          <w:szCs w:val="20"/>
        </w:rPr>
        <w:t>TÜİK</w:t>
      </w:r>
    </w:p>
    <w:p w14:paraId="7C559C6D" w14:textId="7727A666"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Tablodan görüldüğü gibi yaşamın boyutlarından yalnızca altyapı hizmetlerine erişim boyutlarında Adana illerarası sıralamada dördüncülükle ön sırada yer alırken, diğer bütün göstergeler açısından çok daha alt sıralarda bulunmaktadır. Adan</w:t>
      </w:r>
      <w:r w:rsidR="005949F7">
        <w:rPr>
          <w:rFonts w:asciiTheme="minorHAnsi" w:hAnsiTheme="minorHAnsi" w:cstheme="minorHAnsi"/>
          <w:sz w:val="22"/>
          <w:szCs w:val="22"/>
        </w:rPr>
        <w:t>a</w:t>
      </w:r>
      <w:r w:rsidRPr="006C0A9C">
        <w:rPr>
          <w:rFonts w:asciiTheme="minorHAnsi" w:hAnsiTheme="minorHAnsi" w:cstheme="minorHAnsi"/>
          <w:sz w:val="22"/>
          <w:szCs w:val="22"/>
        </w:rPr>
        <w:t>, gelir ve servet boyutunda 53’üncü, çalışma hayatı ve sağlık boyutlarında 66’ıncı, güvenlik boyutunda ise 78’incilikle Muğla, Kilis ve Antalya’dan sonra en kötü il konumunda yer almaktadır. Adana yaşam endeksinde 0,4678 değeri ile iller arasında 61’inci sıradadır.</w:t>
      </w:r>
    </w:p>
    <w:p w14:paraId="7B5EEFBD"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bookmarkStart w:id="81" w:name="_Toc519673486"/>
      <w:r w:rsidRPr="006C0A9C">
        <w:rPr>
          <w:rFonts w:ascii="Calibri" w:eastAsiaTheme="majorEastAsia" w:hAnsi="Calibri"/>
          <w:b/>
          <w:iCs/>
          <w:noProof/>
          <w:color w:val="5B9BD5" w:themeColor="accent1"/>
        </w:rPr>
        <w:lastRenderedPageBreak/>
        <w:t>Sosyal ve Kültürel Gelişmişlik</w:t>
      </w:r>
      <w:bookmarkEnd w:id="81"/>
    </w:p>
    <w:p w14:paraId="04202677"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Bu bölümde sosyal ve kültürel gelişmişlik göstergesi olarak İl’deki halk kütüphaneleri, sinema ve tiyatro verilerinden yararlanılmış ve Adana ili Türkiye ve TR62 Bölgesinin diğer ili olan Mersin ile mukayese edilmiştir. </w:t>
      </w:r>
    </w:p>
    <w:p w14:paraId="60705FFF"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Aşağıda tabloda Adana ilinde halk kütüphaneleri, sinema ve tiyatro ile ilgili istatistikler verilmektedir.</w:t>
      </w:r>
    </w:p>
    <w:p w14:paraId="521F9F63" w14:textId="2CCBDD7A" w:rsidR="006C0A9C" w:rsidRPr="006C0A9C" w:rsidRDefault="006C0A9C" w:rsidP="006C0A9C">
      <w:pPr>
        <w:spacing w:line="240" w:lineRule="auto"/>
        <w:ind w:firstLine="0"/>
        <w:jc w:val="center"/>
        <w:rPr>
          <w:rFonts w:asciiTheme="minorHAnsi" w:hAnsiTheme="minorHAnsi" w:cstheme="minorHAnsi"/>
          <w:b/>
          <w:sz w:val="22"/>
          <w:szCs w:val="22"/>
        </w:rPr>
      </w:pPr>
      <w:bookmarkStart w:id="82" w:name="_Toc519673252"/>
      <w:bookmarkStart w:id="83" w:name="_Toc21788344"/>
      <w:bookmarkStart w:id="84" w:name="_Toc24674115"/>
      <w:r w:rsidRPr="006C0A9C">
        <w:rPr>
          <w:rFonts w:asciiTheme="minorHAnsi" w:hAnsiTheme="minorHAnsi" w:cstheme="minorHAnsi"/>
          <w:b/>
          <w:sz w:val="22"/>
          <w:szCs w:val="22"/>
        </w:rPr>
        <w:t xml:space="preserve">Tablo </w:t>
      </w:r>
      <w:r w:rsidRPr="006C0A9C">
        <w:rPr>
          <w:rFonts w:asciiTheme="minorHAnsi" w:hAnsiTheme="minorHAnsi" w:cstheme="minorHAnsi"/>
          <w:b/>
          <w:sz w:val="22"/>
          <w:szCs w:val="22"/>
        </w:rPr>
        <w:fldChar w:fldCharType="begin"/>
      </w:r>
      <w:r w:rsidRPr="006C0A9C">
        <w:rPr>
          <w:rFonts w:asciiTheme="minorHAnsi" w:hAnsiTheme="minorHAnsi" w:cstheme="minorHAnsi"/>
          <w:b/>
          <w:sz w:val="22"/>
          <w:szCs w:val="22"/>
        </w:rPr>
        <w:instrText xml:space="preserve"> SEQ Tablo \* ARABIC </w:instrText>
      </w:r>
      <w:r w:rsidRPr="006C0A9C">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15</w:t>
      </w:r>
      <w:r w:rsidRPr="006C0A9C">
        <w:rPr>
          <w:rFonts w:asciiTheme="minorHAnsi" w:hAnsiTheme="minorHAnsi" w:cstheme="minorHAnsi"/>
          <w:b/>
          <w:sz w:val="22"/>
          <w:szCs w:val="22"/>
        </w:rPr>
        <w:fldChar w:fldCharType="end"/>
      </w:r>
      <w:r w:rsidRPr="006C0A9C">
        <w:rPr>
          <w:rFonts w:asciiTheme="minorHAnsi" w:hAnsiTheme="minorHAnsi" w:cstheme="minorHAnsi"/>
          <w:b/>
          <w:sz w:val="22"/>
          <w:szCs w:val="22"/>
        </w:rPr>
        <w:t xml:space="preserve">: </w:t>
      </w:r>
      <w:r w:rsidRPr="006C0A9C">
        <w:rPr>
          <w:rFonts w:asciiTheme="minorHAnsi" w:hAnsiTheme="minorHAnsi" w:cstheme="minorHAnsi"/>
          <w:bCs/>
          <w:sz w:val="22"/>
          <w:szCs w:val="22"/>
        </w:rPr>
        <w:t>Sinema, Tiyatro ve Halk Kütüphaneleri İstatistikleri</w:t>
      </w:r>
      <w:bookmarkEnd w:id="82"/>
      <w:r w:rsidRPr="006C0A9C">
        <w:rPr>
          <w:rFonts w:asciiTheme="minorHAnsi" w:hAnsiTheme="minorHAnsi" w:cstheme="minorHAnsi"/>
          <w:bCs/>
          <w:sz w:val="22"/>
          <w:szCs w:val="22"/>
        </w:rPr>
        <w:t xml:space="preserve"> </w:t>
      </w:r>
      <w:r w:rsidRPr="00C700C2">
        <w:rPr>
          <w:rFonts w:asciiTheme="minorHAnsi" w:hAnsiTheme="minorHAnsi" w:cstheme="minorHAnsi"/>
          <w:bCs/>
          <w:i/>
          <w:iCs/>
          <w:sz w:val="20"/>
          <w:szCs w:val="20"/>
        </w:rPr>
        <w:t>(2017)</w:t>
      </w:r>
      <w:bookmarkEnd w:id="83"/>
      <w:bookmarkEnd w:id="84"/>
    </w:p>
    <w:tbl>
      <w:tblPr>
        <w:tblW w:w="9112" w:type="dxa"/>
        <w:tblInd w:w="-5" w:type="dxa"/>
        <w:tblCellMar>
          <w:left w:w="70" w:type="dxa"/>
          <w:right w:w="70" w:type="dxa"/>
        </w:tblCellMar>
        <w:tblLook w:val="04A0" w:firstRow="1" w:lastRow="0" w:firstColumn="1" w:lastColumn="0" w:noHBand="0" w:noVBand="1"/>
      </w:tblPr>
      <w:tblGrid>
        <w:gridCol w:w="1614"/>
        <w:gridCol w:w="2262"/>
        <w:gridCol w:w="907"/>
        <w:gridCol w:w="1075"/>
        <w:gridCol w:w="1316"/>
        <w:gridCol w:w="980"/>
        <w:gridCol w:w="1024"/>
      </w:tblGrid>
      <w:tr w:rsidR="006C0A9C" w:rsidRPr="006C0A9C" w14:paraId="175326F9" w14:textId="77777777" w:rsidTr="006C0A9C">
        <w:trPr>
          <w:trHeight w:val="319"/>
        </w:trPr>
        <w:tc>
          <w:tcPr>
            <w:tcW w:w="3876" w:type="dxa"/>
            <w:gridSpan w:val="2"/>
            <w:vMerge w:val="restart"/>
            <w:tcBorders>
              <w:top w:val="single" w:sz="4" w:space="0" w:color="A6A6A6"/>
              <w:left w:val="single" w:sz="4" w:space="0" w:color="A6A6A6"/>
              <w:bottom w:val="single" w:sz="4" w:space="0" w:color="A6A6A6"/>
              <w:right w:val="single" w:sz="4" w:space="0" w:color="A6A6A6"/>
            </w:tcBorders>
            <w:shd w:val="clear" w:color="000000" w:fill="595959"/>
            <w:noWrap/>
            <w:vAlign w:val="center"/>
            <w:hideMark/>
          </w:tcPr>
          <w:p w14:paraId="22328C6E" w14:textId="77777777" w:rsidR="006C0A9C" w:rsidRPr="006C0A9C" w:rsidRDefault="006C0A9C" w:rsidP="006C0A9C">
            <w:pPr>
              <w:spacing w:before="0" w:after="0" w:line="240" w:lineRule="auto"/>
              <w:ind w:firstLine="0"/>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Kültürel Gelişmişlik Göstergeleri</w:t>
            </w:r>
          </w:p>
        </w:tc>
        <w:tc>
          <w:tcPr>
            <w:tcW w:w="907" w:type="dxa"/>
            <w:vMerge w:val="restart"/>
            <w:tcBorders>
              <w:top w:val="single" w:sz="4" w:space="0" w:color="A6A6A6"/>
              <w:left w:val="nil"/>
              <w:right w:val="single" w:sz="4" w:space="0" w:color="A6A6A6"/>
            </w:tcBorders>
            <w:shd w:val="clear" w:color="000000" w:fill="595959"/>
            <w:noWrap/>
            <w:vAlign w:val="center"/>
            <w:hideMark/>
          </w:tcPr>
          <w:p w14:paraId="08422E48"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Adana</w:t>
            </w:r>
          </w:p>
        </w:tc>
        <w:tc>
          <w:tcPr>
            <w:tcW w:w="1075" w:type="dxa"/>
            <w:vMerge w:val="restart"/>
            <w:tcBorders>
              <w:top w:val="single" w:sz="4" w:space="0" w:color="A6A6A6"/>
              <w:left w:val="nil"/>
              <w:right w:val="single" w:sz="4" w:space="0" w:color="A6A6A6"/>
            </w:tcBorders>
            <w:shd w:val="clear" w:color="000000" w:fill="595959"/>
            <w:vAlign w:val="center"/>
          </w:tcPr>
          <w:p w14:paraId="6DF63D38"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Mersin</w:t>
            </w:r>
          </w:p>
        </w:tc>
        <w:tc>
          <w:tcPr>
            <w:tcW w:w="1250" w:type="dxa"/>
            <w:vMerge w:val="restart"/>
            <w:tcBorders>
              <w:top w:val="single" w:sz="4" w:space="0" w:color="A6A6A6"/>
              <w:left w:val="nil"/>
              <w:right w:val="single" w:sz="4" w:space="0" w:color="A6A6A6"/>
            </w:tcBorders>
            <w:shd w:val="clear" w:color="000000" w:fill="595959"/>
            <w:vAlign w:val="center"/>
          </w:tcPr>
          <w:p w14:paraId="1A978EF9"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Türkiye</w:t>
            </w:r>
          </w:p>
        </w:tc>
        <w:tc>
          <w:tcPr>
            <w:tcW w:w="2004" w:type="dxa"/>
            <w:gridSpan w:val="2"/>
            <w:tcBorders>
              <w:top w:val="single" w:sz="4" w:space="0" w:color="A6A6A6"/>
              <w:left w:val="nil"/>
              <w:bottom w:val="single" w:sz="4" w:space="0" w:color="A6A6A6"/>
              <w:right w:val="single" w:sz="4" w:space="0" w:color="A6A6A6"/>
            </w:tcBorders>
            <w:shd w:val="clear" w:color="000000" w:fill="595959"/>
            <w:noWrap/>
            <w:vAlign w:val="center"/>
            <w:hideMark/>
          </w:tcPr>
          <w:p w14:paraId="4354A339"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Kişi Başına</w:t>
            </w:r>
          </w:p>
          <w:p w14:paraId="2106A776"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(Türkiye=100 İken)</w:t>
            </w:r>
          </w:p>
        </w:tc>
      </w:tr>
      <w:tr w:rsidR="006C0A9C" w:rsidRPr="006C0A9C" w14:paraId="79BC98E5" w14:textId="77777777" w:rsidTr="006C0A9C">
        <w:trPr>
          <w:trHeight w:val="405"/>
        </w:trPr>
        <w:tc>
          <w:tcPr>
            <w:tcW w:w="3876" w:type="dxa"/>
            <w:gridSpan w:val="2"/>
            <w:vMerge/>
            <w:tcBorders>
              <w:top w:val="single" w:sz="4" w:space="0" w:color="A6A6A6"/>
              <w:left w:val="single" w:sz="4" w:space="0" w:color="A6A6A6"/>
              <w:bottom w:val="single" w:sz="4" w:space="0" w:color="A6A6A6"/>
              <w:right w:val="single" w:sz="4" w:space="0" w:color="A6A6A6"/>
            </w:tcBorders>
            <w:vAlign w:val="center"/>
            <w:hideMark/>
          </w:tcPr>
          <w:p w14:paraId="6C0ACE69"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p>
        </w:tc>
        <w:tc>
          <w:tcPr>
            <w:tcW w:w="907" w:type="dxa"/>
            <w:vMerge/>
            <w:tcBorders>
              <w:left w:val="nil"/>
              <w:bottom w:val="single" w:sz="4" w:space="0" w:color="A6A6A6"/>
              <w:right w:val="single" w:sz="4" w:space="0" w:color="A6A6A6"/>
            </w:tcBorders>
            <w:shd w:val="clear" w:color="000000" w:fill="595959"/>
            <w:noWrap/>
            <w:vAlign w:val="center"/>
            <w:hideMark/>
          </w:tcPr>
          <w:p w14:paraId="759D7592"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p>
        </w:tc>
        <w:tc>
          <w:tcPr>
            <w:tcW w:w="1075" w:type="dxa"/>
            <w:vMerge/>
            <w:tcBorders>
              <w:left w:val="nil"/>
              <w:bottom w:val="single" w:sz="4" w:space="0" w:color="A6A6A6"/>
              <w:right w:val="single" w:sz="4" w:space="0" w:color="A6A6A6"/>
            </w:tcBorders>
            <w:shd w:val="clear" w:color="000000" w:fill="595959"/>
            <w:noWrap/>
            <w:vAlign w:val="center"/>
            <w:hideMark/>
          </w:tcPr>
          <w:p w14:paraId="34B463BE"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p>
        </w:tc>
        <w:tc>
          <w:tcPr>
            <w:tcW w:w="1250" w:type="dxa"/>
            <w:vMerge/>
            <w:tcBorders>
              <w:left w:val="nil"/>
              <w:bottom w:val="single" w:sz="4" w:space="0" w:color="A6A6A6"/>
              <w:right w:val="single" w:sz="4" w:space="0" w:color="A6A6A6"/>
            </w:tcBorders>
            <w:shd w:val="clear" w:color="000000" w:fill="595959"/>
            <w:noWrap/>
            <w:vAlign w:val="center"/>
            <w:hideMark/>
          </w:tcPr>
          <w:p w14:paraId="076333B0"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p>
        </w:tc>
        <w:tc>
          <w:tcPr>
            <w:tcW w:w="980" w:type="dxa"/>
            <w:tcBorders>
              <w:top w:val="nil"/>
              <w:left w:val="nil"/>
              <w:bottom w:val="single" w:sz="4" w:space="0" w:color="A6A6A6"/>
              <w:right w:val="single" w:sz="4" w:space="0" w:color="A6A6A6"/>
            </w:tcBorders>
            <w:shd w:val="clear" w:color="000000" w:fill="595959"/>
            <w:noWrap/>
            <w:vAlign w:val="center"/>
            <w:hideMark/>
          </w:tcPr>
          <w:p w14:paraId="03C29B3E"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Adana</w:t>
            </w:r>
          </w:p>
        </w:tc>
        <w:tc>
          <w:tcPr>
            <w:tcW w:w="1024" w:type="dxa"/>
            <w:tcBorders>
              <w:top w:val="nil"/>
              <w:left w:val="nil"/>
              <w:bottom w:val="single" w:sz="4" w:space="0" w:color="A6A6A6"/>
              <w:right w:val="single" w:sz="4" w:space="0" w:color="A6A6A6"/>
            </w:tcBorders>
            <w:shd w:val="clear" w:color="000000" w:fill="595959"/>
            <w:noWrap/>
            <w:vAlign w:val="center"/>
            <w:hideMark/>
          </w:tcPr>
          <w:p w14:paraId="5BCA44C1" w14:textId="77777777" w:rsidR="006C0A9C" w:rsidRPr="006C0A9C" w:rsidRDefault="006C0A9C" w:rsidP="006C0A9C">
            <w:pPr>
              <w:spacing w:before="0" w:after="0" w:line="240" w:lineRule="auto"/>
              <w:ind w:firstLine="0"/>
              <w:jc w:val="center"/>
              <w:rPr>
                <w:rFonts w:asciiTheme="minorHAnsi" w:hAnsiTheme="minorHAnsi" w:cstheme="minorHAnsi"/>
                <w:b/>
                <w:color w:val="FFFFFF" w:themeColor="background1"/>
                <w:sz w:val="18"/>
                <w:szCs w:val="18"/>
              </w:rPr>
            </w:pPr>
            <w:r w:rsidRPr="006C0A9C">
              <w:rPr>
                <w:rFonts w:asciiTheme="minorHAnsi" w:hAnsiTheme="minorHAnsi" w:cstheme="minorHAnsi"/>
                <w:b/>
                <w:color w:val="FFFFFF" w:themeColor="background1"/>
                <w:sz w:val="18"/>
                <w:szCs w:val="18"/>
              </w:rPr>
              <w:t>Mersin</w:t>
            </w:r>
          </w:p>
        </w:tc>
      </w:tr>
      <w:tr w:rsidR="006C0A9C" w:rsidRPr="006C0A9C" w14:paraId="3F40D189" w14:textId="77777777" w:rsidTr="006C0A9C">
        <w:trPr>
          <w:trHeight w:val="291"/>
        </w:trPr>
        <w:tc>
          <w:tcPr>
            <w:tcW w:w="1614" w:type="dxa"/>
            <w:vMerge w:val="restart"/>
            <w:tcBorders>
              <w:top w:val="nil"/>
              <w:left w:val="single" w:sz="4" w:space="0" w:color="A6A6A6"/>
              <w:bottom w:val="single" w:sz="4" w:space="0" w:color="A6A6A6"/>
              <w:right w:val="single" w:sz="4" w:space="0" w:color="A6A6A6"/>
            </w:tcBorders>
            <w:shd w:val="clear" w:color="000000" w:fill="DDEBF7"/>
            <w:noWrap/>
            <w:vAlign w:val="center"/>
            <w:hideMark/>
          </w:tcPr>
          <w:p w14:paraId="534281E6"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Sinema</w:t>
            </w:r>
          </w:p>
        </w:tc>
        <w:tc>
          <w:tcPr>
            <w:tcW w:w="2261" w:type="dxa"/>
            <w:tcBorders>
              <w:top w:val="nil"/>
              <w:left w:val="nil"/>
              <w:bottom w:val="single" w:sz="4" w:space="0" w:color="A6A6A6"/>
              <w:right w:val="single" w:sz="4" w:space="0" w:color="A6A6A6"/>
            </w:tcBorders>
            <w:shd w:val="clear" w:color="000000" w:fill="DDEBF7"/>
            <w:noWrap/>
            <w:vAlign w:val="center"/>
            <w:hideMark/>
          </w:tcPr>
          <w:p w14:paraId="397E465F"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Sinema salonu sayısı</w:t>
            </w:r>
          </w:p>
        </w:tc>
        <w:tc>
          <w:tcPr>
            <w:tcW w:w="907" w:type="dxa"/>
            <w:tcBorders>
              <w:top w:val="nil"/>
              <w:left w:val="nil"/>
              <w:bottom w:val="single" w:sz="4" w:space="0" w:color="A6A6A6"/>
              <w:right w:val="single" w:sz="4" w:space="0" w:color="A6A6A6"/>
            </w:tcBorders>
            <w:shd w:val="clear" w:color="000000" w:fill="DDEBF7"/>
            <w:noWrap/>
            <w:vAlign w:val="bottom"/>
          </w:tcPr>
          <w:p w14:paraId="3C5E80FB"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38</w:t>
            </w:r>
          </w:p>
        </w:tc>
        <w:tc>
          <w:tcPr>
            <w:tcW w:w="1075" w:type="dxa"/>
            <w:tcBorders>
              <w:top w:val="nil"/>
              <w:left w:val="nil"/>
              <w:bottom w:val="single" w:sz="4" w:space="0" w:color="A6A6A6"/>
              <w:right w:val="single" w:sz="4" w:space="0" w:color="A6A6A6"/>
            </w:tcBorders>
            <w:shd w:val="clear" w:color="000000" w:fill="DDEBF7"/>
            <w:noWrap/>
            <w:vAlign w:val="bottom"/>
          </w:tcPr>
          <w:p w14:paraId="1086E831" w14:textId="77777777" w:rsidR="006C0A9C" w:rsidRPr="006C0A9C" w:rsidRDefault="006C0A9C" w:rsidP="006C0A9C">
            <w:pPr>
              <w:spacing w:before="0" w:after="0" w:line="240" w:lineRule="auto"/>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38</w:t>
            </w:r>
          </w:p>
        </w:tc>
        <w:tc>
          <w:tcPr>
            <w:tcW w:w="1250" w:type="dxa"/>
            <w:tcBorders>
              <w:top w:val="nil"/>
              <w:left w:val="nil"/>
              <w:bottom w:val="single" w:sz="4" w:space="0" w:color="A6A6A6"/>
              <w:right w:val="single" w:sz="4" w:space="0" w:color="A6A6A6"/>
            </w:tcBorders>
            <w:shd w:val="clear" w:color="000000" w:fill="DDEBF7"/>
            <w:noWrap/>
            <w:vAlign w:val="bottom"/>
          </w:tcPr>
          <w:p w14:paraId="22864C76"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2.692</w:t>
            </w:r>
          </w:p>
        </w:tc>
        <w:tc>
          <w:tcPr>
            <w:tcW w:w="980" w:type="dxa"/>
            <w:tcBorders>
              <w:top w:val="nil"/>
              <w:left w:val="nil"/>
              <w:bottom w:val="single" w:sz="4" w:space="0" w:color="A6A6A6"/>
              <w:right w:val="single" w:sz="4" w:space="0" w:color="A6A6A6"/>
            </w:tcBorders>
            <w:shd w:val="clear" w:color="000000" w:fill="DDEBF7"/>
            <w:noWrap/>
            <w:vAlign w:val="bottom"/>
          </w:tcPr>
          <w:p w14:paraId="1530083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51</w:t>
            </w:r>
          </w:p>
        </w:tc>
        <w:tc>
          <w:tcPr>
            <w:tcW w:w="1024" w:type="dxa"/>
            <w:tcBorders>
              <w:top w:val="nil"/>
              <w:left w:val="nil"/>
              <w:bottom w:val="single" w:sz="4" w:space="0" w:color="A6A6A6"/>
              <w:right w:val="single" w:sz="4" w:space="0" w:color="A6A6A6"/>
            </w:tcBorders>
            <w:shd w:val="clear" w:color="000000" w:fill="DDEBF7"/>
            <w:noWrap/>
            <w:vAlign w:val="bottom"/>
          </w:tcPr>
          <w:p w14:paraId="6EB8B69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64</w:t>
            </w:r>
          </w:p>
        </w:tc>
      </w:tr>
      <w:tr w:rsidR="006C0A9C" w:rsidRPr="006C0A9C" w14:paraId="77D0208D"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34B34E29"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5DCA491E"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Koltuk sayısı</w:t>
            </w:r>
          </w:p>
        </w:tc>
        <w:tc>
          <w:tcPr>
            <w:tcW w:w="907" w:type="dxa"/>
            <w:tcBorders>
              <w:top w:val="nil"/>
              <w:left w:val="nil"/>
              <w:bottom w:val="single" w:sz="4" w:space="0" w:color="A6A6A6"/>
              <w:right w:val="single" w:sz="4" w:space="0" w:color="A6A6A6"/>
            </w:tcBorders>
            <w:shd w:val="clear" w:color="000000" w:fill="DDEBF7"/>
            <w:noWrap/>
            <w:vAlign w:val="bottom"/>
          </w:tcPr>
          <w:p w14:paraId="3463F604"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8.413</w:t>
            </w:r>
          </w:p>
        </w:tc>
        <w:tc>
          <w:tcPr>
            <w:tcW w:w="1075" w:type="dxa"/>
            <w:tcBorders>
              <w:top w:val="nil"/>
              <w:left w:val="nil"/>
              <w:bottom w:val="single" w:sz="4" w:space="0" w:color="A6A6A6"/>
              <w:right w:val="single" w:sz="4" w:space="0" w:color="A6A6A6"/>
            </w:tcBorders>
            <w:shd w:val="clear" w:color="000000" w:fill="DDEBF7"/>
            <w:noWrap/>
            <w:vAlign w:val="bottom"/>
          </w:tcPr>
          <w:p w14:paraId="79E1C36D"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4.597</w:t>
            </w:r>
          </w:p>
        </w:tc>
        <w:tc>
          <w:tcPr>
            <w:tcW w:w="1250" w:type="dxa"/>
            <w:tcBorders>
              <w:top w:val="nil"/>
              <w:left w:val="nil"/>
              <w:bottom w:val="single" w:sz="4" w:space="0" w:color="A6A6A6"/>
              <w:right w:val="single" w:sz="4" w:space="0" w:color="A6A6A6"/>
            </w:tcBorders>
            <w:shd w:val="clear" w:color="000000" w:fill="DDEBF7"/>
            <w:noWrap/>
            <w:vAlign w:val="bottom"/>
          </w:tcPr>
          <w:p w14:paraId="651333D7"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328.845</w:t>
            </w:r>
          </w:p>
        </w:tc>
        <w:tc>
          <w:tcPr>
            <w:tcW w:w="980" w:type="dxa"/>
            <w:tcBorders>
              <w:top w:val="nil"/>
              <w:left w:val="nil"/>
              <w:bottom w:val="single" w:sz="4" w:space="0" w:color="A6A6A6"/>
              <w:right w:val="single" w:sz="4" w:space="0" w:color="A6A6A6"/>
            </w:tcBorders>
            <w:shd w:val="clear" w:color="000000" w:fill="DDEBF7"/>
            <w:noWrap/>
            <w:vAlign w:val="bottom"/>
          </w:tcPr>
          <w:p w14:paraId="2CB8BA1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93</w:t>
            </w:r>
          </w:p>
        </w:tc>
        <w:tc>
          <w:tcPr>
            <w:tcW w:w="1024" w:type="dxa"/>
            <w:tcBorders>
              <w:top w:val="nil"/>
              <w:left w:val="nil"/>
              <w:bottom w:val="single" w:sz="4" w:space="0" w:color="A6A6A6"/>
              <w:right w:val="single" w:sz="4" w:space="0" w:color="A6A6A6"/>
            </w:tcBorders>
            <w:shd w:val="clear" w:color="000000" w:fill="DDEBF7"/>
            <w:noWrap/>
            <w:vAlign w:val="bottom"/>
          </w:tcPr>
          <w:p w14:paraId="45C6D46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63</w:t>
            </w:r>
          </w:p>
        </w:tc>
      </w:tr>
      <w:tr w:rsidR="006C0A9C" w:rsidRPr="006C0A9C" w14:paraId="6008E91E"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067DC1F4"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21866384"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Gösteri sayısı</w:t>
            </w:r>
          </w:p>
        </w:tc>
        <w:tc>
          <w:tcPr>
            <w:tcW w:w="907" w:type="dxa"/>
            <w:tcBorders>
              <w:top w:val="nil"/>
              <w:left w:val="nil"/>
              <w:bottom w:val="single" w:sz="4" w:space="0" w:color="A6A6A6"/>
              <w:right w:val="single" w:sz="4" w:space="0" w:color="A6A6A6"/>
            </w:tcBorders>
            <w:shd w:val="clear" w:color="000000" w:fill="DDEBF7"/>
            <w:noWrap/>
            <w:vAlign w:val="bottom"/>
          </w:tcPr>
          <w:p w14:paraId="3BA4896F"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903</w:t>
            </w:r>
          </w:p>
        </w:tc>
        <w:tc>
          <w:tcPr>
            <w:tcW w:w="1075" w:type="dxa"/>
            <w:tcBorders>
              <w:top w:val="nil"/>
              <w:left w:val="nil"/>
              <w:bottom w:val="single" w:sz="4" w:space="0" w:color="A6A6A6"/>
              <w:right w:val="single" w:sz="4" w:space="0" w:color="A6A6A6"/>
            </w:tcBorders>
            <w:shd w:val="clear" w:color="000000" w:fill="DDEBF7"/>
            <w:noWrap/>
            <w:vAlign w:val="bottom"/>
          </w:tcPr>
          <w:p w14:paraId="32392FEE"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794</w:t>
            </w:r>
          </w:p>
        </w:tc>
        <w:tc>
          <w:tcPr>
            <w:tcW w:w="1250" w:type="dxa"/>
            <w:tcBorders>
              <w:top w:val="nil"/>
              <w:left w:val="nil"/>
              <w:bottom w:val="single" w:sz="4" w:space="0" w:color="A6A6A6"/>
              <w:right w:val="single" w:sz="4" w:space="0" w:color="A6A6A6"/>
            </w:tcBorders>
            <w:shd w:val="clear" w:color="000000" w:fill="DDEBF7"/>
            <w:noWrap/>
            <w:vAlign w:val="bottom"/>
          </w:tcPr>
          <w:p w14:paraId="56F097AC"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58.214</w:t>
            </w:r>
          </w:p>
        </w:tc>
        <w:tc>
          <w:tcPr>
            <w:tcW w:w="980" w:type="dxa"/>
            <w:tcBorders>
              <w:top w:val="nil"/>
              <w:left w:val="nil"/>
              <w:bottom w:val="single" w:sz="4" w:space="0" w:color="A6A6A6"/>
              <w:right w:val="single" w:sz="4" w:space="0" w:color="A6A6A6"/>
            </w:tcBorders>
            <w:shd w:val="clear" w:color="000000" w:fill="DDEBF7"/>
            <w:noWrap/>
            <w:vAlign w:val="bottom"/>
          </w:tcPr>
          <w:p w14:paraId="66F795F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57</w:t>
            </w:r>
          </w:p>
        </w:tc>
        <w:tc>
          <w:tcPr>
            <w:tcW w:w="1024" w:type="dxa"/>
            <w:tcBorders>
              <w:top w:val="nil"/>
              <w:left w:val="nil"/>
              <w:bottom w:val="single" w:sz="4" w:space="0" w:color="A6A6A6"/>
              <w:right w:val="single" w:sz="4" w:space="0" w:color="A6A6A6"/>
            </w:tcBorders>
            <w:shd w:val="clear" w:color="000000" w:fill="DDEBF7"/>
            <w:noWrap/>
            <w:vAlign w:val="bottom"/>
          </w:tcPr>
          <w:p w14:paraId="434242C9"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61</w:t>
            </w:r>
          </w:p>
        </w:tc>
      </w:tr>
      <w:tr w:rsidR="006C0A9C" w:rsidRPr="006C0A9C" w14:paraId="525576F6"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50E40468"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5689E1D2"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Seyirci sayısı</w:t>
            </w:r>
          </w:p>
        </w:tc>
        <w:tc>
          <w:tcPr>
            <w:tcW w:w="907" w:type="dxa"/>
            <w:tcBorders>
              <w:top w:val="nil"/>
              <w:left w:val="nil"/>
              <w:bottom w:val="single" w:sz="4" w:space="0" w:color="A6A6A6"/>
              <w:right w:val="single" w:sz="4" w:space="0" w:color="A6A6A6"/>
            </w:tcBorders>
            <w:shd w:val="clear" w:color="000000" w:fill="DDEBF7"/>
            <w:noWrap/>
            <w:vAlign w:val="bottom"/>
          </w:tcPr>
          <w:p w14:paraId="02A91F8B"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1.501.452</w:t>
            </w:r>
          </w:p>
        </w:tc>
        <w:tc>
          <w:tcPr>
            <w:tcW w:w="1075" w:type="dxa"/>
            <w:tcBorders>
              <w:top w:val="nil"/>
              <w:left w:val="nil"/>
              <w:bottom w:val="single" w:sz="4" w:space="0" w:color="A6A6A6"/>
              <w:right w:val="single" w:sz="4" w:space="0" w:color="A6A6A6"/>
            </w:tcBorders>
            <w:shd w:val="clear" w:color="000000" w:fill="DDEBF7"/>
            <w:noWrap/>
            <w:vAlign w:val="bottom"/>
          </w:tcPr>
          <w:p w14:paraId="2D2BBA57"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1.196.902</w:t>
            </w:r>
          </w:p>
        </w:tc>
        <w:tc>
          <w:tcPr>
            <w:tcW w:w="1250" w:type="dxa"/>
            <w:tcBorders>
              <w:top w:val="nil"/>
              <w:left w:val="nil"/>
              <w:bottom w:val="single" w:sz="4" w:space="0" w:color="A6A6A6"/>
              <w:right w:val="single" w:sz="4" w:space="0" w:color="A6A6A6"/>
            </w:tcBorders>
            <w:shd w:val="clear" w:color="000000" w:fill="DDEBF7"/>
            <w:noWrap/>
            <w:vAlign w:val="bottom"/>
          </w:tcPr>
          <w:p w14:paraId="019860D8"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68.482.526</w:t>
            </w:r>
          </w:p>
        </w:tc>
        <w:tc>
          <w:tcPr>
            <w:tcW w:w="980" w:type="dxa"/>
            <w:tcBorders>
              <w:top w:val="nil"/>
              <w:left w:val="nil"/>
              <w:bottom w:val="single" w:sz="4" w:space="0" w:color="A6A6A6"/>
              <w:right w:val="single" w:sz="4" w:space="0" w:color="A6A6A6"/>
            </w:tcBorders>
            <w:shd w:val="clear" w:color="000000" w:fill="DDEBF7"/>
            <w:noWrap/>
            <w:vAlign w:val="bottom"/>
          </w:tcPr>
          <w:p w14:paraId="4DC802A7"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80</w:t>
            </w:r>
          </w:p>
        </w:tc>
        <w:tc>
          <w:tcPr>
            <w:tcW w:w="1024" w:type="dxa"/>
            <w:tcBorders>
              <w:top w:val="nil"/>
              <w:left w:val="nil"/>
              <w:bottom w:val="single" w:sz="4" w:space="0" w:color="A6A6A6"/>
              <w:right w:val="single" w:sz="4" w:space="0" w:color="A6A6A6"/>
            </w:tcBorders>
            <w:shd w:val="clear" w:color="000000" w:fill="DDEBF7"/>
            <w:noWrap/>
            <w:vAlign w:val="bottom"/>
          </w:tcPr>
          <w:p w14:paraId="0D1AA5C0"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79</w:t>
            </w:r>
          </w:p>
        </w:tc>
      </w:tr>
      <w:tr w:rsidR="006C0A9C" w:rsidRPr="006C0A9C" w14:paraId="693E1C88" w14:textId="77777777" w:rsidTr="006C0A9C">
        <w:trPr>
          <w:trHeight w:val="291"/>
        </w:trPr>
        <w:tc>
          <w:tcPr>
            <w:tcW w:w="1614" w:type="dxa"/>
            <w:vMerge w:val="restart"/>
            <w:tcBorders>
              <w:top w:val="nil"/>
              <w:left w:val="single" w:sz="4" w:space="0" w:color="A6A6A6"/>
              <w:bottom w:val="single" w:sz="4" w:space="0" w:color="A6A6A6"/>
              <w:right w:val="single" w:sz="4" w:space="0" w:color="A6A6A6"/>
            </w:tcBorders>
            <w:shd w:val="clear" w:color="000000" w:fill="D9D9D9"/>
            <w:noWrap/>
            <w:vAlign w:val="center"/>
            <w:hideMark/>
          </w:tcPr>
          <w:p w14:paraId="33C1AEC2"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Tiyatro</w:t>
            </w:r>
          </w:p>
        </w:tc>
        <w:tc>
          <w:tcPr>
            <w:tcW w:w="2261" w:type="dxa"/>
            <w:tcBorders>
              <w:top w:val="nil"/>
              <w:left w:val="nil"/>
              <w:bottom w:val="single" w:sz="4" w:space="0" w:color="A6A6A6"/>
              <w:right w:val="single" w:sz="4" w:space="0" w:color="A6A6A6"/>
            </w:tcBorders>
            <w:shd w:val="clear" w:color="000000" w:fill="D9D9D9"/>
            <w:noWrap/>
            <w:vAlign w:val="center"/>
            <w:hideMark/>
          </w:tcPr>
          <w:p w14:paraId="285A17D4"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Tiyatro salonu sayısı</w:t>
            </w:r>
          </w:p>
        </w:tc>
        <w:tc>
          <w:tcPr>
            <w:tcW w:w="907" w:type="dxa"/>
            <w:tcBorders>
              <w:top w:val="nil"/>
              <w:left w:val="nil"/>
              <w:bottom w:val="single" w:sz="4" w:space="0" w:color="A6A6A6"/>
              <w:right w:val="single" w:sz="4" w:space="0" w:color="A6A6A6"/>
            </w:tcBorders>
            <w:shd w:val="clear" w:color="000000" w:fill="D9D9D9"/>
            <w:noWrap/>
            <w:vAlign w:val="bottom"/>
          </w:tcPr>
          <w:p w14:paraId="2350E135"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18</w:t>
            </w:r>
          </w:p>
        </w:tc>
        <w:tc>
          <w:tcPr>
            <w:tcW w:w="1075" w:type="dxa"/>
            <w:tcBorders>
              <w:top w:val="nil"/>
              <w:left w:val="nil"/>
              <w:bottom w:val="single" w:sz="4" w:space="0" w:color="A6A6A6"/>
              <w:right w:val="single" w:sz="4" w:space="0" w:color="A6A6A6"/>
            </w:tcBorders>
            <w:shd w:val="clear" w:color="000000" w:fill="D9D9D9"/>
            <w:noWrap/>
            <w:vAlign w:val="bottom"/>
          </w:tcPr>
          <w:p w14:paraId="70DC62C7" w14:textId="77777777" w:rsidR="006C0A9C" w:rsidRPr="006C0A9C" w:rsidRDefault="006C0A9C" w:rsidP="006C0A9C">
            <w:pPr>
              <w:spacing w:before="0" w:after="0" w:line="240" w:lineRule="auto"/>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17</w:t>
            </w:r>
          </w:p>
        </w:tc>
        <w:tc>
          <w:tcPr>
            <w:tcW w:w="1250" w:type="dxa"/>
            <w:tcBorders>
              <w:top w:val="nil"/>
              <w:left w:val="nil"/>
              <w:bottom w:val="single" w:sz="4" w:space="0" w:color="A6A6A6"/>
              <w:right w:val="single" w:sz="4" w:space="0" w:color="A6A6A6"/>
            </w:tcBorders>
            <w:shd w:val="clear" w:color="000000" w:fill="D9D9D9"/>
            <w:noWrap/>
            <w:vAlign w:val="bottom"/>
          </w:tcPr>
          <w:p w14:paraId="51C652CB" w14:textId="77777777" w:rsidR="006C0A9C" w:rsidRPr="006C0A9C" w:rsidRDefault="006C0A9C" w:rsidP="006C0A9C">
            <w:pPr>
              <w:spacing w:before="0" w:after="0" w:line="240" w:lineRule="auto"/>
              <w:ind w:right="57"/>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783</w:t>
            </w:r>
          </w:p>
        </w:tc>
        <w:tc>
          <w:tcPr>
            <w:tcW w:w="980" w:type="dxa"/>
            <w:tcBorders>
              <w:top w:val="nil"/>
              <w:left w:val="nil"/>
              <w:bottom w:val="single" w:sz="4" w:space="0" w:color="A6A6A6"/>
              <w:right w:val="single" w:sz="4" w:space="0" w:color="A6A6A6"/>
            </w:tcBorders>
            <w:shd w:val="clear" w:color="000000" w:fill="D9D9D9"/>
            <w:noWrap/>
            <w:vAlign w:val="bottom"/>
          </w:tcPr>
          <w:p w14:paraId="4063222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84</w:t>
            </w:r>
          </w:p>
        </w:tc>
        <w:tc>
          <w:tcPr>
            <w:tcW w:w="1024" w:type="dxa"/>
            <w:tcBorders>
              <w:top w:val="nil"/>
              <w:left w:val="nil"/>
              <w:bottom w:val="single" w:sz="4" w:space="0" w:color="A6A6A6"/>
              <w:right w:val="single" w:sz="4" w:space="0" w:color="A6A6A6"/>
            </w:tcBorders>
            <w:shd w:val="clear" w:color="000000" w:fill="D9D9D9"/>
            <w:noWrap/>
            <w:vAlign w:val="bottom"/>
          </w:tcPr>
          <w:p w14:paraId="36229F18"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98</w:t>
            </w:r>
          </w:p>
        </w:tc>
      </w:tr>
      <w:tr w:rsidR="006C0A9C" w:rsidRPr="006C0A9C" w14:paraId="41DE4AE2"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0ED96BD2"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9D9D9"/>
            <w:noWrap/>
            <w:vAlign w:val="center"/>
            <w:hideMark/>
          </w:tcPr>
          <w:p w14:paraId="460A05AB"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Koltuk sayısı</w:t>
            </w:r>
          </w:p>
        </w:tc>
        <w:tc>
          <w:tcPr>
            <w:tcW w:w="907" w:type="dxa"/>
            <w:tcBorders>
              <w:top w:val="nil"/>
              <w:left w:val="nil"/>
              <w:bottom w:val="single" w:sz="4" w:space="0" w:color="A6A6A6"/>
              <w:right w:val="single" w:sz="4" w:space="0" w:color="A6A6A6"/>
            </w:tcBorders>
            <w:shd w:val="clear" w:color="000000" w:fill="D9D9D9"/>
            <w:noWrap/>
            <w:vAlign w:val="bottom"/>
          </w:tcPr>
          <w:p w14:paraId="09885BAC"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6.646</w:t>
            </w:r>
          </w:p>
        </w:tc>
        <w:tc>
          <w:tcPr>
            <w:tcW w:w="1075" w:type="dxa"/>
            <w:tcBorders>
              <w:top w:val="nil"/>
              <w:left w:val="nil"/>
              <w:bottom w:val="single" w:sz="4" w:space="0" w:color="A6A6A6"/>
              <w:right w:val="single" w:sz="4" w:space="0" w:color="A6A6A6"/>
            </w:tcBorders>
            <w:shd w:val="clear" w:color="000000" w:fill="D9D9D9"/>
            <w:noWrap/>
            <w:vAlign w:val="bottom"/>
          </w:tcPr>
          <w:p w14:paraId="4F319433"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9.211</w:t>
            </w:r>
          </w:p>
        </w:tc>
        <w:tc>
          <w:tcPr>
            <w:tcW w:w="1250" w:type="dxa"/>
            <w:tcBorders>
              <w:top w:val="nil"/>
              <w:left w:val="nil"/>
              <w:bottom w:val="single" w:sz="4" w:space="0" w:color="A6A6A6"/>
              <w:right w:val="single" w:sz="4" w:space="0" w:color="A6A6A6"/>
            </w:tcBorders>
            <w:shd w:val="clear" w:color="000000" w:fill="D9D9D9"/>
            <w:noWrap/>
            <w:vAlign w:val="bottom"/>
          </w:tcPr>
          <w:p w14:paraId="3C0F43A4"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287.214</w:t>
            </w:r>
          </w:p>
        </w:tc>
        <w:tc>
          <w:tcPr>
            <w:tcW w:w="980" w:type="dxa"/>
            <w:tcBorders>
              <w:top w:val="nil"/>
              <w:left w:val="nil"/>
              <w:bottom w:val="single" w:sz="4" w:space="0" w:color="A6A6A6"/>
              <w:right w:val="single" w:sz="4" w:space="0" w:color="A6A6A6"/>
            </w:tcBorders>
            <w:shd w:val="clear" w:color="000000" w:fill="D9D9D9"/>
            <w:noWrap/>
            <w:vAlign w:val="bottom"/>
          </w:tcPr>
          <w:p w14:paraId="30A2BF9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84</w:t>
            </w:r>
          </w:p>
        </w:tc>
        <w:tc>
          <w:tcPr>
            <w:tcW w:w="1024" w:type="dxa"/>
            <w:tcBorders>
              <w:top w:val="nil"/>
              <w:left w:val="nil"/>
              <w:bottom w:val="single" w:sz="4" w:space="0" w:color="A6A6A6"/>
              <w:right w:val="single" w:sz="4" w:space="0" w:color="A6A6A6"/>
            </w:tcBorders>
            <w:shd w:val="clear" w:color="000000" w:fill="D9D9D9"/>
            <w:noWrap/>
            <w:vAlign w:val="bottom"/>
          </w:tcPr>
          <w:p w14:paraId="6E9E16D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144</w:t>
            </w:r>
          </w:p>
        </w:tc>
      </w:tr>
      <w:tr w:rsidR="006C0A9C" w:rsidRPr="006C0A9C" w14:paraId="7485FFD2"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07EB9CCB"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9D9D9"/>
            <w:noWrap/>
            <w:vAlign w:val="center"/>
            <w:hideMark/>
          </w:tcPr>
          <w:p w14:paraId="74EABF4E"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Gösteri sayısı</w:t>
            </w:r>
          </w:p>
        </w:tc>
        <w:tc>
          <w:tcPr>
            <w:tcW w:w="907" w:type="dxa"/>
            <w:tcBorders>
              <w:top w:val="nil"/>
              <w:left w:val="nil"/>
              <w:bottom w:val="single" w:sz="4" w:space="0" w:color="A6A6A6"/>
              <w:right w:val="single" w:sz="4" w:space="0" w:color="A6A6A6"/>
            </w:tcBorders>
            <w:shd w:val="clear" w:color="000000" w:fill="D9D9D9"/>
            <w:noWrap/>
            <w:vAlign w:val="bottom"/>
          </w:tcPr>
          <w:p w14:paraId="6CBA0FF0"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1.422</w:t>
            </w:r>
          </w:p>
        </w:tc>
        <w:tc>
          <w:tcPr>
            <w:tcW w:w="1075" w:type="dxa"/>
            <w:tcBorders>
              <w:top w:val="nil"/>
              <w:left w:val="nil"/>
              <w:bottom w:val="single" w:sz="4" w:space="0" w:color="A6A6A6"/>
              <w:right w:val="single" w:sz="4" w:space="0" w:color="A6A6A6"/>
            </w:tcBorders>
            <w:shd w:val="clear" w:color="000000" w:fill="D9D9D9"/>
            <w:noWrap/>
            <w:vAlign w:val="bottom"/>
          </w:tcPr>
          <w:p w14:paraId="39026D17"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244</w:t>
            </w:r>
          </w:p>
        </w:tc>
        <w:tc>
          <w:tcPr>
            <w:tcW w:w="1250" w:type="dxa"/>
            <w:tcBorders>
              <w:top w:val="nil"/>
              <w:left w:val="nil"/>
              <w:bottom w:val="single" w:sz="4" w:space="0" w:color="A6A6A6"/>
              <w:right w:val="single" w:sz="4" w:space="0" w:color="A6A6A6"/>
            </w:tcBorders>
            <w:shd w:val="clear" w:color="000000" w:fill="D9D9D9"/>
            <w:noWrap/>
            <w:vAlign w:val="bottom"/>
          </w:tcPr>
          <w:p w14:paraId="2D1FCB6C"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31.690</w:t>
            </w:r>
          </w:p>
        </w:tc>
        <w:tc>
          <w:tcPr>
            <w:tcW w:w="980" w:type="dxa"/>
            <w:tcBorders>
              <w:top w:val="nil"/>
              <w:left w:val="nil"/>
              <w:bottom w:val="single" w:sz="4" w:space="0" w:color="A6A6A6"/>
              <w:right w:val="single" w:sz="4" w:space="0" w:color="A6A6A6"/>
            </w:tcBorders>
            <w:shd w:val="clear" w:color="000000" w:fill="D9D9D9"/>
            <w:noWrap/>
            <w:vAlign w:val="bottom"/>
          </w:tcPr>
          <w:p w14:paraId="37CBAD53"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164</w:t>
            </w:r>
          </w:p>
        </w:tc>
        <w:tc>
          <w:tcPr>
            <w:tcW w:w="1024" w:type="dxa"/>
            <w:tcBorders>
              <w:top w:val="nil"/>
              <w:left w:val="nil"/>
              <w:bottom w:val="single" w:sz="4" w:space="0" w:color="A6A6A6"/>
              <w:right w:val="single" w:sz="4" w:space="0" w:color="A6A6A6"/>
            </w:tcBorders>
            <w:shd w:val="clear" w:color="000000" w:fill="D9D9D9"/>
            <w:noWrap/>
            <w:vAlign w:val="bottom"/>
          </w:tcPr>
          <w:p w14:paraId="1BC520BF"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35</w:t>
            </w:r>
          </w:p>
        </w:tc>
      </w:tr>
      <w:tr w:rsidR="006C0A9C" w:rsidRPr="006C0A9C" w14:paraId="5EE40497"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53B42395"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9D9D9"/>
            <w:noWrap/>
            <w:vAlign w:val="center"/>
            <w:hideMark/>
          </w:tcPr>
          <w:p w14:paraId="40C5F48E"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Seyirci sayısı</w:t>
            </w:r>
          </w:p>
        </w:tc>
        <w:tc>
          <w:tcPr>
            <w:tcW w:w="907" w:type="dxa"/>
            <w:tcBorders>
              <w:top w:val="nil"/>
              <w:left w:val="nil"/>
              <w:bottom w:val="single" w:sz="4" w:space="0" w:color="A6A6A6"/>
              <w:right w:val="single" w:sz="4" w:space="0" w:color="A6A6A6"/>
            </w:tcBorders>
            <w:shd w:val="clear" w:color="000000" w:fill="D9D9D9"/>
            <w:noWrap/>
            <w:vAlign w:val="bottom"/>
          </w:tcPr>
          <w:p w14:paraId="0543B4DF"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241.933</w:t>
            </w:r>
          </w:p>
        </w:tc>
        <w:tc>
          <w:tcPr>
            <w:tcW w:w="1075" w:type="dxa"/>
            <w:tcBorders>
              <w:top w:val="nil"/>
              <w:left w:val="nil"/>
              <w:bottom w:val="single" w:sz="4" w:space="0" w:color="A6A6A6"/>
              <w:right w:val="single" w:sz="4" w:space="0" w:color="A6A6A6"/>
            </w:tcBorders>
            <w:shd w:val="clear" w:color="000000" w:fill="D9D9D9"/>
            <w:noWrap/>
            <w:vAlign w:val="bottom"/>
          </w:tcPr>
          <w:p w14:paraId="117E74DB"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79.320</w:t>
            </w:r>
          </w:p>
        </w:tc>
        <w:tc>
          <w:tcPr>
            <w:tcW w:w="1250" w:type="dxa"/>
            <w:tcBorders>
              <w:top w:val="nil"/>
              <w:left w:val="nil"/>
              <w:bottom w:val="single" w:sz="4" w:space="0" w:color="A6A6A6"/>
              <w:right w:val="single" w:sz="4" w:space="0" w:color="A6A6A6"/>
            </w:tcBorders>
            <w:shd w:val="clear" w:color="000000" w:fill="D9D9D9"/>
            <w:noWrap/>
            <w:vAlign w:val="bottom"/>
          </w:tcPr>
          <w:p w14:paraId="3B559E9F"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7.006.410</w:t>
            </w:r>
          </w:p>
        </w:tc>
        <w:tc>
          <w:tcPr>
            <w:tcW w:w="980" w:type="dxa"/>
            <w:tcBorders>
              <w:top w:val="nil"/>
              <w:left w:val="nil"/>
              <w:bottom w:val="single" w:sz="4" w:space="0" w:color="A6A6A6"/>
              <w:right w:val="single" w:sz="4" w:space="0" w:color="A6A6A6"/>
            </w:tcBorders>
            <w:shd w:val="clear" w:color="000000" w:fill="D9D9D9"/>
            <w:noWrap/>
            <w:vAlign w:val="bottom"/>
          </w:tcPr>
          <w:p w14:paraId="5EB301EB"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126</w:t>
            </w:r>
          </w:p>
        </w:tc>
        <w:tc>
          <w:tcPr>
            <w:tcW w:w="1024" w:type="dxa"/>
            <w:tcBorders>
              <w:top w:val="nil"/>
              <w:left w:val="nil"/>
              <w:bottom w:val="single" w:sz="4" w:space="0" w:color="A6A6A6"/>
              <w:right w:val="single" w:sz="4" w:space="0" w:color="A6A6A6"/>
            </w:tcBorders>
            <w:shd w:val="clear" w:color="000000" w:fill="D9D9D9"/>
            <w:noWrap/>
            <w:vAlign w:val="bottom"/>
          </w:tcPr>
          <w:p w14:paraId="145D6B24"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51</w:t>
            </w:r>
          </w:p>
        </w:tc>
      </w:tr>
      <w:tr w:rsidR="006C0A9C" w:rsidRPr="006C0A9C" w14:paraId="0E31B876" w14:textId="77777777" w:rsidTr="006C0A9C">
        <w:trPr>
          <w:trHeight w:val="304"/>
        </w:trPr>
        <w:tc>
          <w:tcPr>
            <w:tcW w:w="1614" w:type="dxa"/>
            <w:vMerge w:val="restart"/>
            <w:tcBorders>
              <w:top w:val="nil"/>
              <w:left w:val="single" w:sz="4" w:space="0" w:color="A6A6A6"/>
              <w:bottom w:val="single" w:sz="4" w:space="0" w:color="A6A6A6"/>
              <w:right w:val="single" w:sz="4" w:space="0" w:color="A6A6A6"/>
            </w:tcBorders>
            <w:shd w:val="clear" w:color="000000" w:fill="DDEBF7"/>
            <w:vAlign w:val="center"/>
            <w:hideMark/>
          </w:tcPr>
          <w:p w14:paraId="6C90FDC1"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Halk Kütüphaneleri</w:t>
            </w:r>
          </w:p>
        </w:tc>
        <w:tc>
          <w:tcPr>
            <w:tcW w:w="2261" w:type="dxa"/>
            <w:tcBorders>
              <w:top w:val="nil"/>
              <w:left w:val="nil"/>
              <w:bottom w:val="single" w:sz="4" w:space="0" w:color="A6A6A6"/>
              <w:right w:val="single" w:sz="4" w:space="0" w:color="A6A6A6"/>
            </w:tcBorders>
            <w:shd w:val="clear" w:color="000000" w:fill="DDEBF7"/>
            <w:noWrap/>
            <w:vAlign w:val="center"/>
            <w:hideMark/>
          </w:tcPr>
          <w:p w14:paraId="1163BA58"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Kütüphane sayısı</w:t>
            </w:r>
          </w:p>
        </w:tc>
        <w:tc>
          <w:tcPr>
            <w:tcW w:w="907" w:type="dxa"/>
            <w:tcBorders>
              <w:top w:val="nil"/>
              <w:left w:val="nil"/>
              <w:bottom w:val="single" w:sz="4" w:space="0" w:color="A6A6A6"/>
              <w:right w:val="single" w:sz="4" w:space="0" w:color="A6A6A6"/>
            </w:tcBorders>
            <w:shd w:val="clear" w:color="000000" w:fill="DDEBF7"/>
            <w:noWrap/>
            <w:vAlign w:val="bottom"/>
          </w:tcPr>
          <w:p w14:paraId="39F084BB"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22</w:t>
            </w:r>
          </w:p>
        </w:tc>
        <w:tc>
          <w:tcPr>
            <w:tcW w:w="1075" w:type="dxa"/>
            <w:tcBorders>
              <w:top w:val="nil"/>
              <w:left w:val="nil"/>
              <w:bottom w:val="single" w:sz="4" w:space="0" w:color="A6A6A6"/>
              <w:right w:val="single" w:sz="4" w:space="0" w:color="A6A6A6"/>
            </w:tcBorders>
            <w:shd w:val="clear" w:color="000000" w:fill="DDEBF7"/>
            <w:noWrap/>
            <w:vAlign w:val="bottom"/>
          </w:tcPr>
          <w:p w14:paraId="5B20CDB4" w14:textId="77777777" w:rsidR="006C0A9C" w:rsidRPr="006C0A9C" w:rsidRDefault="006C0A9C" w:rsidP="006C0A9C">
            <w:pPr>
              <w:spacing w:before="0" w:after="0" w:line="240" w:lineRule="auto"/>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24</w:t>
            </w:r>
          </w:p>
        </w:tc>
        <w:tc>
          <w:tcPr>
            <w:tcW w:w="1250" w:type="dxa"/>
            <w:tcBorders>
              <w:top w:val="nil"/>
              <w:left w:val="nil"/>
              <w:bottom w:val="single" w:sz="4" w:space="0" w:color="A6A6A6"/>
              <w:right w:val="single" w:sz="4" w:space="0" w:color="A6A6A6"/>
            </w:tcBorders>
            <w:shd w:val="clear" w:color="000000" w:fill="DDEBF7"/>
            <w:noWrap/>
            <w:vAlign w:val="bottom"/>
          </w:tcPr>
          <w:p w14:paraId="14804F14" w14:textId="77777777" w:rsidR="006C0A9C" w:rsidRPr="006C0A9C" w:rsidRDefault="006C0A9C" w:rsidP="006C0A9C">
            <w:pPr>
              <w:spacing w:before="0" w:after="0" w:line="240" w:lineRule="auto"/>
              <w:ind w:right="57"/>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1.146</w:t>
            </w:r>
          </w:p>
        </w:tc>
        <w:tc>
          <w:tcPr>
            <w:tcW w:w="980" w:type="dxa"/>
            <w:tcBorders>
              <w:top w:val="nil"/>
              <w:left w:val="nil"/>
              <w:bottom w:val="single" w:sz="4" w:space="0" w:color="A6A6A6"/>
              <w:right w:val="single" w:sz="4" w:space="0" w:color="A6A6A6"/>
            </w:tcBorders>
            <w:shd w:val="clear" w:color="000000" w:fill="DDEBF7"/>
            <w:noWrap/>
            <w:vAlign w:val="bottom"/>
          </w:tcPr>
          <w:p w14:paraId="19668032"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70</w:t>
            </w:r>
          </w:p>
        </w:tc>
        <w:tc>
          <w:tcPr>
            <w:tcW w:w="1024" w:type="dxa"/>
            <w:tcBorders>
              <w:top w:val="nil"/>
              <w:left w:val="nil"/>
              <w:bottom w:val="single" w:sz="4" w:space="0" w:color="A6A6A6"/>
              <w:right w:val="single" w:sz="4" w:space="0" w:color="A6A6A6"/>
            </w:tcBorders>
            <w:shd w:val="clear" w:color="000000" w:fill="DDEBF7"/>
            <w:noWrap/>
            <w:vAlign w:val="bottom"/>
          </w:tcPr>
          <w:p w14:paraId="0C50AE0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94</w:t>
            </w:r>
          </w:p>
        </w:tc>
      </w:tr>
      <w:tr w:rsidR="006C0A9C" w:rsidRPr="006C0A9C" w14:paraId="42D41AEF"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247E3FE4"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1A65CA13"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Kitap sayısı</w:t>
            </w:r>
          </w:p>
        </w:tc>
        <w:tc>
          <w:tcPr>
            <w:tcW w:w="907" w:type="dxa"/>
            <w:tcBorders>
              <w:top w:val="nil"/>
              <w:left w:val="nil"/>
              <w:bottom w:val="single" w:sz="4" w:space="0" w:color="A6A6A6"/>
              <w:right w:val="single" w:sz="4" w:space="0" w:color="A6A6A6"/>
            </w:tcBorders>
            <w:shd w:val="clear" w:color="000000" w:fill="DDEBF7"/>
            <w:noWrap/>
            <w:vAlign w:val="bottom"/>
          </w:tcPr>
          <w:p w14:paraId="4E05EFE0"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339.956</w:t>
            </w:r>
          </w:p>
        </w:tc>
        <w:tc>
          <w:tcPr>
            <w:tcW w:w="1075" w:type="dxa"/>
            <w:tcBorders>
              <w:top w:val="nil"/>
              <w:left w:val="nil"/>
              <w:bottom w:val="single" w:sz="4" w:space="0" w:color="A6A6A6"/>
              <w:right w:val="single" w:sz="4" w:space="0" w:color="A6A6A6"/>
            </w:tcBorders>
            <w:shd w:val="clear" w:color="000000" w:fill="DDEBF7"/>
            <w:noWrap/>
            <w:vAlign w:val="bottom"/>
          </w:tcPr>
          <w:p w14:paraId="54D04E53"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332.378</w:t>
            </w:r>
          </w:p>
        </w:tc>
        <w:tc>
          <w:tcPr>
            <w:tcW w:w="1250" w:type="dxa"/>
            <w:tcBorders>
              <w:top w:val="nil"/>
              <w:left w:val="nil"/>
              <w:bottom w:val="single" w:sz="4" w:space="0" w:color="A6A6A6"/>
              <w:right w:val="single" w:sz="4" w:space="0" w:color="A6A6A6"/>
            </w:tcBorders>
            <w:shd w:val="clear" w:color="000000" w:fill="DDEBF7"/>
            <w:noWrap/>
            <w:vAlign w:val="bottom"/>
          </w:tcPr>
          <w:p w14:paraId="565999D9"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19.993.613</w:t>
            </w:r>
          </w:p>
        </w:tc>
        <w:tc>
          <w:tcPr>
            <w:tcW w:w="980" w:type="dxa"/>
            <w:tcBorders>
              <w:top w:val="nil"/>
              <w:left w:val="nil"/>
              <w:bottom w:val="single" w:sz="4" w:space="0" w:color="A6A6A6"/>
              <w:right w:val="single" w:sz="4" w:space="0" w:color="A6A6A6"/>
            </w:tcBorders>
            <w:shd w:val="clear" w:color="000000" w:fill="DDEBF7"/>
            <w:noWrap/>
            <w:vAlign w:val="bottom"/>
          </w:tcPr>
          <w:p w14:paraId="466FEF8D"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62</w:t>
            </w:r>
          </w:p>
        </w:tc>
        <w:tc>
          <w:tcPr>
            <w:tcW w:w="1024" w:type="dxa"/>
            <w:tcBorders>
              <w:top w:val="nil"/>
              <w:left w:val="nil"/>
              <w:bottom w:val="single" w:sz="4" w:space="0" w:color="A6A6A6"/>
              <w:right w:val="single" w:sz="4" w:space="0" w:color="A6A6A6"/>
            </w:tcBorders>
            <w:shd w:val="clear" w:color="000000" w:fill="DDEBF7"/>
            <w:noWrap/>
            <w:vAlign w:val="bottom"/>
          </w:tcPr>
          <w:p w14:paraId="4F45C645"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75</w:t>
            </w:r>
          </w:p>
        </w:tc>
      </w:tr>
      <w:tr w:rsidR="006C0A9C" w:rsidRPr="006C0A9C" w14:paraId="3AF2611F"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5E1A22CE"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2BB62CD4"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Yararlanma sayısı</w:t>
            </w:r>
          </w:p>
        </w:tc>
        <w:tc>
          <w:tcPr>
            <w:tcW w:w="907" w:type="dxa"/>
            <w:tcBorders>
              <w:top w:val="nil"/>
              <w:left w:val="nil"/>
              <w:bottom w:val="single" w:sz="4" w:space="0" w:color="A6A6A6"/>
              <w:right w:val="single" w:sz="4" w:space="0" w:color="A6A6A6"/>
            </w:tcBorders>
            <w:shd w:val="clear" w:color="000000" w:fill="DDEBF7"/>
            <w:noWrap/>
            <w:vAlign w:val="bottom"/>
          </w:tcPr>
          <w:p w14:paraId="06E27B63"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480.292</w:t>
            </w:r>
          </w:p>
        </w:tc>
        <w:tc>
          <w:tcPr>
            <w:tcW w:w="1075" w:type="dxa"/>
            <w:tcBorders>
              <w:top w:val="nil"/>
              <w:left w:val="nil"/>
              <w:bottom w:val="single" w:sz="4" w:space="0" w:color="A6A6A6"/>
              <w:right w:val="single" w:sz="4" w:space="0" w:color="A6A6A6"/>
            </w:tcBorders>
            <w:shd w:val="clear" w:color="000000" w:fill="DDEBF7"/>
            <w:noWrap/>
            <w:vAlign w:val="bottom"/>
          </w:tcPr>
          <w:p w14:paraId="39A44B8C"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396.602</w:t>
            </w:r>
          </w:p>
        </w:tc>
        <w:tc>
          <w:tcPr>
            <w:tcW w:w="1250" w:type="dxa"/>
            <w:tcBorders>
              <w:top w:val="nil"/>
              <w:left w:val="nil"/>
              <w:bottom w:val="single" w:sz="4" w:space="0" w:color="A6A6A6"/>
              <w:right w:val="single" w:sz="4" w:space="0" w:color="A6A6A6"/>
            </w:tcBorders>
            <w:shd w:val="clear" w:color="000000" w:fill="DDEBF7"/>
            <w:noWrap/>
            <w:vAlign w:val="bottom"/>
          </w:tcPr>
          <w:p w14:paraId="6EF317BE"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25.091.232</w:t>
            </w:r>
          </w:p>
        </w:tc>
        <w:tc>
          <w:tcPr>
            <w:tcW w:w="980" w:type="dxa"/>
            <w:tcBorders>
              <w:top w:val="nil"/>
              <w:left w:val="nil"/>
              <w:bottom w:val="single" w:sz="4" w:space="0" w:color="A6A6A6"/>
              <w:right w:val="single" w:sz="4" w:space="0" w:color="A6A6A6"/>
            </w:tcBorders>
            <w:shd w:val="clear" w:color="000000" w:fill="DDEBF7"/>
            <w:noWrap/>
            <w:vAlign w:val="bottom"/>
          </w:tcPr>
          <w:p w14:paraId="7EE2C4B6"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70</w:t>
            </w:r>
          </w:p>
        </w:tc>
        <w:tc>
          <w:tcPr>
            <w:tcW w:w="1024" w:type="dxa"/>
            <w:tcBorders>
              <w:top w:val="nil"/>
              <w:left w:val="nil"/>
              <w:bottom w:val="single" w:sz="4" w:space="0" w:color="A6A6A6"/>
              <w:right w:val="single" w:sz="4" w:space="0" w:color="A6A6A6"/>
            </w:tcBorders>
            <w:shd w:val="clear" w:color="000000" w:fill="DDEBF7"/>
            <w:noWrap/>
            <w:vAlign w:val="bottom"/>
          </w:tcPr>
          <w:p w14:paraId="5CA18183"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71</w:t>
            </w:r>
          </w:p>
        </w:tc>
      </w:tr>
      <w:tr w:rsidR="006C0A9C" w:rsidRPr="006C0A9C" w14:paraId="5DCD950F" w14:textId="77777777" w:rsidTr="006C0A9C">
        <w:trPr>
          <w:trHeight w:val="291"/>
        </w:trPr>
        <w:tc>
          <w:tcPr>
            <w:tcW w:w="1614" w:type="dxa"/>
            <w:vMerge/>
            <w:tcBorders>
              <w:top w:val="nil"/>
              <w:left w:val="single" w:sz="4" w:space="0" w:color="A6A6A6"/>
              <w:bottom w:val="single" w:sz="4" w:space="0" w:color="A6A6A6"/>
              <w:right w:val="single" w:sz="4" w:space="0" w:color="A6A6A6"/>
            </w:tcBorders>
            <w:vAlign w:val="center"/>
            <w:hideMark/>
          </w:tcPr>
          <w:p w14:paraId="7F84B6A1"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p>
        </w:tc>
        <w:tc>
          <w:tcPr>
            <w:tcW w:w="2261" w:type="dxa"/>
            <w:tcBorders>
              <w:top w:val="nil"/>
              <w:left w:val="nil"/>
              <w:bottom w:val="single" w:sz="4" w:space="0" w:color="A6A6A6"/>
              <w:right w:val="single" w:sz="4" w:space="0" w:color="A6A6A6"/>
            </w:tcBorders>
            <w:shd w:val="clear" w:color="000000" w:fill="DDEBF7"/>
            <w:noWrap/>
            <w:vAlign w:val="center"/>
            <w:hideMark/>
          </w:tcPr>
          <w:p w14:paraId="215F2C8F" w14:textId="77777777" w:rsidR="006C0A9C" w:rsidRPr="006C0A9C" w:rsidRDefault="006C0A9C" w:rsidP="006C0A9C">
            <w:pPr>
              <w:spacing w:before="0" w:after="0" w:line="240" w:lineRule="auto"/>
              <w:ind w:firstLine="0"/>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Ödünç verilen materyal sayısı</w:t>
            </w:r>
          </w:p>
        </w:tc>
        <w:tc>
          <w:tcPr>
            <w:tcW w:w="907" w:type="dxa"/>
            <w:tcBorders>
              <w:top w:val="nil"/>
              <w:left w:val="nil"/>
              <w:bottom w:val="single" w:sz="4" w:space="0" w:color="A6A6A6"/>
              <w:right w:val="single" w:sz="4" w:space="0" w:color="A6A6A6"/>
            </w:tcBorders>
            <w:shd w:val="clear" w:color="000000" w:fill="DDEBF7"/>
            <w:noWrap/>
            <w:vAlign w:val="bottom"/>
          </w:tcPr>
          <w:p w14:paraId="5B3D3D58"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118.755</w:t>
            </w:r>
          </w:p>
        </w:tc>
        <w:tc>
          <w:tcPr>
            <w:tcW w:w="1075" w:type="dxa"/>
            <w:tcBorders>
              <w:top w:val="nil"/>
              <w:left w:val="nil"/>
              <w:bottom w:val="single" w:sz="4" w:space="0" w:color="A6A6A6"/>
              <w:right w:val="single" w:sz="4" w:space="0" w:color="A6A6A6"/>
            </w:tcBorders>
            <w:shd w:val="clear" w:color="000000" w:fill="DDEBF7"/>
            <w:noWrap/>
            <w:vAlign w:val="bottom"/>
          </w:tcPr>
          <w:p w14:paraId="5767392D" w14:textId="77777777" w:rsidR="006C0A9C" w:rsidRPr="006C0A9C" w:rsidRDefault="006C0A9C" w:rsidP="006C0A9C">
            <w:pPr>
              <w:spacing w:before="0" w:after="0" w:line="240" w:lineRule="auto"/>
              <w:ind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140.009</w:t>
            </w:r>
          </w:p>
        </w:tc>
        <w:tc>
          <w:tcPr>
            <w:tcW w:w="1250" w:type="dxa"/>
            <w:tcBorders>
              <w:top w:val="nil"/>
              <w:left w:val="nil"/>
              <w:bottom w:val="single" w:sz="4" w:space="0" w:color="A6A6A6"/>
              <w:right w:val="single" w:sz="4" w:space="0" w:color="A6A6A6"/>
            </w:tcBorders>
            <w:shd w:val="clear" w:color="000000" w:fill="DDEBF7"/>
            <w:noWrap/>
            <w:vAlign w:val="bottom"/>
          </w:tcPr>
          <w:p w14:paraId="2E0955E1" w14:textId="77777777" w:rsidR="006C0A9C" w:rsidRPr="006C0A9C" w:rsidRDefault="006C0A9C" w:rsidP="006C0A9C">
            <w:pPr>
              <w:spacing w:before="0" w:after="0" w:line="240" w:lineRule="auto"/>
              <w:ind w:right="57" w:firstLine="0"/>
              <w:jc w:val="right"/>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10.443.581</w:t>
            </w:r>
          </w:p>
        </w:tc>
        <w:tc>
          <w:tcPr>
            <w:tcW w:w="980" w:type="dxa"/>
            <w:tcBorders>
              <w:top w:val="nil"/>
              <w:left w:val="nil"/>
              <w:bottom w:val="single" w:sz="4" w:space="0" w:color="A6A6A6"/>
              <w:right w:val="single" w:sz="4" w:space="0" w:color="A6A6A6"/>
            </w:tcBorders>
            <w:shd w:val="clear" w:color="000000" w:fill="DDEBF7"/>
            <w:noWrap/>
            <w:vAlign w:val="bottom"/>
          </w:tcPr>
          <w:p w14:paraId="37306D1C"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41</w:t>
            </w:r>
          </w:p>
        </w:tc>
        <w:tc>
          <w:tcPr>
            <w:tcW w:w="1024" w:type="dxa"/>
            <w:tcBorders>
              <w:top w:val="nil"/>
              <w:left w:val="nil"/>
              <w:bottom w:val="single" w:sz="4" w:space="0" w:color="A6A6A6"/>
              <w:right w:val="single" w:sz="4" w:space="0" w:color="A6A6A6"/>
            </w:tcBorders>
            <w:shd w:val="clear" w:color="000000" w:fill="DDEBF7"/>
            <w:noWrap/>
            <w:vAlign w:val="bottom"/>
          </w:tcPr>
          <w:p w14:paraId="57D692E1" w14:textId="77777777" w:rsidR="006C0A9C" w:rsidRPr="006C0A9C" w:rsidRDefault="006C0A9C" w:rsidP="006C0A9C">
            <w:pPr>
              <w:spacing w:before="0" w:after="0" w:line="240" w:lineRule="auto"/>
              <w:ind w:firstLine="0"/>
              <w:jc w:val="center"/>
              <w:rPr>
                <w:rFonts w:asciiTheme="minorHAnsi" w:hAnsiTheme="minorHAnsi" w:cstheme="minorHAnsi"/>
                <w:color w:val="000000" w:themeColor="text1"/>
                <w:sz w:val="18"/>
                <w:szCs w:val="18"/>
              </w:rPr>
            </w:pPr>
            <w:r w:rsidRPr="006C0A9C">
              <w:rPr>
                <w:rFonts w:asciiTheme="minorHAnsi" w:hAnsiTheme="minorHAnsi" w:cstheme="minorHAnsi"/>
                <w:color w:val="000000" w:themeColor="text1"/>
                <w:sz w:val="18"/>
                <w:szCs w:val="18"/>
              </w:rPr>
              <w:t>60</w:t>
            </w:r>
          </w:p>
        </w:tc>
      </w:tr>
    </w:tbl>
    <w:p w14:paraId="32DC39B1" w14:textId="77777777" w:rsidR="006C0A9C" w:rsidRPr="006C0A9C" w:rsidRDefault="006C0A9C" w:rsidP="006C0A9C">
      <w:pPr>
        <w:spacing w:after="360" w:line="240" w:lineRule="auto"/>
        <w:ind w:firstLine="0"/>
        <w:rPr>
          <w:rFonts w:asciiTheme="minorHAnsi" w:hAnsiTheme="minorHAnsi" w:cstheme="minorHAnsi"/>
          <w:i/>
          <w:iCs/>
          <w:sz w:val="20"/>
          <w:szCs w:val="20"/>
        </w:rPr>
      </w:pPr>
      <w:r w:rsidRPr="006C0A9C">
        <w:rPr>
          <w:rFonts w:asciiTheme="minorHAnsi" w:hAnsiTheme="minorHAnsi" w:cstheme="minorHAnsi"/>
          <w:b/>
          <w:sz w:val="20"/>
          <w:szCs w:val="20"/>
        </w:rPr>
        <w:t>Kaynak:</w:t>
      </w:r>
      <w:r w:rsidRPr="006C0A9C">
        <w:rPr>
          <w:rFonts w:asciiTheme="minorHAnsi" w:hAnsiTheme="minorHAnsi" w:cstheme="minorHAnsi"/>
          <w:sz w:val="20"/>
          <w:szCs w:val="20"/>
        </w:rPr>
        <w:t xml:space="preserve"> TÜİK </w:t>
      </w:r>
      <w:r w:rsidRPr="006C0A9C">
        <w:rPr>
          <w:rFonts w:asciiTheme="minorHAnsi" w:hAnsiTheme="minorHAnsi" w:cstheme="minorHAnsi"/>
          <w:i/>
          <w:iCs/>
          <w:sz w:val="20"/>
          <w:szCs w:val="20"/>
        </w:rPr>
        <w:t>(Kişi başına karşılaştırmalar TÜİK verilerinden hareketle hesaplanmıştır)</w:t>
      </w:r>
    </w:p>
    <w:p w14:paraId="459DFB97"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Tabloda Adana’da sinema, tiyatro ve halk kütüphanesi göstergelerini nüfus etkisinden arındırarak Türkiye ve TR62 Bölgesinin diğer ili Mersin ile karşılaştırmak amacıyla kişi başına düşen değerler hesaplanmış ve Türkiye 100 kabul edilerek Adana ve Mersin ili göstergelerinin aldığı değerler saptanmıştır.  Kişi başına düşen değerlere göre Adana, yalnızca tiyatro gösteri sayısı ve tiyatro seyirci sayısında Türkiye ortalamasının üzerinde, bunların dışında kalan diğer bütün göstergelerde ise Türkiye ortalamasının altındadır. </w:t>
      </w:r>
    </w:p>
    <w:p w14:paraId="58C9A3D9"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85" w:name="_Toc515911449"/>
      <w:bookmarkStart w:id="86" w:name="_Toc534811568"/>
      <w:bookmarkStart w:id="87" w:name="_Toc21845828"/>
      <w:bookmarkStart w:id="88" w:name="_Toc24673846"/>
      <w:r w:rsidRPr="006C0A9C">
        <w:rPr>
          <w:rFonts w:ascii="Calibri" w:eastAsiaTheme="majorEastAsia" w:hAnsi="Calibri"/>
          <w:b/>
          <w:iCs/>
          <w:color w:val="5B9BD5" w:themeColor="accent1"/>
        </w:rPr>
        <w:t>Sektörel ve Bölgesel Politikalar ve Programlar</w:t>
      </w:r>
      <w:bookmarkEnd w:id="85"/>
      <w:bookmarkEnd w:id="86"/>
      <w:bookmarkEnd w:id="87"/>
      <w:bookmarkEnd w:id="88"/>
    </w:p>
    <w:p w14:paraId="4A9FAD6C" w14:textId="77777777" w:rsidR="006C0A9C" w:rsidRPr="006C0A9C" w:rsidRDefault="006C0A9C" w:rsidP="006C0A9C">
      <w:pPr>
        <w:spacing w:line="360" w:lineRule="auto"/>
        <w:ind w:firstLine="0"/>
        <w:rPr>
          <w:rFonts w:asciiTheme="minorHAnsi" w:hAnsiTheme="minorHAnsi"/>
          <w:sz w:val="22"/>
          <w:szCs w:val="22"/>
        </w:rPr>
      </w:pPr>
      <w:bookmarkStart w:id="89" w:name="_Toc516429440"/>
      <w:bookmarkStart w:id="90" w:name="_Toc516502737"/>
      <w:bookmarkStart w:id="91" w:name="_Toc516502889"/>
      <w:bookmarkStart w:id="92" w:name="_Toc534811569"/>
      <w:r w:rsidRPr="006C0A9C">
        <w:rPr>
          <w:rFonts w:asciiTheme="minorHAnsi" w:hAnsiTheme="minorHAnsi"/>
          <w:sz w:val="22"/>
          <w:szCs w:val="22"/>
        </w:rPr>
        <w:t xml:space="preserve">Fizibilte konusu Pektin, esterleşme derecesi yüksek metoksilli narenciye </w:t>
      </w:r>
      <w:r w:rsidRPr="00FC6719">
        <w:rPr>
          <w:rFonts w:asciiTheme="minorHAnsi" w:hAnsiTheme="minorHAnsi"/>
          <w:i/>
          <w:iCs/>
          <w:sz w:val="20"/>
          <w:szCs w:val="20"/>
        </w:rPr>
        <w:t>(özellikle portakal)</w:t>
      </w:r>
      <w:r w:rsidRPr="006C0A9C">
        <w:rPr>
          <w:rFonts w:asciiTheme="minorHAnsi" w:hAnsiTheme="minorHAnsi"/>
          <w:sz w:val="22"/>
          <w:szCs w:val="22"/>
        </w:rPr>
        <w:t xml:space="preserve"> kabuklarından elde edilecek olup, hammadde kullanımı açısından tarım sektörü, nihai ürün açısından ise sanayi sektörünü </w:t>
      </w:r>
      <w:r w:rsidRPr="00FC6719">
        <w:rPr>
          <w:rFonts w:asciiTheme="minorHAnsi" w:hAnsiTheme="minorHAnsi"/>
          <w:i/>
          <w:iCs/>
          <w:sz w:val="20"/>
          <w:szCs w:val="20"/>
        </w:rPr>
        <w:t xml:space="preserve">(imalât sanayii) </w:t>
      </w:r>
      <w:r w:rsidRPr="006C0A9C">
        <w:rPr>
          <w:rFonts w:asciiTheme="minorHAnsi" w:hAnsiTheme="minorHAnsi"/>
          <w:sz w:val="22"/>
          <w:szCs w:val="22"/>
        </w:rPr>
        <w:t xml:space="preserve">içermektedir. Türkiye, uygun iklim koşulları ve coğrafi yapısı tibarıyla tarımsal üretim açısından büyük bir potansiyele sahiptir. Özellikle Akdeniz Bölgesi’nin tarımsal üretim değeri içinde önemli bir yer tutan narenciye üretiminin sanayi sektöründe girdi olarak </w:t>
      </w:r>
      <w:r w:rsidRPr="006C0A9C">
        <w:rPr>
          <w:rFonts w:asciiTheme="minorHAnsi" w:hAnsiTheme="minorHAnsi"/>
          <w:sz w:val="22"/>
          <w:szCs w:val="22"/>
        </w:rPr>
        <w:lastRenderedPageBreak/>
        <w:t>kullanılması sanayi hasılasını yükselteceği gibi aynı zamanda narenciye atıklarının değerlendirilmesi kapsamında tarımsal katma değerin</w:t>
      </w:r>
      <w:r w:rsidR="00B97082">
        <w:rPr>
          <w:rFonts w:asciiTheme="minorHAnsi" w:hAnsiTheme="minorHAnsi"/>
          <w:sz w:val="22"/>
          <w:szCs w:val="22"/>
        </w:rPr>
        <w:t xml:space="preserve"> </w:t>
      </w:r>
      <w:r w:rsidRPr="006C0A9C">
        <w:rPr>
          <w:rFonts w:asciiTheme="minorHAnsi" w:hAnsiTheme="minorHAnsi"/>
          <w:sz w:val="22"/>
          <w:szCs w:val="22"/>
        </w:rPr>
        <w:t>yükseltilmesini sağlayacaktır.</w:t>
      </w:r>
    </w:p>
    <w:p w14:paraId="6ACCF028" w14:textId="77777777" w:rsidR="006C0A9C" w:rsidRPr="006C0A9C" w:rsidRDefault="006C0A9C" w:rsidP="006C0A9C">
      <w:pPr>
        <w:spacing w:line="360" w:lineRule="auto"/>
        <w:ind w:firstLine="0"/>
        <w:rPr>
          <w:rFonts w:asciiTheme="minorHAnsi" w:hAnsiTheme="minorHAnsi"/>
          <w:sz w:val="22"/>
          <w:szCs w:val="22"/>
        </w:rPr>
      </w:pPr>
      <w:r w:rsidRPr="006C0A9C">
        <w:rPr>
          <w:rFonts w:asciiTheme="minorHAnsi" w:hAnsiTheme="minorHAnsi"/>
          <w:sz w:val="22"/>
          <w:szCs w:val="22"/>
        </w:rPr>
        <w:t>Bu amaçla tarım ve sanayi sektörünün sorunlarını çözecek politika ve programlar uygulanarak bu potansiyelin etkin kullanımının sağlanması, toplumun refah düzeyini ve yaşam kalitesini artırabileceği gibi; kendine yeterlilik düzeyini yükselterek gıda güvenliğini sağlamak ve gıda talebinin giderek arttığı küresel pazardan daha fazla pay almasını da mümkün kılacaktır.</w:t>
      </w:r>
    </w:p>
    <w:p w14:paraId="53262C43" w14:textId="77777777" w:rsidR="006C0A9C" w:rsidRPr="006C0A9C" w:rsidRDefault="006C0A9C" w:rsidP="006C0A9C">
      <w:pPr>
        <w:spacing w:line="360" w:lineRule="auto"/>
        <w:ind w:firstLine="0"/>
        <w:rPr>
          <w:rFonts w:asciiTheme="minorHAnsi" w:hAnsiTheme="minorHAnsi"/>
          <w:sz w:val="22"/>
          <w:szCs w:val="22"/>
        </w:rPr>
      </w:pPr>
      <w:r w:rsidRPr="006C0A9C">
        <w:rPr>
          <w:rFonts w:asciiTheme="minorHAnsi" w:hAnsiTheme="minorHAnsi"/>
          <w:sz w:val="22"/>
          <w:szCs w:val="22"/>
        </w:rPr>
        <w:t xml:space="preserve">Proje konusu </w:t>
      </w:r>
      <w:r w:rsidRPr="006C0A9C">
        <w:rPr>
          <w:rFonts w:asciiTheme="minorHAnsi" w:hAnsiTheme="minorHAnsi"/>
          <w:i/>
          <w:sz w:val="22"/>
          <w:szCs w:val="22"/>
        </w:rPr>
        <w:t>Pektin Üretim Tesisi</w:t>
      </w:r>
      <w:r w:rsidRPr="006C0A9C">
        <w:rPr>
          <w:rFonts w:asciiTheme="minorHAnsi" w:hAnsiTheme="minorHAnsi"/>
          <w:sz w:val="22"/>
          <w:szCs w:val="22"/>
        </w:rPr>
        <w:t xml:space="preserve"> yatırımı özellikle tarımsal ürünlerin katma değerinin yükseltilmesi ve ithalata olan bağımlılığının azaltılması kapsamında sektörel ve bölgesel programların gerçekleştirilmesine direkt ve dolaylı olarak katkı sağlayacaktır.  Yatırımın sektörel ve bölgesel programlar ve politikalarla ilişkisi aşağıda verilmektedir.</w:t>
      </w:r>
    </w:p>
    <w:p w14:paraId="7A7CD862"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Kalkınma Planı</w:t>
      </w:r>
      <w:bookmarkEnd w:id="89"/>
      <w:bookmarkEnd w:id="90"/>
      <w:bookmarkEnd w:id="91"/>
      <w:bookmarkEnd w:id="92"/>
    </w:p>
    <w:p w14:paraId="228623D6" w14:textId="77777777" w:rsidR="006C0A9C" w:rsidRPr="006C0A9C" w:rsidRDefault="006C0A9C" w:rsidP="006C0A9C">
      <w:pPr>
        <w:spacing w:before="0" w:line="360" w:lineRule="auto"/>
        <w:ind w:firstLine="0"/>
        <w:rPr>
          <w:rFonts w:asciiTheme="minorHAnsi" w:hAnsiTheme="minorHAnsi"/>
          <w:sz w:val="22"/>
          <w:szCs w:val="22"/>
        </w:rPr>
      </w:pPr>
      <w:bookmarkStart w:id="93" w:name="_Toc525216471"/>
      <w:bookmarkStart w:id="94" w:name="_Toc534811570"/>
      <w:bookmarkStart w:id="95" w:name="_Toc516429441"/>
      <w:bookmarkStart w:id="96" w:name="_Toc516502738"/>
      <w:bookmarkStart w:id="97" w:name="_Toc516502890"/>
      <w:r w:rsidRPr="006C0A9C">
        <w:rPr>
          <w:rFonts w:asciiTheme="minorHAnsi" w:hAnsiTheme="minorHAnsi"/>
          <w:sz w:val="22"/>
          <w:szCs w:val="22"/>
        </w:rPr>
        <w:t>Cumhurbaşkanlığı Hükümet Sisteminin ilk kalkınma planı olan On Birinci Kalkınma Planı (</w:t>
      </w:r>
      <w:r w:rsidRPr="00CE061C">
        <w:rPr>
          <w:rFonts w:asciiTheme="minorHAnsi" w:hAnsiTheme="minorHAnsi"/>
          <w:i/>
          <w:iCs/>
          <w:sz w:val="22"/>
          <w:szCs w:val="22"/>
        </w:rPr>
        <w:t>2019-2023</w:t>
      </w:r>
      <w:r w:rsidRPr="006C0A9C">
        <w:rPr>
          <w:rFonts w:asciiTheme="minorHAnsi" w:hAnsiTheme="minorHAnsi"/>
          <w:sz w:val="22"/>
          <w:szCs w:val="22"/>
        </w:rPr>
        <w:t>), her alanda topyekûn bir değişim ve atılımın başlatılarak, uzun vadeli bir perspektifte kesintisiz bir şekilde kararlıkla uygulanmasını öngörmektedir. Plan döneminde ekonominin yapısı uzun vadede istikrarı ve sürdürülebilirliği sağlayacak şekilde dönüşüme tabi tutularak, eğitim hamlesiyle beşeri sermayenin, milli teknoloji hamlesiyle teknoloji ve yenilik kabiliyetinin artırılması hedeflenmektedir.</w:t>
      </w:r>
    </w:p>
    <w:p w14:paraId="0F198284"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On Birinci Kalkınma Planı “</w:t>
      </w:r>
      <w:r w:rsidRPr="00CE061C">
        <w:rPr>
          <w:rFonts w:asciiTheme="minorHAnsi" w:hAnsiTheme="minorHAnsi"/>
          <w:i/>
          <w:iCs/>
          <w:sz w:val="22"/>
          <w:szCs w:val="22"/>
        </w:rPr>
        <w:t>daha fazla değer üreten, daha adil paylaşan, daha güçlü ve müreffeh Türkiye</w:t>
      </w:r>
      <w:r w:rsidRPr="006C0A9C">
        <w:rPr>
          <w:rFonts w:asciiTheme="minorHAnsi" w:hAnsiTheme="minorHAnsi"/>
          <w:sz w:val="22"/>
          <w:szCs w:val="22"/>
        </w:rPr>
        <w:t xml:space="preserve">” vizyonuyla uzun vadeli bir perspektif sunmaktadır. </w:t>
      </w:r>
    </w:p>
    <w:p w14:paraId="60B0B727"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Bu vizyon çerçevesinde Planın uzun vadeli kalkınma amacı, milletimizin temel değerlerini ve beklentilerini esas alarak ülkemizin uluslararası konumunu yükseltmek ve halkımızın refahını artırmaktır. </w:t>
      </w:r>
    </w:p>
    <w:p w14:paraId="766F2BA8"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On Birinci Kalkınma Planı ile Türkiye’nin yüksek gelir grubu ülkeler ile en yüksek insani gelişmişlik seviyesindeki ülkeler arasına girmesi amaçlanmaktadır. Bu amaçla 2023 yılında GSYH’nın 1.080 milyar dolara, kişi başına gelirin 12.484 dolara yükseltilmesi; ihracatın 226,6 milyar dolara çıkarılması; işsizlik oranının yüzde 9,9’a düşürülmesi; enflasyon oranlarının kalıcı bir biçimde düşük ve tek haneli rakamlara indirilmesi hedeflenmektedir. </w:t>
      </w:r>
    </w:p>
    <w:p w14:paraId="21EAB9BA"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Bu çerçevede, Türkiye’nin istikrarlı ve sürdürülebilir bir ekonomik büyüme ile rekabet gücünün ve refah seviyesinin artırılması öngörülmektedir. Kamunun güçlü desteği ve özel sektörün öncülüğünde sermaye birikimi ve sanayileşme süreci hızlandırılacak; her alanda verimlilik artırılacak, yurtiçi tasarrufların ve üretken yatırımların düzeyi yükseltilecek; üretim süreçlerinin ihracata dönük, yenilikçi ve ithalat bağımlılığı azalmış bir yapıya dönüşmesi sağlanacaktır.</w:t>
      </w:r>
    </w:p>
    <w:p w14:paraId="44E3EB6A"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lastRenderedPageBreak/>
        <w:t>On Birinci Kalkınma Planı, her alanda rekabetçiliği ve verimlilik artışını sağlamaya odaklanmıştır. Plan, aşağıda yer alan beş temel gelişme ekseninden oluşmaktadır:</w:t>
      </w:r>
    </w:p>
    <w:p w14:paraId="76CB08FD" w14:textId="77777777" w:rsidR="006C0A9C" w:rsidRPr="006C0A9C" w:rsidRDefault="006C0A9C" w:rsidP="002710E6">
      <w:pPr>
        <w:numPr>
          <w:ilvl w:val="0"/>
          <w:numId w:val="7"/>
        </w:numPr>
        <w:spacing w:before="0" w:line="360" w:lineRule="auto"/>
        <w:rPr>
          <w:rFonts w:asciiTheme="minorHAnsi" w:hAnsiTheme="minorHAnsi"/>
          <w:sz w:val="22"/>
          <w:szCs w:val="22"/>
        </w:rPr>
      </w:pPr>
      <w:r w:rsidRPr="006C0A9C">
        <w:rPr>
          <w:rFonts w:asciiTheme="minorHAnsi" w:hAnsiTheme="minorHAnsi"/>
          <w:sz w:val="22"/>
          <w:szCs w:val="22"/>
        </w:rPr>
        <w:t xml:space="preserve">İstikrarlı ve güçlü ekonomi, </w:t>
      </w:r>
    </w:p>
    <w:p w14:paraId="6624B6B0" w14:textId="77777777" w:rsidR="006C0A9C" w:rsidRPr="006C0A9C" w:rsidRDefault="006C0A9C" w:rsidP="002710E6">
      <w:pPr>
        <w:numPr>
          <w:ilvl w:val="0"/>
          <w:numId w:val="7"/>
        </w:numPr>
        <w:spacing w:before="0" w:line="360" w:lineRule="auto"/>
        <w:rPr>
          <w:rFonts w:asciiTheme="minorHAnsi" w:hAnsiTheme="minorHAnsi"/>
          <w:sz w:val="22"/>
          <w:szCs w:val="22"/>
        </w:rPr>
      </w:pPr>
      <w:r w:rsidRPr="006C0A9C">
        <w:rPr>
          <w:rFonts w:asciiTheme="minorHAnsi" w:hAnsiTheme="minorHAnsi"/>
          <w:sz w:val="22"/>
          <w:szCs w:val="22"/>
        </w:rPr>
        <w:t>Rekabetçi üretim ve verimlilik,</w:t>
      </w:r>
    </w:p>
    <w:p w14:paraId="2981639E" w14:textId="77777777" w:rsidR="006C0A9C" w:rsidRPr="006C0A9C" w:rsidRDefault="006C0A9C" w:rsidP="002710E6">
      <w:pPr>
        <w:numPr>
          <w:ilvl w:val="0"/>
          <w:numId w:val="7"/>
        </w:numPr>
        <w:spacing w:before="0" w:line="360" w:lineRule="auto"/>
        <w:rPr>
          <w:rFonts w:asciiTheme="minorHAnsi" w:hAnsiTheme="minorHAnsi"/>
          <w:sz w:val="22"/>
          <w:szCs w:val="22"/>
        </w:rPr>
      </w:pPr>
      <w:r w:rsidRPr="006C0A9C">
        <w:rPr>
          <w:rFonts w:asciiTheme="minorHAnsi" w:hAnsiTheme="minorHAnsi"/>
          <w:sz w:val="22"/>
          <w:szCs w:val="22"/>
        </w:rPr>
        <w:t xml:space="preserve">Nitelikli insan ve güçlü toplum, </w:t>
      </w:r>
    </w:p>
    <w:p w14:paraId="63D76A88" w14:textId="77777777" w:rsidR="006C0A9C" w:rsidRPr="006C0A9C" w:rsidRDefault="006C0A9C" w:rsidP="002710E6">
      <w:pPr>
        <w:numPr>
          <w:ilvl w:val="0"/>
          <w:numId w:val="7"/>
        </w:numPr>
        <w:spacing w:before="0" w:line="360" w:lineRule="auto"/>
        <w:rPr>
          <w:rFonts w:asciiTheme="minorHAnsi" w:hAnsiTheme="minorHAnsi"/>
          <w:sz w:val="22"/>
          <w:szCs w:val="22"/>
        </w:rPr>
      </w:pPr>
      <w:r w:rsidRPr="006C0A9C">
        <w:rPr>
          <w:rFonts w:asciiTheme="minorHAnsi" w:hAnsiTheme="minorHAnsi"/>
          <w:sz w:val="22"/>
          <w:szCs w:val="22"/>
        </w:rPr>
        <w:t xml:space="preserve">Yaşanabilir şehirler ve sürdürülebilir çevre </w:t>
      </w:r>
    </w:p>
    <w:p w14:paraId="5A1EBDD8" w14:textId="77777777" w:rsidR="006C0A9C" w:rsidRPr="006C0A9C" w:rsidRDefault="006C0A9C" w:rsidP="002710E6">
      <w:pPr>
        <w:numPr>
          <w:ilvl w:val="0"/>
          <w:numId w:val="7"/>
        </w:numPr>
        <w:spacing w:before="0" w:line="360" w:lineRule="auto"/>
        <w:rPr>
          <w:rFonts w:asciiTheme="minorHAnsi" w:hAnsiTheme="minorHAnsi"/>
          <w:sz w:val="22"/>
          <w:szCs w:val="22"/>
        </w:rPr>
      </w:pPr>
      <w:r w:rsidRPr="006C0A9C">
        <w:rPr>
          <w:rFonts w:asciiTheme="minorHAnsi" w:hAnsiTheme="minorHAnsi"/>
          <w:sz w:val="22"/>
          <w:szCs w:val="22"/>
        </w:rPr>
        <w:t xml:space="preserve">Hukuk devleti, demokratikleşme ve iyi yönetişim </w:t>
      </w:r>
    </w:p>
    <w:p w14:paraId="6865EA86"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Kalkınma Planında tüm eksenler açısından nihai olarak “</w:t>
      </w:r>
      <w:r w:rsidRPr="00C42EF6">
        <w:rPr>
          <w:rFonts w:asciiTheme="minorHAnsi" w:hAnsiTheme="minorHAnsi"/>
          <w:i/>
          <w:iCs/>
          <w:sz w:val="20"/>
          <w:szCs w:val="20"/>
        </w:rPr>
        <w:t>daha fazla değer üreten, daha adil paylaşan, daha güçlü ve müreffeh Türkiye”</w:t>
      </w:r>
      <w:r w:rsidRPr="006C0A9C">
        <w:rPr>
          <w:rFonts w:asciiTheme="minorHAnsi" w:hAnsiTheme="minorHAnsi"/>
          <w:sz w:val="22"/>
          <w:szCs w:val="22"/>
        </w:rPr>
        <w:t xml:space="preserve"> vizyonunun gerçekleştirilmesi amaçlanmaktadır. Bu yaklaşımla, imalât sanayiinde belirlenen öncelikli sektörler başta olmak üzere yerli üretimin artırılması ve sanayileşmenin hızlandırılması öngörülmektedir. Öncelikli sektörlere ilâveten tarım, turizm ve savunma sanayii kalkınma planında öncelikli gelişme alanları olarak belirlenmiştir.</w:t>
      </w:r>
    </w:p>
    <w:p w14:paraId="28E2F577" w14:textId="77777777" w:rsidR="006C0A9C" w:rsidRPr="006C0A9C" w:rsidRDefault="006C0A9C" w:rsidP="006C0A9C">
      <w:pPr>
        <w:spacing w:before="0" w:line="360" w:lineRule="auto"/>
        <w:ind w:firstLine="0"/>
        <w:rPr>
          <w:rFonts w:asciiTheme="minorHAnsi" w:eastAsiaTheme="majorEastAsia" w:hAnsiTheme="minorHAnsi" w:cs="Adobe Caslon Pro"/>
          <w:color w:val="000000"/>
          <w:sz w:val="22"/>
          <w:szCs w:val="22"/>
        </w:rPr>
      </w:pPr>
      <w:r w:rsidRPr="006C0A9C">
        <w:rPr>
          <w:rFonts w:asciiTheme="minorHAnsi" w:eastAsiaTheme="majorEastAsia" w:hAnsiTheme="minorHAnsi" w:cs="Adobe Caslon Pro"/>
          <w:color w:val="000000"/>
          <w:sz w:val="22"/>
          <w:szCs w:val="22"/>
        </w:rPr>
        <w:t xml:space="preserve">On Birinci Kalkınma Planı’nın </w:t>
      </w:r>
      <w:r w:rsidRPr="006C0A9C">
        <w:rPr>
          <w:rFonts w:asciiTheme="minorHAnsi" w:hAnsiTheme="minorHAnsi"/>
          <w:b/>
          <w:i/>
          <w:sz w:val="22"/>
          <w:szCs w:val="22"/>
        </w:rPr>
        <w:t>İstikrarlı ve güçlü ekonomi</w:t>
      </w:r>
      <w:r w:rsidRPr="006C0A9C">
        <w:rPr>
          <w:rFonts w:asciiTheme="minorHAnsi" w:eastAsiaTheme="majorEastAsia" w:hAnsiTheme="minorHAnsi" w:cs="Adobe Caslon Pro"/>
          <w:color w:val="000000"/>
          <w:sz w:val="22"/>
          <w:szCs w:val="22"/>
        </w:rPr>
        <w:t xml:space="preserve"> gelişme ekseni başlığında sanayi/imalât sanayi</w:t>
      </w:r>
      <w:r w:rsidRPr="006C0A9C">
        <w:rPr>
          <w:rFonts w:asciiTheme="minorHAnsi" w:hAnsiTheme="minorHAnsi"/>
          <w:sz w:val="22"/>
          <w:szCs w:val="22"/>
        </w:rPr>
        <w:t xml:space="preserve"> ve tarım sektörü konusundaki amaçları ve hedefleri aşağıda </w:t>
      </w:r>
      <w:r w:rsidRPr="006C0A9C">
        <w:rPr>
          <w:rFonts w:asciiTheme="minorHAnsi" w:eastAsiaTheme="majorEastAsia" w:hAnsiTheme="minorHAnsi" w:cs="Adobe Caslon Pro"/>
          <w:color w:val="000000"/>
          <w:sz w:val="22"/>
          <w:szCs w:val="22"/>
        </w:rPr>
        <w:t>verilmiştir.</w:t>
      </w:r>
    </w:p>
    <w:p w14:paraId="25EFA774" w14:textId="77777777"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On Birinci Kalkınma Planında verimliliği odağına alan, sanayi sektörünün başat rol üstlendiği, ihracata dayalı istikrarlı bir büyüme modeli öngörülmektedir.</w:t>
      </w:r>
    </w:p>
    <w:p w14:paraId="75F7E315" w14:textId="77777777"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 xml:space="preserve">Plan dönemi için belirlenen öncelikli sektörler başta olmak üzere sanayide teknolojik dönüşümün sağlanması ve daha verimli, rekabetçi bir ekonomik yapının tesisini sağlayacak katma değer artışının elde edilmesi için fiziki, beşeri ve teknolojik altyapı güçlendirilecektir. </w:t>
      </w:r>
    </w:p>
    <w:p w14:paraId="41CF8395" w14:textId="0443A45F"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Sanayi sektörünü destekleyen hizmet ve tarım sektörlerinin topyekûn verimlilik kazanımlarına ortak olduğu bütünsel bir yaklaşım benimsenecektir</w:t>
      </w:r>
      <w:r w:rsidR="00AC64D4">
        <w:rPr>
          <w:rFonts w:asciiTheme="minorHAnsi" w:hAnsiTheme="minorHAnsi"/>
          <w:b/>
          <w:sz w:val="22"/>
          <w:szCs w:val="22"/>
        </w:rPr>
        <w:t>.</w:t>
      </w:r>
    </w:p>
    <w:p w14:paraId="50F7B4C8" w14:textId="77777777"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İmalât sanayii odaklı rekabet gücünün ve verimliliğin artırılması ile teknoloji kapasitesinin geliştirilmesine yönelik atılacak adımlar sayesinde sanayinin yıllık ortalama yüzde 5,7 oranında büyümesi ve üretimin sektörel kompozisyonunda önemli bir değişim yaşanarak sanayinin GSYH içerisindeki payının yüzde 24,2’ye çıkması hedeflenmektedir.</w:t>
      </w:r>
    </w:p>
    <w:p w14:paraId="49DF4BB3" w14:textId="77777777"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 xml:space="preserve"> Tarım sektörünün yıllık ortalama yüzde 3,1 oranında büyümesi ve GSYH içerisindeki payının yüzde 5,4’e gerilemesi, hizmetler sektörünün GSYH içindeki payının yüzde 60,1 olması beklenmektedir.</w:t>
      </w:r>
    </w:p>
    <w:p w14:paraId="1667F336" w14:textId="77777777" w:rsidR="006C0A9C" w:rsidRPr="006C0A9C" w:rsidRDefault="006C0A9C" w:rsidP="002710E6">
      <w:pPr>
        <w:numPr>
          <w:ilvl w:val="0"/>
          <w:numId w:val="8"/>
        </w:numPr>
        <w:spacing w:before="0" w:line="360" w:lineRule="auto"/>
        <w:rPr>
          <w:rFonts w:asciiTheme="minorHAnsi" w:hAnsiTheme="minorHAnsi"/>
          <w:b/>
          <w:sz w:val="22"/>
          <w:szCs w:val="22"/>
        </w:rPr>
      </w:pPr>
      <w:r w:rsidRPr="006C0A9C">
        <w:rPr>
          <w:rFonts w:asciiTheme="minorHAnsi" w:hAnsiTheme="minorHAnsi"/>
          <w:b/>
          <w:sz w:val="22"/>
          <w:szCs w:val="22"/>
        </w:rPr>
        <w:t xml:space="preserve">Sanayi sektöründe küresel ticaretteki dönüşüme uyum sağlayan, teknoloji yoğun ve yerli yenilik kapasitesi yüksek üretim modelinin benimsenmesi ve turizm gelirlerinde beklenen </w:t>
      </w:r>
      <w:r w:rsidRPr="006C0A9C">
        <w:rPr>
          <w:rFonts w:asciiTheme="minorHAnsi" w:hAnsiTheme="minorHAnsi"/>
          <w:b/>
          <w:sz w:val="22"/>
          <w:szCs w:val="22"/>
        </w:rPr>
        <w:lastRenderedPageBreak/>
        <w:t>artış ile net mal ve hizmet ihracatının dönem boyunca büyümeye ortalama 1,1 puanla daha yüksek oranda katkı vermesi öngörülmektedir.</w:t>
      </w:r>
    </w:p>
    <w:p w14:paraId="2CEA28A6"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On Birinci Kalkınma Planı, güçlü istihdam ve uluslararası rekabet potansiyeli olan öncelikli sektörlerin ve gelişme alanlarının desteklenmesiyle sürdürülebilir ihracat artışının sağlanması, ithalata olan bağımlılığın azaltılmasının yanı sıra artan turizm gelirleriyle cari işlemler açığının azaltılmasını temel amaç olarak esas almaktadır. Teknoloji transferi sağlayan doğrudan yabancı sermaye yatırımlarının katkısıyla ödemeler dengesinin belirgin bir şekilde iyileştirilmesi amacı doğrultusunda uygulanacak politika ve tedbirler kapsamında aşağıdaki unsurlar öne çıkmaktadır:</w:t>
      </w:r>
    </w:p>
    <w:p w14:paraId="2E262D77"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Hedef pazar ve hedef ürün odaklı bir yaklaşımla, firmalarımızın küresel değer zincirlerinin katma değer yaratan aşamalarına eklemlenmesini destekleyen, sürdürülebilir ihracat artışını hedefleyen İhracat Ana Planı hazırlanarak uygulamaya konulacaktır.</w:t>
      </w:r>
    </w:p>
    <w:p w14:paraId="09AAFAD0"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 xml:space="preserve">Firmaların tasarım, ürün geliştirme </w:t>
      </w:r>
      <w:r w:rsidRPr="00C700C2">
        <w:rPr>
          <w:rFonts w:asciiTheme="minorHAnsi" w:hAnsiTheme="minorHAnsi"/>
          <w:i/>
          <w:iCs/>
          <w:sz w:val="20"/>
          <w:szCs w:val="20"/>
        </w:rPr>
        <w:t xml:space="preserve">(Ür-Ge) </w:t>
      </w:r>
      <w:r w:rsidRPr="006C0A9C">
        <w:rPr>
          <w:rFonts w:asciiTheme="minorHAnsi" w:hAnsiTheme="minorHAnsi"/>
          <w:sz w:val="22"/>
          <w:szCs w:val="22"/>
        </w:rPr>
        <w:t>ve markalaşma faaliyetleri desteklenmek suretiyle ihraç edilen mal ve hizmetlerin katma değeri ve rekabet gücü artırılacaktır.</w:t>
      </w:r>
    </w:p>
    <w:p w14:paraId="7F64A319"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İthalat bağımlılığının azaltılmasına yönelik yerli üretimin rekabet gücü artırılacaktır.</w:t>
      </w:r>
    </w:p>
    <w:p w14:paraId="52D1F65C"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İhracatçı firmalar için mal ve hizmet üretimi yapan yerli firmalara destek sağlanacaktır.</w:t>
      </w:r>
    </w:p>
    <w:p w14:paraId="5BE50010" w14:textId="320593B9"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Yerli ürün tüketimi özendirilerek yerli malının görünürlüğü ve farkındalığı artırılacaktır</w:t>
      </w:r>
      <w:r w:rsidR="00AC64D4">
        <w:rPr>
          <w:rFonts w:asciiTheme="minorHAnsi" w:hAnsiTheme="minorHAnsi"/>
          <w:sz w:val="22"/>
          <w:szCs w:val="22"/>
        </w:rPr>
        <w:t>.</w:t>
      </w:r>
    </w:p>
    <w:p w14:paraId="7B403B14"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İthalatın yerli üretim üzerinde neden olduğu zarar ve tehditlere karşı uluslararası yükümlülüklerimiz çerçevesinde yerli üretimin korunması sağlanacaktır.</w:t>
      </w:r>
    </w:p>
    <w:p w14:paraId="6A27633A"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Firmalarımızın pazarlara erişim imkânlarının iyileştirilmesi ve adil rekabet ortamında çalışmalarının sağlanması amacıyla ikili, bölgesel, çoklu ve çok taraflı platformlarda yabancı ülkeler ile diyalog güçlendirilecektir.</w:t>
      </w:r>
    </w:p>
    <w:p w14:paraId="041696BE"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Ortadoğu bölgesinde yer alan ülkeler ile mevcut diplomatik, ekonomik, ticari ve kültürel ilişkilerimiz güçlendirilecek; bölge ülkeleri ile dış ticaret hacmi artırılacaktır.</w:t>
      </w:r>
    </w:p>
    <w:p w14:paraId="71A1B55C" w14:textId="77777777" w:rsidR="006C0A9C" w:rsidRPr="006C0A9C" w:rsidRDefault="006C0A9C" w:rsidP="002710E6">
      <w:pPr>
        <w:numPr>
          <w:ilvl w:val="0"/>
          <w:numId w:val="9"/>
        </w:numPr>
        <w:spacing w:before="0" w:line="360" w:lineRule="auto"/>
        <w:rPr>
          <w:rFonts w:asciiTheme="minorHAnsi" w:hAnsiTheme="minorHAnsi"/>
          <w:sz w:val="22"/>
          <w:szCs w:val="22"/>
        </w:rPr>
      </w:pPr>
      <w:r w:rsidRPr="006C0A9C">
        <w:rPr>
          <w:rFonts w:asciiTheme="minorHAnsi" w:hAnsiTheme="minorHAnsi"/>
          <w:sz w:val="22"/>
          <w:szCs w:val="22"/>
        </w:rPr>
        <w:t>İmalât sanayiinde yüksek katma değer yaratan komple yeni yatırımların ülkemize çekilmesi için aktif tanıtım, müzakere ve özelleştirilmiş teşvik mekanizmaları hayata geçirilecektir.</w:t>
      </w:r>
    </w:p>
    <w:p w14:paraId="63B78F6B"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On Birinci Kalkınma Planı döneminde, istikrarlı ve güçlü büyüme, sürdürülebilir cari işlemler dengesi, artan istihdam ve birey, firma, sektör ve devlet olmak üzere tüm düzeylerde rekabetçiliğin geliştirilmesi ve verimliliğin artırılması hedeflenmektedir.</w:t>
      </w:r>
    </w:p>
    <w:p w14:paraId="1405E599"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Yeni Ür-Ge biçimleri, teknolojik gelişme ve verimlilik artışına yatkınlığı; teknoloji aktarımının en yaygın biçimi olan yatırım faaliyetinin yoğunluğu; ihracat imkânı ve döviz kazandırıcı işlevinin fazla olması, hem </w:t>
      </w:r>
      <w:r w:rsidRPr="006C0A9C">
        <w:rPr>
          <w:rFonts w:asciiTheme="minorHAnsi" w:hAnsiTheme="minorHAnsi"/>
          <w:sz w:val="22"/>
          <w:szCs w:val="22"/>
        </w:rPr>
        <w:lastRenderedPageBreak/>
        <w:t>kendi içinde hem de tarım ve hizmetler sektörleriyle güçlü ileri ve geri bağlantılarının bulunmasına bağlı olarak On Birinci Kalkınma Planında rekabetçi üretim ve verimlilik artışları için imalât sanayii odaklı bir yaklaşım geliştirilmiştir.</w:t>
      </w:r>
    </w:p>
    <w:p w14:paraId="4145DD5F" w14:textId="6F58235F"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Plan döneminde; birey, firma, sektör ve devlet olmak üzere tüm düzeylerde rekabetçiliğin ve verimliliğin artırılması, teknolojide dışa bağımlılığın azaltılması, üretim yapısının dönüştürülmesi, TFV artışlarına dayalı büyüme için kritik önemi haiz olan imalât sanayi merkezli daha aktif sanayi politikaları uygulanarak büyük ölçekli yatırımlara ve teknoloji yoğun sektörlere öncelik verilmesi ve değer zincirinin tüm halkalarına yönelik nitelikli işgücü ihtiyacının karşılanması amaçlanmaktadır.</w:t>
      </w:r>
    </w:p>
    <w:p w14:paraId="304A6798"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Bu kapsamda verimlilik artışını dinamik kılacak teknolojik yenilenmenin hızlandırılması ve istikrarlı büyümenin dinamiği olarak değerlendirilen imalât sanayiinde yapısal dönüşümün sağlanmasına yönelik sektörel önceliklendirme yaklaşımı benimsenmiştir. Bu yaklaşımla, imalât sanayii sektörlerinin ticaret, üretim, katma değer, istihdam ve teknoloji düzeylerinin karşılaştırılması ve sektörler arası ileri ve geri bağlantılarının analizi sonucunda aşağıdaki öncelikli sektörler belirlenmiştir:</w:t>
      </w:r>
    </w:p>
    <w:p w14:paraId="31750324" w14:textId="77777777" w:rsidR="006C0A9C" w:rsidRPr="006C0A9C" w:rsidRDefault="006C0A9C" w:rsidP="002710E6">
      <w:pPr>
        <w:numPr>
          <w:ilvl w:val="0"/>
          <w:numId w:val="10"/>
        </w:numPr>
        <w:spacing w:before="0" w:line="360" w:lineRule="auto"/>
        <w:rPr>
          <w:rFonts w:asciiTheme="minorHAnsi" w:hAnsiTheme="minorHAnsi"/>
          <w:sz w:val="22"/>
          <w:szCs w:val="22"/>
        </w:rPr>
      </w:pPr>
      <w:r w:rsidRPr="006C0A9C">
        <w:rPr>
          <w:rFonts w:asciiTheme="minorHAnsi" w:hAnsiTheme="minorHAnsi"/>
          <w:sz w:val="22"/>
          <w:szCs w:val="22"/>
        </w:rPr>
        <w:t>Kimya İlâç-tıbbi cihaz</w:t>
      </w:r>
    </w:p>
    <w:p w14:paraId="71065C82" w14:textId="77777777" w:rsidR="006C0A9C" w:rsidRPr="006C0A9C" w:rsidRDefault="006C0A9C" w:rsidP="002710E6">
      <w:pPr>
        <w:numPr>
          <w:ilvl w:val="0"/>
          <w:numId w:val="10"/>
        </w:numPr>
        <w:spacing w:before="0" w:line="360" w:lineRule="auto"/>
        <w:rPr>
          <w:rFonts w:asciiTheme="minorHAnsi" w:hAnsiTheme="minorHAnsi"/>
          <w:sz w:val="22"/>
          <w:szCs w:val="22"/>
        </w:rPr>
      </w:pPr>
      <w:r w:rsidRPr="006C0A9C">
        <w:rPr>
          <w:rFonts w:asciiTheme="minorHAnsi" w:hAnsiTheme="minorHAnsi"/>
          <w:sz w:val="22"/>
          <w:szCs w:val="22"/>
        </w:rPr>
        <w:t>Makine-elektrikli teçhizat</w:t>
      </w:r>
    </w:p>
    <w:p w14:paraId="1C17DEAA" w14:textId="77777777" w:rsidR="006C0A9C" w:rsidRPr="006C0A9C" w:rsidRDefault="006C0A9C" w:rsidP="002710E6">
      <w:pPr>
        <w:numPr>
          <w:ilvl w:val="0"/>
          <w:numId w:val="10"/>
        </w:numPr>
        <w:spacing w:before="0" w:line="360" w:lineRule="auto"/>
        <w:rPr>
          <w:rFonts w:asciiTheme="minorHAnsi" w:hAnsiTheme="minorHAnsi"/>
          <w:sz w:val="22"/>
          <w:szCs w:val="22"/>
        </w:rPr>
      </w:pPr>
      <w:r w:rsidRPr="006C0A9C">
        <w:rPr>
          <w:rFonts w:asciiTheme="minorHAnsi" w:hAnsiTheme="minorHAnsi"/>
          <w:sz w:val="22"/>
          <w:szCs w:val="22"/>
        </w:rPr>
        <w:t>Otomotiv</w:t>
      </w:r>
    </w:p>
    <w:p w14:paraId="5AC5E7EA" w14:textId="77777777" w:rsidR="006C0A9C" w:rsidRPr="006C0A9C" w:rsidRDefault="006C0A9C" w:rsidP="002710E6">
      <w:pPr>
        <w:numPr>
          <w:ilvl w:val="0"/>
          <w:numId w:val="10"/>
        </w:numPr>
        <w:spacing w:before="0" w:line="360" w:lineRule="auto"/>
        <w:rPr>
          <w:rFonts w:asciiTheme="minorHAnsi" w:hAnsiTheme="minorHAnsi"/>
          <w:sz w:val="22"/>
          <w:szCs w:val="22"/>
        </w:rPr>
      </w:pPr>
      <w:r w:rsidRPr="006C0A9C">
        <w:rPr>
          <w:rFonts w:asciiTheme="minorHAnsi" w:hAnsiTheme="minorHAnsi"/>
          <w:sz w:val="22"/>
          <w:szCs w:val="22"/>
        </w:rPr>
        <w:t>Elektronik</w:t>
      </w:r>
    </w:p>
    <w:p w14:paraId="755ED2C6" w14:textId="77777777" w:rsidR="006C0A9C" w:rsidRPr="006C0A9C" w:rsidRDefault="006C0A9C" w:rsidP="002710E6">
      <w:pPr>
        <w:numPr>
          <w:ilvl w:val="0"/>
          <w:numId w:val="10"/>
        </w:numPr>
        <w:spacing w:before="0" w:line="360" w:lineRule="auto"/>
        <w:rPr>
          <w:rFonts w:asciiTheme="minorHAnsi" w:hAnsiTheme="minorHAnsi"/>
          <w:sz w:val="22"/>
          <w:szCs w:val="22"/>
        </w:rPr>
      </w:pPr>
      <w:r w:rsidRPr="006C0A9C">
        <w:rPr>
          <w:rFonts w:asciiTheme="minorHAnsi" w:hAnsiTheme="minorHAnsi"/>
          <w:sz w:val="22"/>
          <w:szCs w:val="22"/>
        </w:rPr>
        <w:t>Raylı sistem araçları</w:t>
      </w:r>
    </w:p>
    <w:p w14:paraId="51C8DCCE" w14:textId="28CE0C6E"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Plan dönemi boyunca öncelikli imalât sanayii sektörlerinde teknoloji, yenilik, ürün kalitesi ve verimlilik artışı sağlanması, endüstriyel kapasitenin dönüştürülerek daha rekabetçi hale getirilmesi ve yüksek katma değerli üretimin artırılması hedeflenmektedir. Öncelikli sektörlerin tamamı orta-yüksek ve yüksek teknoloji sektörleri arasında yer almakta olup, bu sektörlerin geliştirilmesi </w:t>
      </w:r>
      <w:r w:rsidR="00CE061C">
        <w:rPr>
          <w:rFonts w:asciiTheme="minorHAnsi" w:hAnsiTheme="minorHAnsi"/>
          <w:sz w:val="22"/>
          <w:szCs w:val="22"/>
        </w:rPr>
        <w:t>ar-ge</w:t>
      </w:r>
      <w:r w:rsidRPr="006C0A9C">
        <w:rPr>
          <w:rFonts w:asciiTheme="minorHAnsi" w:hAnsiTheme="minorHAnsi"/>
          <w:sz w:val="22"/>
          <w:szCs w:val="22"/>
        </w:rPr>
        <w:t xml:space="preserve"> talebini de artıracaktır. Bu çerçevede, öncelikli sektörlerde, güçlü bir </w:t>
      </w:r>
      <w:r w:rsidR="00CE061C">
        <w:rPr>
          <w:rFonts w:asciiTheme="minorHAnsi" w:hAnsiTheme="minorHAnsi"/>
          <w:sz w:val="22"/>
          <w:szCs w:val="22"/>
        </w:rPr>
        <w:t>ar-ge</w:t>
      </w:r>
      <w:r w:rsidRPr="006C0A9C">
        <w:rPr>
          <w:rFonts w:asciiTheme="minorHAnsi" w:hAnsiTheme="minorHAnsi"/>
          <w:sz w:val="22"/>
          <w:szCs w:val="22"/>
        </w:rPr>
        <w:t xml:space="preserve"> ve yenilik yaklaşımı uygulamaya konularak kritik teknolojilere yoğunlaşılacak; ihtiyaçlarımıza, sanayi altyapımıza ve potansiyelimize uygun olan aynı zamanda ihracatta rekabet gücümüzü artıracak ürün ve ürün gruplarının üretiminin entegre destek programlarıyla öncelikli olarak desteklenmesi sağlanacaktır. Ayrıca, ülkemizde üretilebildiği halde iç talebi karşılamakta yeterli olmayan ürünlerin üretiminin artırılması öngörülmektedir.</w:t>
      </w:r>
    </w:p>
    <w:p w14:paraId="21CBB3D0"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On Birinci Kalkınma Planında teknoloji kullanımı, işgücü becerileri, şirketlerin yönetim kalitesi, yatırım ortamı, yenilikçiliği ve girişimciliği destekleyen teşvikler, finansmana erişim kolaylığı gibi politika </w:t>
      </w:r>
      <w:r w:rsidRPr="006C0A9C">
        <w:rPr>
          <w:rFonts w:asciiTheme="minorHAnsi" w:hAnsiTheme="minorHAnsi"/>
          <w:sz w:val="22"/>
          <w:szCs w:val="22"/>
        </w:rPr>
        <w:lastRenderedPageBreak/>
        <w:t>alanlarında öngörülen ve hayata geçirilecek tedbirlerle TFV, ülke düzeyinde ve ana üretim sektörleri olan tarım, sanayi ve hizmetlerde artırılması ve bu sektörlerin daha rekabetçi olması hedeflenmektedir.</w:t>
      </w:r>
    </w:p>
    <w:p w14:paraId="1EBDF866" w14:textId="0F20D490"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Planda imalât sanayiindeki sektörel önceliklendirme, kritik teknolojiler ile ürün ve ürün gruplarına odaklanma yaklaşımına il</w:t>
      </w:r>
      <w:r w:rsidR="00AC64D4">
        <w:rPr>
          <w:rFonts w:asciiTheme="minorHAnsi" w:hAnsiTheme="minorHAnsi"/>
          <w:sz w:val="22"/>
          <w:szCs w:val="22"/>
        </w:rPr>
        <w:t>â</w:t>
      </w:r>
      <w:r w:rsidRPr="006C0A9C">
        <w:rPr>
          <w:rFonts w:asciiTheme="minorHAnsi" w:hAnsiTheme="minorHAnsi"/>
          <w:sz w:val="22"/>
          <w:szCs w:val="22"/>
        </w:rPr>
        <w:t>veten tarım, turizm ve savunma sanayii öncelikli gelişme alanları olarak belirlenmiştir. Bu alanlarda atılacak güçlü adımlarla bir taraftan ihracat ölçeğinin büyütülmesi, diğer taraftan da verimlilik artışları yoluyla katma değerin ivmelenmesi öngörülmektedir.</w:t>
      </w:r>
    </w:p>
    <w:p w14:paraId="78EF1F9E" w14:textId="550086BD"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İmalât sanayiinde rekabet gücünün ve verimliliğin geliştirilmesi suretiyle yüksek katma değerli üretim ve ihracatın artırılarak; imalât sanayinin GSYİH içindeki payının plan dönemi sonunda %21 ulaşması hedeflenirken, imalât sanayi ürünleri ihracatının 210 milyar USD, öncelikli sektörlerin imalât sanayii ihracatı içerisindeki payının %46,3  orta-yüksek teknolojili sanayilerin imalât sanayii ihracatındaki payının %44,2, yüksek teknolojili sanayilerin imalât sanayii ihracatındaki payının da %5,8 olacağı hedeflenmektedir.</w:t>
      </w:r>
    </w:p>
    <w:p w14:paraId="089CE3F1"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On Birinci Kalkınma Planı’nda öncelikli gelişme alanları içerisinde yer alan tarım sektöründe;</w:t>
      </w:r>
      <w:r w:rsidR="00DB36E7">
        <w:rPr>
          <w:rFonts w:asciiTheme="minorHAnsi" w:hAnsiTheme="minorHAnsi"/>
          <w:sz w:val="22"/>
          <w:szCs w:val="22"/>
        </w:rPr>
        <w:t xml:space="preserve"> </w:t>
      </w:r>
      <w:r w:rsidRPr="006C0A9C">
        <w:rPr>
          <w:rFonts w:asciiTheme="minorHAnsi" w:hAnsiTheme="minorHAnsi"/>
          <w:sz w:val="22"/>
          <w:szCs w:val="22"/>
        </w:rPr>
        <w:t>çevresel, sosyal ve ekonomik olarak sürdürülebilir, ülke insanının yeterli ve dengeli beslenmesinin yanı sıra arz talep dengesini gözeten üretim yapısıyla uluslararası rekabet gücünü artırmış, ileri teknolojiye dayalı, altyapı sorunlarını çözmüş, örgütlülüğü ve verimliliği yüksek, etkin bir tarım sektörünün oluşturulması temel amaç olarak belirlenmiştir.</w:t>
      </w:r>
    </w:p>
    <w:p w14:paraId="05E14BA0"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Plan döneminde yıllık ortalama %3,1 oranında büyüme hedeflenirken, tarım sektörünün GSYH içerisindeki payının %5,4’e gerilemesi beklenmektedir.</w:t>
      </w:r>
    </w:p>
    <w:p w14:paraId="2F1F0002"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Bu amaçların ve hedeflerin gerçekleştirilmesi için uygulanacak politikalardan bazıları aşağıda verilmektedir.</w:t>
      </w:r>
    </w:p>
    <w:p w14:paraId="5350201F" w14:textId="77777777"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Tarımsal desteklerin etkinliği artırılacaktır.</w:t>
      </w:r>
    </w:p>
    <w:p w14:paraId="43ED2578" w14:textId="77777777"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 xml:space="preserve">Tarımsal destekler artırılacak, su kısıtını gözeten, üretimde kalite, çiftçi maliyet ve geliri, arz ve talep dengesi odaklı dinamik bir yapıya kavuşturulacaktır. </w:t>
      </w:r>
    </w:p>
    <w:p w14:paraId="7BC34F1F" w14:textId="7987421F"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Tarım arazilerinin korunması, etkin kullanımı ve yönetimi sağlanacaktır</w:t>
      </w:r>
      <w:r w:rsidR="00AC64D4">
        <w:rPr>
          <w:rFonts w:asciiTheme="minorHAnsi" w:hAnsiTheme="minorHAnsi"/>
          <w:sz w:val="22"/>
          <w:szCs w:val="22"/>
        </w:rPr>
        <w:t>.</w:t>
      </w:r>
    </w:p>
    <w:p w14:paraId="0EBF52FF" w14:textId="77777777"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Sulama alanlarının genişletilmesi amacıyla yatırımlar önceliklendirilerek sürdürülecek, suyun kalite ve miktar olarak korunması ve etkin kullanımına yönelik çalışmalara devam edilecektir.</w:t>
      </w:r>
    </w:p>
    <w:p w14:paraId="5CDFC87E" w14:textId="77777777" w:rsidR="006C0A9C" w:rsidRPr="006C0A9C" w:rsidRDefault="006C0A9C" w:rsidP="002710E6">
      <w:pPr>
        <w:numPr>
          <w:ilvl w:val="0"/>
          <w:numId w:val="11"/>
        </w:numPr>
        <w:spacing w:before="0" w:line="360" w:lineRule="auto"/>
        <w:ind w:left="714" w:hanging="357"/>
        <w:rPr>
          <w:rFonts w:asciiTheme="minorHAnsi" w:hAnsiTheme="minorHAnsi"/>
          <w:sz w:val="22"/>
          <w:szCs w:val="22"/>
        </w:rPr>
      </w:pPr>
      <w:r w:rsidRPr="006C0A9C">
        <w:rPr>
          <w:rFonts w:asciiTheme="minorHAnsi" w:hAnsiTheme="minorHAnsi"/>
          <w:sz w:val="22"/>
          <w:szCs w:val="22"/>
        </w:rPr>
        <w:t xml:space="preserve">Bitkisel üretim artırılacaktır. Bitkisel üretimin sürdürülebilirliğini teminen girdi destekleri, başta mazot ve gübre olmak üzere maliyetlerdeki değişimler dikkate alınarak belirlenecektir. </w:t>
      </w:r>
    </w:p>
    <w:p w14:paraId="101B6B09" w14:textId="77777777" w:rsidR="006C0A9C" w:rsidRPr="006C0A9C" w:rsidRDefault="006C0A9C" w:rsidP="002710E6">
      <w:pPr>
        <w:numPr>
          <w:ilvl w:val="0"/>
          <w:numId w:val="11"/>
        </w:numPr>
        <w:spacing w:before="0" w:line="360" w:lineRule="auto"/>
        <w:ind w:left="714" w:hanging="357"/>
        <w:rPr>
          <w:rFonts w:asciiTheme="minorHAnsi" w:hAnsiTheme="minorHAnsi"/>
          <w:sz w:val="22"/>
          <w:szCs w:val="22"/>
        </w:rPr>
      </w:pPr>
      <w:r w:rsidRPr="006C0A9C">
        <w:rPr>
          <w:rFonts w:asciiTheme="minorHAnsi" w:hAnsiTheme="minorHAnsi"/>
          <w:sz w:val="22"/>
          <w:szCs w:val="22"/>
        </w:rPr>
        <w:lastRenderedPageBreak/>
        <w:t>Başta yüksek katma değerli tıbbi ve aromatik bitkilerde olmak üzere, ürün güvenilirliği, çeşitliliği ve üretimini artırmak amacıyla, iyi tarım uygulamaları, organik tarım, sözleşmeli üretim, kümelenme, araştırma, pazarlama ve markalaşma faaliyetleri desteklenecektir.</w:t>
      </w:r>
    </w:p>
    <w:p w14:paraId="06E5E2E8" w14:textId="77777777"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Gıda güvenliğini teminen etkin stok yönetimi, arz zincirinde kayıpların azaltılması, israfın önlenmesi, piyasaların düzenlenmesine yönelik kural ve kapasitelerin geliştirilmesi sağlanacaktır.</w:t>
      </w:r>
    </w:p>
    <w:p w14:paraId="3C3E9F52" w14:textId="77777777" w:rsidR="006C0A9C" w:rsidRPr="006C0A9C" w:rsidRDefault="006C0A9C" w:rsidP="002710E6">
      <w:pPr>
        <w:numPr>
          <w:ilvl w:val="0"/>
          <w:numId w:val="11"/>
        </w:numPr>
        <w:spacing w:before="0" w:line="360" w:lineRule="auto"/>
        <w:ind w:left="714" w:hanging="357"/>
        <w:contextualSpacing/>
        <w:rPr>
          <w:rFonts w:asciiTheme="minorHAnsi" w:hAnsiTheme="minorHAnsi"/>
          <w:sz w:val="22"/>
          <w:szCs w:val="22"/>
        </w:rPr>
      </w:pPr>
      <w:r w:rsidRPr="006C0A9C">
        <w:rPr>
          <w:rFonts w:asciiTheme="minorHAnsi" w:hAnsiTheme="minorHAnsi"/>
          <w:sz w:val="22"/>
          <w:szCs w:val="22"/>
        </w:rPr>
        <w:t>Tarım-sanayi entegrasyonu ve işbirliğinin geliştirilmesine yönelik özendirici üretim modelleri uygulanacaktır.</w:t>
      </w:r>
    </w:p>
    <w:p w14:paraId="4972D9BD"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Yeni Ekonomi Programı (2019-2021)</w:t>
      </w:r>
      <w:bookmarkEnd w:id="93"/>
      <w:r w:rsidRPr="006C0A9C">
        <w:rPr>
          <w:rFonts w:ascii="Calibri" w:eastAsiaTheme="majorEastAsia" w:hAnsi="Calibri"/>
          <w:b/>
          <w:iCs/>
          <w:noProof/>
          <w:color w:val="5B9BD5" w:themeColor="accent1"/>
        </w:rPr>
        <w:t xml:space="preserve"> (Orta Vadeli Program)</w:t>
      </w:r>
      <w:bookmarkEnd w:id="94"/>
      <w:bookmarkEnd w:id="95"/>
      <w:bookmarkEnd w:id="96"/>
      <w:bookmarkEnd w:id="97"/>
    </w:p>
    <w:p w14:paraId="56181667" w14:textId="0D135438" w:rsidR="006C0A9C" w:rsidRPr="006C0A9C" w:rsidRDefault="006C0A9C" w:rsidP="006C0A9C">
      <w:pPr>
        <w:autoSpaceDE w:val="0"/>
        <w:autoSpaceDN w:val="0"/>
        <w:adjustRightInd w:val="0"/>
        <w:spacing w:before="0" w:line="360" w:lineRule="auto"/>
        <w:ind w:firstLine="0"/>
        <w:rPr>
          <w:rFonts w:asciiTheme="minorHAnsi" w:hAnsiTheme="minorHAnsi"/>
          <w:color w:val="231F20"/>
          <w:sz w:val="22"/>
          <w:szCs w:val="22"/>
          <w:lang w:eastAsia="en-US"/>
        </w:rPr>
      </w:pPr>
      <w:bookmarkStart w:id="98" w:name="_Toc516429442"/>
      <w:bookmarkStart w:id="99" w:name="_Toc516502739"/>
      <w:bookmarkStart w:id="100" w:name="_Toc516502891"/>
      <w:bookmarkStart w:id="101" w:name="_Toc534811571"/>
      <w:r w:rsidRPr="006C0A9C">
        <w:rPr>
          <w:rFonts w:asciiTheme="minorHAnsi" w:hAnsiTheme="minorHAnsi"/>
          <w:sz w:val="22"/>
          <w:szCs w:val="22"/>
        </w:rPr>
        <w:t>2019-2021 dönemini kapsayan</w:t>
      </w:r>
      <w:r w:rsidRPr="006C0A9C">
        <w:rPr>
          <w:rFonts w:asciiTheme="minorHAnsi" w:hAnsiTheme="minorHAnsi"/>
          <w:b/>
          <w:sz w:val="22"/>
          <w:szCs w:val="22"/>
        </w:rPr>
        <w:t xml:space="preserve"> Yeni Ekonomi Programı</w:t>
      </w:r>
      <w:r w:rsidRPr="006C0A9C">
        <w:rPr>
          <w:rFonts w:asciiTheme="minorHAnsi" w:hAnsiTheme="minorHAnsi"/>
          <w:sz w:val="22"/>
          <w:szCs w:val="22"/>
        </w:rPr>
        <w:t>’nın</w:t>
      </w:r>
      <w:r w:rsidR="00C42EF6">
        <w:rPr>
          <w:rFonts w:asciiTheme="minorHAnsi" w:hAnsiTheme="minorHAnsi"/>
          <w:sz w:val="22"/>
          <w:szCs w:val="22"/>
        </w:rPr>
        <w:t xml:space="preserve"> </w:t>
      </w:r>
      <w:r w:rsidRPr="006C0A9C">
        <w:rPr>
          <w:rFonts w:asciiTheme="minorHAnsi" w:hAnsiTheme="minorHAnsi"/>
          <w:sz w:val="22"/>
          <w:szCs w:val="22"/>
        </w:rPr>
        <w:t>(</w:t>
      </w:r>
      <w:r w:rsidRPr="00CE061C">
        <w:rPr>
          <w:rFonts w:asciiTheme="minorHAnsi" w:hAnsiTheme="minorHAnsi"/>
          <w:i/>
          <w:iCs/>
          <w:sz w:val="22"/>
          <w:szCs w:val="22"/>
        </w:rPr>
        <w:t>YEP</w:t>
      </w:r>
      <w:r w:rsidRPr="006C0A9C">
        <w:rPr>
          <w:rFonts w:asciiTheme="minorHAnsi" w:hAnsiTheme="minorHAnsi"/>
          <w:sz w:val="22"/>
          <w:szCs w:val="22"/>
        </w:rPr>
        <w:t xml:space="preserve">) temel </w:t>
      </w:r>
      <w:r w:rsidRPr="006C0A9C">
        <w:rPr>
          <w:rFonts w:asciiTheme="minorHAnsi" w:hAnsiTheme="minorHAnsi"/>
          <w:color w:val="231F20"/>
          <w:sz w:val="22"/>
          <w:szCs w:val="22"/>
          <w:lang w:eastAsia="en-US"/>
        </w:rPr>
        <w:t>amacı, kısa vadede fiyat istikrarının ve finansal istikrarın yeniden tesis edilmesi, ekonomide dengelenmenin ve bütçe disiplininin sağlanması, orta vadede sürdürülebilir büyüme ve adaletli paylaşıma yönelik ekonomik değişimin gerçekleştirilmesidir.</w:t>
      </w:r>
    </w:p>
    <w:p w14:paraId="75205916" w14:textId="77777777" w:rsidR="006C0A9C" w:rsidRPr="006C0A9C" w:rsidRDefault="006C0A9C" w:rsidP="006C0A9C">
      <w:pPr>
        <w:spacing w:before="0" w:line="360" w:lineRule="auto"/>
        <w:ind w:firstLine="709"/>
        <w:rPr>
          <w:rFonts w:asciiTheme="minorHAnsi" w:hAnsiTheme="minorHAnsi"/>
          <w:sz w:val="22"/>
          <w:szCs w:val="22"/>
        </w:rPr>
      </w:pPr>
      <w:r w:rsidRPr="006C0A9C">
        <w:rPr>
          <w:rFonts w:asciiTheme="minorHAnsi" w:hAnsiTheme="minorHAnsi"/>
          <w:sz w:val="22"/>
          <w:szCs w:val="22"/>
        </w:rPr>
        <w:t>Programın temel hedefleri arasında;</w:t>
      </w:r>
    </w:p>
    <w:p w14:paraId="7506A1DE" w14:textId="77777777" w:rsidR="006C0A9C" w:rsidRPr="006C0A9C" w:rsidRDefault="006C0A9C" w:rsidP="006C0A9C">
      <w:pPr>
        <w:numPr>
          <w:ilvl w:val="0"/>
          <w:numId w:val="1"/>
        </w:numPr>
        <w:autoSpaceDE w:val="0"/>
        <w:autoSpaceDN w:val="0"/>
        <w:adjustRightInd w:val="0"/>
        <w:spacing w:before="0" w:line="360" w:lineRule="auto"/>
        <w:ind w:left="714" w:hanging="357"/>
        <w:contextualSpacing/>
        <w:jc w:val="left"/>
        <w:rPr>
          <w:rFonts w:asciiTheme="minorHAnsi" w:hAnsiTheme="minorHAnsi"/>
          <w:i/>
          <w:sz w:val="20"/>
          <w:szCs w:val="20"/>
        </w:rPr>
      </w:pPr>
      <w:r w:rsidRPr="006C0A9C">
        <w:rPr>
          <w:rFonts w:asciiTheme="minorHAnsi" w:hAnsiTheme="minorHAnsi"/>
          <w:i/>
          <w:sz w:val="20"/>
          <w:szCs w:val="20"/>
        </w:rPr>
        <w:t>Sıkı para ve maliye politikaları eşgüdüm içerisinde yürütülerek tüketici enflasyonu, 2020 sonu itibarıyla yeniden tek haneli oranlara, 2021 sonu itibarıyla da yüzde 6,0’a düşürülmesi,</w:t>
      </w:r>
    </w:p>
    <w:p w14:paraId="1A7CABAD" w14:textId="77777777" w:rsidR="006C0A9C" w:rsidRPr="006C0A9C" w:rsidRDefault="006C0A9C" w:rsidP="006C0A9C">
      <w:pPr>
        <w:numPr>
          <w:ilvl w:val="0"/>
          <w:numId w:val="1"/>
        </w:numPr>
        <w:autoSpaceDE w:val="0"/>
        <w:autoSpaceDN w:val="0"/>
        <w:adjustRightInd w:val="0"/>
        <w:spacing w:before="0" w:line="360" w:lineRule="auto"/>
        <w:ind w:left="714" w:hanging="357"/>
        <w:contextualSpacing/>
        <w:jc w:val="left"/>
        <w:rPr>
          <w:rFonts w:asciiTheme="minorHAnsi" w:hAnsiTheme="minorHAnsi"/>
          <w:i/>
          <w:sz w:val="20"/>
          <w:szCs w:val="20"/>
        </w:rPr>
      </w:pPr>
      <w:r w:rsidRPr="006C0A9C">
        <w:rPr>
          <w:rFonts w:asciiTheme="minorHAnsi" w:hAnsiTheme="minorHAnsi"/>
          <w:i/>
          <w:sz w:val="20"/>
          <w:szCs w:val="20"/>
        </w:rPr>
        <w:t>YEP’teki makroekonomik hedefleri destekleyecek ve sürdürülebilir kılacak nitelikli insan gücü ve güçlü toplum hedefi ile ilgili proje ve programlar hayata geçirilmesi yer almaktadır.</w:t>
      </w:r>
    </w:p>
    <w:p w14:paraId="3BD2C039"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YEP’in temel hedeflerinin başında enflasyonun kalıcı olarak düşürülmesi ve fiyat istikrarının sağlanması gelmektedir. Bu kapsamda enflasyona ilişkin politika ve tedbirler arasında:</w:t>
      </w:r>
    </w:p>
    <w:p w14:paraId="1F252346" w14:textId="77777777" w:rsidR="006C0A9C" w:rsidRPr="006C0A9C" w:rsidRDefault="006C0A9C" w:rsidP="006C0A9C">
      <w:pPr>
        <w:numPr>
          <w:ilvl w:val="0"/>
          <w:numId w:val="2"/>
        </w:numPr>
        <w:autoSpaceDE w:val="0"/>
        <w:autoSpaceDN w:val="0"/>
        <w:adjustRightInd w:val="0"/>
        <w:spacing w:before="0" w:line="360" w:lineRule="auto"/>
        <w:ind w:left="714" w:hanging="357"/>
        <w:contextualSpacing/>
        <w:rPr>
          <w:rFonts w:asciiTheme="minorHAnsi" w:hAnsiTheme="minorHAnsi"/>
          <w:i/>
          <w:iCs/>
          <w:color w:val="231F20"/>
          <w:sz w:val="20"/>
          <w:szCs w:val="20"/>
          <w:lang w:eastAsia="en-US"/>
        </w:rPr>
      </w:pPr>
      <w:r w:rsidRPr="006C0A9C">
        <w:rPr>
          <w:rFonts w:asciiTheme="minorHAnsi" w:hAnsiTheme="minorHAnsi"/>
          <w:i/>
          <w:color w:val="231F20"/>
          <w:sz w:val="20"/>
          <w:szCs w:val="20"/>
          <w:lang w:eastAsia="en-US"/>
        </w:rPr>
        <w:t>Tarım ürünlerinde arz ve rekolte tahminlerinin sağlıklı yapılabilmesine imkân veren bir erken uyarı sisteminin kurulması,</w:t>
      </w:r>
    </w:p>
    <w:p w14:paraId="6EC702BA" w14:textId="0750A935" w:rsidR="006C0A9C" w:rsidRPr="006C0A9C" w:rsidRDefault="006C0A9C" w:rsidP="006C0A9C">
      <w:pPr>
        <w:numPr>
          <w:ilvl w:val="0"/>
          <w:numId w:val="2"/>
        </w:numPr>
        <w:autoSpaceDE w:val="0"/>
        <w:autoSpaceDN w:val="0"/>
        <w:adjustRightInd w:val="0"/>
        <w:spacing w:before="0" w:line="360" w:lineRule="auto"/>
        <w:ind w:left="714" w:hanging="357"/>
        <w:contextualSpacing/>
        <w:rPr>
          <w:rFonts w:asciiTheme="minorHAnsi" w:hAnsiTheme="minorHAnsi"/>
          <w:i/>
          <w:color w:val="231F20"/>
          <w:sz w:val="20"/>
          <w:szCs w:val="20"/>
          <w:lang w:eastAsia="en-US"/>
        </w:rPr>
      </w:pPr>
      <w:r w:rsidRPr="006C0A9C">
        <w:rPr>
          <w:rFonts w:asciiTheme="minorHAnsi" w:hAnsiTheme="minorHAnsi"/>
          <w:i/>
          <w:color w:val="231F20"/>
          <w:sz w:val="20"/>
          <w:szCs w:val="20"/>
          <w:lang w:eastAsia="en-US"/>
        </w:rPr>
        <w:t>Gıda ürünlerinde fiyat dalgalanmasının büyük veri ve ileri analitik yöntemler kullanılarak yakından takip edileceği</w:t>
      </w:r>
      <w:r w:rsidR="00AC64D4">
        <w:rPr>
          <w:rFonts w:asciiTheme="minorHAnsi" w:hAnsiTheme="minorHAnsi"/>
          <w:i/>
          <w:color w:val="231F20"/>
          <w:sz w:val="20"/>
          <w:szCs w:val="20"/>
          <w:lang w:eastAsia="en-US"/>
        </w:rPr>
        <w:t xml:space="preserve"> “</w:t>
      </w:r>
      <w:r w:rsidRPr="006C0A9C">
        <w:rPr>
          <w:rFonts w:asciiTheme="minorHAnsi" w:hAnsiTheme="minorHAnsi"/>
          <w:i/>
          <w:color w:val="231F20"/>
          <w:sz w:val="20"/>
          <w:szCs w:val="20"/>
          <w:lang w:eastAsia="en-US"/>
        </w:rPr>
        <w:t>Ürün Gözetim Mekanizması</w:t>
      </w:r>
      <w:r w:rsidR="00AC64D4">
        <w:rPr>
          <w:rFonts w:asciiTheme="minorHAnsi" w:hAnsiTheme="minorHAnsi"/>
          <w:i/>
          <w:color w:val="231F20"/>
          <w:sz w:val="20"/>
          <w:szCs w:val="20"/>
          <w:lang w:eastAsia="en-US"/>
        </w:rPr>
        <w:t xml:space="preserve">nın” </w:t>
      </w:r>
      <w:r w:rsidRPr="006C0A9C">
        <w:rPr>
          <w:rFonts w:asciiTheme="minorHAnsi" w:hAnsiTheme="minorHAnsi"/>
          <w:i/>
          <w:color w:val="231F20"/>
          <w:sz w:val="20"/>
          <w:szCs w:val="20"/>
          <w:lang w:eastAsia="en-US"/>
        </w:rPr>
        <w:t>hayata geçirilmesi yer almaktadır.</w:t>
      </w:r>
    </w:p>
    <w:p w14:paraId="63C092A7"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YEP’in bir diğer önemli hedefi, cari işlemler açığını sürdürülebilir bir seviyeye indirmek için gerekli tedbirleri almak ve böylece hem dış kaynak gereksiniminden kaynaklanan kırılganlıkları azaltmak hem de yurtiçi üretimi ve istihdamı desteklemektir. Bu çerçevede;</w:t>
      </w:r>
    </w:p>
    <w:p w14:paraId="6DC6FEE3" w14:textId="29A1012D" w:rsidR="006C0A9C" w:rsidRPr="006C0A9C" w:rsidRDefault="006C0A9C" w:rsidP="006C0A9C">
      <w:pPr>
        <w:numPr>
          <w:ilvl w:val="0"/>
          <w:numId w:val="2"/>
        </w:numPr>
        <w:autoSpaceDE w:val="0"/>
        <w:autoSpaceDN w:val="0"/>
        <w:adjustRightInd w:val="0"/>
        <w:spacing w:before="0" w:line="360" w:lineRule="auto"/>
        <w:ind w:left="714" w:hanging="357"/>
        <w:contextualSpacing/>
        <w:rPr>
          <w:rFonts w:asciiTheme="minorHAnsi" w:hAnsiTheme="minorHAnsi"/>
          <w:i/>
          <w:color w:val="231F20"/>
          <w:sz w:val="20"/>
          <w:szCs w:val="20"/>
          <w:lang w:eastAsia="en-US"/>
        </w:rPr>
      </w:pPr>
      <w:r w:rsidRPr="006C0A9C">
        <w:rPr>
          <w:rFonts w:asciiTheme="minorHAnsi" w:hAnsiTheme="minorHAnsi"/>
          <w:i/>
          <w:color w:val="231F20"/>
          <w:sz w:val="20"/>
          <w:szCs w:val="20"/>
          <w:lang w:eastAsia="en-US"/>
        </w:rPr>
        <w:t xml:space="preserve">“İthalata bağımlılığı azaltmak ve ihracatı artırmak amacıyla yerli üretim ve dünyadaki en iyi uygulamalar göz önünde bulundurularak teknoloji ve </w:t>
      </w:r>
      <w:r w:rsidR="00CE061C">
        <w:rPr>
          <w:rFonts w:asciiTheme="minorHAnsi" w:hAnsiTheme="minorHAnsi"/>
          <w:i/>
          <w:color w:val="231F20"/>
          <w:sz w:val="20"/>
          <w:szCs w:val="20"/>
          <w:lang w:eastAsia="en-US"/>
        </w:rPr>
        <w:t>Ar-ge</w:t>
      </w:r>
      <w:r w:rsidRPr="006C0A9C">
        <w:rPr>
          <w:rFonts w:asciiTheme="minorHAnsi" w:hAnsiTheme="minorHAnsi"/>
          <w:i/>
          <w:color w:val="231F20"/>
          <w:sz w:val="20"/>
          <w:szCs w:val="20"/>
          <w:lang w:eastAsia="en-US"/>
        </w:rPr>
        <w:t xml:space="preserve"> yatırımları kamu-özel işbirliği modelleri ile gerçekleştirilecektir,</w:t>
      </w:r>
    </w:p>
    <w:p w14:paraId="062D2BBA" w14:textId="77777777" w:rsidR="006C0A9C" w:rsidRPr="006C0A9C" w:rsidRDefault="006C0A9C" w:rsidP="006C0A9C">
      <w:pPr>
        <w:numPr>
          <w:ilvl w:val="0"/>
          <w:numId w:val="2"/>
        </w:numPr>
        <w:autoSpaceDE w:val="0"/>
        <w:autoSpaceDN w:val="0"/>
        <w:adjustRightInd w:val="0"/>
        <w:spacing w:before="0" w:line="360" w:lineRule="auto"/>
        <w:ind w:left="714" w:hanging="357"/>
        <w:contextualSpacing/>
        <w:rPr>
          <w:rFonts w:asciiTheme="minorHAnsi" w:hAnsiTheme="minorHAnsi"/>
          <w:color w:val="231F20"/>
          <w:lang w:eastAsia="en-US"/>
        </w:rPr>
      </w:pPr>
      <w:r w:rsidRPr="006C0A9C">
        <w:rPr>
          <w:rFonts w:asciiTheme="minorHAnsi" w:hAnsiTheme="minorHAnsi"/>
          <w:i/>
          <w:color w:val="231F20"/>
          <w:sz w:val="20"/>
          <w:szCs w:val="20"/>
          <w:lang w:eastAsia="en-US"/>
        </w:rPr>
        <w:t>Yerli ürünlerin tüketimi özendirilerek yerli malının görünürlüğü ve farkındalığı artırılacaktır,</w:t>
      </w:r>
    </w:p>
    <w:p w14:paraId="0DF3295C" w14:textId="77777777" w:rsidR="006C0A9C" w:rsidRPr="006C0A9C" w:rsidRDefault="006C0A9C" w:rsidP="006C0A9C">
      <w:pPr>
        <w:numPr>
          <w:ilvl w:val="0"/>
          <w:numId w:val="2"/>
        </w:numPr>
        <w:autoSpaceDE w:val="0"/>
        <w:autoSpaceDN w:val="0"/>
        <w:adjustRightInd w:val="0"/>
        <w:spacing w:before="0" w:line="360" w:lineRule="auto"/>
        <w:ind w:left="714" w:hanging="357"/>
        <w:rPr>
          <w:rFonts w:asciiTheme="minorHAnsi" w:hAnsiTheme="minorHAnsi"/>
          <w:i/>
          <w:color w:val="231F20"/>
          <w:sz w:val="22"/>
          <w:szCs w:val="22"/>
          <w:lang w:eastAsia="en-US"/>
        </w:rPr>
      </w:pPr>
      <w:r w:rsidRPr="006C0A9C">
        <w:rPr>
          <w:rFonts w:asciiTheme="minorHAnsi" w:hAnsiTheme="minorHAnsi"/>
          <w:i/>
          <w:color w:val="231F20"/>
          <w:sz w:val="20"/>
          <w:szCs w:val="20"/>
          <w:lang w:eastAsia="en-US"/>
        </w:rPr>
        <w:lastRenderedPageBreak/>
        <w:t xml:space="preserve">Tarımda Milli Birlik Projesi hayata geçirilerek tohumdan sofraya gıda değer zinciri, gıda güvenliği ve </w:t>
      </w:r>
      <w:r w:rsidRPr="006C0A9C">
        <w:rPr>
          <w:rFonts w:asciiTheme="minorHAnsi" w:hAnsiTheme="minorHAnsi"/>
          <w:i/>
          <w:color w:val="231F20"/>
          <w:sz w:val="22"/>
          <w:szCs w:val="22"/>
          <w:lang w:eastAsia="en-US"/>
        </w:rPr>
        <w:t>uluslararası rekabet önceliğinde, yeniden yapılandırılacaktır.</w:t>
      </w:r>
    </w:p>
    <w:p w14:paraId="44865708" w14:textId="6ED2CEA6" w:rsidR="006C0A9C" w:rsidRPr="006C0A9C" w:rsidRDefault="006C0A9C" w:rsidP="006C0A9C">
      <w:pPr>
        <w:autoSpaceDE w:val="0"/>
        <w:autoSpaceDN w:val="0"/>
        <w:adjustRightInd w:val="0"/>
        <w:spacing w:before="0" w:line="360" w:lineRule="auto"/>
        <w:ind w:firstLine="0"/>
        <w:rPr>
          <w:rFonts w:asciiTheme="minorHAnsi" w:hAnsiTheme="minorHAnsi"/>
          <w:sz w:val="22"/>
          <w:szCs w:val="22"/>
        </w:rPr>
      </w:pPr>
      <w:r w:rsidRPr="006C0A9C">
        <w:rPr>
          <w:rFonts w:asciiTheme="minorHAnsi" w:hAnsiTheme="minorHAnsi"/>
          <w:sz w:val="22"/>
          <w:szCs w:val="22"/>
        </w:rPr>
        <w:t>Yeni Ekonomi Programı’nın bir diğer hedefi de büyüme ve istihdamdır. Enflasyon ve cari açığın, YEP’te ortaya konulan</w:t>
      </w:r>
      <w:r w:rsidR="00AC64D4">
        <w:rPr>
          <w:rFonts w:asciiTheme="minorHAnsi" w:hAnsiTheme="minorHAnsi"/>
          <w:sz w:val="22"/>
          <w:szCs w:val="22"/>
        </w:rPr>
        <w:t xml:space="preserve"> </w:t>
      </w:r>
      <w:r w:rsidRPr="006C0A9C">
        <w:rPr>
          <w:rFonts w:asciiTheme="minorHAnsi" w:hAnsiTheme="minorHAnsi"/>
          <w:sz w:val="22"/>
          <w:szCs w:val="22"/>
        </w:rPr>
        <w:t>sürdürülebilir büyüme hedefiyle çelişmeyecek şekilde makul</w:t>
      </w:r>
      <w:r w:rsidR="00AC64D4">
        <w:rPr>
          <w:rFonts w:asciiTheme="minorHAnsi" w:hAnsiTheme="minorHAnsi"/>
          <w:sz w:val="22"/>
          <w:szCs w:val="22"/>
        </w:rPr>
        <w:t xml:space="preserve"> </w:t>
      </w:r>
      <w:r w:rsidRPr="006C0A9C">
        <w:rPr>
          <w:rFonts w:asciiTheme="minorHAnsi" w:hAnsiTheme="minorHAnsi"/>
          <w:sz w:val="22"/>
          <w:szCs w:val="22"/>
        </w:rPr>
        <w:t>düzeylere düşürülmesi açısından ekonomideki dengelenme</w:t>
      </w:r>
      <w:r w:rsidR="00AC64D4">
        <w:rPr>
          <w:rFonts w:asciiTheme="minorHAnsi" w:hAnsiTheme="minorHAnsi"/>
          <w:sz w:val="22"/>
          <w:szCs w:val="22"/>
        </w:rPr>
        <w:t xml:space="preserve"> </w:t>
      </w:r>
      <w:r w:rsidRPr="006C0A9C">
        <w:rPr>
          <w:rFonts w:asciiTheme="minorHAnsi" w:hAnsiTheme="minorHAnsi"/>
          <w:sz w:val="22"/>
          <w:szCs w:val="22"/>
        </w:rPr>
        <w:t>sürecinin kontrollü bir şekilde devamı kritik önem arz etmektedir.</w:t>
      </w:r>
      <w:r w:rsidR="00DB36E7">
        <w:rPr>
          <w:rFonts w:asciiTheme="minorHAnsi" w:hAnsiTheme="minorHAnsi"/>
          <w:sz w:val="22"/>
          <w:szCs w:val="22"/>
        </w:rPr>
        <w:t xml:space="preserve"> </w:t>
      </w:r>
      <w:r w:rsidRPr="006C0A9C">
        <w:rPr>
          <w:rFonts w:asciiTheme="minorHAnsi" w:hAnsiTheme="minorHAnsi"/>
          <w:sz w:val="22"/>
          <w:szCs w:val="22"/>
        </w:rPr>
        <w:t>Bu doğrultuda, iç ve dış finansman imkânlarının sınırlandığı</w:t>
      </w:r>
      <w:r w:rsidR="00AC64D4">
        <w:rPr>
          <w:rFonts w:asciiTheme="minorHAnsi" w:hAnsiTheme="minorHAnsi"/>
          <w:sz w:val="22"/>
          <w:szCs w:val="22"/>
        </w:rPr>
        <w:t xml:space="preserve"> </w:t>
      </w:r>
      <w:r w:rsidRPr="006C0A9C">
        <w:rPr>
          <w:rFonts w:asciiTheme="minorHAnsi" w:hAnsiTheme="minorHAnsi"/>
          <w:sz w:val="22"/>
          <w:szCs w:val="22"/>
        </w:rPr>
        <w:t>bir dönemde finansman ihtiyacını makul düzeylerde tutarak</w:t>
      </w:r>
      <w:r w:rsidR="00AC64D4">
        <w:rPr>
          <w:rFonts w:asciiTheme="minorHAnsi" w:hAnsiTheme="minorHAnsi"/>
          <w:sz w:val="22"/>
          <w:szCs w:val="22"/>
        </w:rPr>
        <w:t xml:space="preserve"> </w:t>
      </w:r>
      <w:r w:rsidRPr="006C0A9C">
        <w:rPr>
          <w:rFonts w:asciiTheme="minorHAnsi" w:hAnsiTheme="minorHAnsi"/>
          <w:sz w:val="22"/>
          <w:szCs w:val="22"/>
        </w:rPr>
        <w:t>makro</w:t>
      </w:r>
      <w:r w:rsidR="0061264F">
        <w:rPr>
          <w:rFonts w:asciiTheme="minorHAnsi" w:hAnsiTheme="minorHAnsi"/>
          <w:sz w:val="22"/>
          <w:szCs w:val="22"/>
        </w:rPr>
        <w:t xml:space="preserve"> </w:t>
      </w:r>
      <w:r w:rsidRPr="006C0A9C">
        <w:rPr>
          <w:rFonts w:asciiTheme="minorHAnsi" w:hAnsiTheme="minorHAnsi"/>
          <w:sz w:val="22"/>
          <w:szCs w:val="22"/>
        </w:rPr>
        <w:t>finansal riskleri sınırlayacak ve ekonomiyi sürdürülebilir bir</w:t>
      </w:r>
      <w:r w:rsidR="00AC64D4">
        <w:rPr>
          <w:rFonts w:asciiTheme="minorHAnsi" w:hAnsiTheme="minorHAnsi"/>
          <w:sz w:val="22"/>
          <w:szCs w:val="22"/>
        </w:rPr>
        <w:t xml:space="preserve"> </w:t>
      </w:r>
      <w:r w:rsidRPr="006C0A9C">
        <w:rPr>
          <w:rFonts w:asciiTheme="minorHAnsi" w:hAnsiTheme="minorHAnsi"/>
          <w:sz w:val="22"/>
          <w:szCs w:val="22"/>
        </w:rPr>
        <w:t>büyüme p</w:t>
      </w:r>
      <w:r w:rsidR="0061264F">
        <w:rPr>
          <w:rFonts w:asciiTheme="minorHAnsi" w:hAnsiTheme="minorHAnsi"/>
          <w:sz w:val="22"/>
          <w:szCs w:val="22"/>
        </w:rPr>
        <w:t>olitikasına</w:t>
      </w:r>
      <w:r w:rsidRPr="006C0A9C">
        <w:rPr>
          <w:rFonts w:asciiTheme="minorHAnsi" w:hAnsiTheme="minorHAnsi"/>
          <w:sz w:val="22"/>
          <w:szCs w:val="22"/>
        </w:rPr>
        <w:t xml:space="preserve"> yönlendirecek bir çerçeve kurgulanmıştır. Önümüzdeki döneme yönelik makro</w:t>
      </w:r>
      <w:r w:rsidR="0061264F">
        <w:rPr>
          <w:rFonts w:asciiTheme="minorHAnsi" w:hAnsiTheme="minorHAnsi"/>
          <w:sz w:val="22"/>
          <w:szCs w:val="22"/>
        </w:rPr>
        <w:t xml:space="preserve"> </w:t>
      </w:r>
      <w:r w:rsidRPr="006C0A9C">
        <w:rPr>
          <w:rFonts w:asciiTheme="minorHAnsi" w:hAnsiTheme="minorHAnsi"/>
          <w:sz w:val="22"/>
          <w:szCs w:val="22"/>
        </w:rPr>
        <w:t>ekonomik politika tasarımı, iktisadi faaliyetin 2019 ve 2020 yıllarında potansiyel düzeyinin altında seyredeceği, 2021 yılından itibaren ise daha güçlü bir eğilimle toparlanma sürecine gireceği bir çerçeveyi esas almaktadır. Konjonktürel ve yapısal politika adımlarıyla ekonominin uzun vadede güçlü bir büyüme trendine yönelmesinin bir önkoşulu olarak görülen dengelenme döneminde işsizlik oranının 2019 yılı sonunda yüzde 12,1’e yükselmesi ve dengelenme sonrası toparlanma dönemi olarak nitelenebilecek 2021 yılında ise yüzde 10,8’e gerilemesi beklenmektedir. Büyüme ve itihdama yönelik tedbirler arasında:</w:t>
      </w:r>
    </w:p>
    <w:p w14:paraId="70C5B8FA" w14:textId="77777777" w:rsidR="006C0A9C" w:rsidRPr="006C0A9C" w:rsidRDefault="006C0A9C" w:rsidP="006C0A9C">
      <w:pPr>
        <w:numPr>
          <w:ilvl w:val="0"/>
          <w:numId w:val="1"/>
        </w:numPr>
        <w:autoSpaceDE w:val="0"/>
        <w:autoSpaceDN w:val="0"/>
        <w:adjustRightInd w:val="0"/>
        <w:spacing w:before="0" w:line="360" w:lineRule="auto"/>
        <w:ind w:left="714" w:hanging="357"/>
        <w:jc w:val="left"/>
        <w:rPr>
          <w:rFonts w:asciiTheme="minorHAnsi" w:hAnsiTheme="minorHAnsi"/>
          <w:i/>
          <w:sz w:val="20"/>
          <w:szCs w:val="20"/>
        </w:rPr>
      </w:pPr>
      <w:r w:rsidRPr="006C0A9C">
        <w:rPr>
          <w:rFonts w:asciiTheme="minorHAnsi" w:hAnsiTheme="minorHAnsi"/>
          <w:i/>
          <w:sz w:val="20"/>
          <w:szCs w:val="20"/>
        </w:rPr>
        <w:t>Sanayinin ihtiyaçları ve dijital dönüşüm hedefleri çerçevesinde yenilikçi okul-sektör işbirliği modelleri kurulması,</w:t>
      </w:r>
    </w:p>
    <w:p w14:paraId="6C563E50" w14:textId="77777777" w:rsidR="006C0A9C" w:rsidRPr="006C0A9C" w:rsidRDefault="006C0A9C" w:rsidP="006C0A9C">
      <w:pPr>
        <w:numPr>
          <w:ilvl w:val="0"/>
          <w:numId w:val="1"/>
        </w:numPr>
        <w:autoSpaceDE w:val="0"/>
        <w:autoSpaceDN w:val="0"/>
        <w:adjustRightInd w:val="0"/>
        <w:spacing w:before="0" w:line="360" w:lineRule="auto"/>
        <w:ind w:left="714" w:hanging="357"/>
        <w:jc w:val="left"/>
        <w:rPr>
          <w:rFonts w:asciiTheme="minorHAnsi" w:hAnsiTheme="minorHAnsi"/>
          <w:i/>
          <w:sz w:val="20"/>
          <w:szCs w:val="20"/>
        </w:rPr>
      </w:pPr>
      <w:r w:rsidRPr="006C0A9C">
        <w:rPr>
          <w:rFonts w:asciiTheme="minorHAnsi" w:hAnsiTheme="minorHAnsi"/>
          <w:i/>
          <w:sz w:val="20"/>
          <w:szCs w:val="20"/>
        </w:rPr>
        <w:t>Atıl tarım arazilerinin üretime kazandırılması için gerekli kurumsal ve hukuki yapı oluşturulması,</w:t>
      </w:r>
    </w:p>
    <w:p w14:paraId="43A167B1" w14:textId="284EBA1B" w:rsidR="006C0A9C" w:rsidRPr="006C0A9C" w:rsidRDefault="006C0A9C" w:rsidP="006C0A9C">
      <w:pPr>
        <w:numPr>
          <w:ilvl w:val="0"/>
          <w:numId w:val="1"/>
        </w:numPr>
        <w:autoSpaceDE w:val="0"/>
        <w:autoSpaceDN w:val="0"/>
        <w:adjustRightInd w:val="0"/>
        <w:spacing w:before="0" w:line="360" w:lineRule="auto"/>
        <w:ind w:left="714" w:hanging="357"/>
        <w:rPr>
          <w:rFonts w:asciiTheme="minorHAnsi" w:hAnsiTheme="minorHAnsi"/>
          <w:i/>
          <w:sz w:val="20"/>
          <w:szCs w:val="20"/>
        </w:rPr>
      </w:pPr>
      <w:r w:rsidRPr="006C0A9C">
        <w:rPr>
          <w:rFonts w:asciiTheme="minorHAnsi" w:hAnsiTheme="minorHAnsi"/>
          <w:i/>
          <w:sz w:val="20"/>
          <w:szCs w:val="20"/>
        </w:rPr>
        <w:t>KOBİ’lerin markalaşması, kurumsallaşması, verimlilik artışı ve uluslararası piyasalara erişim sağlamaları amacıyla eğitim ve danışmanlık hizmetleri düzenlenecek, yenilikçi iş modelleri geliştirmelerini sağlayacak projelerin hayata geçirilmesi yer alma</w:t>
      </w:r>
      <w:r w:rsidR="0061264F">
        <w:rPr>
          <w:rFonts w:asciiTheme="minorHAnsi" w:hAnsiTheme="minorHAnsi"/>
          <w:i/>
          <w:sz w:val="20"/>
          <w:szCs w:val="20"/>
        </w:rPr>
        <w:t>k</w:t>
      </w:r>
      <w:r w:rsidRPr="006C0A9C">
        <w:rPr>
          <w:rFonts w:asciiTheme="minorHAnsi" w:hAnsiTheme="minorHAnsi"/>
          <w:i/>
          <w:sz w:val="20"/>
          <w:szCs w:val="20"/>
        </w:rPr>
        <w:t>tadır</w:t>
      </w:r>
      <w:r w:rsidR="00AC64D4">
        <w:rPr>
          <w:rFonts w:asciiTheme="minorHAnsi" w:hAnsiTheme="minorHAnsi"/>
          <w:i/>
          <w:sz w:val="20"/>
          <w:szCs w:val="20"/>
        </w:rPr>
        <w:t>.</w:t>
      </w:r>
    </w:p>
    <w:p w14:paraId="2213C90B" w14:textId="0BA34C08"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Yukarıdaki ifadelerde de görüleceği üzere YEP'te doğrudan tarım ve gıda sektörüne yönelik politikalar yer almamaktadır. Tarım ve gıda enflasyon ve cari açık üzerindeki etkileri nedeniyle YEP'te yer alırken, cari işlemler açığının sürdürülebilir bir seviyeye indirmek için ise </w:t>
      </w:r>
      <w:r w:rsidR="00AC64D4">
        <w:rPr>
          <w:rFonts w:asciiTheme="minorHAnsi" w:hAnsiTheme="minorHAnsi"/>
          <w:sz w:val="22"/>
          <w:szCs w:val="22"/>
        </w:rPr>
        <w:t>i</w:t>
      </w:r>
      <w:r w:rsidRPr="006C0A9C">
        <w:rPr>
          <w:rFonts w:asciiTheme="minorHAnsi" w:hAnsiTheme="minorHAnsi"/>
          <w:sz w:val="22"/>
          <w:szCs w:val="22"/>
        </w:rPr>
        <w:t>thalata bağımlılığı azaltmak ve ihracatı artırmak amacıyla yerli üretimin teşvik edilmesi temel politika olarak belirlenmiştir.</w:t>
      </w:r>
    </w:p>
    <w:p w14:paraId="6C14795E"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Strateji Belgeleri</w:t>
      </w:r>
      <w:bookmarkEnd w:id="98"/>
      <w:bookmarkEnd w:id="99"/>
      <w:bookmarkEnd w:id="100"/>
      <w:bookmarkEnd w:id="101"/>
    </w:p>
    <w:p w14:paraId="68810B33" w14:textId="77777777" w:rsidR="006C0A9C" w:rsidRPr="006C0A9C" w:rsidRDefault="006C0A9C" w:rsidP="002710E6">
      <w:pPr>
        <w:keepNext/>
        <w:numPr>
          <w:ilvl w:val="3"/>
          <w:numId w:val="21"/>
        </w:numPr>
        <w:spacing w:before="360" w:line="360" w:lineRule="auto"/>
        <w:jc w:val="left"/>
        <w:outlineLvl w:val="3"/>
        <w:rPr>
          <w:rFonts w:ascii="Calibri" w:eastAsiaTheme="majorEastAsia" w:hAnsi="Calibri"/>
          <w:b/>
          <w:iCs/>
          <w:color w:val="5B9BD5" w:themeColor="accent1"/>
          <w:shd w:val="clear" w:color="auto" w:fill="FFFFFF"/>
        </w:rPr>
      </w:pPr>
      <w:bookmarkStart w:id="102" w:name="_Toc534811572"/>
      <w:r w:rsidRPr="006C0A9C">
        <w:rPr>
          <w:rFonts w:ascii="Calibri" w:eastAsiaTheme="majorEastAsia" w:hAnsi="Calibri"/>
          <w:b/>
          <w:iCs/>
          <w:color w:val="5B9BD5" w:themeColor="accent1"/>
          <w:shd w:val="clear" w:color="auto" w:fill="FFFFFF"/>
        </w:rPr>
        <w:t>Türkiye Sanayi Strateji Belgesi</w:t>
      </w:r>
      <w:bookmarkEnd w:id="102"/>
    </w:p>
    <w:p w14:paraId="39978DB4" w14:textId="77777777" w:rsidR="006C0A9C" w:rsidRPr="006C0A9C" w:rsidRDefault="006C0A9C" w:rsidP="00C42EF6">
      <w:pPr>
        <w:spacing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Onuncu Kalkınma Planı çerçevesinde hazırlanan yeni </w:t>
      </w:r>
      <w:r w:rsidRPr="006C0A9C">
        <w:rPr>
          <w:rFonts w:asciiTheme="minorHAnsi" w:hAnsiTheme="minorHAnsi" w:cstheme="minorHAnsi"/>
          <w:b/>
          <w:sz w:val="22"/>
          <w:szCs w:val="22"/>
        </w:rPr>
        <w:t>Türkiye Sanayi Strateji Belgesi’nin temel vizyonu</w:t>
      </w:r>
      <w:r w:rsidRPr="006C0A9C">
        <w:rPr>
          <w:rFonts w:asciiTheme="minorHAnsi" w:hAnsiTheme="minorHAnsi" w:cstheme="minorHAnsi"/>
          <w:i/>
          <w:sz w:val="22"/>
          <w:szCs w:val="22"/>
        </w:rPr>
        <w:t>“Orta-yüksek ve yüksek teknolojili ürünlerde Afro-Avrasya’nın tasarım ve üretim üssü olmak</w:t>
      </w:r>
      <w:r w:rsidRPr="006C0A9C">
        <w:rPr>
          <w:rFonts w:asciiTheme="minorHAnsi" w:hAnsiTheme="minorHAnsi" w:cstheme="minorHAnsi"/>
          <w:sz w:val="22"/>
          <w:szCs w:val="22"/>
        </w:rPr>
        <w:t xml:space="preserve">” şeklinde belirlenmiştir. Bu vizyon doğrultusunda 2015-2018 dönemini kapsayan Türkiye Sanayi </w:t>
      </w:r>
      <w:r w:rsidRPr="006C0A9C">
        <w:rPr>
          <w:rFonts w:asciiTheme="minorHAnsi" w:hAnsiTheme="minorHAnsi" w:cstheme="minorHAnsi"/>
          <w:sz w:val="22"/>
          <w:szCs w:val="22"/>
        </w:rPr>
        <w:lastRenderedPageBreak/>
        <w:t>Stratejisi’nin genel amacı ise “</w:t>
      </w:r>
      <w:r w:rsidRPr="006C0A9C">
        <w:rPr>
          <w:rFonts w:asciiTheme="minorHAnsi" w:hAnsiTheme="minorHAnsi" w:cstheme="minorHAnsi"/>
          <w:i/>
          <w:sz w:val="22"/>
          <w:szCs w:val="22"/>
        </w:rPr>
        <w:t>Türk sanayisinin rekabet edebilirliğinin ve verimliliğinin yükseltilerek, dünya ihracatından daha fazla pay alan, ağırlıklı olarak yüksek katma değerli ve ileri teknolojili ürünlerin üretildiği, nitelikli işgücüne sahip ve aynı zamanda çevreye ve topluma duyarlı bir sanayi yapısına dönüşümünü hızlandırmak</w:t>
      </w:r>
      <w:r w:rsidRPr="006C0A9C">
        <w:rPr>
          <w:rFonts w:asciiTheme="minorHAnsi" w:hAnsiTheme="minorHAnsi" w:cstheme="minorHAnsi"/>
          <w:sz w:val="22"/>
          <w:szCs w:val="22"/>
        </w:rPr>
        <w:t xml:space="preserve">” olarak belirlenmiştir. </w:t>
      </w:r>
    </w:p>
    <w:p w14:paraId="0623F4A2" w14:textId="77777777" w:rsidR="006C0A9C" w:rsidRPr="006C0A9C" w:rsidRDefault="006C0A9C" w:rsidP="00C42EF6">
      <w:pPr>
        <w:spacing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Bu genel amacı gerçekleştirmek üzere, üç temel stratejik hedef tespit edilmiş olup, uygulanacak sanayi stratejisinin odağında, bu hedefler doğrultusunda yapısal dönüşümü desteklemek yer almaktadır. </w:t>
      </w:r>
    </w:p>
    <w:p w14:paraId="2C6C8DD8" w14:textId="77777777" w:rsidR="006C0A9C" w:rsidRPr="006C0A9C" w:rsidRDefault="006C0A9C" w:rsidP="00C42EF6">
      <w:pPr>
        <w:spacing w:before="0" w:line="360" w:lineRule="auto"/>
        <w:ind w:left="709" w:right="709" w:firstLine="0"/>
        <w:rPr>
          <w:rFonts w:asciiTheme="minorHAnsi" w:hAnsiTheme="minorHAnsi" w:cstheme="minorHAnsi"/>
          <w:i/>
          <w:sz w:val="20"/>
          <w:szCs w:val="20"/>
        </w:rPr>
      </w:pPr>
      <w:r w:rsidRPr="006C0A9C">
        <w:rPr>
          <w:rFonts w:asciiTheme="minorHAnsi" w:hAnsiTheme="minorHAnsi" w:cstheme="minorHAnsi"/>
          <w:b/>
          <w:i/>
          <w:sz w:val="20"/>
          <w:szCs w:val="20"/>
        </w:rPr>
        <w:t>Hedef 1:</w:t>
      </w:r>
      <w:r w:rsidRPr="006C0A9C">
        <w:rPr>
          <w:rFonts w:asciiTheme="minorHAnsi" w:hAnsiTheme="minorHAnsi" w:cstheme="minorHAnsi"/>
          <w:i/>
          <w:sz w:val="20"/>
          <w:szCs w:val="20"/>
        </w:rPr>
        <w:t xml:space="preserve"> Sanayide bilgi ve teknolojiye dayalı yüksek katma değerli yerli üretimin geliştirilmesi</w:t>
      </w:r>
    </w:p>
    <w:p w14:paraId="5B8A6AA3" w14:textId="77777777" w:rsidR="006C0A9C" w:rsidRPr="006C0A9C" w:rsidRDefault="006C0A9C" w:rsidP="00C42EF6">
      <w:pPr>
        <w:spacing w:before="0" w:line="360" w:lineRule="auto"/>
        <w:ind w:left="709" w:right="709" w:firstLine="0"/>
        <w:rPr>
          <w:rFonts w:asciiTheme="minorHAnsi" w:hAnsiTheme="minorHAnsi" w:cstheme="minorHAnsi"/>
          <w:i/>
          <w:sz w:val="20"/>
          <w:szCs w:val="20"/>
        </w:rPr>
      </w:pPr>
      <w:r w:rsidRPr="006C0A9C">
        <w:rPr>
          <w:rFonts w:asciiTheme="minorHAnsi" w:hAnsiTheme="minorHAnsi" w:cstheme="minorHAnsi"/>
          <w:b/>
          <w:i/>
          <w:sz w:val="20"/>
          <w:szCs w:val="20"/>
        </w:rPr>
        <w:t>Hedef 2:</w:t>
      </w:r>
      <w:r w:rsidRPr="006C0A9C">
        <w:rPr>
          <w:rFonts w:asciiTheme="minorHAnsi" w:hAnsiTheme="minorHAnsi" w:cstheme="minorHAnsi"/>
          <w:i/>
          <w:sz w:val="20"/>
          <w:szCs w:val="20"/>
        </w:rPr>
        <w:t xml:space="preserve"> Kaynakların etkin kullanıldığı, daha yeşil ve rekabetçi sanayi yapısına dönüşümün sağlanması</w:t>
      </w:r>
    </w:p>
    <w:p w14:paraId="6829E0E1" w14:textId="77777777" w:rsidR="006C0A9C" w:rsidRPr="006C0A9C" w:rsidRDefault="006C0A9C" w:rsidP="00C42EF6">
      <w:pPr>
        <w:spacing w:before="0" w:line="360" w:lineRule="auto"/>
        <w:ind w:left="709" w:right="709" w:firstLine="0"/>
        <w:rPr>
          <w:rFonts w:asciiTheme="minorHAnsi" w:hAnsiTheme="minorHAnsi" w:cstheme="minorHAnsi"/>
          <w:i/>
          <w:sz w:val="20"/>
          <w:szCs w:val="20"/>
        </w:rPr>
      </w:pPr>
      <w:r w:rsidRPr="006C0A9C">
        <w:rPr>
          <w:rFonts w:asciiTheme="minorHAnsi" w:hAnsiTheme="minorHAnsi" w:cstheme="minorHAnsi"/>
          <w:b/>
          <w:i/>
          <w:sz w:val="20"/>
          <w:szCs w:val="20"/>
        </w:rPr>
        <w:t>Hedef 3:</w:t>
      </w:r>
      <w:r w:rsidRPr="006C0A9C">
        <w:rPr>
          <w:rFonts w:asciiTheme="minorHAnsi" w:hAnsiTheme="minorHAnsi" w:cstheme="minorHAnsi"/>
          <w:i/>
          <w:sz w:val="20"/>
          <w:szCs w:val="20"/>
        </w:rPr>
        <w:t xml:space="preserve"> Sosyal ve bölgesel gelişmeye katkı sağlayan ve nitelikli işgücüne sahip sanayinin geliştirilmesi”</w:t>
      </w:r>
    </w:p>
    <w:p w14:paraId="29A506A2" w14:textId="12A89352" w:rsidR="006C0A9C" w:rsidRPr="006C0A9C" w:rsidRDefault="006C0A9C" w:rsidP="00C42EF6">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Belirlenen üç stratejik hedef, politika alanları ve eylem planıyla uyumlu; yerli, yenilikçi ve yeşil üretimi teşvik edecek, Türkiye’nin </w:t>
      </w:r>
      <w:r w:rsidRPr="006C0A9C">
        <w:rPr>
          <w:rFonts w:asciiTheme="minorHAnsi" w:hAnsiTheme="minorHAnsi" w:cstheme="minorHAnsi"/>
          <w:bCs/>
          <w:sz w:val="22"/>
          <w:szCs w:val="22"/>
        </w:rPr>
        <w:t>uluslararası ticaret ve yatırım kapasitesini artırmaya yönelik</w:t>
      </w:r>
      <w:r w:rsidR="00AC64D4">
        <w:rPr>
          <w:rFonts w:asciiTheme="minorHAnsi" w:hAnsiTheme="minorHAnsi" w:cstheme="minorHAnsi"/>
          <w:bCs/>
          <w:sz w:val="22"/>
          <w:szCs w:val="22"/>
        </w:rPr>
        <w:t xml:space="preserve"> </w:t>
      </w:r>
      <w:r w:rsidRPr="006C0A9C">
        <w:rPr>
          <w:rFonts w:asciiTheme="minorHAnsi" w:hAnsiTheme="minorHAnsi" w:cstheme="minorHAnsi"/>
          <w:sz w:val="22"/>
          <w:szCs w:val="22"/>
        </w:rPr>
        <w:t xml:space="preserve">şekilde kurgulanmıştır. </w:t>
      </w:r>
    </w:p>
    <w:p w14:paraId="3AFC4819" w14:textId="77777777" w:rsidR="006C0A9C" w:rsidRPr="006C0A9C" w:rsidRDefault="006C0A9C" w:rsidP="002710E6">
      <w:pPr>
        <w:keepNext/>
        <w:numPr>
          <w:ilvl w:val="3"/>
          <w:numId w:val="21"/>
        </w:numPr>
        <w:spacing w:before="360" w:line="360" w:lineRule="auto"/>
        <w:jc w:val="left"/>
        <w:outlineLvl w:val="3"/>
        <w:rPr>
          <w:rFonts w:ascii="Calibri" w:eastAsiaTheme="majorEastAsia" w:hAnsi="Calibri"/>
          <w:b/>
          <w:iCs/>
          <w:color w:val="5B9BD5" w:themeColor="accent1"/>
          <w:shd w:val="clear" w:color="auto" w:fill="FFFFFF"/>
        </w:rPr>
      </w:pPr>
      <w:bookmarkStart w:id="103" w:name="_Toc534811573"/>
      <w:r w:rsidRPr="006C0A9C">
        <w:rPr>
          <w:rFonts w:ascii="Calibri" w:eastAsiaTheme="majorEastAsia" w:hAnsi="Calibri"/>
          <w:b/>
          <w:iCs/>
          <w:color w:val="5B9BD5" w:themeColor="accent1"/>
          <w:shd w:val="clear" w:color="auto" w:fill="FFFFFF"/>
        </w:rPr>
        <w:t>Ulusal Bilim, Teknoloji ve Yenilik Stratejisi</w:t>
      </w:r>
      <w:bookmarkEnd w:id="103"/>
    </w:p>
    <w:p w14:paraId="7B66B95A" w14:textId="6911999F" w:rsidR="006C0A9C" w:rsidRPr="006C0A9C" w:rsidRDefault="006C0A9C" w:rsidP="00C42EF6">
      <w:pPr>
        <w:autoSpaceDE w:val="0"/>
        <w:autoSpaceDN w:val="0"/>
        <w:adjustRightInd w:val="0"/>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“Ürettiği bilgi ve geliştirdiği teknolojileri, ülke ve insanlığın yararına yenilikçi ürün, süreç ve hizmetlere dönüştürebilen Türkiye.” vizyonuna sahip olan </w:t>
      </w:r>
      <w:r w:rsidRPr="006C0A9C">
        <w:rPr>
          <w:rFonts w:asciiTheme="minorHAnsi" w:hAnsiTheme="minorHAnsi" w:cstheme="minorHAnsi"/>
          <w:b/>
          <w:i/>
          <w:sz w:val="22"/>
          <w:szCs w:val="22"/>
        </w:rPr>
        <w:t>Ulusal Bilim, Teknoloji ve Yenilik Stratejisi’nde (UBTYS) (2011-2016)</w:t>
      </w:r>
      <w:r w:rsidRPr="006C0A9C">
        <w:rPr>
          <w:rFonts w:asciiTheme="minorHAnsi" w:hAnsiTheme="minorHAnsi" w:cstheme="minorHAnsi"/>
          <w:sz w:val="22"/>
          <w:szCs w:val="22"/>
        </w:rPr>
        <w:t>, Türkiye’nin</w:t>
      </w:r>
      <w:r w:rsidRPr="006C0A9C">
        <w:rPr>
          <w:rFonts w:asciiTheme="minorHAnsi" w:hAnsiTheme="minorHAnsi" w:cstheme="minorHAnsi"/>
          <w:sz w:val="22"/>
          <w:szCs w:val="22"/>
          <w:lang w:eastAsia="en-US"/>
        </w:rPr>
        <w:t xml:space="preserve"> </w:t>
      </w:r>
      <w:r w:rsidR="00CE061C">
        <w:rPr>
          <w:rFonts w:asciiTheme="minorHAnsi" w:hAnsiTheme="minorHAnsi" w:cstheme="minorHAnsi"/>
          <w:sz w:val="22"/>
          <w:szCs w:val="22"/>
          <w:lang w:eastAsia="en-US"/>
        </w:rPr>
        <w:t>ar-ge</w:t>
      </w:r>
      <w:r w:rsidRPr="006C0A9C">
        <w:rPr>
          <w:rFonts w:asciiTheme="minorHAnsi" w:hAnsiTheme="minorHAnsi" w:cstheme="minorHAnsi"/>
          <w:sz w:val="22"/>
          <w:szCs w:val="22"/>
          <w:lang w:eastAsia="en-US"/>
        </w:rPr>
        <w:t xml:space="preserve"> ve yenilik sistemindeki temel dinamiklerin işlevselliğini artıracak stratejiler anahtar niteliktedir. Bu bağlamda, BTP-UP 2005- 2010 aracılığıyla </w:t>
      </w:r>
      <w:r w:rsidR="00CE061C">
        <w:rPr>
          <w:rFonts w:asciiTheme="minorHAnsi" w:hAnsiTheme="minorHAnsi" w:cstheme="minorHAnsi"/>
          <w:sz w:val="22"/>
          <w:szCs w:val="22"/>
          <w:lang w:eastAsia="en-US"/>
        </w:rPr>
        <w:t>ar-ge</w:t>
      </w:r>
      <w:r w:rsidRPr="006C0A9C">
        <w:rPr>
          <w:rFonts w:asciiTheme="minorHAnsi" w:hAnsiTheme="minorHAnsi" w:cstheme="minorHAnsi"/>
          <w:sz w:val="22"/>
          <w:szCs w:val="22"/>
          <w:lang w:eastAsia="en-US"/>
        </w:rPr>
        <w:t xml:space="preserve"> ve yenilik kapasitesinin önemli düzeyde geliştirilmesine yönelik yakalanan başarının 2011-2016 döneminde ivmelenerek sürdürülebilirliğinin sağlanması hedeflenmektedir.</w:t>
      </w:r>
    </w:p>
    <w:p w14:paraId="2EE19C78" w14:textId="5DD55279" w:rsidR="006C0A9C" w:rsidRPr="006C0A9C" w:rsidRDefault="006C0A9C" w:rsidP="00C42EF6">
      <w:pPr>
        <w:spacing w:before="0" w:line="360" w:lineRule="auto"/>
        <w:ind w:firstLine="0"/>
        <w:rPr>
          <w:rFonts w:asciiTheme="minorHAnsi" w:hAnsiTheme="minorHAnsi" w:cstheme="minorHAnsi"/>
          <w:sz w:val="22"/>
          <w:szCs w:val="22"/>
        </w:rPr>
      </w:pPr>
      <w:r w:rsidRPr="006C0A9C">
        <w:rPr>
          <w:rFonts w:asciiTheme="minorHAnsi" w:hAnsiTheme="minorHAnsi" w:cstheme="minorHAnsi"/>
          <w:b/>
          <w:sz w:val="22"/>
          <w:szCs w:val="22"/>
        </w:rPr>
        <w:t>UBTYS’de</w:t>
      </w:r>
      <w:r w:rsidRPr="006C0A9C">
        <w:rPr>
          <w:rFonts w:asciiTheme="minorHAnsi" w:hAnsiTheme="minorHAnsi" w:cstheme="minorHAnsi"/>
          <w:sz w:val="22"/>
          <w:szCs w:val="22"/>
        </w:rPr>
        <w:t xml:space="preserve">ülkemizin </w:t>
      </w:r>
      <w:r w:rsidR="00CE061C">
        <w:rPr>
          <w:rFonts w:asciiTheme="minorHAnsi" w:hAnsiTheme="minorHAnsi" w:cstheme="minorHAnsi"/>
          <w:sz w:val="22"/>
          <w:szCs w:val="22"/>
        </w:rPr>
        <w:t>ar-ge</w:t>
      </w:r>
      <w:r w:rsidRPr="006C0A9C">
        <w:rPr>
          <w:rFonts w:asciiTheme="minorHAnsi" w:hAnsiTheme="minorHAnsi" w:cstheme="minorHAnsi"/>
          <w:sz w:val="22"/>
          <w:szCs w:val="22"/>
        </w:rPr>
        <w:t xml:space="preserve"> ve yenilik kapasitesi açısından güçlü olduğu öncelikli alanların otomotiv, makine-imalât, bilgi ve iletişim teknolojileri olduğu ifade edilmiştir. Enerji, su, gıda, savunma, uzay ve sağlık alanları ise </w:t>
      </w:r>
      <w:r w:rsidR="00CE061C">
        <w:rPr>
          <w:rFonts w:asciiTheme="minorHAnsi" w:hAnsiTheme="minorHAnsi" w:cstheme="minorHAnsi"/>
          <w:sz w:val="22"/>
          <w:szCs w:val="22"/>
        </w:rPr>
        <w:t>ar-ge</w:t>
      </w:r>
      <w:r w:rsidRPr="006C0A9C">
        <w:rPr>
          <w:rFonts w:asciiTheme="minorHAnsi" w:hAnsiTheme="minorHAnsi" w:cstheme="minorHAnsi"/>
          <w:sz w:val="22"/>
          <w:szCs w:val="22"/>
        </w:rPr>
        <w:t xml:space="preserve"> ve yenilik faaliyetlerinde ivme kazanılmasına ihtiyaç duyulan öncelikli alanlar olarak belirlenmiştir. UBTYS 2011-2016 altında takip edilmekte olan </w:t>
      </w:r>
      <w:r w:rsidRPr="006C0A9C">
        <w:rPr>
          <w:rFonts w:asciiTheme="minorHAnsi" w:hAnsiTheme="minorHAnsi" w:cstheme="minorHAnsi"/>
          <w:b/>
          <w:sz w:val="22"/>
          <w:szCs w:val="22"/>
        </w:rPr>
        <w:t xml:space="preserve">Ulusal Gıda </w:t>
      </w:r>
      <w:r w:rsidR="00CE061C">
        <w:rPr>
          <w:rFonts w:asciiTheme="minorHAnsi" w:hAnsiTheme="minorHAnsi" w:cstheme="minorHAnsi"/>
          <w:b/>
          <w:sz w:val="22"/>
          <w:szCs w:val="22"/>
        </w:rPr>
        <w:t>ar-ge</w:t>
      </w:r>
      <w:r w:rsidRPr="006C0A9C">
        <w:rPr>
          <w:rFonts w:asciiTheme="minorHAnsi" w:hAnsiTheme="minorHAnsi" w:cstheme="minorHAnsi"/>
          <w:b/>
          <w:sz w:val="22"/>
          <w:szCs w:val="22"/>
        </w:rPr>
        <w:t xml:space="preserve"> </w:t>
      </w:r>
      <w:r w:rsidRPr="00C700C2">
        <w:rPr>
          <w:rFonts w:asciiTheme="minorHAnsi" w:hAnsiTheme="minorHAnsi" w:cstheme="minorHAnsi"/>
          <w:bCs/>
          <w:sz w:val="22"/>
          <w:szCs w:val="22"/>
        </w:rPr>
        <w:t>ve</w:t>
      </w:r>
      <w:r w:rsidRPr="006C0A9C">
        <w:rPr>
          <w:rFonts w:asciiTheme="minorHAnsi" w:hAnsiTheme="minorHAnsi" w:cstheme="minorHAnsi"/>
          <w:b/>
          <w:sz w:val="22"/>
          <w:szCs w:val="22"/>
        </w:rPr>
        <w:t xml:space="preserve"> Yenilik Stratejisi’</w:t>
      </w:r>
      <w:r w:rsidRPr="006C0A9C">
        <w:rPr>
          <w:rFonts w:asciiTheme="minorHAnsi" w:hAnsiTheme="minorHAnsi" w:cstheme="minorHAnsi"/>
          <w:sz w:val="22"/>
          <w:szCs w:val="22"/>
        </w:rPr>
        <w:t>nde, gıda üretiminin tüm aşamalarında çevre dostu teknolojileri kullanan, yüksek katma değeri olan yenilikçi ve markalaşmış gıda üreten bir Türkiye hedeflenmektedir.</w:t>
      </w:r>
    </w:p>
    <w:p w14:paraId="203C7B4A" w14:textId="77777777" w:rsidR="006C0A9C" w:rsidRPr="006C0A9C" w:rsidRDefault="006C0A9C" w:rsidP="002710E6">
      <w:pPr>
        <w:keepNext/>
        <w:numPr>
          <w:ilvl w:val="3"/>
          <w:numId w:val="21"/>
        </w:numPr>
        <w:spacing w:before="360" w:line="360" w:lineRule="auto"/>
        <w:jc w:val="left"/>
        <w:outlineLvl w:val="3"/>
        <w:rPr>
          <w:rFonts w:ascii="Calibri" w:eastAsiaTheme="majorEastAsia" w:hAnsi="Calibri"/>
          <w:b/>
          <w:iCs/>
          <w:color w:val="5B9BD5" w:themeColor="accent1"/>
          <w:shd w:val="clear" w:color="auto" w:fill="FFFFFF"/>
        </w:rPr>
      </w:pPr>
      <w:bookmarkStart w:id="104" w:name="_Toc534811574"/>
      <w:r w:rsidRPr="006C0A9C">
        <w:rPr>
          <w:rFonts w:ascii="Calibri" w:eastAsiaTheme="majorEastAsia" w:hAnsi="Calibri"/>
          <w:b/>
          <w:iCs/>
          <w:color w:val="5B9BD5" w:themeColor="accent1"/>
          <w:shd w:val="clear" w:color="auto" w:fill="FFFFFF"/>
        </w:rPr>
        <w:t>Bölgesel Gelişme Ulusal Stratejisi</w:t>
      </w:r>
      <w:bookmarkEnd w:id="104"/>
    </w:p>
    <w:p w14:paraId="4B529B9A" w14:textId="77777777" w:rsidR="006C0A9C" w:rsidRPr="006C0A9C" w:rsidRDefault="006C0A9C" w:rsidP="006C0A9C">
      <w:pPr>
        <w:spacing w:before="0" w:line="360" w:lineRule="auto"/>
        <w:ind w:firstLine="0"/>
        <w:rPr>
          <w:rFonts w:asciiTheme="minorHAnsi" w:hAnsiTheme="minorHAnsi"/>
          <w:sz w:val="22"/>
          <w:szCs w:val="22"/>
        </w:rPr>
      </w:pPr>
      <w:bookmarkStart w:id="105" w:name="_Toc534811576"/>
      <w:r w:rsidRPr="006C0A9C">
        <w:rPr>
          <w:rFonts w:asciiTheme="minorHAnsi" w:hAnsiTheme="minorHAnsi"/>
          <w:sz w:val="22"/>
          <w:szCs w:val="22"/>
        </w:rPr>
        <w:t xml:space="preserve">Daha dengeli ve topyekûn bir kalkınma hedefiyle hazırlanan </w:t>
      </w:r>
      <w:r w:rsidRPr="006C0A9C">
        <w:rPr>
          <w:rFonts w:asciiTheme="minorHAnsi" w:hAnsiTheme="minorHAnsi"/>
          <w:b/>
          <w:sz w:val="22"/>
          <w:szCs w:val="22"/>
        </w:rPr>
        <w:t>Bölgesel Gelişme Ulusal Stratejisi</w:t>
      </w:r>
      <w:r w:rsidRPr="006C0A9C">
        <w:rPr>
          <w:rFonts w:asciiTheme="minorHAnsi" w:hAnsiTheme="minorHAnsi"/>
          <w:sz w:val="22"/>
          <w:szCs w:val="22"/>
        </w:rPr>
        <w:t xml:space="preserve">’nde </w:t>
      </w:r>
      <w:r w:rsidRPr="00C700C2">
        <w:rPr>
          <w:rFonts w:asciiTheme="minorHAnsi" w:hAnsiTheme="minorHAnsi"/>
          <w:i/>
          <w:iCs/>
          <w:sz w:val="20"/>
          <w:szCs w:val="20"/>
        </w:rPr>
        <w:t>(2014-2023)</w:t>
      </w:r>
      <w:r w:rsidRPr="006C0A9C">
        <w:rPr>
          <w:rFonts w:asciiTheme="minorHAnsi" w:hAnsiTheme="minorHAnsi"/>
          <w:sz w:val="22"/>
          <w:szCs w:val="22"/>
        </w:rPr>
        <w:t xml:space="preserve"> “</w:t>
      </w:r>
      <w:r w:rsidRPr="006C0A9C">
        <w:rPr>
          <w:rFonts w:asciiTheme="minorHAnsi" w:hAnsiTheme="minorHAnsi"/>
          <w:i/>
          <w:sz w:val="22"/>
          <w:szCs w:val="22"/>
        </w:rPr>
        <w:t>bölgesel çekim merkezleriyle düşük gelirli yörelerin kalkınmasının tetiklenmesi</w:t>
      </w:r>
      <w:r w:rsidRPr="006C0A9C">
        <w:rPr>
          <w:rFonts w:asciiTheme="minorHAnsi" w:hAnsiTheme="minorHAnsi"/>
          <w:sz w:val="22"/>
          <w:szCs w:val="22"/>
        </w:rPr>
        <w:t xml:space="preserve">” amacı </w:t>
      </w:r>
      <w:r w:rsidRPr="006C0A9C">
        <w:rPr>
          <w:rFonts w:asciiTheme="minorHAnsi" w:hAnsiTheme="minorHAnsi"/>
          <w:sz w:val="22"/>
          <w:szCs w:val="22"/>
        </w:rPr>
        <w:lastRenderedPageBreak/>
        <w:t>kapsamında “</w:t>
      </w:r>
      <w:r w:rsidRPr="006C0A9C">
        <w:rPr>
          <w:rFonts w:asciiTheme="minorHAnsi" w:hAnsiTheme="minorHAnsi"/>
          <w:i/>
          <w:sz w:val="22"/>
          <w:szCs w:val="22"/>
        </w:rPr>
        <w:t>kentsel ekonomilerin geliştirilmesi”</w:t>
      </w:r>
      <w:r w:rsidRPr="006C0A9C">
        <w:rPr>
          <w:rFonts w:asciiTheme="minorHAnsi" w:hAnsiTheme="minorHAnsi"/>
          <w:sz w:val="22"/>
          <w:szCs w:val="22"/>
        </w:rPr>
        <w:t xml:space="preserve"> hedeflenmektedir. Kentsel ekonomilerin geliştirilmesi için gelecekte</w:t>
      </w:r>
      <w:r w:rsidRPr="006C0A9C">
        <w:rPr>
          <w:rFonts w:asciiTheme="minorHAnsi" w:hAnsiTheme="minorHAnsi"/>
          <w:i/>
          <w:sz w:val="22"/>
          <w:szCs w:val="22"/>
        </w:rPr>
        <w:t xml:space="preserve"> “yenilikçi, rekabet edebilir, dinamik ve yüksek katma değer yaratma potansiyeli bulunan öncü sektörler ile çekim merkezlerinin bölgelerinde bulunan tarım ve maden potansiyelinin katma değerini artırarak değere çevirecek sektörlerdeki yatırımların desteklenmesine öncelik verilmesi”</w:t>
      </w:r>
      <w:r w:rsidRPr="006C0A9C">
        <w:rPr>
          <w:rFonts w:asciiTheme="minorHAnsi" w:hAnsiTheme="minorHAnsi"/>
          <w:sz w:val="22"/>
          <w:szCs w:val="22"/>
        </w:rPr>
        <w:t xml:space="preserve"> öngörülmektedir. “</w:t>
      </w:r>
      <w:r w:rsidRPr="006C0A9C">
        <w:rPr>
          <w:rFonts w:asciiTheme="minorHAnsi" w:hAnsiTheme="minorHAnsi"/>
          <w:i/>
          <w:sz w:val="22"/>
          <w:szCs w:val="22"/>
        </w:rPr>
        <w:t>Öncelikli gelişme illerinin ülke geneline yakınsaması</w:t>
      </w:r>
      <w:r w:rsidRPr="006C0A9C">
        <w:rPr>
          <w:rFonts w:asciiTheme="minorHAnsi" w:hAnsiTheme="minorHAnsi"/>
          <w:sz w:val="22"/>
          <w:szCs w:val="22"/>
        </w:rPr>
        <w:t>” amacı kapsamında “</w:t>
      </w:r>
      <w:r w:rsidRPr="006C0A9C">
        <w:rPr>
          <w:rFonts w:asciiTheme="minorHAnsi" w:hAnsiTheme="minorHAnsi"/>
          <w:i/>
          <w:sz w:val="22"/>
          <w:szCs w:val="22"/>
        </w:rPr>
        <w:t>tarım sektöründe yapısal dönüşümün hızlandırılması</w:t>
      </w:r>
      <w:r w:rsidRPr="006C0A9C">
        <w:rPr>
          <w:rFonts w:asciiTheme="minorHAnsi" w:hAnsiTheme="minorHAnsi"/>
          <w:sz w:val="22"/>
          <w:szCs w:val="22"/>
        </w:rPr>
        <w:t>” hedeflenmektedir. Bu kapsamda “</w:t>
      </w:r>
      <w:r w:rsidRPr="006C0A9C">
        <w:rPr>
          <w:rFonts w:asciiTheme="minorHAnsi" w:hAnsiTheme="minorHAnsi"/>
          <w:i/>
          <w:sz w:val="22"/>
          <w:szCs w:val="22"/>
        </w:rPr>
        <w:t>bölgede üretilen tarım ve hayvancılık ürünlerini bölgede işleyerek katma değer yaratacak ilk tesisleşme girişimleri ile üretici örgütlerine dayanan işletme modellerinin desteklenmesi</w:t>
      </w:r>
      <w:r w:rsidRPr="006C0A9C">
        <w:rPr>
          <w:rFonts w:asciiTheme="minorHAnsi" w:hAnsiTheme="minorHAnsi"/>
          <w:sz w:val="22"/>
          <w:szCs w:val="22"/>
        </w:rPr>
        <w:t xml:space="preserve">” öngörülmektedir. </w:t>
      </w:r>
    </w:p>
    <w:p w14:paraId="3B2834FE"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r w:rsidRPr="006C0A9C">
        <w:rPr>
          <w:rFonts w:ascii="Calibri" w:eastAsiaTheme="majorEastAsia" w:hAnsi="Calibri"/>
          <w:b/>
          <w:iCs/>
          <w:noProof/>
          <w:color w:val="5B9BD5" w:themeColor="accent1"/>
        </w:rPr>
        <w:t>Programlar</w:t>
      </w:r>
      <w:bookmarkEnd w:id="105"/>
    </w:p>
    <w:p w14:paraId="1085CA25"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İthal sanayi ürünlerinin yerlileştirilmesi ve başarılı bir sanayi atılımı için Sanayi ve Teknoloji Bakanlığınca 2018 yılında "</w:t>
      </w:r>
      <w:r w:rsidRPr="006C0A9C">
        <w:rPr>
          <w:rFonts w:asciiTheme="minorHAnsi" w:hAnsiTheme="minorHAnsi" w:cstheme="minorHAnsi"/>
          <w:b/>
          <w:sz w:val="22"/>
          <w:szCs w:val="22"/>
        </w:rPr>
        <w:t>Yerlileştirme Ürün Programı"</w:t>
      </w:r>
      <w:r w:rsidRPr="006C0A9C">
        <w:rPr>
          <w:rFonts w:asciiTheme="minorHAnsi" w:hAnsiTheme="minorHAnsi" w:cstheme="minorHAnsi"/>
          <w:sz w:val="22"/>
          <w:szCs w:val="22"/>
        </w:rPr>
        <w:t xml:space="preserve"> başlatılmıştır. Odak sektör bazlı yürütülecek Yerlileştirme Ürün Programı ile sanayinin ithalat bağımlılığının azaltılması ve rekabet gücünün artırılması hedeflenmektedir. İmalât sanayi katma değerini 10 yılda iki katına çıkaracak beş odak sektör; “</w:t>
      </w:r>
      <w:r w:rsidRPr="006C0A9C">
        <w:rPr>
          <w:rFonts w:asciiTheme="minorHAnsi" w:hAnsiTheme="minorHAnsi" w:cstheme="minorHAnsi"/>
          <w:i/>
          <w:sz w:val="22"/>
          <w:szCs w:val="22"/>
        </w:rPr>
        <w:t>kimya ve ilâç sanayi, gıda sanayi, yarı iletken elektronik ürünler, makine ve teçhizat, motorlu kara taşıtları</w:t>
      </w:r>
      <w:r w:rsidRPr="006C0A9C">
        <w:rPr>
          <w:rFonts w:asciiTheme="minorHAnsi" w:hAnsiTheme="minorHAnsi" w:cstheme="minorHAnsi"/>
          <w:sz w:val="22"/>
          <w:szCs w:val="22"/>
        </w:rPr>
        <w:t>” olarak belirlenmiştir. Dördüncü Sanayi Devrimi kapsamında stratejik önem taşıyan ve diğer odak sektörlerle yatay ilişki içerisinde olan bilişim ve yazılım sanayii de odak sektörler arasına dâhil edilmiştir. "</w:t>
      </w:r>
      <w:r w:rsidRPr="006C0A9C">
        <w:rPr>
          <w:rFonts w:asciiTheme="minorHAnsi" w:hAnsiTheme="minorHAnsi" w:cstheme="minorHAnsi"/>
          <w:b/>
          <w:sz w:val="22"/>
          <w:szCs w:val="22"/>
        </w:rPr>
        <w:t>Sanayide Yüksek Teknolojiye Geçiş Programı"</w:t>
      </w:r>
      <w:r w:rsidRPr="006C0A9C">
        <w:rPr>
          <w:rFonts w:asciiTheme="minorHAnsi" w:hAnsiTheme="minorHAnsi" w:cstheme="minorHAnsi"/>
          <w:sz w:val="22"/>
          <w:szCs w:val="22"/>
        </w:rPr>
        <w:t xml:space="preserve"> Sanayi ve Teknoloji Bakanlığı koordinasyonunda odak sektörleri de kapsayacak şekilde yürütülecektir. Bu kapsamda planlanan sektörel sanayi zirveleri ile sanayide yüksek teknolojiye geçiş için sektörel değerlendirmeler yapılmakta, somut öneriler görüşülmekte, yerlileştirme ve küresel pazara entegrasyonu yapılacak ürün ve projelerin, sanayi ile işbirliği içerisinde belirlenmesine ilişkin çalışmalar yürütülmektedir</w:t>
      </w:r>
      <w:r w:rsidRPr="006C0A9C">
        <w:rPr>
          <w:rFonts w:asciiTheme="minorHAnsi" w:eastAsiaTheme="minorEastAsia" w:hAnsiTheme="minorHAnsi" w:cstheme="minorHAnsi"/>
          <w:sz w:val="22"/>
          <w:szCs w:val="22"/>
          <w:vertAlign w:val="superscript"/>
        </w:rPr>
        <w:footnoteReference w:id="1"/>
      </w:r>
      <w:r w:rsidRPr="006C0A9C">
        <w:rPr>
          <w:rFonts w:asciiTheme="minorHAnsi" w:hAnsiTheme="minorHAnsi" w:cstheme="minorHAnsi"/>
          <w:sz w:val="22"/>
          <w:szCs w:val="22"/>
        </w:rPr>
        <w:t xml:space="preserve">. </w:t>
      </w:r>
    </w:p>
    <w:p w14:paraId="77A8A70F" w14:textId="0F63432B"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Bu kapsamda Mayıs 2018’de Konya’da düzenlenen Türkiye Gıda Sanayi Zirvesi’nde gıda sanayine ilişkin değerlendirmeler yapılmış Endüstri 4.0 sürecinin gıda sanayi için yarattığı fırsatlar ele alınmıştır. Gıda sektöründeki </w:t>
      </w:r>
      <w:r w:rsidR="00CE061C">
        <w:rPr>
          <w:rFonts w:asciiTheme="minorHAnsi" w:hAnsiTheme="minorHAnsi" w:cstheme="minorHAnsi"/>
          <w:sz w:val="22"/>
          <w:szCs w:val="22"/>
        </w:rPr>
        <w:t>ar-ge</w:t>
      </w:r>
      <w:r w:rsidRPr="006C0A9C">
        <w:rPr>
          <w:rFonts w:asciiTheme="minorHAnsi" w:hAnsiTheme="minorHAnsi" w:cstheme="minorHAnsi"/>
          <w:sz w:val="22"/>
          <w:szCs w:val="22"/>
        </w:rPr>
        <w:t xml:space="preserve"> altyapıları ve harcamalarının gıda sektörünün büyüklüğü ile karşılaştırıldığında yetersiz olduğu, gıda sektörünün geleceği açısından </w:t>
      </w:r>
      <w:r w:rsidR="00CE061C">
        <w:rPr>
          <w:rFonts w:asciiTheme="minorHAnsi" w:hAnsiTheme="minorHAnsi" w:cstheme="minorHAnsi"/>
          <w:sz w:val="22"/>
          <w:szCs w:val="22"/>
        </w:rPr>
        <w:t>Ar-ge</w:t>
      </w:r>
      <w:r w:rsidRPr="006C0A9C">
        <w:rPr>
          <w:rFonts w:asciiTheme="minorHAnsi" w:hAnsiTheme="minorHAnsi" w:cstheme="minorHAnsi"/>
          <w:sz w:val="22"/>
          <w:szCs w:val="22"/>
        </w:rPr>
        <w:t xml:space="preserve"> ve inovasyonun stratejik önemi vurgulanmıştır</w:t>
      </w:r>
      <w:r w:rsidRPr="006C0A9C">
        <w:rPr>
          <w:rFonts w:asciiTheme="minorHAnsi" w:eastAsiaTheme="minorEastAsia" w:hAnsiTheme="minorHAnsi" w:cstheme="minorHAnsi"/>
          <w:sz w:val="22"/>
          <w:szCs w:val="22"/>
          <w:vertAlign w:val="superscript"/>
        </w:rPr>
        <w:footnoteReference w:id="2"/>
      </w:r>
      <w:r w:rsidRPr="006C0A9C">
        <w:rPr>
          <w:rFonts w:asciiTheme="minorHAnsi" w:hAnsiTheme="minorHAnsi" w:cstheme="minorHAnsi"/>
          <w:sz w:val="22"/>
          <w:szCs w:val="22"/>
        </w:rPr>
        <w:t xml:space="preserve">. </w:t>
      </w:r>
    </w:p>
    <w:p w14:paraId="1C1DDE71" w14:textId="77777777" w:rsidR="006C0A9C" w:rsidRPr="006C0A9C" w:rsidRDefault="006C0A9C" w:rsidP="002710E6">
      <w:pPr>
        <w:keepNext/>
        <w:numPr>
          <w:ilvl w:val="2"/>
          <w:numId w:val="21"/>
        </w:numPr>
        <w:spacing w:before="360" w:line="360" w:lineRule="auto"/>
        <w:jc w:val="left"/>
        <w:outlineLvl w:val="2"/>
        <w:rPr>
          <w:rFonts w:ascii="Calibri" w:eastAsiaTheme="majorEastAsia" w:hAnsi="Calibri"/>
          <w:b/>
          <w:iCs/>
          <w:noProof/>
          <w:color w:val="5B9BD5" w:themeColor="accent1"/>
        </w:rPr>
      </w:pPr>
      <w:bookmarkStart w:id="106" w:name="_Toc516429443"/>
      <w:bookmarkStart w:id="107" w:name="_Toc516502740"/>
      <w:bookmarkStart w:id="108" w:name="_Toc516502892"/>
      <w:bookmarkStart w:id="109" w:name="_Toc534811577"/>
      <w:r w:rsidRPr="006C0A9C">
        <w:rPr>
          <w:rFonts w:ascii="Calibri" w:eastAsiaTheme="majorEastAsia" w:hAnsi="Calibri"/>
          <w:b/>
          <w:iCs/>
          <w:noProof/>
          <w:color w:val="5B9BD5" w:themeColor="accent1"/>
        </w:rPr>
        <w:lastRenderedPageBreak/>
        <w:t>Bölgesel Plan ve Politikalar</w:t>
      </w:r>
      <w:bookmarkEnd w:id="106"/>
      <w:bookmarkEnd w:id="107"/>
      <w:bookmarkEnd w:id="108"/>
      <w:bookmarkEnd w:id="109"/>
    </w:p>
    <w:p w14:paraId="40EB4F6C" w14:textId="0B07C720"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sz w:val="22"/>
          <w:szCs w:val="22"/>
        </w:rPr>
        <w:t xml:space="preserve">Çukurova Kalkınma Ajansı tarafından hazırlanan 2014-2023 Çukurova Bölge Planı’nın vizyonu </w:t>
      </w:r>
      <w:r w:rsidRPr="006C0A9C">
        <w:rPr>
          <w:rFonts w:asciiTheme="minorHAnsi" w:hAnsiTheme="minorHAnsi" w:cstheme="minorHAnsi"/>
          <w:i/>
          <w:iCs/>
          <w:color w:val="000000"/>
          <w:sz w:val="22"/>
          <w:szCs w:val="22"/>
          <w:lang w:eastAsia="en-US"/>
        </w:rPr>
        <w:t>“stratejik konumunu ve zengin kaynaklarını değere dönüştüren, Doğu Akdeniz’in lider bölgesi olmak”</w:t>
      </w:r>
      <w:r w:rsidRPr="006C0A9C">
        <w:rPr>
          <w:rFonts w:asciiTheme="minorHAnsi" w:hAnsiTheme="minorHAnsi" w:cstheme="minorHAnsi"/>
          <w:color w:val="000000"/>
          <w:sz w:val="22"/>
          <w:szCs w:val="22"/>
          <w:lang w:eastAsia="en-US"/>
        </w:rPr>
        <w:t xml:space="preserve">tır. </w:t>
      </w:r>
    </w:p>
    <w:p w14:paraId="1E52A8D2" w14:textId="77777777"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noProof/>
        </w:rPr>
        <w:drawing>
          <wp:anchor distT="0" distB="0" distL="114300" distR="114300" simplePos="0" relativeHeight="251675648" behindDoc="1" locked="0" layoutInCell="1" allowOverlap="1" wp14:anchorId="45BE07C6" wp14:editId="263D1FD5">
            <wp:simplePos x="0" y="0"/>
            <wp:positionH relativeFrom="column">
              <wp:posOffset>147320</wp:posOffset>
            </wp:positionH>
            <wp:positionV relativeFrom="paragraph">
              <wp:posOffset>316865</wp:posOffset>
            </wp:positionV>
            <wp:extent cx="1914525" cy="2686685"/>
            <wp:effectExtent l="0" t="0" r="9525" b="0"/>
            <wp:wrapTight wrapText="bothSides">
              <wp:wrapPolygon edited="0">
                <wp:start x="0" y="0"/>
                <wp:lineTo x="0" y="21442"/>
                <wp:lineTo x="21493" y="21442"/>
                <wp:lineTo x="21493" y="0"/>
                <wp:lineTo x="0"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5096" t="8181" r="43701" b="10975"/>
                    <a:stretch/>
                  </pic:blipFill>
                  <pic:spPr bwMode="auto">
                    <a:xfrm>
                      <a:off x="0" y="0"/>
                      <a:ext cx="1914525" cy="2686685"/>
                    </a:xfrm>
                    <a:prstGeom prst="rect">
                      <a:avLst/>
                    </a:prstGeom>
                    <a:ln>
                      <a:noFill/>
                    </a:ln>
                    <a:extLst>
                      <a:ext uri="{53640926-AAD7-44D8-BBD7-CCE9431645EC}">
                        <a14:shadowObscured xmlns:a14="http://schemas.microsoft.com/office/drawing/2010/main"/>
                      </a:ext>
                    </a:extLst>
                  </pic:spPr>
                </pic:pic>
              </a:graphicData>
            </a:graphic>
          </wp:anchor>
        </w:drawing>
      </w:r>
      <w:r w:rsidRPr="006C0A9C">
        <w:rPr>
          <w:rFonts w:asciiTheme="minorHAnsi" w:hAnsiTheme="minorHAnsi" w:cstheme="minorHAnsi"/>
          <w:color w:val="000000"/>
          <w:sz w:val="22"/>
          <w:szCs w:val="22"/>
          <w:lang w:eastAsia="en-US"/>
        </w:rPr>
        <w:t xml:space="preserve">Bu bölgesel vizyona ulaşmak için planın ana eksenlerini oluşturan altı stratejik amaç bulunmaktadır: </w:t>
      </w:r>
    </w:p>
    <w:p w14:paraId="642337CF"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color w:val="000000"/>
          <w:sz w:val="22"/>
          <w:szCs w:val="22"/>
          <w:lang w:eastAsia="en-US"/>
        </w:rPr>
      </w:pPr>
      <w:r w:rsidRPr="006C0A9C">
        <w:rPr>
          <w:rFonts w:asciiTheme="minorHAnsi" w:hAnsiTheme="minorHAnsi" w:cstheme="minorHAnsi"/>
          <w:i/>
          <w:iCs/>
          <w:color w:val="000000"/>
          <w:sz w:val="22"/>
          <w:szCs w:val="22"/>
          <w:lang w:eastAsia="en-US"/>
        </w:rPr>
        <w:t xml:space="preserve">Uluslararası çekim merkezi ve üretim üssü olmak, </w:t>
      </w:r>
    </w:p>
    <w:p w14:paraId="3620F0E4"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color w:val="000000"/>
          <w:sz w:val="22"/>
          <w:szCs w:val="22"/>
          <w:lang w:eastAsia="en-US"/>
        </w:rPr>
      </w:pPr>
      <w:r w:rsidRPr="006C0A9C">
        <w:rPr>
          <w:rFonts w:asciiTheme="minorHAnsi" w:hAnsiTheme="minorHAnsi" w:cstheme="minorHAnsi"/>
          <w:i/>
          <w:iCs/>
          <w:color w:val="000000"/>
          <w:sz w:val="22"/>
          <w:szCs w:val="22"/>
          <w:lang w:eastAsia="en-US"/>
        </w:rPr>
        <w:t xml:space="preserve">Bölge içi gelişmişlik farklarını azaltmak, </w:t>
      </w:r>
    </w:p>
    <w:p w14:paraId="28C63BDD"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color w:val="000000"/>
          <w:sz w:val="22"/>
          <w:szCs w:val="22"/>
          <w:lang w:eastAsia="en-US"/>
        </w:rPr>
      </w:pPr>
      <w:r w:rsidRPr="006C0A9C">
        <w:rPr>
          <w:rFonts w:asciiTheme="minorHAnsi" w:hAnsiTheme="minorHAnsi" w:cstheme="minorHAnsi"/>
          <w:i/>
          <w:iCs/>
          <w:color w:val="000000"/>
          <w:sz w:val="22"/>
          <w:szCs w:val="22"/>
          <w:lang w:eastAsia="en-US"/>
        </w:rPr>
        <w:t xml:space="preserve">Sosyal uyum sorunlarını çözmek, </w:t>
      </w:r>
    </w:p>
    <w:p w14:paraId="57F34960"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color w:val="000000"/>
          <w:sz w:val="22"/>
          <w:szCs w:val="22"/>
          <w:lang w:eastAsia="en-US"/>
        </w:rPr>
      </w:pPr>
      <w:r w:rsidRPr="006C0A9C">
        <w:rPr>
          <w:rFonts w:asciiTheme="minorHAnsi" w:hAnsiTheme="minorHAnsi" w:cstheme="minorHAnsi"/>
          <w:i/>
          <w:iCs/>
          <w:color w:val="000000"/>
          <w:sz w:val="22"/>
          <w:szCs w:val="22"/>
          <w:lang w:eastAsia="en-US"/>
        </w:rPr>
        <w:t xml:space="preserve">Beşeri sermayeyi geliştirmek, </w:t>
      </w:r>
    </w:p>
    <w:p w14:paraId="2B52DBA4"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Y</w:t>
      </w:r>
      <w:r w:rsidRPr="006C0A9C">
        <w:rPr>
          <w:rFonts w:asciiTheme="minorHAnsi" w:hAnsiTheme="minorHAnsi" w:cstheme="minorHAnsi"/>
          <w:i/>
          <w:iCs/>
          <w:color w:val="000000"/>
          <w:sz w:val="22"/>
          <w:szCs w:val="22"/>
          <w:lang w:eastAsia="en-US"/>
        </w:rPr>
        <w:t>eşil büyümek ve çevresel sürdürülebilirliği sağlamak</w:t>
      </w:r>
    </w:p>
    <w:p w14:paraId="24C0EE68" w14:textId="77777777" w:rsidR="006C0A9C" w:rsidRPr="006C0A9C" w:rsidRDefault="006C0A9C" w:rsidP="006C0A9C">
      <w:pPr>
        <w:numPr>
          <w:ilvl w:val="0"/>
          <w:numId w:val="3"/>
        </w:numPr>
        <w:autoSpaceDE w:val="0"/>
        <w:autoSpaceDN w:val="0"/>
        <w:adjustRightInd w:val="0"/>
        <w:spacing w:before="0" w:line="360" w:lineRule="auto"/>
        <w:ind w:left="3969" w:firstLine="0"/>
        <w:rPr>
          <w:rFonts w:asciiTheme="minorHAnsi" w:hAnsiTheme="minorHAnsi" w:cstheme="minorHAnsi"/>
          <w:i/>
          <w:iCs/>
          <w:color w:val="000000"/>
          <w:sz w:val="22"/>
          <w:szCs w:val="22"/>
          <w:lang w:eastAsia="en-US"/>
        </w:rPr>
      </w:pPr>
      <w:r w:rsidRPr="006C0A9C">
        <w:rPr>
          <w:rFonts w:asciiTheme="minorHAnsi" w:hAnsiTheme="minorHAnsi" w:cstheme="minorHAnsi"/>
          <w:i/>
          <w:iCs/>
          <w:color w:val="000000"/>
          <w:sz w:val="22"/>
          <w:szCs w:val="22"/>
          <w:lang w:eastAsia="en-US"/>
        </w:rPr>
        <w:t>Kentsel yaşam kalitesi yüksek cazip metropollere sahip olmaktır.</w:t>
      </w:r>
    </w:p>
    <w:p w14:paraId="1886DEBB" w14:textId="77777777" w:rsidR="006C0A9C" w:rsidRPr="006C0A9C" w:rsidRDefault="006C0A9C" w:rsidP="006C0A9C">
      <w:pPr>
        <w:rPr>
          <w:rFonts w:asciiTheme="minorHAnsi" w:hAnsiTheme="minorHAnsi" w:cstheme="minorHAnsi"/>
        </w:rPr>
      </w:pPr>
    </w:p>
    <w:p w14:paraId="091B6256" w14:textId="77777777" w:rsidR="006C0A9C" w:rsidRPr="006C0A9C" w:rsidRDefault="006C0A9C" w:rsidP="006C0A9C">
      <w:pPr>
        <w:rPr>
          <w:rFonts w:asciiTheme="minorHAnsi" w:hAnsiTheme="minorHAnsi" w:cstheme="minorHAnsi"/>
        </w:rPr>
      </w:pPr>
    </w:p>
    <w:p w14:paraId="7A982BC5" w14:textId="24F4C538"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Bölge Planı kapsamında belirlenen ilk stratejik amaç, “</w:t>
      </w:r>
      <w:r w:rsidRPr="00CE061C">
        <w:rPr>
          <w:rFonts w:asciiTheme="minorHAnsi" w:hAnsiTheme="minorHAnsi" w:cstheme="minorHAnsi"/>
          <w:i/>
          <w:iCs/>
          <w:color w:val="000000"/>
          <w:sz w:val="22"/>
          <w:szCs w:val="22"/>
          <w:lang w:eastAsia="en-US"/>
        </w:rPr>
        <w:t>uluslararası çekim merkezi ve üretim üssü olmak</w:t>
      </w:r>
      <w:r w:rsidRPr="006C0A9C">
        <w:rPr>
          <w:rFonts w:asciiTheme="minorHAnsi" w:hAnsiTheme="minorHAnsi" w:cstheme="minorHAnsi"/>
          <w:color w:val="000000"/>
          <w:sz w:val="22"/>
          <w:szCs w:val="22"/>
          <w:lang w:eastAsia="en-US"/>
        </w:rPr>
        <w:t xml:space="preserve">” tır. İktisadi kalkınmanın gerçekleştirilmesi için önümüzdeki 10 yıllık dönemde bölgenin hedef ve tedbirlerinin yer aldığı bu temel eksen altındaki öncelikler; enerji üretim ve dağıtım merkezi olmak, bölgenin stratejik konumunu lojistik avantaja dönüştürmek, imalât sanayinde rekabet gücünü artırmak, tarımdan elde edilen katma değeri yükseltmek, bölgenin turizm potansiyelini harekete geçirmek ve bölgenin </w:t>
      </w:r>
      <w:r w:rsidR="00CE061C">
        <w:rPr>
          <w:rFonts w:asciiTheme="minorHAnsi" w:hAnsiTheme="minorHAnsi" w:cstheme="minorHAnsi"/>
          <w:color w:val="000000"/>
          <w:sz w:val="22"/>
          <w:szCs w:val="22"/>
          <w:lang w:eastAsia="en-US"/>
        </w:rPr>
        <w:t>ar-ge</w:t>
      </w:r>
      <w:r w:rsidRPr="006C0A9C">
        <w:rPr>
          <w:rFonts w:asciiTheme="minorHAnsi" w:hAnsiTheme="minorHAnsi" w:cstheme="minorHAnsi"/>
          <w:color w:val="000000"/>
          <w:sz w:val="22"/>
          <w:szCs w:val="22"/>
          <w:lang w:eastAsia="en-US"/>
        </w:rPr>
        <w:t xml:space="preserve"> ve yenilik kapasitesini geliştirmek ve girişimcilik ortamını iyileştirmektir. Orta gelir tuzağı riski taşıyan bölgeler arasında sayılan Çukurova Bölgesinde orta ve yüksek teknolojili sektörlerin üretim ve ihracat içerisindeki paylarının artırılması, uluslararası çekim merkezi ve üretim üssü olmak amacına yönelik en önemli tedbir alanlarından biri olarak belirlenmiştir. </w:t>
      </w:r>
    </w:p>
    <w:p w14:paraId="3AD41D0D" w14:textId="77777777" w:rsidR="006C0A9C" w:rsidRPr="006C0A9C" w:rsidRDefault="006C0A9C" w:rsidP="006C0A9C">
      <w:pPr>
        <w:autoSpaceDE w:val="0"/>
        <w:autoSpaceDN w:val="0"/>
        <w:adjustRightInd w:val="0"/>
        <w:spacing w:before="0" w:line="360" w:lineRule="auto"/>
        <w:ind w:right="-2"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w:t>
      </w:r>
      <w:r w:rsidRPr="00C700C2">
        <w:rPr>
          <w:rFonts w:asciiTheme="minorHAnsi" w:hAnsiTheme="minorHAnsi" w:cstheme="minorHAnsi"/>
          <w:i/>
          <w:iCs/>
          <w:color w:val="000000"/>
          <w:sz w:val="22"/>
          <w:szCs w:val="22"/>
          <w:lang w:eastAsia="en-US"/>
        </w:rPr>
        <w:t>Bölge içi gelişmişlik farklarının azaltılması</w:t>
      </w:r>
      <w:r w:rsidRPr="006C0A9C">
        <w:rPr>
          <w:rFonts w:asciiTheme="minorHAnsi" w:hAnsiTheme="minorHAnsi" w:cstheme="minorHAnsi"/>
          <w:color w:val="000000"/>
          <w:sz w:val="22"/>
          <w:szCs w:val="22"/>
          <w:lang w:eastAsia="en-US"/>
        </w:rPr>
        <w:t>” stratejik amacıyla, Çukurova Bölgesinde ilçeler ve alt-bölgeler arasında var olan sosyo-ekonomik gelişmişlik farklarının en aza indirilmesi hedeflenmektedir. Bunun gerçekleştirilmesi için belirlenen iki öncelik, ilçelerin içsel potansiyelini harekete geçirerek doğal kaynakların endüstriye kazandırılması yoluyla kırsal ekonomiyi çeşitlendirmek ve kırsal alanlarda fiziki altyapıyı iyileştirmektir. Bu stratejik amaç ile bölgenin kırsal kesiminde gelir getirici ekonomik faaliyetlerin çeşitlendirilmesi ve kırsal yaşam kalitesinin yükseltilmesi hedeflenmektedir.</w:t>
      </w:r>
    </w:p>
    <w:p w14:paraId="766B588E" w14:textId="77777777"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Planın üçüncü stratejik amacı, “</w:t>
      </w:r>
      <w:r w:rsidRPr="00C42EF6">
        <w:rPr>
          <w:rFonts w:asciiTheme="minorHAnsi" w:hAnsiTheme="minorHAnsi" w:cstheme="minorHAnsi"/>
          <w:i/>
          <w:iCs/>
          <w:color w:val="000000"/>
          <w:sz w:val="22"/>
          <w:szCs w:val="22"/>
          <w:lang w:eastAsia="en-US"/>
        </w:rPr>
        <w:t>sosyal uyum sorunlarını çözmek</w:t>
      </w:r>
      <w:r w:rsidRPr="006C0A9C">
        <w:rPr>
          <w:rFonts w:asciiTheme="minorHAnsi" w:hAnsiTheme="minorHAnsi" w:cstheme="minorHAnsi"/>
          <w:color w:val="000000"/>
          <w:sz w:val="22"/>
          <w:szCs w:val="22"/>
          <w:lang w:eastAsia="en-US"/>
        </w:rPr>
        <w:t xml:space="preserve">” olarak belirlenmiştir. Bölgenin sosyal kalkınma alanındaki hedeflerini ortaya koyan bu temel eksen çerçevesinde üç öncelik alanı tespit </w:t>
      </w:r>
      <w:r w:rsidRPr="006C0A9C">
        <w:rPr>
          <w:rFonts w:asciiTheme="minorHAnsi" w:hAnsiTheme="minorHAnsi" w:cstheme="minorHAnsi"/>
          <w:color w:val="000000"/>
          <w:sz w:val="22"/>
          <w:szCs w:val="22"/>
          <w:lang w:eastAsia="en-US"/>
        </w:rPr>
        <w:lastRenderedPageBreak/>
        <w:t xml:space="preserve">edilmiştir. Bu öncelik alanları, sosyal bütünleşmeyi sağlamak, sosyal içermeye yönelik politikaları etkinleştirmek ve sosyal sermayeyi geliştirmektir. Göçle bölgeye gelen nüfusun sosyo-ekonomik ve kültürel uyumu, mevsimlik tarım işçilerinin sosyal ve mekânsal bütünleşmesi bu stratejik amaç altında ele alınan önemli tedbir alanları arasındadır. </w:t>
      </w:r>
    </w:p>
    <w:p w14:paraId="0F3141D1" w14:textId="77777777"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Planın dördüncü stratejik amacı, “</w:t>
      </w:r>
      <w:r w:rsidRPr="00C700C2">
        <w:rPr>
          <w:rFonts w:asciiTheme="minorHAnsi" w:hAnsiTheme="minorHAnsi" w:cstheme="minorHAnsi"/>
          <w:i/>
          <w:iCs/>
          <w:color w:val="000000"/>
          <w:sz w:val="22"/>
          <w:szCs w:val="22"/>
          <w:lang w:eastAsia="en-US"/>
        </w:rPr>
        <w:t>beşeri sermayeyi geliştirmek</w:t>
      </w:r>
      <w:r w:rsidRPr="006C0A9C">
        <w:rPr>
          <w:rFonts w:asciiTheme="minorHAnsi" w:hAnsiTheme="minorHAnsi" w:cstheme="minorHAnsi"/>
          <w:color w:val="000000"/>
          <w:sz w:val="22"/>
          <w:szCs w:val="22"/>
          <w:lang w:eastAsia="en-US"/>
        </w:rPr>
        <w:t xml:space="preserve">”tir. Nitelikli insan yetiştirmeyi ve bölgenin ihtiyacına yönelik özelliklerde istihdam sağlamayı hedefleyen bu stratejik amaç altında belirlenen öncelikler, eğitimde erişilebilirliği ve kaliteyi artırmak, mesleki ve teknik eğitimin altyapı ve kalitesini iyileştirmek ile kaliteli istihdamı sağlamaktır. Diğer bir deyişle, beşeri sermayeyi geliştirmek temel ekseni, eğitim ve istihdam alanında niteliksel ve niceliksel gelişmeyi öngörmektedir. </w:t>
      </w:r>
    </w:p>
    <w:p w14:paraId="6FB696B6" w14:textId="77777777" w:rsidR="006C0A9C" w:rsidRPr="006C0A9C" w:rsidRDefault="006C0A9C" w:rsidP="006C0A9C">
      <w:pPr>
        <w:autoSpaceDE w:val="0"/>
        <w:autoSpaceDN w:val="0"/>
        <w:adjustRightInd w:val="0"/>
        <w:spacing w:before="0" w:line="360" w:lineRule="auto"/>
        <w:ind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Bölge Planı kapsamında tespit edilen beşinci temel eksen, “</w:t>
      </w:r>
      <w:r w:rsidRPr="00C700C2">
        <w:rPr>
          <w:rFonts w:asciiTheme="minorHAnsi" w:hAnsiTheme="minorHAnsi" w:cstheme="minorHAnsi"/>
          <w:i/>
          <w:iCs/>
          <w:color w:val="000000"/>
          <w:sz w:val="22"/>
          <w:szCs w:val="22"/>
          <w:lang w:eastAsia="en-US"/>
        </w:rPr>
        <w:t>yeşil büyümek ve çevresel sürdürülebilirliği sağlamak</w:t>
      </w:r>
      <w:r w:rsidRPr="006C0A9C">
        <w:rPr>
          <w:rFonts w:asciiTheme="minorHAnsi" w:hAnsiTheme="minorHAnsi" w:cstheme="minorHAnsi"/>
          <w:color w:val="000000"/>
          <w:sz w:val="22"/>
          <w:szCs w:val="22"/>
          <w:lang w:eastAsia="en-US"/>
        </w:rPr>
        <w:t xml:space="preserve">”tır. Bölgesel iktisadi ve sosyal kalkınmanın gerçekleştirilmesi sürecinde çevresel faktörlerin de dikkate alınmasını hedefleyen bu stratejik amaç çerçevesinde belirlenen öncelikler, çevresel altyapıyı iyileştirmek, çevre dostu teknoloji ve yenilikçi uygulamalar yoluyla yeşil üretimi geliştirmek, iklim değişikliğine adaptasyonu sağlamak ve koruma-kullanma dengesini gözetmektir. Yeşil büyümek ve çevresel sürdürülebilirliği sağlamak stratejik amacı çerçevesinde özellikle çevresel altyapının iyileştirilmesine yönelik bölgesel ve bütüncül bir yaklaşımın izlenmesi hedeflenmektedir. </w:t>
      </w:r>
    </w:p>
    <w:p w14:paraId="4AC0AF44" w14:textId="77777777" w:rsidR="006C0A9C" w:rsidRPr="006C0A9C" w:rsidRDefault="006C0A9C" w:rsidP="006C0A9C">
      <w:pPr>
        <w:autoSpaceDE w:val="0"/>
        <w:autoSpaceDN w:val="0"/>
        <w:adjustRightInd w:val="0"/>
        <w:spacing w:before="0" w:line="360" w:lineRule="auto"/>
        <w:ind w:right="-2"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Planın altıncı ve son stratejik amacı, “</w:t>
      </w:r>
      <w:r w:rsidRPr="00C700C2">
        <w:rPr>
          <w:rFonts w:asciiTheme="minorHAnsi" w:hAnsiTheme="minorHAnsi" w:cstheme="minorHAnsi"/>
          <w:i/>
          <w:iCs/>
          <w:color w:val="000000"/>
          <w:sz w:val="22"/>
          <w:szCs w:val="22"/>
          <w:lang w:eastAsia="en-US"/>
        </w:rPr>
        <w:t>kentsel yaşam kalitesi yüksek cazip metropoller oluşturmak</w:t>
      </w:r>
      <w:r w:rsidRPr="006C0A9C">
        <w:rPr>
          <w:rFonts w:asciiTheme="minorHAnsi" w:hAnsiTheme="minorHAnsi" w:cstheme="minorHAnsi"/>
          <w:color w:val="000000"/>
          <w:sz w:val="22"/>
          <w:szCs w:val="22"/>
          <w:lang w:eastAsia="en-US"/>
        </w:rPr>
        <w:t>” olarak belirlenmiştir. Bölgedeki metropolleri daha yaşanabilir kılmayı hedefleyen bu stratejik amaç altında belirlenmiş olan öncelikler, kentlerde fiziki çevre kalitesini yükseltmek ve insan odaklı planlama yaklaşımıyla yaşanabilir kentleri oluşturmaktır. Bu temel gelişme ekseni ile bölgede yaşam kalitesini azaltan kentsel altyapı sorunlarının çözümü hedeflenmektedir.</w:t>
      </w:r>
    </w:p>
    <w:p w14:paraId="5D1093F3" w14:textId="77777777" w:rsidR="006C0A9C" w:rsidRPr="006C0A9C" w:rsidRDefault="006C0A9C" w:rsidP="006C0A9C">
      <w:pPr>
        <w:autoSpaceDE w:val="0"/>
        <w:autoSpaceDN w:val="0"/>
        <w:adjustRightInd w:val="0"/>
        <w:spacing w:before="0" w:line="360" w:lineRule="auto"/>
        <w:ind w:right="-2" w:firstLine="0"/>
        <w:rPr>
          <w:rFonts w:asciiTheme="minorHAnsi" w:hAnsiTheme="minorHAnsi" w:cstheme="minorHAnsi"/>
          <w:color w:val="000000"/>
          <w:sz w:val="22"/>
          <w:szCs w:val="22"/>
          <w:lang w:eastAsia="en-US"/>
        </w:rPr>
      </w:pPr>
      <w:r w:rsidRPr="006C0A9C">
        <w:rPr>
          <w:rFonts w:asciiTheme="minorHAnsi" w:hAnsiTheme="minorHAnsi" w:cstheme="minorHAnsi"/>
          <w:color w:val="000000"/>
          <w:sz w:val="22"/>
          <w:szCs w:val="22"/>
          <w:lang w:eastAsia="en-US"/>
        </w:rPr>
        <w:t>Bölgesel Plan’ın strtejik amaçlarına ulaşmak için alınacak tebirler ve öncelikler kapsamında bazıları aşağıda verilmektedir.</w:t>
      </w:r>
    </w:p>
    <w:p w14:paraId="6008BFB8"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color w:val="000000"/>
          <w:sz w:val="22"/>
          <w:szCs w:val="22"/>
          <w:lang w:eastAsia="en-US"/>
        </w:rPr>
      </w:pPr>
      <w:r w:rsidRPr="008F2F14">
        <w:rPr>
          <w:rFonts w:asciiTheme="minorHAnsi" w:hAnsiTheme="minorHAnsi" w:cstheme="minorHAnsi"/>
          <w:sz w:val="22"/>
          <w:szCs w:val="22"/>
        </w:rPr>
        <w:t>İmalât sanayinde rekabet gücünü artırmak önceliğine yönelik olarak TR62 Bölgesi için “</w:t>
      </w:r>
      <w:r w:rsidRPr="00C700C2">
        <w:rPr>
          <w:rFonts w:asciiTheme="minorHAnsi" w:hAnsiTheme="minorHAnsi" w:cstheme="minorHAnsi"/>
          <w:i/>
          <w:iCs/>
          <w:sz w:val="22"/>
          <w:szCs w:val="22"/>
        </w:rPr>
        <w:t>orta ve yüksek teknolojili sektörlerin üretim ve ihracat içindeki paylarının artırılması</w:t>
      </w:r>
      <w:r w:rsidRPr="008F2F14">
        <w:rPr>
          <w:rFonts w:asciiTheme="minorHAnsi" w:hAnsiTheme="minorHAnsi" w:cstheme="minorHAnsi"/>
          <w:sz w:val="22"/>
          <w:szCs w:val="22"/>
        </w:rPr>
        <w:t>”, “</w:t>
      </w:r>
      <w:r w:rsidRPr="00C700C2">
        <w:rPr>
          <w:rFonts w:asciiTheme="minorHAnsi" w:hAnsiTheme="minorHAnsi" w:cstheme="minorHAnsi"/>
          <w:i/>
          <w:iCs/>
          <w:sz w:val="22"/>
          <w:szCs w:val="22"/>
        </w:rPr>
        <w:t>düşük teknolojili sektörlerde katma değeri yüksek ürünlere geçişin sağlanması</w:t>
      </w:r>
      <w:r w:rsidRPr="008F2F14">
        <w:rPr>
          <w:rFonts w:asciiTheme="minorHAnsi" w:hAnsiTheme="minorHAnsi" w:cstheme="minorHAnsi"/>
          <w:sz w:val="22"/>
          <w:szCs w:val="22"/>
        </w:rPr>
        <w:t>”, “</w:t>
      </w:r>
      <w:r w:rsidRPr="00C700C2">
        <w:rPr>
          <w:rFonts w:asciiTheme="minorHAnsi" w:hAnsiTheme="minorHAnsi" w:cstheme="minorHAnsi"/>
          <w:i/>
          <w:iCs/>
          <w:sz w:val="22"/>
          <w:szCs w:val="22"/>
        </w:rPr>
        <w:t>kümelenme faaliyetlerinin desteklenmesi, işbirliği ve güçbirliği platformlarının oluşturulması</w:t>
      </w:r>
      <w:r w:rsidRPr="008F2F14">
        <w:rPr>
          <w:rFonts w:asciiTheme="minorHAnsi" w:hAnsiTheme="minorHAnsi" w:cstheme="minorHAnsi"/>
          <w:sz w:val="22"/>
          <w:szCs w:val="22"/>
        </w:rPr>
        <w:t>”, “</w:t>
      </w:r>
      <w:r w:rsidRPr="00C700C2">
        <w:rPr>
          <w:rFonts w:asciiTheme="minorHAnsi" w:hAnsiTheme="minorHAnsi" w:cstheme="minorHAnsi"/>
          <w:i/>
          <w:iCs/>
          <w:sz w:val="22"/>
          <w:szCs w:val="22"/>
        </w:rPr>
        <w:t>yerli firmaların çok uluslu şirketlerle ortaklıklarının teknoloji transferine imkân sağlayacak biçimde teşvik edilmesi</w:t>
      </w:r>
      <w:r w:rsidRPr="008F2F14">
        <w:rPr>
          <w:rFonts w:asciiTheme="minorHAnsi" w:hAnsiTheme="minorHAnsi" w:cstheme="minorHAnsi"/>
          <w:sz w:val="22"/>
          <w:szCs w:val="22"/>
        </w:rPr>
        <w:t>” ve “</w:t>
      </w:r>
      <w:r w:rsidRPr="00C700C2">
        <w:rPr>
          <w:rFonts w:asciiTheme="minorHAnsi" w:hAnsiTheme="minorHAnsi" w:cstheme="minorHAnsi"/>
          <w:i/>
          <w:iCs/>
          <w:sz w:val="22"/>
          <w:szCs w:val="22"/>
        </w:rPr>
        <w:t>tanıtım, pazarlama ve markalaşmanın desteklenmesi</w:t>
      </w:r>
      <w:r w:rsidRPr="008F2F14">
        <w:rPr>
          <w:rFonts w:asciiTheme="minorHAnsi" w:hAnsiTheme="minorHAnsi" w:cstheme="minorHAnsi"/>
          <w:sz w:val="22"/>
          <w:szCs w:val="22"/>
        </w:rPr>
        <w:t>”</w:t>
      </w:r>
    </w:p>
    <w:p w14:paraId="4AAFEC01"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t xml:space="preserve"> Tarımdan Elde Edilen Katma Değeri Yükseltmek</w:t>
      </w:r>
    </w:p>
    <w:p w14:paraId="59FDCD5C"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t>Güvenli Gıda ve İyi Tarım Uygulamalarının Yaygınlaştırılması</w:t>
      </w:r>
    </w:p>
    <w:p w14:paraId="78BC2AF2"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lastRenderedPageBreak/>
        <w:t>Gıda Ürünleri ve İçecek İmalâtı Sanayinin Teknolojik Altyapısının Geliştirilmesi ve Kurumsal Kapasitesinin Artırılması</w:t>
      </w:r>
    </w:p>
    <w:p w14:paraId="65C86EA9"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t>Tarımsal Ürünlerin Pazarlamasının Geliştirilmesi ve Pazar Çeşitlendirme Çalışmaları Yapılması</w:t>
      </w:r>
    </w:p>
    <w:p w14:paraId="554A4733"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t>Tarımsal Üretimde Arz Açığı Yüksek, Katma Değeri Fazla Ürünlere Yönelinmesi</w:t>
      </w:r>
    </w:p>
    <w:p w14:paraId="1D9A4865" w14:textId="77777777" w:rsidR="006C0A9C" w:rsidRPr="008F2F14" w:rsidRDefault="006C0A9C" w:rsidP="006C0A9C">
      <w:pPr>
        <w:numPr>
          <w:ilvl w:val="0"/>
          <w:numId w:val="4"/>
        </w:numPr>
        <w:autoSpaceDE w:val="0"/>
        <w:autoSpaceDN w:val="0"/>
        <w:adjustRightInd w:val="0"/>
        <w:spacing w:before="0" w:line="360" w:lineRule="auto"/>
        <w:ind w:right="-2"/>
        <w:contextualSpacing/>
        <w:rPr>
          <w:rFonts w:asciiTheme="minorHAnsi" w:hAnsiTheme="minorHAnsi" w:cstheme="minorHAnsi"/>
          <w:sz w:val="22"/>
          <w:szCs w:val="22"/>
        </w:rPr>
      </w:pPr>
      <w:r w:rsidRPr="008F2F14">
        <w:rPr>
          <w:rFonts w:asciiTheme="minorHAnsi" w:hAnsiTheme="minorHAnsi" w:cstheme="minorHAnsi"/>
          <w:sz w:val="22"/>
          <w:szCs w:val="22"/>
        </w:rPr>
        <w:t>İlçelerin İçsel Potansiyelini Harekete Geçirerek Doğal Kaynakları Endüstriye Kazandırmak ve Kırsal Ekonomiyi Çeşitlendirmek</w:t>
      </w:r>
    </w:p>
    <w:p w14:paraId="42D80E80" w14:textId="77777777" w:rsidR="006C0A9C" w:rsidRPr="008F2F14" w:rsidRDefault="006C0A9C" w:rsidP="006C0A9C">
      <w:pPr>
        <w:shd w:val="clear" w:color="auto" w:fill="FFFFFF"/>
        <w:spacing w:line="360" w:lineRule="auto"/>
        <w:ind w:firstLine="0"/>
        <w:rPr>
          <w:rFonts w:asciiTheme="minorHAnsi" w:hAnsiTheme="minorHAnsi" w:cstheme="minorHAnsi"/>
          <w:iCs/>
          <w:sz w:val="22"/>
          <w:szCs w:val="22"/>
        </w:rPr>
      </w:pPr>
      <w:r w:rsidRPr="008F2F14">
        <w:rPr>
          <w:rFonts w:asciiTheme="minorHAnsi" w:hAnsiTheme="minorHAnsi" w:cstheme="minorHAnsi"/>
          <w:sz w:val="22"/>
          <w:szCs w:val="22"/>
        </w:rPr>
        <w:t>Yine Çukurova Kalkınma Ajansı, Adana Yatırım Destek Ofisi tarafından hazırlanan Adana</w:t>
      </w:r>
      <w:r w:rsidRPr="008F2F14">
        <w:rPr>
          <w:rFonts w:asciiTheme="minorHAnsi" w:hAnsiTheme="minorHAnsi" w:cstheme="minorHAnsi"/>
          <w:i/>
          <w:sz w:val="22"/>
          <w:szCs w:val="22"/>
        </w:rPr>
        <w:t xml:space="preserve"> </w:t>
      </w:r>
      <w:r w:rsidRPr="008F2F14">
        <w:rPr>
          <w:rFonts w:asciiTheme="minorHAnsi" w:hAnsiTheme="minorHAnsi" w:cstheme="minorHAnsi"/>
          <w:iCs/>
          <w:sz w:val="22"/>
          <w:szCs w:val="22"/>
        </w:rPr>
        <w:t xml:space="preserve">Yatırım Destek ve Tanıtım Stratejisi </w:t>
      </w:r>
      <w:r w:rsidRPr="00C700C2">
        <w:rPr>
          <w:rFonts w:asciiTheme="minorHAnsi" w:hAnsiTheme="minorHAnsi" w:cstheme="minorHAnsi"/>
          <w:i/>
          <w:sz w:val="20"/>
          <w:szCs w:val="20"/>
        </w:rPr>
        <w:t>(2017)</w:t>
      </w:r>
      <w:r w:rsidRPr="008F2F14">
        <w:rPr>
          <w:rFonts w:asciiTheme="minorHAnsi" w:hAnsiTheme="minorHAnsi" w:cstheme="minorHAnsi"/>
          <w:iCs/>
          <w:sz w:val="22"/>
          <w:szCs w:val="22"/>
        </w:rPr>
        <w:t xml:space="preserve"> raporunda hedefler bölümünde 10 başlık yer almaktadır;</w:t>
      </w:r>
    </w:p>
    <w:p w14:paraId="75B12D19"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 xml:space="preserve">İhracatın Artırılması </w:t>
      </w:r>
    </w:p>
    <w:p w14:paraId="291C07CD"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 xml:space="preserve">İleri Teknolojili Sektörlerin İhracat İçindeki Payının Artırılması </w:t>
      </w:r>
    </w:p>
    <w:p w14:paraId="336416B8"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Patent Başvuru Sayısının Artırılması</w:t>
      </w:r>
    </w:p>
    <w:p w14:paraId="21C8631E" w14:textId="2F0AD579" w:rsidR="006C0A9C" w:rsidRPr="008F2F14" w:rsidRDefault="00CE061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Pr>
          <w:rFonts w:asciiTheme="minorHAnsi" w:hAnsiTheme="minorHAnsi" w:cstheme="minorHAnsi"/>
          <w:color w:val="000000"/>
          <w:sz w:val="22"/>
          <w:szCs w:val="22"/>
          <w:lang w:eastAsia="en-US"/>
        </w:rPr>
        <w:t>Ar-ge</w:t>
      </w:r>
      <w:r w:rsidR="006C0A9C" w:rsidRPr="008F2F14">
        <w:rPr>
          <w:rFonts w:asciiTheme="minorHAnsi" w:hAnsiTheme="minorHAnsi" w:cstheme="minorHAnsi"/>
          <w:color w:val="000000"/>
          <w:sz w:val="22"/>
          <w:szCs w:val="22"/>
          <w:lang w:eastAsia="en-US"/>
        </w:rPr>
        <w:t xml:space="preserve"> Merkezi Sayısının Artırılması</w:t>
      </w:r>
    </w:p>
    <w:p w14:paraId="1F8F3A4F"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Geceleme Sayısında Adana’nın Türkiye İçindeki Payının Yükseltilmesi</w:t>
      </w:r>
    </w:p>
    <w:p w14:paraId="54BCBC51"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 xml:space="preserve">İşsizlik Oranının Azaltılması </w:t>
      </w:r>
    </w:p>
    <w:p w14:paraId="67916489"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İhtisas Organize Sanayi Bölgelerinin Kurulması</w:t>
      </w:r>
    </w:p>
    <w:p w14:paraId="4FCAD84D"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Karma Organize Sanayi Bölgelerinin Sayısının Artırılması</w:t>
      </w:r>
    </w:p>
    <w:p w14:paraId="33D8D778"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İşletme ve Konaklama Belgeli Tesis Sayısının Artırılması</w:t>
      </w:r>
    </w:p>
    <w:p w14:paraId="20CED3BD" w14:textId="77777777" w:rsidR="006C0A9C" w:rsidRPr="008F2F14" w:rsidRDefault="006C0A9C" w:rsidP="006C0A9C">
      <w:pPr>
        <w:numPr>
          <w:ilvl w:val="0"/>
          <w:numId w:val="5"/>
        </w:numPr>
        <w:autoSpaceDE w:val="0"/>
        <w:autoSpaceDN w:val="0"/>
        <w:adjustRightInd w:val="0"/>
        <w:spacing w:before="0" w:after="0" w:line="360" w:lineRule="auto"/>
        <w:ind w:left="714" w:hanging="357"/>
        <w:contextualSpacing/>
        <w:rPr>
          <w:rFonts w:asciiTheme="minorHAnsi" w:hAnsiTheme="minorHAnsi" w:cstheme="minorHAnsi"/>
          <w:color w:val="000000"/>
          <w:sz w:val="22"/>
          <w:szCs w:val="22"/>
          <w:lang w:eastAsia="en-US"/>
        </w:rPr>
      </w:pPr>
      <w:r w:rsidRPr="008F2F14">
        <w:rPr>
          <w:rFonts w:asciiTheme="minorHAnsi" w:hAnsiTheme="minorHAnsi" w:cstheme="minorHAnsi"/>
          <w:color w:val="000000"/>
          <w:sz w:val="22"/>
          <w:szCs w:val="22"/>
          <w:lang w:eastAsia="en-US"/>
        </w:rPr>
        <w:t>Kamu ve Özel Sektör Yatırımlarına Yönelik Fizibilite/ Etki Analizi Rapor Sayısının Artırılması</w:t>
      </w:r>
    </w:p>
    <w:p w14:paraId="399DB587" w14:textId="659F503D" w:rsidR="006C0A9C" w:rsidRPr="006C0A9C" w:rsidRDefault="006C0A9C" w:rsidP="006C0A9C">
      <w:pPr>
        <w:autoSpaceDE w:val="0"/>
        <w:autoSpaceDN w:val="0"/>
        <w:adjustRightInd w:val="0"/>
        <w:spacing w:before="360" w:line="360" w:lineRule="auto"/>
        <w:ind w:firstLine="0"/>
        <w:rPr>
          <w:rFonts w:asciiTheme="minorHAnsi" w:hAnsiTheme="minorHAnsi" w:cstheme="minorHAnsi"/>
          <w:sz w:val="22"/>
          <w:szCs w:val="22"/>
        </w:rPr>
      </w:pPr>
      <w:r w:rsidRPr="008F2F14">
        <w:rPr>
          <w:rFonts w:asciiTheme="minorHAnsi" w:hAnsiTheme="minorHAnsi" w:cstheme="minorHAnsi"/>
          <w:sz w:val="22"/>
          <w:szCs w:val="22"/>
        </w:rPr>
        <w:t>Dış ticaret kapasitesinin geliştirilmesi, ileri teknolojili sektörlerin ihracat içindeki payının artırılması,</w:t>
      </w:r>
      <w:r w:rsidRPr="006C0A9C">
        <w:rPr>
          <w:rFonts w:asciiTheme="minorHAnsi" w:hAnsiTheme="minorHAnsi" w:cstheme="minorHAnsi"/>
          <w:sz w:val="22"/>
          <w:szCs w:val="22"/>
        </w:rPr>
        <w:t xml:space="preserve"> ihtisas ve karma organize sanayi bölgelerinin kurulması, </w:t>
      </w:r>
      <w:r w:rsidR="00CE061C">
        <w:rPr>
          <w:rFonts w:asciiTheme="minorHAnsi" w:hAnsiTheme="minorHAnsi" w:cstheme="minorHAnsi"/>
          <w:color w:val="000000"/>
          <w:sz w:val="22"/>
          <w:szCs w:val="22"/>
          <w:lang w:eastAsia="en-US"/>
        </w:rPr>
        <w:t>Ar-ge</w:t>
      </w:r>
      <w:r w:rsidRPr="006C0A9C">
        <w:rPr>
          <w:rFonts w:asciiTheme="minorHAnsi" w:hAnsiTheme="minorHAnsi" w:cstheme="minorHAnsi"/>
          <w:color w:val="000000"/>
          <w:sz w:val="22"/>
          <w:szCs w:val="22"/>
          <w:lang w:eastAsia="en-US"/>
        </w:rPr>
        <w:t xml:space="preserve"> Merkezi sayısının artırılması </w:t>
      </w:r>
      <w:r w:rsidRPr="006C0A9C">
        <w:rPr>
          <w:rFonts w:asciiTheme="minorHAnsi" w:hAnsiTheme="minorHAnsi" w:cstheme="minorHAnsi"/>
          <w:sz w:val="22"/>
          <w:szCs w:val="22"/>
        </w:rPr>
        <w:t xml:space="preserve">hedefleri kapsamında sağlanacak gelişmeler kurulacak olan pektin üretim tesisinin rekabet gücünün de artmasını sağlayacaktır. </w:t>
      </w:r>
    </w:p>
    <w:p w14:paraId="7249DAE6"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110" w:name="_Toc21845829"/>
      <w:bookmarkStart w:id="111" w:name="_Toc24673847"/>
      <w:r w:rsidRPr="006C0A9C">
        <w:rPr>
          <w:rFonts w:ascii="Calibri" w:eastAsiaTheme="majorEastAsia" w:hAnsi="Calibri"/>
          <w:b/>
          <w:iCs/>
          <w:color w:val="5B9BD5" w:themeColor="accent1"/>
        </w:rPr>
        <w:t>Projenin Sektörel ve/veya Bölgesel Kalkınma Amaçlarına Uygunluğu</w:t>
      </w:r>
      <w:bookmarkEnd w:id="110"/>
      <w:bookmarkEnd w:id="111"/>
    </w:p>
    <w:p w14:paraId="165FA81D" w14:textId="45955A92" w:rsidR="006C0A9C" w:rsidRPr="006C0A9C" w:rsidRDefault="006C0A9C" w:rsidP="006C0A9C">
      <w:pPr>
        <w:autoSpaceDE w:val="0"/>
        <w:autoSpaceDN w:val="0"/>
        <w:adjustRightInd w:val="0"/>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 xml:space="preserve">Proje konusu </w:t>
      </w:r>
      <w:r w:rsidRPr="006C0A9C">
        <w:rPr>
          <w:rFonts w:asciiTheme="minorHAnsi" w:hAnsiTheme="minorHAnsi" w:cstheme="minorHAnsi"/>
          <w:i/>
          <w:sz w:val="22"/>
          <w:szCs w:val="22"/>
        </w:rPr>
        <w:t>Pektin Üretim Tesisi Yatırımı</w:t>
      </w:r>
      <w:r w:rsidRPr="006C0A9C">
        <w:rPr>
          <w:rFonts w:asciiTheme="minorHAnsi" w:hAnsiTheme="minorHAnsi" w:cstheme="minorHAnsi"/>
          <w:sz w:val="22"/>
          <w:szCs w:val="22"/>
        </w:rPr>
        <w:t xml:space="preserve"> başta portakal olmak üzere narenciye ürünleri atıklarının değerlendirilmesi ve ekonomik katma değerinin yükseltilmesini sağlayacağı gibi, aynı zamanda tamamı ithalat yoluyla karşılanan ve gıda sanayi olmak üzere birçok sanayi dalında hammadde olarak kullanılan pektinin yerli üretiminin sağlanması kapsamında da ithalata olan bağımlılığı azaltıcı ve döviz kazandırıcı bir faaliyeti de yerine getirecektir. Bu açıdan değerlendirildiğinde fizibilite konusu yatırım sektörel ve bölgesel program ve politikaların gerçekleştirilmesine direkt ve dolaylı olarak katkı sağlayacaktır.  </w:t>
      </w:r>
    </w:p>
    <w:p w14:paraId="6EC10C11"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112" w:name="_Toc442885495"/>
      <w:bookmarkStart w:id="113" w:name="_Toc443986294"/>
      <w:bookmarkStart w:id="114" w:name="_Toc444001324"/>
      <w:bookmarkStart w:id="115" w:name="_Toc534811580"/>
      <w:bookmarkStart w:id="116" w:name="_Toc21845831"/>
      <w:bookmarkStart w:id="117" w:name="_Toc24673848"/>
      <w:r w:rsidRPr="006C0A9C">
        <w:rPr>
          <w:rFonts w:ascii="Calibri" w:eastAsiaTheme="majorEastAsia" w:hAnsi="Calibri"/>
          <w:b/>
          <w:iCs/>
          <w:color w:val="5B9BD5" w:themeColor="accent1"/>
        </w:rPr>
        <w:lastRenderedPageBreak/>
        <w:t>Proje Fikrinin Ortaya Çıkışı</w:t>
      </w:r>
      <w:bookmarkEnd w:id="112"/>
      <w:bookmarkEnd w:id="113"/>
      <w:bookmarkEnd w:id="114"/>
      <w:bookmarkEnd w:id="115"/>
      <w:bookmarkEnd w:id="116"/>
      <w:bookmarkEnd w:id="117"/>
    </w:p>
    <w:p w14:paraId="7EF8D677" w14:textId="77777777" w:rsidR="006C0A9C" w:rsidRPr="006C0A9C" w:rsidRDefault="006C0A9C" w:rsidP="006C0A9C">
      <w:pPr>
        <w:spacing w:before="0" w:line="360" w:lineRule="auto"/>
        <w:ind w:firstLine="0"/>
        <w:rPr>
          <w:rFonts w:asciiTheme="minorHAnsi" w:hAnsiTheme="minorHAnsi" w:cstheme="minorHAnsi"/>
          <w:sz w:val="22"/>
          <w:szCs w:val="22"/>
        </w:rPr>
      </w:pPr>
      <w:r w:rsidRPr="006C0A9C">
        <w:rPr>
          <w:rFonts w:asciiTheme="minorHAnsi" w:hAnsiTheme="minorHAnsi" w:cstheme="minorHAnsi"/>
          <w:sz w:val="22"/>
          <w:szCs w:val="22"/>
        </w:rPr>
        <w:t>Pektin üretim tesisi yatırım fikrinin ortaya çıkmasında üç faktör ön plana çıkmaktadır;</w:t>
      </w:r>
    </w:p>
    <w:p w14:paraId="2B48A1D2" w14:textId="77777777" w:rsidR="006C0A9C" w:rsidRPr="006C0A9C" w:rsidRDefault="006C0A9C" w:rsidP="002710E6">
      <w:pPr>
        <w:numPr>
          <w:ilvl w:val="0"/>
          <w:numId w:val="18"/>
        </w:numPr>
        <w:spacing w:before="0" w:line="360" w:lineRule="auto"/>
        <w:contextualSpacing/>
        <w:rPr>
          <w:rFonts w:asciiTheme="minorHAnsi" w:hAnsiTheme="minorHAnsi" w:cstheme="minorHAnsi"/>
          <w:b/>
          <w:i/>
          <w:sz w:val="22"/>
          <w:szCs w:val="22"/>
        </w:rPr>
      </w:pPr>
      <w:r w:rsidRPr="006C0A9C">
        <w:rPr>
          <w:rFonts w:asciiTheme="minorHAnsi" w:hAnsiTheme="minorHAnsi" w:cstheme="minorHAnsi"/>
          <w:b/>
          <w:i/>
          <w:sz w:val="22"/>
          <w:szCs w:val="22"/>
        </w:rPr>
        <w:t>Başta portakal olmak üzere narenciye ürünleri atıklarının katma değerinin yükseltilmesi</w:t>
      </w:r>
    </w:p>
    <w:p w14:paraId="1C74C23E" w14:textId="77777777" w:rsidR="006C0A9C" w:rsidRPr="006C0A9C" w:rsidRDefault="006C0A9C" w:rsidP="002710E6">
      <w:pPr>
        <w:numPr>
          <w:ilvl w:val="0"/>
          <w:numId w:val="18"/>
        </w:numPr>
        <w:spacing w:before="0" w:line="360" w:lineRule="auto"/>
        <w:contextualSpacing/>
        <w:rPr>
          <w:rFonts w:asciiTheme="minorHAnsi" w:hAnsiTheme="minorHAnsi" w:cstheme="minorHAnsi"/>
          <w:b/>
          <w:i/>
          <w:color w:val="000000" w:themeColor="text1"/>
          <w:sz w:val="22"/>
          <w:szCs w:val="22"/>
        </w:rPr>
      </w:pPr>
      <w:r w:rsidRPr="006C0A9C">
        <w:rPr>
          <w:rFonts w:asciiTheme="minorHAnsi" w:hAnsiTheme="minorHAnsi" w:cstheme="minorHAnsi"/>
          <w:b/>
          <w:i/>
          <w:color w:val="000000" w:themeColor="text1"/>
          <w:sz w:val="22"/>
          <w:szCs w:val="22"/>
        </w:rPr>
        <w:t>Narenciye atıklarının çevreye olumsuz etkisinin önlenmesi</w:t>
      </w:r>
    </w:p>
    <w:p w14:paraId="464C8CE7" w14:textId="77777777" w:rsidR="006C0A9C" w:rsidRPr="006C0A9C" w:rsidRDefault="006C0A9C" w:rsidP="002710E6">
      <w:pPr>
        <w:numPr>
          <w:ilvl w:val="0"/>
          <w:numId w:val="18"/>
        </w:numPr>
        <w:spacing w:before="0" w:line="360" w:lineRule="auto"/>
        <w:contextualSpacing/>
        <w:rPr>
          <w:rFonts w:asciiTheme="minorHAnsi" w:hAnsiTheme="minorHAnsi" w:cstheme="minorHAnsi"/>
          <w:sz w:val="22"/>
          <w:szCs w:val="22"/>
        </w:rPr>
      </w:pPr>
      <w:r w:rsidRPr="006C0A9C">
        <w:rPr>
          <w:rFonts w:asciiTheme="minorHAnsi" w:hAnsiTheme="minorHAnsi" w:cstheme="minorHAnsi"/>
          <w:b/>
          <w:i/>
          <w:sz w:val="22"/>
          <w:szCs w:val="22"/>
        </w:rPr>
        <w:t>Tamamı ithalat ile karşılanan pektinin yerli üretimle karşılanmasını sağlayarak ithalatın ikâme edilmesi</w:t>
      </w:r>
    </w:p>
    <w:p w14:paraId="01C66598" w14:textId="0F1A1E5A" w:rsidR="006C0A9C" w:rsidRPr="006C0A9C" w:rsidRDefault="006C0A9C" w:rsidP="006C0A9C">
      <w:pPr>
        <w:spacing w:line="240" w:lineRule="auto"/>
        <w:ind w:firstLine="0"/>
        <w:jc w:val="center"/>
        <w:rPr>
          <w:rFonts w:asciiTheme="minorHAnsi" w:hAnsiTheme="minorHAnsi"/>
          <w:bCs/>
          <w:sz w:val="22"/>
          <w:szCs w:val="22"/>
        </w:rPr>
      </w:pPr>
      <w:bookmarkStart w:id="118" w:name="_Toc21787629"/>
      <w:bookmarkStart w:id="119" w:name="_Toc22107383"/>
      <w:bookmarkStart w:id="120" w:name="_Toc442885496"/>
      <w:bookmarkStart w:id="121" w:name="_Toc443986295"/>
      <w:bookmarkStart w:id="122" w:name="_Toc444001325"/>
      <w:bookmarkStart w:id="123" w:name="_Toc534811581"/>
      <w:r w:rsidRPr="006C0A9C">
        <w:rPr>
          <w:rFonts w:asciiTheme="minorHAnsi" w:hAnsiTheme="minorHAnsi"/>
          <w:b/>
          <w:sz w:val="22"/>
          <w:szCs w:val="22"/>
        </w:rPr>
        <w:t xml:space="preserve">Şekil </w:t>
      </w:r>
      <w:r w:rsidRPr="006C0A9C">
        <w:rPr>
          <w:rFonts w:asciiTheme="minorHAnsi" w:hAnsiTheme="minorHAnsi"/>
          <w:b/>
          <w:sz w:val="22"/>
          <w:szCs w:val="22"/>
        </w:rPr>
        <w:fldChar w:fldCharType="begin"/>
      </w:r>
      <w:r w:rsidRPr="006C0A9C">
        <w:rPr>
          <w:rFonts w:asciiTheme="minorHAnsi" w:hAnsiTheme="minorHAnsi"/>
          <w:b/>
          <w:sz w:val="22"/>
          <w:szCs w:val="22"/>
        </w:rPr>
        <w:instrText xml:space="preserve"> SEQ Şekil \* ARABIC </w:instrText>
      </w:r>
      <w:r w:rsidRPr="006C0A9C">
        <w:rPr>
          <w:rFonts w:asciiTheme="minorHAnsi" w:hAnsiTheme="minorHAnsi"/>
          <w:b/>
          <w:sz w:val="22"/>
          <w:szCs w:val="22"/>
        </w:rPr>
        <w:fldChar w:fldCharType="separate"/>
      </w:r>
      <w:r w:rsidR="00A15896">
        <w:rPr>
          <w:rFonts w:asciiTheme="minorHAnsi" w:hAnsiTheme="minorHAnsi"/>
          <w:b/>
          <w:noProof/>
          <w:sz w:val="22"/>
          <w:szCs w:val="22"/>
        </w:rPr>
        <w:t>6</w:t>
      </w:r>
      <w:r w:rsidRPr="006C0A9C">
        <w:rPr>
          <w:rFonts w:asciiTheme="minorHAnsi" w:hAnsiTheme="minorHAnsi"/>
          <w:b/>
          <w:sz w:val="22"/>
          <w:szCs w:val="22"/>
        </w:rPr>
        <w:fldChar w:fldCharType="end"/>
      </w:r>
      <w:r w:rsidRPr="006C0A9C">
        <w:rPr>
          <w:rFonts w:asciiTheme="minorHAnsi" w:hAnsiTheme="minorHAnsi"/>
          <w:b/>
          <w:sz w:val="22"/>
          <w:szCs w:val="22"/>
        </w:rPr>
        <w:t>:</w:t>
      </w:r>
      <w:r w:rsidRPr="006C0A9C">
        <w:rPr>
          <w:rFonts w:asciiTheme="minorHAnsi" w:hAnsiTheme="minorHAnsi"/>
          <w:bCs/>
          <w:sz w:val="22"/>
          <w:szCs w:val="22"/>
        </w:rPr>
        <w:t xml:space="preserve"> Gıda Atıklarından Katma Değer Zinciri</w:t>
      </w:r>
      <w:bookmarkEnd w:id="118"/>
      <w:bookmarkEnd w:id="119"/>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66"/>
        <w:gridCol w:w="2704"/>
      </w:tblGrid>
      <w:tr w:rsidR="006C0A9C" w:rsidRPr="00FC6719" w14:paraId="025515A8" w14:textId="77777777" w:rsidTr="006C0A9C">
        <w:tc>
          <w:tcPr>
            <w:tcW w:w="6366" w:type="dxa"/>
          </w:tcPr>
          <w:p w14:paraId="33342C5F" w14:textId="77777777" w:rsidR="006C0A9C" w:rsidRPr="00FC6719" w:rsidRDefault="006C0A9C" w:rsidP="006C0A9C">
            <w:pPr>
              <w:ind w:firstLine="0"/>
            </w:pPr>
            <w:r w:rsidRPr="00FC6719">
              <w:rPr>
                <w:noProof/>
              </w:rPr>
              <w:drawing>
                <wp:inline distT="0" distB="0" distL="0" distR="0" wp14:anchorId="11FAED3F" wp14:editId="626C4C92">
                  <wp:extent cx="3901667" cy="2356485"/>
                  <wp:effectExtent l="0" t="0" r="3810" b="5715"/>
                  <wp:docPr id="7185" name="Resim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4046488" cy="2443953"/>
                          </a:xfrm>
                          <a:prstGeom prst="rect">
                            <a:avLst/>
                          </a:prstGeom>
                        </pic:spPr>
                      </pic:pic>
                    </a:graphicData>
                  </a:graphic>
                </wp:inline>
              </w:drawing>
            </w:r>
          </w:p>
        </w:tc>
        <w:tc>
          <w:tcPr>
            <w:tcW w:w="2704" w:type="dxa"/>
          </w:tcPr>
          <w:p w14:paraId="7396FC2C" w14:textId="77777777" w:rsidR="006C0A9C" w:rsidRPr="00FC6719" w:rsidRDefault="006C0A9C" w:rsidP="006C0A9C">
            <w:pPr>
              <w:ind w:firstLine="0"/>
              <w:rPr>
                <w:rFonts w:asciiTheme="minorHAnsi" w:hAnsiTheme="minorHAnsi"/>
                <w:sz w:val="22"/>
                <w:szCs w:val="22"/>
              </w:rPr>
            </w:pPr>
            <w:r w:rsidRPr="00FC6719">
              <w:rPr>
                <w:rFonts w:asciiTheme="minorHAnsi" w:hAnsiTheme="minorHAnsi"/>
                <w:sz w:val="22"/>
                <w:szCs w:val="22"/>
              </w:rPr>
              <w:t xml:space="preserve">Tarımsal gıda sanayiinde biyolojik olarak yenilenebilir kaynaklardan yararlanma, akıllı tarım uygulamaları, biyolojik rafinasyon yöntemlerinin geliştirilmesi konusundaki ihtiyacın artması, yeni değer zincirinin oluşmasına yol açmıştır. </w:t>
            </w:r>
          </w:p>
        </w:tc>
      </w:tr>
    </w:tbl>
    <w:p w14:paraId="152C7047" w14:textId="77777777" w:rsidR="006C0A9C" w:rsidRPr="006C0A9C" w:rsidRDefault="006C0A9C" w:rsidP="006C0A9C">
      <w:pPr>
        <w:spacing w:before="0" w:line="360" w:lineRule="auto"/>
        <w:ind w:left="360" w:firstLine="0"/>
        <w:rPr>
          <w:rFonts w:asciiTheme="minorHAnsi" w:hAnsiTheme="minorHAnsi"/>
          <w:sz w:val="20"/>
          <w:szCs w:val="20"/>
        </w:rPr>
      </w:pPr>
      <w:r w:rsidRPr="00FC6719">
        <w:rPr>
          <w:rFonts w:asciiTheme="minorHAnsi" w:hAnsiTheme="minorHAnsi"/>
          <w:noProof/>
          <w:sz w:val="22"/>
          <w:szCs w:val="22"/>
        </w:rPr>
        <w:t>Bu yaklaşım döngüsel ekonomiyi de beslemektedir. Narenciye kabukları içinde hayvan yemi kullanımına uygun protein barındırmayan bir posadır. Dolayısı ile hayvan besisinde değerli bir yem hammaddesi değildir. Bu posanın hayvan yemi olarak kullanımı, kabukların içinde hayvan yemine uygun protein barındırmaması, kabukların hayvan yemi olarak yaş tüketiminin mümkün olmaması ve doğal kurutma olanaklarının hijyenden uzak olması gibi nedenlerle,bu kabukların büyükbaş besicilikte yem olarak kullanımı ciddi bir katma değer yaratmamaktadır. Bunun yerine narenciye kabuklarının pektin ve diğer yan ürünlerin üretiminde kullanılması, üretimde katma değeri üst seviyeye çıkarmaktadır.</w:t>
      </w:r>
      <w:bookmarkStart w:id="124" w:name="_Hlk19477479"/>
      <w:r w:rsidRPr="00FC6719">
        <w:rPr>
          <w:rFonts w:asciiTheme="minorHAnsi" w:hAnsiTheme="minorHAnsi"/>
          <w:noProof/>
          <w:sz w:val="20"/>
          <w:szCs w:val="20"/>
        </w:rPr>
        <w:t>[</w:t>
      </w:r>
      <w:r w:rsidRPr="00FC6719">
        <w:rPr>
          <w:rFonts w:asciiTheme="minorHAnsi" w:hAnsiTheme="minorHAnsi"/>
          <w:i/>
          <w:iCs/>
          <w:noProof/>
          <w:sz w:val="20"/>
          <w:szCs w:val="20"/>
        </w:rPr>
        <w:t>Giancarlo Cravotto, Francesco Mariatti, Veronika Gunjevic, Massimo Secondo</w:t>
      </w:r>
      <w:r w:rsidRPr="006C0A9C">
        <w:rPr>
          <w:rFonts w:asciiTheme="minorHAnsi" w:hAnsiTheme="minorHAnsi"/>
          <w:i/>
          <w:iCs/>
          <w:noProof/>
          <w:sz w:val="20"/>
          <w:szCs w:val="20"/>
        </w:rPr>
        <w:t xml:space="preserve">, Matteo Villa, Jacopo Parolin, Giuliano Cavaglià </w:t>
      </w:r>
      <w:r w:rsidRPr="006C0A9C">
        <w:rPr>
          <w:rFonts w:asciiTheme="minorHAnsi" w:hAnsiTheme="minorHAnsi"/>
          <w:b/>
          <w:bCs/>
          <w:i/>
          <w:iCs/>
          <w:noProof/>
          <w:sz w:val="20"/>
          <w:szCs w:val="20"/>
        </w:rPr>
        <w:t>“Pilot Scale Cavitational Reactors and Other Enabling Technologies to Design the Industrial Recovery of Polyphenols from Agro-Food By-Products, a Technical and Economical Overview”</w:t>
      </w:r>
      <w:r w:rsidRPr="006C0A9C">
        <w:rPr>
          <w:rFonts w:asciiTheme="minorHAnsi" w:hAnsiTheme="minorHAnsi"/>
          <w:i/>
          <w:iCs/>
          <w:noProof/>
          <w:sz w:val="20"/>
          <w:szCs w:val="20"/>
        </w:rPr>
        <w:t xml:space="preserve"> Published: 21 August 2018</w:t>
      </w:r>
      <w:r w:rsidRPr="006C0A9C">
        <w:rPr>
          <w:rFonts w:asciiTheme="minorHAnsi" w:hAnsiTheme="minorHAnsi"/>
          <w:noProof/>
          <w:sz w:val="20"/>
          <w:szCs w:val="20"/>
        </w:rPr>
        <w:t>].</w:t>
      </w:r>
      <w:bookmarkEnd w:id="124"/>
    </w:p>
    <w:p w14:paraId="64DC07A5" w14:textId="77777777" w:rsidR="006C0A9C" w:rsidRPr="006C0A9C" w:rsidRDefault="006C0A9C" w:rsidP="006C0A9C">
      <w:pPr>
        <w:spacing w:before="0" w:line="360" w:lineRule="auto"/>
        <w:ind w:left="360" w:firstLine="0"/>
        <w:rPr>
          <w:rFonts w:asciiTheme="minorHAnsi" w:hAnsiTheme="minorHAnsi"/>
          <w:sz w:val="22"/>
          <w:szCs w:val="22"/>
        </w:rPr>
      </w:pPr>
      <w:r w:rsidRPr="006C0A9C">
        <w:rPr>
          <w:rFonts w:asciiTheme="minorHAnsi" w:hAnsiTheme="minorHAnsi"/>
          <w:sz w:val="22"/>
          <w:szCs w:val="22"/>
        </w:rPr>
        <w:t xml:space="preserve">Akdeniz Bölgesi, turunçgil üretiminde Türkiye’nin en önemli bölgesidir. Bölge illerinden özellikle Adana ve Mersin, turunçgil üretiminde önemli bir potansiye sahiptir. 2018 yılı itibarıyla Türkiye turunçgil üretim miktarının </w:t>
      </w:r>
      <w:r w:rsidRPr="00C700C2">
        <w:rPr>
          <w:rFonts w:asciiTheme="minorHAnsi" w:hAnsiTheme="minorHAnsi"/>
          <w:i/>
          <w:iCs/>
          <w:sz w:val="20"/>
          <w:szCs w:val="20"/>
        </w:rPr>
        <w:t>(4,9 Milyon Ton)</w:t>
      </w:r>
      <w:r w:rsidRPr="006C0A9C">
        <w:rPr>
          <w:rFonts w:asciiTheme="minorHAnsi" w:hAnsiTheme="minorHAnsi"/>
          <w:sz w:val="22"/>
          <w:szCs w:val="22"/>
        </w:rPr>
        <w:t xml:space="preserve"> yaklaşık olarak %53’ünü </w:t>
      </w:r>
      <w:r w:rsidRPr="00C700C2">
        <w:rPr>
          <w:rFonts w:asciiTheme="minorHAnsi" w:hAnsiTheme="minorHAnsi"/>
          <w:i/>
          <w:iCs/>
          <w:sz w:val="20"/>
          <w:szCs w:val="20"/>
        </w:rPr>
        <w:t>(2,6 Milyon Ton)</w:t>
      </w:r>
      <w:r w:rsidRPr="006C0A9C">
        <w:rPr>
          <w:rFonts w:asciiTheme="minorHAnsi" w:hAnsiTheme="minorHAnsi"/>
          <w:sz w:val="22"/>
          <w:szCs w:val="22"/>
        </w:rPr>
        <w:t xml:space="preserve"> Adana ve Mersin ili karşılamaktadır. Yine portakal üretiminde bu iki il Türkiye üretim miktarının %37’sini karşılarken, limon üretiminde de %81’ini karşılamaktadır. Bölge illerinden Adana, turunçgil </w:t>
      </w:r>
      <w:r w:rsidRPr="006C0A9C">
        <w:rPr>
          <w:rFonts w:asciiTheme="minorHAnsi" w:hAnsiTheme="minorHAnsi"/>
          <w:sz w:val="22"/>
          <w:szCs w:val="22"/>
        </w:rPr>
        <w:lastRenderedPageBreak/>
        <w:t>üretiminde Türkiye’nin %29’unu, portakalda ise %22’sini oluşturmaktadır. Projenin kuruluş yeri olarak düşünülen Kozan ilçesi narenciye üretiminde önemli bir yer tutmaktadır. 2018 yılı itibarıyla Kozan ilçesinde toplam narenciye ürüleri üretim miktarı 271.365 ton olup, bunun 189.241 tonu portakal, 54.377 tonu mandalina, 20.162 tonu limon ve 7,585 tonu greyfurttur. Kozan, narenciye üretiminde Adana’nın %19,4’ünü, portakal üretiminde ise %45’ini karşılamaktadır. Sarıçam ilçesinde ise narenciye üretimi 11.553 ton olup, bu üretimin 4.888 tonu portakal, 2.664 tonu mandalina, 2.181 tonu limon, 1.820 tonu da greyfuttur.</w:t>
      </w:r>
    </w:p>
    <w:p w14:paraId="681E2A18" w14:textId="77777777" w:rsidR="006C0A9C" w:rsidRPr="006C0A9C" w:rsidRDefault="006C0A9C" w:rsidP="006C0A9C">
      <w:pPr>
        <w:spacing w:before="0" w:line="360" w:lineRule="auto"/>
        <w:ind w:left="360" w:firstLine="0"/>
        <w:rPr>
          <w:rFonts w:asciiTheme="minorHAnsi" w:hAnsiTheme="minorHAnsi"/>
          <w:sz w:val="22"/>
          <w:szCs w:val="22"/>
        </w:rPr>
      </w:pPr>
      <w:r w:rsidRPr="006C0A9C">
        <w:rPr>
          <w:rFonts w:asciiTheme="minorHAnsi" w:hAnsiTheme="minorHAnsi"/>
          <w:sz w:val="22"/>
          <w:szCs w:val="22"/>
        </w:rPr>
        <w:t>Başta portakal olmak üzere narenciye ürünlerinden pektin üretimi, gerek Adana gerekse bölgedeki narenciye üretiminin katma değerinin daha da yükselmesini sağlayacaktır. Bölgede kurulacak bu tesis, aynı zamanda narenciye atıklarının değerlendirilmesi kapsamında çevresel açıdan dolaylı fayda sağlayacaktır.</w:t>
      </w:r>
    </w:p>
    <w:p w14:paraId="6841BCCC" w14:textId="7A948D90" w:rsidR="006C0A9C" w:rsidRPr="006C0A9C" w:rsidRDefault="006C0A9C" w:rsidP="006C0A9C">
      <w:pPr>
        <w:spacing w:before="0" w:line="360" w:lineRule="auto"/>
        <w:ind w:left="360" w:firstLine="0"/>
        <w:rPr>
          <w:rFonts w:asciiTheme="minorHAnsi" w:hAnsiTheme="minorHAnsi"/>
          <w:sz w:val="22"/>
          <w:szCs w:val="22"/>
        </w:rPr>
      </w:pPr>
      <w:r w:rsidRPr="006C0A9C">
        <w:rPr>
          <w:rFonts w:asciiTheme="minorHAnsi" w:hAnsiTheme="minorHAnsi"/>
          <w:sz w:val="22"/>
          <w:szCs w:val="22"/>
        </w:rPr>
        <w:t>Türkiye’de pektin üretimi bulunmamaktadır. Yurtiçi talebin tamamı ithalat yoluyla temin edilmektedir. 2005 yılında 182 bin ton olan pektin ithalatı, yıllar itibarıyla sürekli olarak artış göstere</w:t>
      </w:r>
      <w:r w:rsidR="0061264F">
        <w:rPr>
          <w:rFonts w:asciiTheme="minorHAnsi" w:hAnsiTheme="minorHAnsi"/>
          <w:sz w:val="22"/>
          <w:szCs w:val="22"/>
        </w:rPr>
        <w:t>re</w:t>
      </w:r>
      <w:r w:rsidRPr="006C0A9C">
        <w:rPr>
          <w:rFonts w:asciiTheme="minorHAnsi" w:hAnsiTheme="minorHAnsi"/>
          <w:sz w:val="22"/>
          <w:szCs w:val="22"/>
        </w:rPr>
        <w:t>k 2016 yılında 655 bin ton seviyesine yükselmiş, 2018 yılında ise 565 bin ton olark gerçekleşmiştir. 2005 yılında 2,3 milyon USD olan ithalat, 2018’de 7,5 milyon USD olmuştur. 2005-2018 döneminde gerçekleşen toplam ithalat düzeyi ise 75 milyon USD’dir.</w:t>
      </w:r>
    </w:p>
    <w:p w14:paraId="3CF4D565" w14:textId="77777777" w:rsidR="006C0A9C" w:rsidRPr="006C0A9C" w:rsidRDefault="006C0A9C" w:rsidP="006C0A9C">
      <w:pPr>
        <w:spacing w:before="0" w:line="360" w:lineRule="auto"/>
        <w:ind w:left="360" w:firstLine="0"/>
        <w:rPr>
          <w:rFonts w:asciiTheme="minorHAnsi" w:hAnsiTheme="minorHAnsi"/>
          <w:sz w:val="22"/>
          <w:szCs w:val="22"/>
        </w:rPr>
      </w:pPr>
      <w:r w:rsidRPr="006C0A9C">
        <w:rPr>
          <w:rFonts w:asciiTheme="minorHAnsi" w:hAnsiTheme="minorHAnsi"/>
          <w:sz w:val="22"/>
          <w:szCs w:val="22"/>
        </w:rPr>
        <w:t xml:space="preserve">Yurtiçi talebin yerli üretim yerine ithalat yoluyla karşılanması cari işlemler dengesine olumsuz yansımaktadır. Pektin üretiminin Türkiye’de yapılması, yurtiçi talebin karşılanması açısından önemli bir döviz tasarrufu sağlayacağı gibi aynı zamanda ihracat imkânları açısından da döviz kazandırıcı bir potansiyel taşımaktadır. </w:t>
      </w:r>
    </w:p>
    <w:p w14:paraId="17AB6420"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125" w:name="_Toc21845832"/>
      <w:bookmarkStart w:id="126" w:name="_Toc24673849"/>
      <w:r w:rsidRPr="006C0A9C">
        <w:rPr>
          <w:rFonts w:ascii="Calibri" w:eastAsiaTheme="majorEastAsia" w:hAnsi="Calibri"/>
          <w:b/>
          <w:iCs/>
          <w:color w:val="5B9BD5" w:themeColor="accent1"/>
        </w:rPr>
        <w:t>Projeyle İlgili Geçmişte Yapılmış Etüt Araştırma ve Diğer Çalışmalar</w:t>
      </w:r>
      <w:bookmarkEnd w:id="120"/>
      <w:bookmarkEnd w:id="121"/>
      <w:bookmarkEnd w:id="122"/>
      <w:bookmarkEnd w:id="123"/>
      <w:bookmarkEnd w:id="125"/>
      <w:bookmarkEnd w:id="126"/>
    </w:p>
    <w:p w14:paraId="252CF0B3" w14:textId="77777777"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Fizibilite konusu proje kapsamında Adana Valiliği İl Tarım ve Orman Müdürlüğü tarafından yapılmış herhangi bir çalışma bulunmamaktadır.</w:t>
      </w:r>
    </w:p>
    <w:p w14:paraId="481ACB09" w14:textId="535BC8B0"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Bununla birlikte Türkiye genelinde bazı kurumlar tarafından pektin üretimi</w:t>
      </w:r>
      <w:r w:rsidR="00AC64D4">
        <w:rPr>
          <w:rFonts w:asciiTheme="minorHAnsi" w:hAnsiTheme="minorHAnsi"/>
          <w:sz w:val="22"/>
          <w:szCs w:val="22"/>
        </w:rPr>
        <w:t xml:space="preserve"> </w:t>
      </w:r>
      <w:r w:rsidRPr="006C0A9C">
        <w:rPr>
          <w:rFonts w:asciiTheme="minorHAnsi" w:hAnsiTheme="minorHAnsi"/>
          <w:sz w:val="22"/>
          <w:szCs w:val="22"/>
        </w:rPr>
        <w:t>konusunda yapılmış çalışmalar bulunmaktadır. Bu kurumların başında ise Kayseri Şeker Fabrikası gelmektedir.</w:t>
      </w:r>
      <w:r w:rsidR="00DB36E7">
        <w:rPr>
          <w:rFonts w:asciiTheme="minorHAnsi" w:hAnsiTheme="minorHAnsi"/>
          <w:sz w:val="22"/>
          <w:szCs w:val="22"/>
        </w:rPr>
        <w:t xml:space="preserve"> </w:t>
      </w:r>
      <w:r w:rsidRPr="006C0A9C">
        <w:rPr>
          <w:rFonts w:asciiTheme="minorHAnsi" w:hAnsiTheme="minorHAnsi"/>
          <w:sz w:val="22"/>
          <w:szCs w:val="22"/>
        </w:rPr>
        <w:t xml:space="preserve">Kayseri Şeker Fabrikası bünyesinde kurulan </w:t>
      </w:r>
      <w:r w:rsidR="00CE061C">
        <w:rPr>
          <w:rFonts w:asciiTheme="minorHAnsi" w:hAnsiTheme="minorHAnsi"/>
          <w:sz w:val="22"/>
          <w:szCs w:val="22"/>
        </w:rPr>
        <w:t>Ar-ge</w:t>
      </w:r>
      <w:r w:rsidRPr="006C0A9C">
        <w:rPr>
          <w:rFonts w:asciiTheme="minorHAnsi" w:hAnsiTheme="minorHAnsi"/>
          <w:sz w:val="22"/>
          <w:szCs w:val="22"/>
        </w:rPr>
        <w:t xml:space="preserve"> Merkezi </w:t>
      </w:r>
      <w:hyperlink r:id="rId59" w:tgtFrame="_blank" w:history="1">
        <w:r w:rsidRPr="006C0A9C">
          <w:rPr>
            <w:rFonts w:asciiTheme="minorHAnsi" w:hAnsiTheme="minorHAnsi"/>
            <w:sz w:val="22"/>
            <w:szCs w:val="22"/>
          </w:rPr>
          <w:t>Pilot</w:t>
        </w:r>
      </w:hyperlink>
      <w:r w:rsidRPr="006C0A9C">
        <w:rPr>
          <w:rFonts w:asciiTheme="minorHAnsi" w:hAnsiTheme="minorHAnsi"/>
          <w:sz w:val="22"/>
          <w:szCs w:val="22"/>
        </w:rPr>
        <w:t xml:space="preserve"> Üretim Tesisinde, 2016 yılında TÜBİTAK desteğiyle pancar küspesinin işlenmesiyle gıda, kozmetik ve ilâç sanayisinde kıvam verici ve kıvam artırıcı olarak kullanılan "</w:t>
      </w:r>
      <w:r w:rsidRPr="00CE061C">
        <w:rPr>
          <w:rFonts w:asciiTheme="minorHAnsi" w:hAnsiTheme="minorHAnsi"/>
          <w:i/>
          <w:iCs/>
          <w:sz w:val="22"/>
          <w:szCs w:val="22"/>
        </w:rPr>
        <w:t>pektin</w:t>
      </w:r>
      <w:r w:rsidRPr="006C0A9C">
        <w:rPr>
          <w:rFonts w:asciiTheme="minorHAnsi" w:hAnsiTheme="minorHAnsi"/>
          <w:sz w:val="22"/>
          <w:szCs w:val="22"/>
        </w:rPr>
        <w:t>" ile besinlerin raf ömrünü uzatan ve gıdaların vücuttaki emilimini kolaylaştıran "</w:t>
      </w:r>
      <w:r w:rsidRPr="00CE061C">
        <w:rPr>
          <w:rFonts w:asciiTheme="minorHAnsi" w:hAnsiTheme="minorHAnsi"/>
          <w:i/>
          <w:iCs/>
          <w:sz w:val="22"/>
          <w:szCs w:val="22"/>
        </w:rPr>
        <w:t>diyet lif"</w:t>
      </w:r>
      <w:r w:rsidRPr="006C0A9C">
        <w:rPr>
          <w:rFonts w:asciiTheme="minorHAnsi" w:hAnsiTheme="minorHAnsi"/>
          <w:sz w:val="22"/>
          <w:szCs w:val="22"/>
        </w:rPr>
        <w:t xml:space="preserve"> üretilmesi için çalışma başlatmıştır.</w:t>
      </w:r>
    </w:p>
    <w:p w14:paraId="46EBE11A" w14:textId="3C781459"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Tamamen yerli imkânlarla sürdürülen </w:t>
      </w:r>
      <w:r w:rsidR="00CE061C">
        <w:rPr>
          <w:rFonts w:asciiTheme="minorHAnsi" w:hAnsiTheme="minorHAnsi"/>
          <w:sz w:val="22"/>
          <w:szCs w:val="22"/>
        </w:rPr>
        <w:t>Ar-ge</w:t>
      </w:r>
      <w:r w:rsidRPr="006C0A9C">
        <w:rPr>
          <w:rFonts w:asciiTheme="minorHAnsi" w:hAnsiTheme="minorHAnsi"/>
          <w:sz w:val="22"/>
          <w:szCs w:val="22"/>
        </w:rPr>
        <w:t xml:space="preserve"> projesi kapsamında, laboratuvar çalışmalarının ardından </w:t>
      </w:r>
      <w:hyperlink r:id="rId60" w:tgtFrame="_blank" w:history="1">
        <w:r w:rsidRPr="006C0A9C">
          <w:rPr>
            <w:rFonts w:asciiTheme="minorHAnsi" w:hAnsiTheme="minorHAnsi"/>
            <w:sz w:val="22"/>
            <w:szCs w:val="22"/>
          </w:rPr>
          <w:t>pilot</w:t>
        </w:r>
      </w:hyperlink>
      <w:r w:rsidRPr="006C0A9C">
        <w:rPr>
          <w:rFonts w:asciiTheme="minorHAnsi" w:hAnsiTheme="minorHAnsi"/>
          <w:sz w:val="22"/>
          <w:szCs w:val="22"/>
        </w:rPr>
        <w:t xml:space="preserve"> tesis </w:t>
      </w:r>
      <w:r w:rsidR="00AC64D4">
        <w:rPr>
          <w:rFonts w:asciiTheme="minorHAnsi" w:hAnsiTheme="minorHAnsi"/>
          <w:sz w:val="22"/>
          <w:szCs w:val="22"/>
        </w:rPr>
        <w:t xml:space="preserve"> ile</w:t>
      </w:r>
      <w:r w:rsidRPr="006C0A9C">
        <w:rPr>
          <w:rFonts w:asciiTheme="minorHAnsi" w:hAnsiTheme="minorHAnsi"/>
          <w:sz w:val="22"/>
          <w:szCs w:val="22"/>
        </w:rPr>
        <w:t xml:space="preserve"> deneme üretimi yapıl</w:t>
      </w:r>
      <w:r w:rsidR="0061264F">
        <w:rPr>
          <w:rFonts w:asciiTheme="minorHAnsi" w:hAnsiTheme="minorHAnsi"/>
          <w:sz w:val="22"/>
          <w:szCs w:val="22"/>
        </w:rPr>
        <w:t>mıştır</w:t>
      </w:r>
      <w:r w:rsidRPr="006C0A9C">
        <w:rPr>
          <w:rFonts w:asciiTheme="minorHAnsi" w:hAnsiTheme="minorHAnsi"/>
          <w:sz w:val="22"/>
          <w:szCs w:val="22"/>
        </w:rPr>
        <w:t xml:space="preserve">. Tüm testlerin olumlu sonuçlanmasının ardından numune </w:t>
      </w:r>
      <w:r w:rsidRPr="006C0A9C">
        <w:rPr>
          <w:rFonts w:asciiTheme="minorHAnsi" w:hAnsiTheme="minorHAnsi"/>
          <w:sz w:val="22"/>
          <w:szCs w:val="22"/>
        </w:rPr>
        <w:lastRenderedPageBreak/>
        <w:t>olarak iç pazardaki firmalara gönderilen ilk ürünlerden olumlu sonuç alınması üzerine Kayseri Şeker Fabrikası seri üretim için yeni bir tesis kurma çalışmalarına başlamıştır.</w:t>
      </w:r>
    </w:p>
    <w:p w14:paraId="62276B33"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127" w:name="_Toc21845833"/>
      <w:bookmarkStart w:id="128" w:name="_Toc24673850"/>
      <w:r w:rsidRPr="006C0A9C">
        <w:rPr>
          <w:rFonts w:ascii="Calibri" w:eastAsiaTheme="majorEastAsia" w:hAnsi="Calibri"/>
          <w:b/>
          <w:iCs/>
          <w:color w:val="5B9BD5" w:themeColor="accent1"/>
        </w:rPr>
        <w:t>Projenin İdarenin Stratejik Planı ve Performans Programına Uygunluğu</w:t>
      </w:r>
      <w:bookmarkEnd w:id="127"/>
      <w:bookmarkEnd w:id="128"/>
    </w:p>
    <w:p w14:paraId="1D486BAE" w14:textId="77777777" w:rsidR="006C0A9C" w:rsidRPr="006C0A9C" w:rsidRDefault="006C0A9C" w:rsidP="006C0A9C">
      <w:pPr>
        <w:spacing w:before="0" w:line="360" w:lineRule="auto"/>
        <w:ind w:firstLine="0"/>
        <w:rPr>
          <w:rFonts w:asciiTheme="minorHAnsi" w:hAnsiTheme="minorHAnsi"/>
          <w:sz w:val="22"/>
          <w:szCs w:val="22"/>
        </w:rPr>
      </w:pPr>
      <w:bookmarkStart w:id="129" w:name="_Toc515911450"/>
      <w:bookmarkStart w:id="130" w:name="_Toc534811593"/>
      <w:r w:rsidRPr="006C0A9C">
        <w:rPr>
          <w:rFonts w:asciiTheme="minorHAnsi" w:hAnsiTheme="minorHAnsi"/>
          <w:sz w:val="22"/>
          <w:szCs w:val="22"/>
        </w:rPr>
        <w:t xml:space="preserve">Adana İl Tarım ve Orman Müdürlüğü’nün </w:t>
      </w:r>
      <w:r w:rsidRPr="006C0A9C">
        <w:rPr>
          <w:rFonts w:asciiTheme="minorHAnsi" w:hAnsiTheme="minorHAnsi"/>
          <w:b/>
          <w:i/>
          <w:sz w:val="22"/>
          <w:szCs w:val="22"/>
        </w:rPr>
        <w:t>Adana Tarım Stratejisi 2013-2017 raporunda</w:t>
      </w:r>
      <w:r w:rsidRPr="006C0A9C">
        <w:rPr>
          <w:rFonts w:asciiTheme="minorHAnsi" w:hAnsiTheme="minorHAnsi"/>
          <w:sz w:val="22"/>
          <w:szCs w:val="22"/>
        </w:rPr>
        <w:t xml:space="preserve"> kurumun misyonu; İnsanların güvenilir gıda ve kaliteli tarım ürünleri ile buluşmasını sağlamak, kırsal alanda yaşam standardını yükseltmek amacıyla etkin programlar uygulamak, doğal dengeyi ve çevreyi koruyarak tarımsal kaynakların sürdürülebilir kullanımını sağlamak olarak belirlenmiştir.  Yine aynı raporda kurumsal vizyon ise; </w:t>
      </w:r>
      <w:r w:rsidRPr="006C0A9C">
        <w:rPr>
          <w:rFonts w:asciiTheme="minorHAnsi" w:hAnsiTheme="minorHAnsi"/>
          <w:i/>
          <w:sz w:val="22"/>
          <w:szCs w:val="22"/>
        </w:rPr>
        <w:t xml:space="preserve">üretici ve tüketici memnuniyetinin en üst düzeyde sağlanması </w:t>
      </w:r>
      <w:r w:rsidRPr="006C0A9C">
        <w:rPr>
          <w:rFonts w:asciiTheme="minorHAnsi" w:hAnsiTheme="minorHAnsi"/>
          <w:sz w:val="22"/>
          <w:szCs w:val="22"/>
        </w:rPr>
        <w:t xml:space="preserve">olarak benimsenmiştir. Yine aynı raporda kurumsal vizyon; </w:t>
      </w:r>
      <w:r w:rsidRPr="006C0A9C">
        <w:rPr>
          <w:rFonts w:asciiTheme="minorHAnsi" w:hAnsiTheme="minorHAnsi"/>
          <w:i/>
          <w:sz w:val="22"/>
          <w:szCs w:val="22"/>
        </w:rPr>
        <w:t>üretici ve tüketici memnuniyetini en üst düzeyde sağlayan ve Adana’yı</w:t>
      </w:r>
      <w:r w:rsidRPr="006C0A9C">
        <w:rPr>
          <w:rFonts w:asciiTheme="minorHAnsi" w:hAnsiTheme="minorHAnsi"/>
          <w:sz w:val="22"/>
          <w:szCs w:val="22"/>
        </w:rPr>
        <w:t>; tarımsal üretim değerinde Türkiye’de ilk üç il arasına taşıyan, narenciye, karpuz, bal, yer fıstığı, soya ve pamuk ürünlerinde markalaşmayı sağlayan, büyükbaş hayvancılıkta damızlık üssü haline getiren ve yeniliklere açık, kendini geliştirebilen, ilkeli bir kurum olmak şelinde belirtilmiştir.</w:t>
      </w:r>
    </w:p>
    <w:p w14:paraId="7E57B81E" w14:textId="193B7DBB" w:rsidR="006C0A9C" w:rsidRPr="006C0A9C" w:rsidRDefault="006C0A9C" w:rsidP="006C0A9C">
      <w:pPr>
        <w:spacing w:before="0" w:line="360" w:lineRule="auto"/>
        <w:ind w:firstLine="0"/>
        <w:rPr>
          <w:rFonts w:asciiTheme="minorHAnsi" w:hAnsiTheme="minorHAnsi"/>
          <w:sz w:val="22"/>
          <w:szCs w:val="22"/>
        </w:rPr>
      </w:pPr>
      <w:r w:rsidRPr="006C0A9C">
        <w:rPr>
          <w:rFonts w:asciiTheme="minorHAnsi" w:hAnsiTheme="minorHAnsi"/>
          <w:sz w:val="22"/>
          <w:szCs w:val="22"/>
        </w:rPr>
        <w:t xml:space="preserve">Adana İl Tarım ve Orman Müdürlüğü tarafından yürütülmekte olan </w:t>
      </w:r>
      <w:r w:rsidR="008821FB">
        <w:rPr>
          <w:rFonts w:asciiTheme="minorHAnsi" w:hAnsiTheme="minorHAnsi"/>
          <w:sz w:val="22"/>
          <w:szCs w:val="22"/>
        </w:rPr>
        <w:t xml:space="preserve">narenciye atıklarından </w:t>
      </w:r>
      <w:r w:rsidRPr="006C0A9C">
        <w:rPr>
          <w:rFonts w:asciiTheme="minorHAnsi" w:hAnsiTheme="minorHAnsi"/>
          <w:sz w:val="22"/>
          <w:szCs w:val="22"/>
        </w:rPr>
        <w:t xml:space="preserve">pektin </w:t>
      </w:r>
      <w:r w:rsidR="0061264F">
        <w:rPr>
          <w:rFonts w:asciiTheme="minorHAnsi" w:hAnsiTheme="minorHAnsi"/>
          <w:sz w:val="22"/>
          <w:szCs w:val="22"/>
        </w:rPr>
        <w:t>üretim tesisi</w:t>
      </w:r>
      <w:r w:rsidR="008821FB">
        <w:rPr>
          <w:rFonts w:asciiTheme="minorHAnsi" w:hAnsiTheme="minorHAnsi"/>
          <w:sz w:val="22"/>
          <w:szCs w:val="22"/>
        </w:rPr>
        <w:t xml:space="preserve"> </w:t>
      </w:r>
      <w:r w:rsidRPr="006C0A9C">
        <w:rPr>
          <w:rFonts w:asciiTheme="minorHAnsi" w:hAnsiTheme="minorHAnsi"/>
          <w:sz w:val="22"/>
          <w:szCs w:val="22"/>
        </w:rPr>
        <w:t>fizibilitesi, il tarım stratejisi raporunda gerek Kıyı Akdeniz Havzası gerekse Fırat Havzası için stratejik alan olarak belirlenen hedeflere ulaşmaya yönelik bir faaliyet alanı olarak değerlendirilmektedir.</w:t>
      </w:r>
    </w:p>
    <w:p w14:paraId="063F42CD" w14:textId="3842381E" w:rsidR="006C0A9C" w:rsidRPr="006C0A9C" w:rsidRDefault="006C0A9C" w:rsidP="006C0A9C">
      <w:pPr>
        <w:autoSpaceDE w:val="0"/>
        <w:autoSpaceDN w:val="0"/>
        <w:adjustRightInd w:val="0"/>
        <w:spacing w:before="0" w:line="360" w:lineRule="auto"/>
        <w:ind w:firstLine="0"/>
        <w:rPr>
          <w:rFonts w:asciiTheme="minorHAnsi" w:hAnsiTheme="minorHAnsi" w:cs="DellaRobbiaBT-Roman"/>
          <w:sz w:val="22"/>
          <w:szCs w:val="22"/>
        </w:rPr>
      </w:pPr>
      <w:r w:rsidRPr="006C0A9C">
        <w:rPr>
          <w:rFonts w:asciiTheme="minorHAnsi" w:hAnsiTheme="minorHAnsi"/>
          <w:b/>
          <w:i/>
          <w:sz w:val="22"/>
          <w:szCs w:val="22"/>
        </w:rPr>
        <w:t>Adana Tarım Stratejisi 2013-2017 raporunda</w:t>
      </w:r>
      <w:r w:rsidRPr="006C0A9C">
        <w:rPr>
          <w:rFonts w:asciiTheme="minorHAnsi" w:hAnsiTheme="minorHAnsi"/>
          <w:sz w:val="22"/>
          <w:szCs w:val="22"/>
        </w:rPr>
        <w:t xml:space="preserve"> Kıyı Akdeniz Havzası’na yönelik olarak </w:t>
      </w:r>
      <w:r w:rsidRPr="006C0A9C">
        <w:rPr>
          <w:rFonts w:asciiTheme="minorHAnsi" w:hAnsiTheme="minorHAnsi"/>
          <w:i/>
          <w:sz w:val="22"/>
          <w:szCs w:val="22"/>
        </w:rPr>
        <w:t>İ</w:t>
      </w:r>
      <w:r w:rsidRPr="006C0A9C">
        <w:rPr>
          <w:rFonts w:asciiTheme="minorHAnsi" w:hAnsiTheme="minorHAnsi" w:cs="DellaRobbiaBT-Roman"/>
          <w:i/>
          <w:sz w:val="22"/>
          <w:szCs w:val="22"/>
        </w:rPr>
        <w:t>yi Tarım Uygulamaları ve</w:t>
      </w:r>
      <w:r w:rsidR="008821FB">
        <w:rPr>
          <w:rFonts w:asciiTheme="minorHAnsi" w:hAnsiTheme="minorHAnsi" w:cs="DellaRobbiaBT-Roman"/>
          <w:i/>
          <w:sz w:val="22"/>
          <w:szCs w:val="22"/>
        </w:rPr>
        <w:t xml:space="preserve"> </w:t>
      </w:r>
      <w:r w:rsidRPr="006C0A9C">
        <w:rPr>
          <w:rFonts w:asciiTheme="minorHAnsi" w:hAnsiTheme="minorHAnsi" w:cs="DellaRobbiaBT-Roman"/>
          <w:i/>
          <w:sz w:val="22"/>
          <w:szCs w:val="22"/>
        </w:rPr>
        <w:t>Organik Tarımın Geliştirilmesi, Tüketicinin Güvenli Gıdaya Erişiminin Sağlanması, Katma Değeri Yüksek, Arz Açığı Olan Tarım Ürünlerine Yönelerek Rekabet Gücünün Artırılması</w:t>
      </w:r>
      <w:r w:rsidRPr="006C0A9C">
        <w:rPr>
          <w:rFonts w:asciiTheme="minorHAnsi" w:hAnsiTheme="minorHAnsi" w:cs="DellaRobbiaBT-Roman"/>
          <w:sz w:val="22"/>
          <w:szCs w:val="22"/>
        </w:rPr>
        <w:t xml:space="preserve"> gibi stratejik alanlar belirlenirken; Fırat Havzası için Meyve ve Sebze Üretiminin Artırılması, Organik Tarımın Geliştirilmesi gibi stratejik alanlar hedef olarak belirlenmiştir.</w:t>
      </w:r>
    </w:p>
    <w:p w14:paraId="43F2552A" w14:textId="77777777" w:rsidR="006C0A9C" w:rsidRPr="006C0A9C" w:rsidRDefault="006C0A9C" w:rsidP="002710E6">
      <w:pPr>
        <w:keepNext/>
        <w:numPr>
          <w:ilvl w:val="1"/>
          <w:numId w:val="21"/>
        </w:numPr>
        <w:spacing w:before="360" w:line="360" w:lineRule="auto"/>
        <w:ind w:left="0" w:firstLine="0"/>
        <w:jc w:val="left"/>
        <w:outlineLvl w:val="1"/>
        <w:rPr>
          <w:rFonts w:ascii="Calibri" w:eastAsiaTheme="majorEastAsia" w:hAnsi="Calibri"/>
          <w:b/>
          <w:iCs/>
          <w:color w:val="5B9BD5" w:themeColor="accent1"/>
        </w:rPr>
      </w:pPr>
      <w:bookmarkStart w:id="131" w:name="_Toc21845834"/>
      <w:bookmarkStart w:id="132" w:name="_Toc24673851"/>
      <w:r w:rsidRPr="006C0A9C">
        <w:rPr>
          <w:rFonts w:ascii="Calibri" w:eastAsiaTheme="majorEastAsia" w:hAnsi="Calibri"/>
          <w:b/>
          <w:iCs/>
          <w:color w:val="5B9BD5" w:themeColor="accent1"/>
        </w:rPr>
        <w:t>Projeyle İlgili Kurumsal Yapılar</w:t>
      </w:r>
      <w:bookmarkEnd w:id="129"/>
      <w:bookmarkEnd w:id="130"/>
      <w:bookmarkEnd w:id="131"/>
      <w:bookmarkEnd w:id="132"/>
    </w:p>
    <w:p w14:paraId="42BA09EB" w14:textId="77777777" w:rsidR="006C0A9C" w:rsidRPr="006C0A9C" w:rsidRDefault="006C0A9C" w:rsidP="006C0A9C">
      <w:pPr>
        <w:spacing w:before="0" w:line="360" w:lineRule="auto"/>
        <w:ind w:firstLine="0"/>
        <w:rPr>
          <w:rFonts w:asciiTheme="minorHAnsi" w:hAnsiTheme="minorHAnsi"/>
          <w:sz w:val="22"/>
          <w:szCs w:val="22"/>
        </w:rPr>
      </w:pPr>
      <w:bookmarkStart w:id="133" w:name="_Toc444001448"/>
      <w:bookmarkStart w:id="134" w:name="_Toc516429636"/>
      <w:bookmarkStart w:id="135" w:name="_Toc525216353"/>
      <w:bookmarkStart w:id="136" w:name="_Toc534810806"/>
      <w:r w:rsidRPr="006C0A9C">
        <w:rPr>
          <w:rFonts w:asciiTheme="minorHAnsi" w:hAnsiTheme="minorHAnsi"/>
          <w:sz w:val="22"/>
          <w:szCs w:val="22"/>
        </w:rPr>
        <w:t>Gıda üretimi toplumun sağlıklı beslenme gereksinimlerini karşılamak açısından stratejik bir sektördür. Gıda üretimi açısından iki önemli stratejik unsur gıda güvenliği ve gıda güvenilirliğidir. Bu iki unsur nedeniyle gerek hammaddenin tedarik edildiği tarım sektörü, gerekse gıda sanayinde çok sayıda düzenleme, denetim ve müdahale söz konusu olmaktadır.</w:t>
      </w:r>
    </w:p>
    <w:p w14:paraId="761B5828" w14:textId="4A6334FE" w:rsidR="006C0A9C" w:rsidRDefault="006C0A9C" w:rsidP="006C0A9C">
      <w:pPr>
        <w:spacing w:before="0" w:line="360" w:lineRule="auto"/>
        <w:ind w:firstLine="0"/>
        <w:rPr>
          <w:rFonts w:asciiTheme="minorHAnsi" w:hAnsiTheme="minorHAnsi"/>
          <w:color w:val="0070C0"/>
          <w:sz w:val="22"/>
          <w:szCs w:val="22"/>
        </w:rPr>
      </w:pPr>
      <w:r w:rsidRPr="006C0A9C">
        <w:rPr>
          <w:rFonts w:asciiTheme="minorHAnsi" w:hAnsiTheme="minorHAnsi"/>
          <w:sz w:val="22"/>
          <w:szCs w:val="22"/>
        </w:rPr>
        <w:t xml:space="preserve">Gıda sektöründeki kurumsal yapılanma da başka birçok sektörde olduğu gibi kamu, özel sektör ve sivil toplum kuruluşlarından meydana gelmektedir. Sektördeki kamu kurumları düzenleme, denetim, müdahale, </w:t>
      </w:r>
      <w:r w:rsidR="00CE061C">
        <w:rPr>
          <w:rFonts w:asciiTheme="minorHAnsi" w:hAnsiTheme="minorHAnsi"/>
          <w:sz w:val="22"/>
          <w:szCs w:val="22"/>
        </w:rPr>
        <w:t>ar-ge</w:t>
      </w:r>
      <w:r w:rsidRPr="006C0A9C">
        <w:rPr>
          <w:rFonts w:asciiTheme="minorHAnsi" w:hAnsiTheme="minorHAnsi"/>
          <w:sz w:val="22"/>
          <w:szCs w:val="22"/>
        </w:rPr>
        <w:t xml:space="preserve"> gibi faaliyetlerde bulunurken, özel sektör üretim faaliyetini gerçekleştirmektedir; </w:t>
      </w:r>
      <w:r w:rsidRPr="006C0A9C">
        <w:rPr>
          <w:rFonts w:asciiTheme="minorHAnsi" w:hAnsiTheme="minorHAnsi"/>
          <w:sz w:val="22"/>
          <w:szCs w:val="22"/>
        </w:rPr>
        <w:lastRenderedPageBreak/>
        <w:t>ancak faaliyet sınırları kesin çizgilerle ayrılmamıştır. Sektörle doğrudan ve dolaylı ilişkili olan yerel ve ulusal kurumlar tabloda verilmektedir</w:t>
      </w:r>
      <w:r w:rsidRPr="006C0A9C">
        <w:rPr>
          <w:rFonts w:asciiTheme="minorHAnsi" w:hAnsiTheme="minorHAnsi"/>
          <w:color w:val="0070C0"/>
          <w:sz w:val="22"/>
          <w:szCs w:val="22"/>
        </w:rPr>
        <w:t>.</w:t>
      </w:r>
    </w:p>
    <w:p w14:paraId="6C523FED" w14:textId="562A7110" w:rsidR="006C0A9C" w:rsidRPr="006C0A9C" w:rsidRDefault="006C0A9C" w:rsidP="006C0A9C">
      <w:pPr>
        <w:spacing w:line="240" w:lineRule="auto"/>
        <w:ind w:firstLine="0"/>
        <w:jc w:val="center"/>
        <w:rPr>
          <w:rFonts w:asciiTheme="minorHAnsi" w:hAnsiTheme="minorHAnsi" w:cstheme="minorHAnsi"/>
          <w:bCs/>
          <w:sz w:val="22"/>
          <w:szCs w:val="22"/>
        </w:rPr>
      </w:pPr>
      <w:bookmarkStart w:id="137" w:name="_Toc21788345"/>
      <w:bookmarkStart w:id="138" w:name="_Toc24674116"/>
      <w:r w:rsidRPr="006C0A9C">
        <w:rPr>
          <w:rFonts w:asciiTheme="minorHAnsi" w:hAnsiTheme="minorHAnsi" w:cstheme="minorHAnsi"/>
          <w:b/>
          <w:sz w:val="22"/>
          <w:szCs w:val="22"/>
        </w:rPr>
        <w:t xml:space="preserve">Tablo </w:t>
      </w:r>
      <w:r w:rsidRPr="006C0A9C">
        <w:rPr>
          <w:rFonts w:asciiTheme="minorHAnsi" w:hAnsiTheme="minorHAnsi" w:cstheme="minorHAnsi"/>
          <w:b/>
          <w:sz w:val="22"/>
          <w:szCs w:val="22"/>
        </w:rPr>
        <w:fldChar w:fldCharType="begin"/>
      </w:r>
      <w:r w:rsidRPr="006C0A9C">
        <w:rPr>
          <w:rFonts w:asciiTheme="minorHAnsi" w:hAnsiTheme="minorHAnsi" w:cstheme="minorHAnsi"/>
          <w:b/>
          <w:sz w:val="22"/>
          <w:szCs w:val="22"/>
        </w:rPr>
        <w:instrText xml:space="preserve"> SEQ Tablo \* ARABIC </w:instrText>
      </w:r>
      <w:r w:rsidRPr="006C0A9C">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16</w:t>
      </w:r>
      <w:r w:rsidRPr="006C0A9C">
        <w:rPr>
          <w:rFonts w:asciiTheme="minorHAnsi" w:hAnsiTheme="minorHAnsi" w:cstheme="minorHAnsi"/>
          <w:b/>
          <w:sz w:val="22"/>
          <w:szCs w:val="22"/>
        </w:rPr>
        <w:fldChar w:fldCharType="end"/>
      </w:r>
      <w:r w:rsidRPr="006C0A9C">
        <w:rPr>
          <w:rFonts w:asciiTheme="minorHAnsi" w:hAnsiTheme="minorHAnsi" w:cstheme="minorHAnsi"/>
          <w:b/>
          <w:sz w:val="22"/>
          <w:szCs w:val="22"/>
        </w:rPr>
        <w:t xml:space="preserve">: </w:t>
      </w:r>
      <w:r w:rsidRPr="006C0A9C">
        <w:rPr>
          <w:rFonts w:asciiTheme="minorHAnsi" w:hAnsiTheme="minorHAnsi" w:cstheme="minorHAnsi"/>
          <w:bCs/>
          <w:sz w:val="22"/>
          <w:szCs w:val="22"/>
        </w:rPr>
        <w:t>Projeyle İlgili Kurumlar</w:t>
      </w:r>
      <w:bookmarkEnd w:id="133"/>
      <w:bookmarkEnd w:id="134"/>
      <w:bookmarkEnd w:id="135"/>
      <w:bookmarkEnd w:id="136"/>
      <w:bookmarkEnd w:id="137"/>
      <w:bookmarkEnd w:id="138"/>
    </w:p>
    <w:tbl>
      <w:tblPr>
        <w:tblStyle w:val="TabloKlavuzu"/>
        <w:tblW w:w="9067" w:type="dxa"/>
        <w:jc w:val="center"/>
        <w:tblBorders>
          <w:top w:val="single" w:sz="4" w:space="0" w:color="FFFFFF" w:themeColor="background1"/>
          <w:left w:val="none" w:sz="0" w:space="0" w:color="auto"/>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596"/>
        <w:gridCol w:w="47"/>
        <w:gridCol w:w="5424"/>
      </w:tblGrid>
      <w:tr w:rsidR="006C0A9C" w:rsidRPr="006C0A9C" w14:paraId="3CB6B768" w14:textId="77777777" w:rsidTr="006C0A9C">
        <w:trPr>
          <w:trHeight w:val="531"/>
          <w:jc w:val="center"/>
        </w:trPr>
        <w:tc>
          <w:tcPr>
            <w:tcW w:w="3643" w:type="dxa"/>
            <w:gridSpan w:val="2"/>
            <w:shd w:val="clear" w:color="auto" w:fill="7F7F7F" w:themeFill="text1" w:themeFillTint="80"/>
            <w:vAlign w:val="center"/>
          </w:tcPr>
          <w:p w14:paraId="2A6B4A61" w14:textId="77777777" w:rsidR="006C0A9C" w:rsidRPr="006C0A9C" w:rsidRDefault="006C0A9C" w:rsidP="006C0A9C">
            <w:pPr>
              <w:spacing w:before="40" w:after="40" w:line="240" w:lineRule="auto"/>
              <w:ind w:firstLine="0"/>
              <w:rPr>
                <w:rFonts w:asciiTheme="minorHAnsi" w:hAnsiTheme="minorHAnsi" w:cstheme="minorHAnsi"/>
                <w:b/>
                <w:color w:val="F2F2F2" w:themeColor="background1" w:themeShade="F2"/>
                <w:sz w:val="18"/>
                <w:szCs w:val="18"/>
              </w:rPr>
            </w:pPr>
            <w:r w:rsidRPr="006C0A9C">
              <w:rPr>
                <w:rFonts w:asciiTheme="minorHAnsi" w:hAnsiTheme="minorHAnsi" w:cstheme="minorHAnsi"/>
                <w:b/>
                <w:color w:val="F2F2F2" w:themeColor="background1" w:themeShade="F2"/>
                <w:sz w:val="18"/>
                <w:szCs w:val="18"/>
              </w:rPr>
              <w:t>Projeyle Doğrudan İlgili Kurumlar</w:t>
            </w:r>
          </w:p>
        </w:tc>
        <w:tc>
          <w:tcPr>
            <w:tcW w:w="5424" w:type="dxa"/>
            <w:shd w:val="clear" w:color="auto" w:fill="7F7F7F" w:themeFill="text1" w:themeFillTint="80"/>
            <w:vAlign w:val="center"/>
          </w:tcPr>
          <w:p w14:paraId="711138A3" w14:textId="77777777" w:rsidR="006C0A9C" w:rsidRPr="006C0A9C" w:rsidRDefault="006C0A9C" w:rsidP="006C0A9C">
            <w:pPr>
              <w:spacing w:before="40" w:after="40" w:line="240" w:lineRule="auto"/>
              <w:ind w:firstLine="0"/>
              <w:rPr>
                <w:rFonts w:asciiTheme="minorHAnsi" w:hAnsiTheme="minorHAnsi" w:cstheme="minorHAnsi"/>
                <w:b/>
                <w:color w:val="F2F2F2" w:themeColor="background1" w:themeShade="F2"/>
                <w:sz w:val="18"/>
                <w:szCs w:val="18"/>
              </w:rPr>
            </w:pPr>
            <w:r w:rsidRPr="006C0A9C">
              <w:rPr>
                <w:rFonts w:asciiTheme="minorHAnsi" w:hAnsiTheme="minorHAnsi" w:cstheme="minorHAnsi"/>
                <w:b/>
                <w:color w:val="F2F2F2" w:themeColor="background1" w:themeShade="F2"/>
                <w:sz w:val="18"/>
                <w:szCs w:val="18"/>
              </w:rPr>
              <w:t>Faaliyet Alanları-Görevleri</w:t>
            </w:r>
          </w:p>
        </w:tc>
      </w:tr>
      <w:tr w:rsidR="006C0A9C" w:rsidRPr="006C0A9C" w14:paraId="226D18C6" w14:textId="77777777" w:rsidTr="006C0A9C">
        <w:trPr>
          <w:trHeight w:val="150"/>
          <w:jc w:val="center"/>
        </w:trPr>
        <w:tc>
          <w:tcPr>
            <w:tcW w:w="3643" w:type="dxa"/>
            <w:gridSpan w:val="2"/>
            <w:tcBorders>
              <w:bottom w:val="single" w:sz="4" w:space="0" w:color="FFFFFF" w:themeColor="background1"/>
            </w:tcBorders>
            <w:shd w:val="clear" w:color="auto" w:fill="F2F2F2" w:themeFill="background1" w:themeFillShade="F2"/>
            <w:vAlign w:val="center"/>
          </w:tcPr>
          <w:p w14:paraId="48A6E3BA" w14:textId="77777777" w:rsidR="006C0A9C" w:rsidRPr="00DB36E7" w:rsidRDefault="006C0A9C" w:rsidP="006C0A9C">
            <w:pPr>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Çukurova Ajansı (ÇKA)</w:t>
            </w:r>
          </w:p>
        </w:tc>
        <w:tc>
          <w:tcPr>
            <w:tcW w:w="5424" w:type="dxa"/>
            <w:tcBorders>
              <w:bottom w:val="single" w:sz="4" w:space="0" w:color="FFFFFF" w:themeColor="background1"/>
            </w:tcBorders>
            <w:shd w:val="clear" w:color="auto" w:fill="F2F2F2" w:themeFill="background1" w:themeFillShade="F2"/>
            <w:vAlign w:val="center"/>
          </w:tcPr>
          <w:p w14:paraId="457B3355" w14:textId="0E9234CB" w:rsidR="006C0A9C" w:rsidRPr="00DB36E7" w:rsidRDefault="00BD4580" w:rsidP="006C0A9C">
            <w:pPr>
              <w:spacing w:before="40" w:after="40" w:line="240" w:lineRule="auto"/>
              <w:ind w:firstLine="0"/>
              <w:jc w:val="left"/>
              <w:rPr>
                <w:rFonts w:asciiTheme="minorHAnsi" w:hAnsiTheme="minorHAnsi" w:cstheme="minorHAnsi"/>
                <w:sz w:val="20"/>
                <w:szCs w:val="20"/>
              </w:rPr>
            </w:pPr>
            <w:r>
              <w:rPr>
                <w:rFonts w:asciiTheme="minorHAnsi" w:hAnsiTheme="minorHAnsi" w:cstheme="minorHAnsi"/>
                <w:sz w:val="20"/>
                <w:szCs w:val="20"/>
              </w:rPr>
              <w:t>Projeye mali destek</w:t>
            </w:r>
            <w:r w:rsidR="006C0A9C" w:rsidRPr="00DB36E7">
              <w:rPr>
                <w:rFonts w:asciiTheme="minorHAnsi" w:hAnsiTheme="minorHAnsi" w:cstheme="minorHAnsi"/>
                <w:sz w:val="20"/>
                <w:szCs w:val="20"/>
              </w:rPr>
              <w:t xml:space="preserve"> desteği sağlaması beklenmektedir.</w:t>
            </w:r>
          </w:p>
        </w:tc>
      </w:tr>
      <w:tr w:rsidR="006C0A9C" w:rsidRPr="006C0A9C" w14:paraId="0681E2D1" w14:textId="77777777" w:rsidTr="006C0A9C">
        <w:trPr>
          <w:trHeight w:val="150"/>
          <w:jc w:val="center"/>
        </w:trPr>
        <w:tc>
          <w:tcPr>
            <w:tcW w:w="3643" w:type="dxa"/>
            <w:gridSpan w:val="2"/>
            <w:shd w:val="clear" w:color="auto" w:fill="DEEAF6" w:themeFill="accent1" w:themeFillTint="33"/>
            <w:vAlign w:val="center"/>
          </w:tcPr>
          <w:p w14:paraId="4E5C360D" w14:textId="77777777" w:rsidR="006C0A9C" w:rsidRPr="00DB36E7" w:rsidRDefault="006C0A9C" w:rsidP="006C0A9C">
            <w:pPr>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Adana İl Tarım ve Orman Müdürlüğü</w:t>
            </w:r>
          </w:p>
        </w:tc>
        <w:tc>
          <w:tcPr>
            <w:tcW w:w="5424" w:type="dxa"/>
            <w:tcBorders>
              <w:right w:val="nil"/>
            </w:tcBorders>
            <w:shd w:val="clear" w:color="auto" w:fill="DEEAF6" w:themeFill="accent1" w:themeFillTint="33"/>
            <w:vAlign w:val="center"/>
          </w:tcPr>
          <w:p w14:paraId="42926D8F" w14:textId="1E132458" w:rsidR="006C0A9C" w:rsidRPr="00DB36E7" w:rsidRDefault="006C0A9C" w:rsidP="006C0A9C">
            <w:pPr>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Projenin sahibi ve yürütücüsü olarak tüm süreçlerde yönetim, planlama, uygulama ve koordinasyondan sorumlu olacaktır.</w:t>
            </w:r>
          </w:p>
        </w:tc>
      </w:tr>
      <w:tr w:rsidR="006C0A9C" w:rsidRPr="006C0A9C" w14:paraId="05DEE506"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3FE71390"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Sanayi ve Teknoloji Bakanlığı (STB)</w:t>
            </w:r>
          </w:p>
        </w:tc>
        <w:tc>
          <w:tcPr>
            <w:tcW w:w="5471" w:type="dxa"/>
            <w:gridSpan w:val="2"/>
            <w:tcBorders>
              <w:bottom w:val="single" w:sz="4" w:space="0" w:color="FFFFFF" w:themeColor="background1"/>
            </w:tcBorders>
            <w:shd w:val="clear" w:color="auto" w:fill="F2F2F2" w:themeFill="background1" w:themeFillShade="F2"/>
            <w:vAlign w:val="center"/>
          </w:tcPr>
          <w:p w14:paraId="1EE65887" w14:textId="25763FBE" w:rsidR="006C0A9C" w:rsidRPr="00DB36E7" w:rsidRDefault="00CE061C" w:rsidP="006C0A9C">
            <w:pPr>
              <w:autoSpaceDE w:val="0"/>
              <w:autoSpaceDN w:val="0"/>
              <w:adjustRightInd w:val="0"/>
              <w:spacing w:before="40" w:after="40" w:line="240" w:lineRule="auto"/>
              <w:ind w:firstLine="0"/>
              <w:jc w:val="left"/>
              <w:rPr>
                <w:rFonts w:asciiTheme="minorHAnsi" w:hAnsiTheme="minorHAnsi" w:cstheme="minorHAnsi"/>
                <w:sz w:val="20"/>
                <w:szCs w:val="20"/>
              </w:rPr>
            </w:pPr>
            <w:r>
              <w:rPr>
                <w:rFonts w:asciiTheme="minorHAnsi" w:hAnsiTheme="minorHAnsi" w:cstheme="minorHAnsi"/>
                <w:sz w:val="20"/>
                <w:szCs w:val="20"/>
              </w:rPr>
              <w:t>Ar-ge</w:t>
            </w:r>
            <w:r w:rsidR="006C0A9C" w:rsidRPr="00DB36E7">
              <w:rPr>
                <w:rFonts w:asciiTheme="minorHAnsi" w:hAnsiTheme="minorHAnsi" w:cstheme="minorHAnsi"/>
                <w:sz w:val="20"/>
                <w:szCs w:val="20"/>
              </w:rPr>
              <w:t xml:space="preserve"> ile ilgili destekleri düzenleyen, uygulayan denetleyen kurumdur.</w:t>
            </w:r>
          </w:p>
        </w:tc>
      </w:tr>
      <w:tr w:rsidR="006C0A9C" w:rsidRPr="006C0A9C" w14:paraId="11486025"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5304D093"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Tarım ve Orman Bakanlığı (TOB)</w:t>
            </w:r>
          </w:p>
        </w:tc>
        <w:tc>
          <w:tcPr>
            <w:tcW w:w="5471" w:type="dxa"/>
            <w:gridSpan w:val="2"/>
            <w:shd w:val="clear" w:color="auto" w:fill="DEEAF6" w:themeFill="accent1" w:themeFillTint="33"/>
            <w:vAlign w:val="center"/>
          </w:tcPr>
          <w:p w14:paraId="7AC2767C"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Hammaddelere ilişkin politikaları belirleyen, üretim işletmelerine kuruluş ve faaliyet izni veren kurumdur.</w:t>
            </w:r>
          </w:p>
        </w:tc>
      </w:tr>
      <w:tr w:rsidR="006C0A9C" w:rsidRPr="006C0A9C" w14:paraId="7B5D9824"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209D30E7"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Küçük ve Orta Ölçekli İşletmeleri Geliştirme ve Destekleme İdaresi Başkanlığı (KOSGEB)</w:t>
            </w:r>
          </w:p>
        </w:tc>
        <w:tc>
          <w:tcPr>
            <w:tcW w:w="5471" w:type="dxa"/>
            <w:gridSpan w:val="2"/>
            <w:tcBorders>
              <w:bottom w:val="single" w:sz="4" w:space="0" w:color="FFFFFF" w:themeColor="background1"/>
            </w:tcBorders>
            <w:shd w:val="clear" w:color="auto" w:fill="F2F2F2" w:themeFill="background1" w:themeFillShade="F2"/>
            <w:vAlign w:val="center"/>
          </w:tcPr>
          <w:p w14:paraId="4969D001"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Farklı alanlardaki destek programları ile girişimcileri destekleyen kurumdur.</w:t>
            </w:r>
          </w:p>
        </w:tc>
      </w:tr>
      <w:tr w:rsidR="006C0A9C" w:rsidRPr="006C0A9C" w14:paraId="001EE21D"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50A29EDA"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Tarım ve Kırsal Kalkınmayı Destekleme Kurumu (TKDK)</w:t>
            </w:r>
          </w:p>
        </w:tc>
        <w:tc>
          <w:tcPr>
            <w:tcW w:w="5471" w:type="dxa"/>
            <w:gridSpan w:val="2"/>
            <w:shd w:val="clear" w:color="auto" w:fill="DEEAF6" w:themeFill="accent1" w:themeFillTint="33"/>
            <w:vAlign w:val="center"/>
          </w:tcPr>
          <w:p w14:paraId="09B5021E"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Tarım ve tarıma dayalı sanayi desteklerini kullandıran kurumdur.</w:t>
            </w:r>
          </w:p>
        </w:tc>
      </w:tr>
      <w:tr w:rsidR="006C0A9C" w:rsidRPr="006C0A9C" w14:paraId="0EBBFC16"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3BD52244"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Türk Patent ve Marka Kurumu (</w:t>
            </w:r>
            <w:r w:rsidRPr="00DB36E7">
              <w:rPr>
                <w:rFonts w:asciiTheme="minorHAnsi" w:hAnsiTheme="minorHAnsi" w:cstheme="minorHAnsi"/>
                <w:color w:val="333333"/>
                <w:sz w:val="20"/>
                <w:szCs w:val="20"/>
              </w:rPr>
              <w:t>TÜRKPATENT</w:t>
            </w:r>
            <w:r w:rsidRPr="00DB36E7">
              <w:rPr>
                <w:rFonts w:asciiTheme="minorHAnsi" w:hAnsiTheme="minorHAnsi" w:cstheme="minorHAnsi"/>
                <w:sz w:val="20"/>
                <w:szCs w:val="20"/>
              </w:rPr>
              <w:t>)</w:t>
            </w:r>
          </w:p>
        </w:tc>
        <w:tc>
          <w:tcPr>
            <w:tcW w:w="5471" w:type="dxa"/>
            <w:gridSpan w:val="2"/>
            <w:tcBorders>
              <w:bottom w:val="single" w:sz="4" w:space="0" w:color="FFFFFF" w:themeColor="background1"/>
            </w:tcBorders>
            <w:shd w:val="clear" w:color="auto" w:fill="F2F2F2" w:themeFill="background1" w:themeFillShade="F2"/>
            <w:vAlign w:val="center"/>
          </w:tcPr>
          <w:p w14:paraId="7A90593A"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Marka, coğrafi işaret, tasarım, patent, faydalı model ve geleneksel ürün adlarına ilişkin hakların belgelendirilerek korunması ile sınai mülkiyet haklarıyla ilgili diğer işlemlerin yürütülmesinden sorumlu kurumdur.</w:t>
            </w:r>
          </w:p>
        </w:tc>
      </w:tr>
      <w:tr w:rsidR="006C0A9C" w:rsidRPr="006C0A9C" w14:paraId="262DD949"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5CC28EC3"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Yöresel Ürünler ve Coğrafi İşaretler Türkiye Araştırma Ağı (YÜCİTA)</w:t>
            </w:r>
          </w:p>
        </w:tc>
        <w:tc>
          <w:tcPr>
            <w:tcW w:w="5471" w:type="dxa"/>
            <w:gridSpan w:val="2"/>
            <w:shd w:val="clear" w:color="auto" w:fill="DEEAF6" w:themeFill="accent1" w:themeFillTint="33"/>
            <w:vAlign w:val="center"/>
          </w:tcPr>
          <w:p w14:paraId="2EEBC694"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 xml:space="preserve">Coğrafi işaretlerin önemi hakkında farkındalık yaratarak ideal bir coğrafi işaretler sisteminin kurulabilmesi, yöresel ürünlere değer kazandırılarak sürdürülebilir kırsal kalkınmanın desteklenmesi, kültürel ve biyolojik çeşitliliğin korunması, coğrafi işaretli ürünlerin uluslararası kuruluşlar tarafından tescili konusunda çalışmaktadır. </w:t>
            </w:r>
          </w:p>
        </w:tc>
      </w:tr>
      <w:tr w:rsidR="006C0A9C" w:rsidRPr="006C0A9C" w14:paraId="5106B2FB"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47F57DDE"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 xml:space="preserve">Türkiye Bilimsel ve Teknolojik Araştırma Kurumu (TÜBİTAK)  </w:t>
            </w:r>
          </w:p>
        </w:tc>
        <w:tc>
          <w:tcPr>
            <w:tcW w:w="5471" w:type="dxa"/>
            <w:gridSpan w:val="2"/>
            <w:tcBorders>
              <w:bottom w:val="single" w:sz="4" w:space="0" w:color="FFFFFF" w:themeColor="background1"/>
            </w:tcBorders>
            <w:shd w:val="clear" w:color="auto" w:fill="F2F2F2" w:themeFill="background1" w:themeFillShade="F2"/>
            <w:vAlign w:val="center"/>
          </w:tcPr>
          <w:p w14:paraId="2FEA77E7" w14:textId="1E8F028A"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 xml:space="preserve">Bazı </w:t>
            </w:r>
            <w:r w:rsidR="00CE061C">
              <w:rPr>
                <w:rFonts w:asciiTheme="minorHAnsi" w:hAnsiTheme="minorHAnsi" w:cstheme="minorHAnsi"/>
                <w:sz w:val="20"/>
                <w:szCs w:val="20"/>
              </w:rPr>
              <w:t>ar-ge</w:t>
            </w:r>
            <w:r w:rsidRPr="00DB36E7">
              <w:rPr>
                <w:rFonts w:asciiTheme="minorHAnsi" w:hAnsiTheme="minorHAnsi" w:cstheme="minorHAnsi"/>
                <w:sz w:val="20"/>
                <w:szCs w:val="20"/>
              </w:rPr>
              <w:t xml:space="preserve"> desteklerini kullandıran, sahip olduğu altyapı ile </w:t>
            </w:r>
            <w:r w:rsidR="00CE061C">
              <w:rPr>
                <w:rFonts w:asciiTheme="minorHAnsi" w:hAnsiTheme="minorHAnsi" w:cstheme="minorHAnsi"/>
                <w:sz w:val="20"/>
                <w:szCs w:val="20"/>
              </w:rPr>
              <w:t>ar-ge</w:t>
            </w:r>
            <w:r w:rsidRPr="00DB36E7">
              <w:rPr>
                <w:rFonts w:asciiTheme="minorHAnsi" w:hAnsiTheme="minorHAnsi" w:cstheme="minorHAnsi"/>
                <w:sz w:val="20"/>
                <w:szCs w:val="20"/>
              </w:rPr>
              <w:t xml:space="preserve"> yapan kurumdur. </w:t>
            </w:r>
          </w:p>
        </w:tc>
      </w:tr>
      <w:tr w:rsidR="006C0A9C" w:rsidRPr="006C0A9C" w14:paraId="1EC13A00"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090D2DC4"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TÜBİTAK MAM Gıda Enstitüsü</w:t>
            </w:r>
          </w:p>
        </w:tc>
        <w:tc>
          <w:tcPr>
            <w:tcW w:w="5471" w:type="dxa"/>
            <w:gridSpan w:val="2"/>
            <w:shd w:val="clear" w:color="auto" w:fill="DEEAF6" w:themeFill="accent1" w:themeFillTint="33"/>
            <w:vAlign w:val="center"/>
          </w:tcPr>
          <w:p w14:paraId="59A15EDD" w14:textId="77777777" w:rsidR="006C0A9C" w:rsidRPr="00DB36E7"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DB36E7">
              <w:rPr>
                <w:rFonts w:asciiTheme="minorHAnsi" w:hAnsiTheme="minorHAnsi" w:cstheme="minorHAnsi"/>
                <w:sz w:val="20"/>
                <w:szCs w:val="20"/>
              </w:rPr>
              <w:t>Ulusal kalkınma hedefleri doğrultusunda; gıda sanayinin teknolojik yönden gelişmesine, rekabet gücünün arttırılmasına, dışa bağımlılığın azaltılmasına, gıda güvenliğinin sağlanmasına, beslenme sorunlarının giderilmesine katkı sağlayacak bilgi, teknoloji ve ürün geliştiren kurumdur.</w:t>
            </w:r>
          </w:p>
        </w:tc>
      </w:tr>
    </w:tbl>
    <w:p w14:paraId="75DAD32F" w14:textId="77777777" w:rsidR="006C0A9C" w:rsidRDefault="006C0A9C" w:rsidP="006C0A9C">
      <w:pPr>
        <w:spacing w:before="0" w:line="360" w:lineRule="auto"/>
        <w:ind w:firstLine="0"/>
        <w:rPr>
          <w:rFonts w:asciiTheme="minorHAnsi" w:hAnsiTheme="minorHAnsi" w:cstheme="minorHAnsi"/>
          <w:sz w:val="22"/>
          <w:szCs w:val="22"/>
        </w:rPr>
      </w:pPr>
    </w:p>
    <w:p w14:paraId="66E4B353" w14:textId="77777777" w:rsidR="00FC6719" w:rsidRDefault="00FC6719" w:rsidP="006C0A9C">
      <w:pPr>
        <w:spacing w:before="0" w:line="360" w:lineRule="auto"/>
        <w:ind w:firstLine="0"/>
        <w:rPr>
          <w:rFonts w:asciiTheme="minorHAnsi" w:hAnsiTheme="minorHAnsi" w:cstheme="minorHAnsi"/>
          <w:sz w:val="22"/>
          <w:szCs w:val="22"/>
        </w:rPr>
      </w:pPr>
    </w:p>
    <w:p w14:paraId="6EC05DBA" w14:textId="77777777" w:rsidR="00FC6719" w:rsidRDefault="00FC6719" w:rsidP="006C0A9C">
      <w:pPr>
        <w:spacing w:before="0" w:line="360" w:lineRule="auto"/>
        <w:ind w:firstLine="0"/>
        <w:rPr>
          <w:rFonts w:asciiTheme="minorHAnsi" w:hAnsiTheme="minorHAnsi" w:cstheme="minorHAnsi"/>
          <w:sz w:val="22"/>
          <w:szCs w:val="22"/>
        </w:rPr>
      </w:pPr>
    </w:p>
    <w:p w14:paraId="64D89BF5" w14:textId="77777777" w:rsidR="00FC6719" w:rsidRDefault="00FC6719" w:rsidP="006C0A9C">
      <w:pPr>
        <w:spacing w:before="0" w:line="360" w:lineRule="auto"/>
        <w:ind w:firstLine="0"/>
        <w:rPr>
          <w:rFonts w:asciiTheme="minorHAnsi" w:hAnsiTheme="minorHAnsi" w:cstheme="minorHAnsi"/>
          <w:sz w:val="22"/>
          <w:szCs w:val="22"/>
        </w:rPr>
      </w:pPr>
    </w:p>
    <w:p w14:paraId="64E3FBB7" w14:textId="77777777" w:rsidR="00FC6719" w:rsidRDefault="00FC6719" w:rsidP="006C0A9C">
      <w:pPr>
        <w:spacing w:before="0" w:line="360" w:lineRule="auto"/>
        <w:ind w:firstLine="0"/>
        <w:rPr>
          <w:rFonts w:asciiTheme="minorHAnsi" w:hAnsiTheme="minorHAnsi" w:cstheme="minorHAnsi"/>
          <w:sz w:val="22"/>
          <w:szCs w:val="22"/>
        </w:rPr>
      </w:pPr>
    </w:p>
    <w:p w14:paraId="193C8309" w14:textId="77777777" w:rsidR="00FC6719" w:rsidRPr="006C0A9C" w:rsidRDefault="00FC6719" w:rsidP="006C0A9C">
      <w:pPr>
        <w:spacing w:before="0" w:line="360" w:lineRule="auto"/>
        <w:ind w:firstLine="0"/>
        <w:rPr>
          <w:rFonts w:asciiTheme="minorHAnsi" w:hAnsiTheme="minorHAnsi" w:cstheme="minorHAnsi"/>
          <w:sz w:val="22"/>
          <w:szCs w:val="22"/>
        </w:rPr>
      </w:pPr>
    </w:p>
    <w:tbl>
      <w:tblPr>
        <w:tblStyle w:val="TabloKlavuzu"/>
        <w:tblW w:w="9067" w:type="dxa"/>
        <w:jc w:val="center"/>
        <w:tblBorders>
          <w:top w:val="single" w:sz="4" w:space="0" w:color="FFFFFF" w:themeColor="background1"/>
          <w:left w:val="none" w:sz="0" w:space="0" w:color="auto"/>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596"/>
        <w:gridCol w:w="47"/>
        <w:gridCol w:w="5424"/>
      </w:tblGrid>
      <w:tr w:rsidR="006C0A9C" w:rsidRPr="006C0A9C" w14:paraId="7626EB4E" w14:textId="77777777" w:rsidTr="006C0A9C">
        <w:trPr>
          <w:trHeight w:val="531"/>
          <w:jc w:val="center"/>
        </w:trPr>
        <w:tc>
          <w:tcPr>
            <w:tcW w:w="3643" w:type="dxa"/>
            <w:gridSpan w:val="2"/>
            <w:shd w:val="clear" w:color="auto" w:fill="7F7F7F" w:themeFill="text1" w:themeFillTint="80"/>
            <w:vAlign w:val="center"/>
          </w:tcPr>
          <w:p w14:paraId="417BA4CB" w14:textId="77777777" w:rsidR="006C0A9C" w:rsidRPr="006C0A9C" w:rsidRDefault="006C0A9C" w:rsidP="006C0A9C">
            <w:pPr>
              <w:spacing w:before="40" w:after="40" w:line="240" w:lineRule="auto"/>
              <w:ind w:firstLine="0"/>
              <w:rPr>
                <w:rFonts w:asciiTheme="minorHAnsi" w:hAnsiTheme="minorHAnsi" w:cstheme="minorHAnsi"/>
                <w:b/>
                <w:color w:val="F2F2F2" w:themeColor="background1" w:themeShade="F2"/>
                <w:sz w:val="18"/>
                <w:szCs w:val="18"/>
              </w:rPr>
            </w:pPr>
            <w:r w:rsidRPr="006C0A9C">
              <w:rPr>
                <w:rFonts w:asciiTheme="minorHAnsi" w:hAnsiTheme="minorHAnsi" w:cstheme="minorHAnsi"/>
                <w:b/>
                <w:color w:val="F2F2F2" w:themeColor="background1" w:themeShade="F2"/>
                <w:sz w:val="18"/>
                <w:szCs w:val="18"/>
              </w:rPr>
              <w:t>Projeyle Doğrudan İlgili Kurumlar</w:t>
            </w:r>
          </w:p>
        </w:tc>
        <w:tc>
          <w:tcPr>
            <w:tcW w:w="5424" w:type="dxa"/>
            <w:shd w:val="clear" w:color="auto" w:fill="7F7F7F" w:themeFill="text1" w:themeFillTint="80"/>
            <w:vAlign w:val="center"/>
          </w:tcPr>
          <w:p w14:paraId="3F6DE640" w14:textId="77777777" w:rsidR="006C0A9C" w:rsidRPr="006C0A9C" w:rsidRDefault="006C0A9C" w:rsidP="006C0A9C">
            <w:pPr>
              <w:spacing w:before="40" w:after="40" w:line="240" w:lineRule="auto"/>
              <w:ind w:firstLine="0"/>
              <w:rPr>
                <w:rFonts w:asciiTheme="minorHAnsi" w:hAnsiTheme="minorHAnsi" w:cstheme="minorHAnsi"/>
                <w:b/>
                <w:color w:val="F2F2F2" w:themeColor="background1" w:themeShade="F2"/>
                <w:sz w:val="18"/>
                <w:szCs w:val="18"/>
              </w:rPr>
            </w:pPr>
            <w:r w:rsidRPr="006C0A9C">
              <w:rPr>
                <w:rFonts w:asciiTheme="minorHAnsi" w:hAnsiTheme="minorHAnsi" w:cstheme="minorHAnsi"/>
                <w:b/>
                <w:color w:val="F2F2F2" w:themeColor="background1" w:themeShade="F2"/>
                <w:sz w:val="18"/>
                <w:szCs w:val="18"/>
              </w:rPr>
              <w:t>Faaliyet Alanları-Görevleri</w:t>
            </w:r>
          </w:p>
        </w:tc>
      </w:tr>
      <w:tr w:rsidR="006C0A9C" w:rsidRPr="006C0A9C" w14:paraId="09823944"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4E1E092B"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Ulusal Gıda Teknoloji Platformu (UGTP)</w:t>
            </w:r>
          </w:p>
        </w:tc>
        <w:tc>
          <w:tcPr>
            <w:tcW w:w="5471" w:type="dxa"/>
            <w:gridSpan w:val="2"/>
            <w:tcBorders>
              <w:bottom w:val="single" w:sz="4" w:space="0" w:color="FFFFFF" w:themeColor="background1"/>
            </w:tcBorders>
            <w:shd w:val="clear" w:color="auto" w:fill="F2F2F2" w:themeFill="background1" w:themeFillShade="F2"/>
            <w:vAlign w:val="center"/>
          </w:tcPr>
          <w:p w14:paraId="71529DF2" w14:textId="438541D9"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 xml:space="preserve">Gıda ve beslenme, gıda ve sağlık, gıda güvenliği, gıda ve tüketici başlıklarına odaklı </w:t>
            </w:r>
            <w:r w:rsidR="00CE061C">
              <w:rPr>
                <w:rFonts w:asciiTheme="minorHAnsi" w:hAnsiTheme="minorHAnsi" w:cstheme="minorHAnsi"/>
                <w:sz w:val="20"/>
                <w:szCs w:val="20"/>
              </w:rPr>
              <w:t>Ar-ge</w:t>
            </w:r>
            <w:r w:rsidRPr="00472304">
              <w:rPr>
                <w:rFonts w:asciiTheme="minorHAnsi" w:hAnsiTheme="minorHAnsi" w:cstheme="minorHAnsi"/>
                <w:sz w:val="20"/>
                <w:szCs w:val="20"/>
              </w:rPr>
              <w:t xml:space="preserve"> faaliyetlerinin entegrasyonunu sağlama, tüketicinin kaliteli ve sağlıklı gıda ürünlerine erişimini kolaylaştırma, ulusal ve uluslararası piyasalara yönelik yenilikçi gıda ürünleri geliştirme amaçları ile kurulmuştur.</w:t>
            </w:r>
          </w:p>
        </w:tc>
      </w:tr>
      <w:tr w:rsidR="006C0A9C" w:rsidRPr="006C0A9C" w14:paraId="7D9605E2"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63DB8BFD"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Mersin Üniversitesi Kimya bölümü</w:t>
            </w:r>
          </w:p>
          <w:p w14:paraId="78966224"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Çukurova Üniversitesi</w:t>
            </w:r>
          </w:p>
        </w:tc>
        <w:tc>
          <w:tcPr>
            <w:tcW w:w="5471" w:type="dxa"/>
            <w:gridSpan w:val="2"/>
            <w:shd w:val="clear" w:color="auto" w:fill="DEEAF6" w:themeFill="accent1" w:themeFillTint="33"/>
            <w:vAlign w:val="center"/>
          </w:tcPr>
          <w:p w14:paraId="3C3FFB3C" w14:textId="1780E632"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 xml:space="preserve">Ortak </w:t>
            </w:r>
            <w:r w:rsidR="00CE061C">
              <w:rPr>
                <w:rFonts w:asciiTheme="minorHAnsi" w:hAnsiTheme="minorHAnsi" w:cstheme="minorHAnsi"/>
                <w:sz w:val="20"/>
                <w:szCs w:val="20"/>
              </w:rPr>
              <w:t>Ar-ge</w:t>
            </w:r>
            <w:r w:rsidRPr="00472304">
              <w:rPr>
                <w:rFonts w:asciiTheme="minorHAnsi" w:hAnsiTheme="minorHAnsi" w:cstheme="minorHAnsi"/>
                <w:sz w:val="20"/>
                <w:szCs w:val="20"/>
              </w:rPr>
              <w:t xml:space="preserve"> ve eğitim projeleri yürütülebilecek kurumlardır.  </w:t>
            </w:r>
          </w:p>
        </w:tc>
      </w:tr>
      <w:tr w:rsidR="006C0A9C" w:rsidRPr="006C0A9C" w14:paraId="7AA892D4"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7F6CAE2D"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Türkiye İhracatçılar Meclisi (TİM)</w:t>
            </w:r>
          </w:p>
        </w:tc>
        <w:tc>
          <w:tcPr>
            <w:tcW w:w="5471" w:type="dxa"/>
            <w:gridSpan w:val="2"/>
            <w:tcBorders>
              <w:bottom w:val="single" w:sz="4" w:space="0" w:color="FFFFFF" w:themeColor="background1"/>
            </w:tcBorders>
            <w:shd w:val="clear" w:color="auto" w:fill="F2F2F2" w:themeFill="background1" w:themeFillShade="F2"/>
            <w:vAlign w:val="center"/>
          </w:tcPr>
          <w:p w14:paraId="0762F6F4"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Dış ticaret imkânlarının geliştirilmesi ve yeni pazarlar bulunması için faaliyet göstermektedir.</w:t>
            </w:r>
          </w:p>
        </w:tc>
      </w:tr>
      <w:tr w:rsidR="006C0A9C" w:rsidRPr="006C0A9C" w14:paraId="600FAC90"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3015C4F4"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Adana Büyükşehir Belediyesi</w:t>
            </w:r>
          </w:p>
        </w:tc>
        <w:tc>
          <w:tcPr>
            <w:tcW w:w="5471" w:type="dxa"/>
            <w:gridSpan w:val="2"/>
            <w:shd w:val="clear" w:color="auto" w:fill="DEEAF6" w:themeFill="accent1" w:themeFillTint="33"/>
            <w:vAlign w:val="center"/>
          </w:tcPr>
          <w:p w14:paraId="4E319AE2"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İmar değişiklikleri ve izinleri ile altyapı çalışmalarında ilişki kurulacak kurumdur. Mesleki eğitim faaliyetlerinde işbirliği yapılabilecektir.</w:t>
            </w:r>
          </w:p>
        </w:tc>
      </w:tr>
      <w:tr w:rsidR="006C0A9C" w:rsidRPr="006C0A9C" w14:paraId="4451CC67" w14:textId="77777777" w:rsidTr="006C0A9C">
        <w:tblPrEx>
          <w:tblBorders>
            <w:right w:val="none" w:sz="0" w:space="0" w:color="auto"/>
          </w:tblBorders>
          <w:tblCellMar>
            <w:top w:w="57" w:type="dxa"/>
            <w:bottom w:w="57" w:type="dxa"/>
          </w:tblCellMar>
        </w:tblPrEx>
        <w:trPr>
          <w:trHeight w:val="414"/>
          <w:jc w:val="center"/>
        </w:trPr>
        <w:tc>
          <w:tcPr>
            <w:tcW w:w="3596" w:type="dxa"/>
            <w:tcBorders>
              <w:bottom w:val="single" w:sz="4" w:space="0" w:color="FFFFFF" w:themeColor="background1"/>
            </w:tcBorders>
            <w:shd w:val="clear" w:color="auto" w:fill="F2F2F2" w:themeFill="background1" w:themeFillShade="F2"/>
            <w:vAlign w:val="center"/>
          </w:tcPr>
          <w:p w14:paraId="545BEFB2"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Adana Ticaret ve Sanayi Odası</w:t>
            </w:r>
          </w:p>
        </w:tc>
        <w:tc>
          <w:tcPr>
            <w:tcW w:w="5471" w:type="dxa"/>
            <w:gridSpan w:val="2"/>
            <w:tcBorders>
              <w:bottom w:val="single" w:sz="4" w:space="0" w:color="FFFFFF" w:themeColor="background1"/>
            </w:tcBorders>
            <w:shd w:val="clear" w:color="auto" w:fill="F2F2F2" w:themeFill="background1" w:themeFillShade="F2"/>
            <w:vAlign w:val="center"/>
          </w:tcPr>
          <w:p w14:paraId="66076245" w14:textId="77777777" w:rsidR="006C0A9C" w:rsidRPr="00472304" w:rsidRDefault="006C0A9C" w:rsidP="006C0A9C">
            <w:pPr>
              <w:autoSpaceDE w:val="0"/>
              <w:autoSpaceDN w:val="0"/>
              <w:adjustRightInd w:val="0"/>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Ticaret sicili işlemleri, kapasite raporu düzenlenmesi vb. belgelendirme işlemleri yapan; yerel, ulusal ve uluslararası sektör firmaları ile bilgi alışverişi, işbirliği ve koordinasyon sağlayan kurumdur.</w:t>
            </w:r>
          </w:p>
        </w:tc>
      </w:tr>
      <w:tr w:rsidR="006C0A9C" w:rsidRPr="006C0A9C" w14:paraId="7179B62F"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DEEAF6" w:themeFill="accent1" w:themeFillTint="33"/>
            <w:vAlign w:val="center"/>
          </w:tcPr>
          <w:p w14:paraId="111B755F" w14:textId="77777777" w:rsidR="006C0A9C" w:rsidRPr="00472304" w:rsidRDefault="006C0A9C" w:rsidP="006C0A9C">
            <w:pPr>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Laboratuvarlar</w:t>
            </w:r>
          </w:p>
        </w:tc>
        <w:tc>
          <w:tcPr>
            <w:tcW w:w="5471" w:type="dxa"/>
            <w:gridSpan w:val="2"/>
            <w:shd w:val="clear" w:color="auto" w:fill="DEEAF6" w:themeFill="accent1" w:themeFillTint="33"/>
            <w:vAlign w:val="center"/>
          </w:tcPr>
          <w:p w14:paraId="65726AD7" w14:textId="77777777" w:rsidR="006C0A9C" w:rsidRPr="00472304" w:rsidRDefault="006C0A9C" w:rsidP="006C0A9C">
            <w:pPr>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İl Gıda Kontrol Laboratuvarı, Ticaret Borsası Laboratuvarı vb. kalite ve risk analizlerinin gerçekleştirildiği kurumlardır.</w:t>
            </w:r>
          </w:p>
        </w:tc>
      </w:tr>
      <w:tr w:rsidR="006C0A9C" w:rsidRPr="006C0A9C" w14:paraId="34D63BDD" w14:textId="77777777" w:rsidTr="006C0A9C">
        <w:tblPrEx>
          <w:tblBorders>
            <w:right w:val="none" w:sz="0" w:space="0" w:color="auto"/>
          </w:tblBorders>
          <w:tblCellMar>
            <w:top w:w="57" w:type="dxa"/>
            <w:bottom w:w="57" w:type="dxa"/>
          </w:tblCellMar>
        </w:tblPrEx>
        <w:trPr>
          <w:trHeight w:val="414"/>
          <w:jc w:val="center"/>
        </w:trPr>
        <w:tc>
          <w:tcPr>
            <w:tcW w:w="3596" w:type="dxa"/>
            <w:shd w:val="clear" w:color="auto" w:fill="F2F2F2" w:themeFill="background1" w:themeFillShade="F2"/>
            <w:vAlign w:val="center"/>
          </w:tcPr>
          <w:p w14:paraId="654F217B" w14:textId="77777777" w:rsidR="006C0A9C" w:rsidRPr="00472304" w:rsidRDefault="006C0A9C" w:rsidP="006C0A9C">
            <w:pPr>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Belgelendirme Kuruluşları</w:t>
            </w:r>
          </w:p>
        </w:tc>
        <w:tc>
          <w:tcPr>
            <w:tcW w:w="5471" w:type="dxa"/>
            <w:gridSpan w:val="2"/>
            <w:shd w:val="clear" w:color="auto" w:fill="F2F2F2" w:themeFill="background1" w:themeFillShade="F2"/>
            <w:vAlign w:val="center"/>
          </w:tcPr>
          <w:p w14:paraId="27C467FE" w14:textId="77777777" w:rsidR="006C0A9C" w:rsidRPr="00472304" w:rsidRDefault="006C0A9C" w:rsidP="006C0A9C">
            <w:pPr>
              <w:spacing w:before="40" w:after="40" w:line="240" w:lineRule="auto"/>
              <w:ind w:firstLine="0"/>
              <w:jc w:val="left"/>
              <w:rPr>
                <w:rFonts w:asciiTheme="minorHAnsi" w:hAnsiTheme="minorHAnsi" w:cstheme="minorHAnsi"/>
                <w:sz w:val="20"/>
                <w:szCs w:val="20"/>
              </w:rPr>
            </w:pPr>
            <w:r w:rsidRPr="00472304">
              <w:rPr>
                <w:rFonts w:asciiTheme="minorHAnsi" w:hAnsiTheme="minorHAnsi" w:cstheme="minorHAnsi"/>
                <w:sz w:val="20"/>
                <w:szCs w:val="20"/>
              </w:rPr>
              <w:t xml:space="preserve">Ulusal ve uluslararası standartlara uygunluğu denetleyen ve belgelendiren kuruluşlardır. </w:t>
            </w:r>
          </w:p>
        </w:tc>
      </w:tr>
    </w:tbl>
    <w:p w14:paraId="19C356CB" w14:textId="77777777" w:rsidR="0018052B" w:rsidRPr="007A4204" w:rsidRDefault="0018052B" w:rsidP="00E575D3">
      <w:pPr>
        <w:spacing w:before="0" w:line="360" w:lineRule="auto"/>
        <w:ind w:firstLine="0"/>
        <w:rPr>
          <w:rFonts w:asciiTheme="minorHAnsi" w:hAnsiTheme="minorHAnsi" w:cstheme="minorHAnsi"/>
          <w:sz w:val="22"/>
          <w:szCs w:val="22"/>
        </w:rPr>
      </w:pPr>
    </w:p>
    <w:p w14:paraId="75E5647D" w14:textId="77777777" w:rsidR="0018052B" w:rsidRPr="007A4204" w:rsidRDefault="0018052B" w:rsidP="00E575D3">
      <w:pPr>
        <w:spacing w:before="0" w:line="360" w:lineRule="auto"/>
        <w:ind w:firstLine="0"/>
        <w:rPr>
          <w:rFonts w:asciiTheme="minorHAnsi" w:hAnsiTheme="minorHAnsi" w:cstheme="minorHAnsi"/>
          <w:sz w:val="22"/>
          <w:szCs w:val="22"/>
        </w:rPr>
      </w:pPr>
    </w:p>
    <w:p w14:paraId="7C4CF8D5" w14:textId="77777777" w:rsidR="0018052B" w:rsidRPr="007A4204" w:rsidRDefault="0018052B" w:rsidP="00E575D3">
      <w:pPr>
        <w:spacing w:before="0" w:line="360" w:lineRule="auto"/>
        <w:ind w:firstLine="0"/>
        <w:rPr>
          <w:rFonts w:asciiTheme="minorHAnsi" w:hAnsiTheme="minorHAnsi" w:cstheme="minorHAnsi"/>
          <w:sz w:val="22"/>
          <w:szCs w:val="22"/>
        </w:rPr>
      </w:pPr>
    </w:p>
    <w:p w14:paraId="2FF2F319" w14:textId="77777777" w:rsidR="00C85A55" w:rsidRPr="007A4204" w:rsidRDefault="00C85A55" w:rsidP="00E575D3">
      <w:pPr>
        <w:spacing w:before="0" w:line="360" w:lineRule="auto"/>
        <w:ind w:firstLine="0"/>
        <w:rPr>
          <w:rFonts w:asciiTheme="minorHAnsi" w:hAnsiTheme="minorHAnsi" w:cstheme="minorHAnsi"/>
          <w:sz w:val="22"/>
          <w:szCs w:val="22"/>
        </w:rPr>
      </w:pPr>
    </w:p>
    <w:p w14:paraId="1664D955" w14:textId="77777777" w:rsidR="00C85A55" w:rsidRPr="007A4204" w:rsidRDefault="00C85A55" w:rsidP="00E575D3">
      <w:pPr>
        <w:spacing w:before="0" w:line="360" w:lineRule="auto"/>
        <w:ind w:firstLine="0"/>
        <w:rPr>
          <w:rFonts w:asciiTheme="minorHAnsi" w:hAnsiTheme="minorHAnsi" w:cstheme="minorHAnsi"/>
          <w:sz w:val="22"/>
          <w:szCs w:val="22"/>
        </w:rPr>
      </w:pPr>
    </w:p>
    <w:p w14:paraId="35F23DCA" w14:textId="77777777" w:rsidR="00C85A55" w:rsidRPr="007A4204" w:rsidRDefault="00C85A55" w:rsidP="00E575D3">
      <w:pPr>
        <w:spacing w:before="0" w:line="360" w:lineRule="auto"/>
        <w:ind w:firstLine="0"/>
        <w:rPr>
          <w:rFonts w:asciiTheme="minorHAnsi" w:hAnsiTheme="minorHAnsi" w:cstheme="minorHAnsi"/>
          <w:sz w:val="22"/>
          <w:szCs w:val="22"/>
        </w:rPr>
      </w:pPr>
    </w:p>
    <w:p w14:paraId="293932CB" w14:textId="77777777" w:rsidR="00C85A55" w:rsidRPr="007A4204" w:rsidRDefault="00C85A55" w:rsidP="00E575D3">
      <w:pPr>
        <w:spacing w:before="0" w:line="360" w:lineRule="auto"/>
        <w:ind w:firstLine="0"/>
        <w:rPr>
          <w:rFonts w:asciiTheme="minorHAnsi" w:hAnsiTheme="minorHAnsi" w:cstheme="minorHAnsi"/>
          <w:sz w:val="22"/>
          <w:szCs w:val="22"/>
        </w:rPr>
      </w:pPr>
    </w:p>
    <w:p w14:paraId="125E695F" w14:textId="77777777" w:rsidR="0065214B" w:rsidRDefault="0065214B" w:rsidP="00E575D3">
      <w:pPr>
        <w:spacing w:before="0" w:line="360" w:lineRule="auto"/>
        <w:ind w:firstLine="0"/>
        <w:rPr>
          <w:rFonts w:asciiTheme="minorHAnsi" w:hAnsiTheme="minorHAnsi" w:cstheme="minorHAnsi"/>
          <w:sz w:val="22"/>
          <w:szCs w:val="22"/>
        </w:rPr>
      </w:pPr>
    </w:p>
    <w:p w14:paraId="4AFD09E6" w14:textId="77777777" w:rsidR="00472304" w:rsidRDefault="00472304" w:rsidP="00E575D3">
      <w:pPr>
        <w:spacing w:before="0" w:line="360" w:lineRule="auto"/>
        <w:ind w:firstLine="0"/>
        <w:rPr>
          <w:rFonts w:asciiTheme="minorHAnsi" w:hAnsiTheme="minorHAnsi" w:cstheme="minorHAnsi"/>
          <w:sz w:val="22"/>
          <w:szCs w:val="22"/>
        </w:rPr>
      </w:pPr>
    </w:p>
    <w:p w14:paraId="687192B8" w14:textId="77777777" w:rsidR="00472304" w:rsidRDefault="00472304" w:rsidP="00E575D3">
      <w:pPr>
        <w:spacing w:before="0" w:line="360" w:lineRule="auto"/>
        <w:ind w:firstLine="0"/>
        <w:rPr>
          <w:rFonts w:asciiTheme="minorHAnsi" w:hAnsiTheme="minorHAnsi" w:cstheme="minorHAnsi"/>
          <w:sz w:val="22"/>
          <w:szCs w:val="22"/>
        </w:rPr>
      </w:pPr>
    </w:p>
    <w:p w14:paraId="681698B3" w14:textId="77777777" w:rsidR="00472304" w:rsidRDefault="00472304" w:rsidP="00E575D3">
      <w:pPr>
        <w:spacing w:before="0" w:line="360" w:lineRule="auto"/>
        <w:ind w:firstLine="0"/>
        <w:rPr>
          <w:rFonts w:asciiTheme="minorHAnsi" w:hAnsiTheme="minorHAnsi" w:cstheme="minorHAnsi"/>
          <w:sz w:val="22"/>
          <w:szCs w:val="22"/>
        </w:rPr>
      </w:pPr>
    </w:p>
    <w:p w14:paraId="45ECEE88" w14:textId="77777777" w:rsidR="00472304" w:rsidRDefault="00472304" w:rsidP="00E575D3">
      <w:pPr>
        <w:spacing w:before="0" w:line="360" w:lineRule="auto"/>
        <w:ind w:firstLine="0"/>
        <w:rPr>
          <w:rFonts w:asciiTheme="minorHAnsi" w:hAnsiTheme="minorHAnsi" w:cstheme="minorHAnsi"/>
          <w:sz w:val="22"/>
          <w:szCs w:val="22"/>
        </w:rPr>
      </w:pPr>
    </w:p>
    <w:p w14:paraId="2D87B9A4" w14:textId="77777777" w:rsidR="00472304" w:rsidRDefault="00472304" w:rsidP="00E575D3">
      <w:pPr>
        <w:spacing w:before="0" w:line="360" w:lineRule="auto"/>
        <w:ind w:firstLine="0"/>
        <w:rPr>
          <w:rFonts w:asciiTheme="minorHAnsi" w:hAnsiTheme="minorHAnsi" w:cstheme="minorHAnsi"/>
          <w:sz w:val="22"/>
          <w:szCs w:val="22"/>
        </w:rPr>
      </w:pPr>
    </w:p>
    <w:p w14:paraId="4AE98113" w14:textId="77777777" w:rsidR="00472304" w:rsidRDefault="00472304" w:rsidP="00E575D3">
      <w:pPr>
        <w:spacing w:before="0" w:line="360" w:lineRule="auto"/>
        <w:ind w:firstLine="0"/>
        <w:rPr>
          <w:rFonts w:asciiTheme="minorHAnsi" w:hAnsiTheme="minorHAnsi" w:cstheme="minorHAnsi"/>
          <w:sz w:val="22"/>
          <w:szCs w:val="22"/>
        </w:rPr>
      </w:pPr>
    </w:p>
    <w:p w14:paraId="7B098E17" w14:textId="77777777" w:rsidR="00406D8E" w:rsidRPr="007A4204" w:rsidRDefault="00406D8E" w:rsidP="00E575D3">
      <w:pPr>
        <w:spacing w:before="0" w:line="360" w:lineRule="auto"/>
        <w:ind w:firstLine="0"/>
        <w:rPr>
          <w:rFonts w:asciiTheme="minorHAnsi" w:hAnsiTheme="minorHAnsi" w:cstheme="minorHAnsi"/>
          <w:sz w:val="22"/>
          <w:szCs w:val="22"/>
        </w:rPr>
      </w:pPr>
    </w:p>
    <w:p w14:paraId="389D008B" w14:textId="77777777" w:rsidR="00406D8E" w:rsidRDefault="00406D8E" w:rsidP="00E575D3">
      <w:pPr>
        <w:spacing w:before="0" w:line="360" w:lineRule="auto"/>
        <w:ind w:firstLine="0"/>
        <w:rPr>
          <w:rFonts w:asciiTheme="minorHAnsi" w:hAnsiTheme="minorHAnsi" w:cstheme="minorHAnsi"/>
          <w:sz w:val="22"/>
          <w:szCs w:val="22"/>
        </w:rPr>
      </w:pPr>
    </w:p>
    <w:p w14:paraId="7A2A9575" w14:textId="77777777" w:rsidR="009F0408" w:rsidRDefault="009F0408" w:rsidP="00E575D3">
      <w:pPr>
        <w:spacing w:before="0" w:line="360" w:lineRule="auto"/>
        <w:ind w:firstLine="0"/>
        <w:rPr>
          <w:rFonts w:asciiTheme="minorHAnsi" w:hAnsiTheme="minorHAnsi" w:cstheme="minorHAnsi"/>
          <w:sz w:val="22"/>
          <w:szCs w:val="22"/>
        </w:rPr>
      </w:pPr>
    </w:p>
    <w:p w14:paraId="4EB495DA" w14:textId="77777777" w:rsidR="009F0408" w:rsidRDefault="009F0408" w:rsidP="00E575D3">
      <w:pPr>
        <w:spacing w:before="0" w:line="360" w:lineRule="auto"/>
        <w:ind w:firstLine="0"/>
        <w:rPr>
          <w:rFonts w:asciiTheme="minorHAnsi" w:hAnsiTheme="minorHAnsi" w:cstheme="minorHAnsi"/>
          <w:sz w:val="22"/>
          <w:szCs w:val="22"/>
        </w:rPr>
      </w:pPr>
    </w:p>
    <w:p w14:paraId="00E598DA" w14:textId="77777777" w:rsidR="0098540F" w:rsidRDefault="0098540F" w:rsidP="00E575D3">
      <w:pPr>
        <w:spacing w:before="0" w:line="360" w:lineRule="auto"/>
        <w:ind w:firstLine="0"/>
        <w:rPr>
          <w:rFonts w:asciiTheme="minorHAnsi" w:hAnsiTheme="minorHAnsi" w:cstheme="minorHAnsi"/>
          <w:sz w:val="22"/>
          <w:szCs w:val="22"/>
        </w:rPr>
      </w:pPr>
    </w:p>
    <w:p w14:paraId="03258FB5" w14:textId="77777777" w:rsidR="00406D8E" w:rsidRDefault="007F5FFA" w:rsidP="0098540F">
      <w:pPr>
        <w:spacing w:before="0" w:line="360" w:lineRule="auto"/>
        <w:ind w:firstLine="0"/>
        <w:jc w:val="center"/>
        <w:rPr>
          <w:rFonts w:asciiTheme="minorHAnsi" w:hAnsiTheme="minorHAnsi" w:cstheme="minorHAnsi"/>
          <w:sz w:val="22"/>
          <w:szCs w:val="22"/>
        </w:rPr>
      </w:pPr>
      <w:r w:rsidRPr="007A4204">
        <w:rPr>
          <w:rFonts w:asciiTheme="minorHAnsi" w:hAnsiTheme="minorHAnsi" w:cstheme="minorHAnsi"/>
          <w:noProof/>
        </w:rPr>
        <w:drawing>
          <wp:inline distT="0" distB="0" distL="0" distR="0" wp14:anchorId="6FC27034" wp14:editId="11575BB3">
            <wp:extent cx="4533900" cy="2413414"/>
            <wp:effectExtent l="304800" t="323850" r="323850" b="330200"/>
            <wp:docPr id="4098" name="Picture 2" descr="Modified-Citrus-Pectin">
              <a:extLst xmlns:a="http://schemas.openxmlformats.org/drawingml/2006/main">
                <a:ext uri="{FF2B5EF4-FFF2-40B4-BE49-F238E27FC236}">
                  <a16:creationId xmlns:a16="http://schemas.microsoft.com/office/drawing/2014/main" id="{3FA5C0FA-2316-4265-BCCC-7B57849DEC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Modified-Citrus-Pectin">
                      <a:extLst>
                        <a:ext uri="{FF2B5EF4-FFF2-40B4-BE49-F238E27FC236}">
                          <a16:creationId xmlns:a16="http://schemas.microsoft.com/office/drawing/2014/main" id="{3FA5C0FA-2316-4265-BCCC-7B57849DEC64}"/>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43657" cy="241860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5306C22F" w14:textId="77777777" w:rsidR="0098540F" w:rsidRDefault="0098540F" w:rsidP="00406D8E">
      <w:pPr>
        <w:spacing w:before="0" w:line="360" w:lineRule="auto"/>
        <w:ind w:firstLine="0"/>
        <w:jc w:val="center"/>
        <w:rPr>
          <w:rFonts w:asciiTheme="minorHAnsi" w:hAnsiTheme="minorHAnsi" w:cstheme="minorHAnsi"/>
          <w:sz w:val="22"/>
          <w:szCs w:val="22"/>
        </w:rPr>
      </w:pPr>
    </w:p>
    <w:p w14:paraId="45546997" w14:textId="77777777" w:rsidR="0098540F" w:rsidRDefault="0098540F" w:rsidP="00406D8E">
      <w:pPr>
        <w:spacing w:before="0" w:line="360" w:lineRule="auto"/>
        <w:ind w:firstLine="0"/>
        <w:jc w:val="center"/>
        <w:rPr>
          <w:rFonts w:asciiTheme="minorHAnsi" w:hAnsiTheme="minorHAnsi" w:cstheme="minorHAnsi"/>
          <w:sz w:val="22"/>
          <w:szCs w:val="22"/>
        </w:rPr>
      </w:pPr>
    </w:p>
    <w:p w14:paraId="52638F49" w14:textId="77777777" w:rsidR="0098540F" w:rsidRDefault="0098540F" w:rsidP="00406D8E">
      <w:pPr>
        <w:spacing w:before="0" w:line="360" w:lineRule="auto"/>
        <w:ind w:firstLine="0"/>
        <w:jc w:val="center"/>
        <w:rPr>
          <w:rFonts w:asciiTheme="minorHAnsi" w:hAnsiTheme="minorHAnsi" w:cstheme="minorHAnsi"/>
          <w:sz w:val="22"/>
          <w:szCs w:val="22"/>
        </w:rPr>
      </w:pPr>
    </w:p>
    <w:p w14:paraId="507CBDA8" w14:textId="77777777" w:rsidR="0098540F" w:rsidRPr="007A4204" w:rsidRDefault="0098540F" w:rsidP="00406D8E">
      <w:pPr>
        <w:spacing w:before="0" w:line="360" w:lineRule="auto"/>
        <w:ind w:firstLine="0"/>
        <w:jc w:val="center"/>
        <w:rPr>
          <w:rFonts w:asciiTheme="minorHAnsi" w:hAnsiTheme="minorHAnsi" w:cstheme="minorHAnsi"/>
          <w:sz w:val="22"/>
          <w:szCs w:val="22"/>
        </w:rPr>
      </w:pPr>
    </w:p>
    <w:p w14:paraId="5C84C393" w14:textId="77777777" w:rsidR="0065214B" w:rsidRPr="00472304" w:rsidRDefault="0065214B" w:rsidP="00472304">
      <w:pPr>
        <w:jc w:val="center"/>
        <w:rPr>
          <w:rFonts w:asciiTheme="minorHAnsi" w:hAnsiTheme="minorHAnsi"/>
          <w:b/>
          <w:bCs/>
          <w:color w:val="2F5496" w:themeColor="accent5" w:themeShade="BF"/>
          <w:sz w:val="28"/>
          <w:szCs w:val="28"/>
        </w:rPr>
      </w:pPr>
      <w:r w:rsidRPr="00472304">
        <w:rPr>
          <w:rFonts w:asciiTheme="minorHAnsi" w:hAnsiTheme="minorHAnsi"/>
          <w:b/>
          <w:bCs/>
          <w:color w:val="2F5496" w:themeColor="accent5" w:themeShade="BF"/>
          <w:sz w:val="28"/>
          <w:szCs w:val="28"/>
        </w:rPr>
        <w:t>PROJENİN GEREKÇESİ</w:t>
      </w:r>
    </w:p>
    <w:p w14:paraId="6C4FCDAB" w14:textId="77777777" w:rsidR="00EE79AA" w:rsidRDefault="00EE79AA" w:rsidP="00EE79AA">
      <w:pPr>
        <w:rPr>
          <w:lang w:eastAsia="en-US"/>
        </w:rPr>
      </w:pPr>
    </w:p>
    <w:p w14:paraId="4C920F35" w14:textId="77777777" w:rsidR="00D83416" w:rsidRDefault="00D83416" w:rsidP="00EE79AA">
      <w:pPr>
        <w:rPr>
          <w:lang w:eastAsia="en-US"/>
        </w:rPr>
      </w:pPr>
    </w:p>
    <w:p w14:paraId="1A5E4849" w14:textId="77777777" w:rsidR="00D83416" w:rsidRDefault="00D83416" w:rsidP="00EE79AA">
      <w:pPr>
        <w:rPr>
          <w:lang w:eastAsia="en-US"/>
        </w:rPr>
      </w:pPr>
    </w:p>
    <w:p w14:paraId="2E07DECE" w14:textId="77777777" w:rsidR="002F5B8C" w:rsidRPr="002F5B8C" w:rsidRDefault="002F5B8C" w:rsidP="002710E6">
      <w:pPr>
        <w:pStyle w:val="Balk1"/>
        <w:numPr>
          <w:ilvl w:val="0"/>
          <w:numId w:val="21"/>
        </w:numPr>
      </w:pPr>
      <w:bookmarkStart w:id="139" w:name="_Toc24673852"/>
      <w:r w:rsidRPr="002F5B8C">
        <w:lastRenderedPageBreak/>
        <w:t>PROJENİN GEREKÇESİ</w:t>
      </w:r>
      <w:bookmarkEnd w:id="139"/>
    </w:p>
    <w:p w14:paraId="7EFB46D8" w14:textId="77777777" w:rsidR="00FC6719" w:rsidRPr="00FC6719" w:rsidRDefault="00FC6719" w:rsidP="002710E6">
      <w:pPr>
        <w:pStyle w:val="ListeParagraf"/>
        <w:keepNext/>
        <w:numPr>
          <w:ilvl w:val="1"/>
          <w:numId w:val="21"/>
        </w:numPr>
        <w:spacing w:before="360" w:line="360" w:lineRule="auto"/>
        <w:jc w:val="left"/>
        <w:outlineLvl w:val="1"/>
        <w:rPr>
          <w:rFonts w:ascii="Calibri" w:eastAsiaTheme="majorEastAsia" w:hAnsi="Calibri"/>
          <w:b/>
          <w:iCs/>
          <w:color w:val="5B9BD5" w:themeColor="accent1"/>
          <w:sz w:val="26"/>
          <w:szCs w:val="26"/>
        </w:rPr>
      </w:pPr>
      <w:bookmarkStart w:id="140" w:name="_Toc21845836"/>
      <w:bookmarkStart w:id="141" w:name="_Toc24673853"/>
      <w:r w:rsidRPr="00FC6719">
        <w:rPr>
          <w:rFonts w:ascii="Calibri" w:eastAsiaTheme="majorEastAsia" w:hAnsi="Calibri"/>
          <w:b/>
          <w:iCs/>
          <w:color w:val="5B9BD5" w:themeColor="accent1"/>
          <w:sz w:val="26"/>
          <w:szCs w:val="26"/>
        </w:rPr>
        <w:t>Sektörün ve Ürünün Tanımı</w:t>
      </w:r>
      <w:bookmarkEnd w:id="140"/>
      <w:bookmarkEnd w:id="141"/>
    </w:p>
    <w:p w14:paraId="08D9CDA6" w14:textId="77777777"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hAnsiTheme="minorHAnsi" w:cs="Times New Roman"/>
          <w:sz w:val="22"/>
          <w:szCs w:val="22"/>
        </w:rPr>
        <w:t xml:space="preserve">Pektin bitkilerin hücre duvarlarında bulunun bir çeşit polisakkarittir. Yapısını glikozid bağlarla bağlanan D-Galakturonik asit oluşturmaktadır. Bunun yanında D-galaktoz, L-arabinoz gibi çeşitli şekerleri de ihtiva eder. Pektin saf haliyle açık renkli ve suda çok iyi çözünen bir bileşiktir. </w:t>
      </w:r>
      <w:r w:rsidRPr="00FC6719">
        <w:rPr>
          <w:rFonts w:asciiTheme="minorHAnsi" w:hAnsiTheme="minorHAnsi" w:cs="Times New Roman"/>
          <w:bCs/>
          <w:sz w:val="22"/>
          <w:szCs w:val="22"/>
        </w:rPr>
        <w:t>Diğer polisakkaritler gibi erime noktası yoktur.</w:t>
      </w:r>
      <w:r w:rsidRPr="00FC6719">
        <w:rPr>
          <w:rFonts w:asciiTheme="minorHAnsi" w:hAnsiTheme="minorHAnsi" w:cs="Times New Roman"/>
          <w:sz w:val="22"/>
          <w:szCs w:val="22"/>
        </w:rPr>
        <w:t xml:space="preserve"> Sıcaklıkla beraber yapıları bozulmakta, kömürleşmektedir. Pektinin en önemli işlevi jel oluşturmasıdır. Bu özelliğinden dolayı gıda endüstrisinde yaygın şekilde kullanılan bir katkı maddesidir. </w:t>
      </w:r>
      <w:r w:rsidRPr="00FC6719">
        <w:rPr>
          <w:rFonts w:asciiTheme="minorHAnsi" w:hAnsiTheme="minorHAnsi"/>
          <w:sz w:val="22"/>
          <w:szCs w:val="22"/>
        </w:rPr>
        <w:t>Pektin, Nace Revize 2 sektör sınıflandırma sistemine göre Gıda Ürünleri İmalatı içerisinde yer almaktadır. Sektör, başka yerde sınıflandırılmamış diğer gıda maddelerinin imalâtı alt ayrımında 10</w:t>
      </w:r>
      <w:r w:rsidRPr="00FC6719">
        <w:rPr>
          <w:rFonts w:asciiTheme="minorHAnsi" w:eastAsiaTheme="minorHAnsi" w:hAnsiTheme="minorHAnsi"/>
          <w:sz w:val="22"/>
          <w:szCs w:val="22"/>
          <w:lang w:eastAsia="en-US"/>
        </w:rPr>
        <w:t>.89.05 koduna sahip olup, aşağıdaki ayrımda yer almaktadır:</w:t>
      </w:r>
    </w:p>
    <w:p w14:paraId="26B3127A" w14:textId="12724932" w:rsidR="00FC6719" w:rsidRPr="00FC6719" w:rsidRDefault="00FC6719" w:rsidP="00FC6719">
      <w:pPr>
        <w:spacing w:line="240" w:lineRule="auto"/>
        <w:ind w:firstLine="0"/>
        <w:jc w:val="center"/>
        <w:rPr>
          <w:rFonts w:asciiTheme="minorHAnsi" w:hAnsiTheme="minorHAnsi" w:cstheme="minorHAnsi"/>
          <w:bCs/>
          <w:sz w:val="22"/>
          <w:szCs w:val="22"/>
        </w:rPr>
      </w:pPr>
      <w:bookmarkStart w:id="142" w:name="_Toc21788346"/>
      <w:bookmarkStart w:id="143" w:name="_Toc24674117"/>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17</w:t>
      </w:r>
      <w:r w:rsidRPr="00FC6719">
        <w:rPr>
          <w:rFonts w:asciiTheme="minorHAnsi" w:hAnsiTheme="minorHAnsi" w:cstheme="minorHAnsi"/>
          <w:b/>
          <w:sz w:val="22"/>
          <w:szCs w:val="22"/>
        </w:rPr>
        <w:fldChar w:fldCharType="end"/>
      </w:r>
      <w:r w:rsidRPr="00FC6719">
        <w:rPr>
          <w:rFonts w:asciiTheme="minorHAnsi" w:hAnsiTheme="minorHAnsi" w:cstheme="minorHAnsi"/>
          <w:bCs/>
          <w:sz w:val="22"/>
          <w:szCs w:val="22"/>
        </w:rPr>
        <w:t>: Sektör Kodları</w:t>
      </w:r>
      <w:bookmarkEnd w:id="142"/>
      <w:bookmarkEnd w:id="143"/>
    </w:p>
    <w:tbl>
      <w:tblPr>
        <w:tblW w:w="8700" w:type="dxa"/>
        <w:jc w:val="center"/>
        <w:tblBorders>
          <w:top w:val="single" w:sz="4" w:space="0" w:color="auto"/>
          <w:bottom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885"/>
        <w:gridCol w:w="7815"/>
      </w:tblGrid>
      <w:tr w:rsidR="00FC6719" w:rsidRPr="00FC6719" w14:paraId="5D288AEA" w14:textId="77777777" w:rsidTr="00FC6719">
        <w:trPr>
          <w:trHeight w:val="255"/>
          <w:jc w:val="center"/>
        </w:trPr>
        <w:tc>
          <w:tcPr>
            <w:tcW w:w="885" w:type="dxa"/>
            <w:shd w:val="clear" w:color="auto" w:fill="DEEAF6" w:themeFill="accent1" w:themeFillTint="33"/>
            <w:noWrap/>
            <w:vAlign w:val="center"/>
          </w:tcPr>
          <w:p w14:paraId="3ED89C80" w14:textId="77777777" w:rsidR="00FC6719" w:rsidRPr="00FC6719" w:rsidRDefault="00FC6719" w:rsidP="00FC6719">
            <w:pPr>
              <w:spacing w:before="0" w:after="60" w:line="240" w:lineRule="auto"/>
              <w:ind w:left="-104" w:firstLine="34"/>
              <w:jc w:val="left"/>
              <w:rPr>
                <w:rFonts w:asciiTheme="minorHAnsi" w:hAnsiTheme="minorHAnsi"/>
                <w:b/>
                <w:sz w:val="20"/>
                <w:szCs w:val="20"/>
              </w:rPr>
            </w:pPr>
            <w:r w:rsidRPr="00FC6719">
              <w:rPr>
                <w:rFonts w:asciiTheme="minorHAnsi" w:hAnsiTheme="minorHAnsi"/>
                <w:b/>
                <w:sz w:val="20"/>
                <w:szCs w:val="20"/>
              </w:rPr>
              <w:t>C</w:t>
            </w:r>
          </w:p>
        </w:tc>
        <w:tc>
          <w:tcPr>
            <w:tcW w:w="7815" w:type="dxa"/>
            <w:shd w:val="clear" w:color="auto" w:fill="DEEAF6" w:themeFill="accent1" w:themeFillTint="33"/>
            <w:noWrap/>
            <w:vAlign w:val="center"/>
          </w:tcPr>
          <w:p w14:paraId="16F8AD99" w14:textId="77777777" w:rsidR="00FC6719" w:rsidRPr="00FC6719" w:rsidRDefault="00FC6719" w:rsidP="00FC6719">
            <w:pPr>
              <w:spacing w:before="0" w:after="60" w:line="240" w:lineRule="auto"/>
              <w:ind w:firstLine="0"/>
              <w:jc w:val="left"/>
              <w:rPr>
                <w:rFonts w:asciiTheme="minorHAnsi" w:hAnsiTheme="minorHAnsi"/>
                <w:b/>
                <w:sz w:val="20"/>
                <w:szCs w:val="20"/>
              </w:rPr>
            </w:pPr>
            <w:r w:rsidRPr="00FC6719">
              <w:rPr>
                <w:rFonts w:asciiTheme="minorHAnsi" w:hAnsiTheme="minorHAnsi"/>
                <w:b/>
                <w:sz w:val="20"/>
                <w:szCs w:val="20"/>
              </w:rPr>
              <w:t>İMALAT SANAYİİ</w:t>
            </w:r>
          </w:p>
        </w:tc>
      </w:tr>
      <w:tr w:rsidR="00FC6719" w:rsidRPr="00FC6719" w14:paraId="7BC2D3A9" w14:textId="77777777" w:rsidTr="00FC6719">
        <w:trPr>
          <w:trHeight w:val="255"/>
          <w:jc w:val="center"/>
        </w:trPr>
        <w:tc>
          <w:tcPr>
            <w:tcW w:w="885" w:type="dxa"/>
            <w:shd w:val="clear" w:color="auto" w:fill="FFFFFF" w:themeFill="background1"/>
            <w:noWrap/>
            <w:vAlign w:val="center"/>
          </w:tcPr>
          <w:p w14:paraId="77662605" w14:textId="77777777" w:rsidR="00FC6719" w:rsidRPr="00FC6719" w:rsidRDefault="00FC6719" w:rsidP="00FC6719">
            <w:pPr>
              <w:spacing w:before="0" w:after="60" w:line="240" w:lineRule="auto"/>
              <w:ind w:left="-104" w:firstLine="34"/>
              <w:jc w:val="left"/>
              <w:rPr>
                <w:rFonts w:asciiTheme="minorHAnsi" w:hAnsiTheme="minorHAnsi"/>
                <w:sz w:val="20"/>
                <w:szCs w:val="20"/>
              </w:rPr>
            </w:pPr>
            <w:r w:rsidRPr="00FC6719">
              <w:rPr>
                <w:rFonts w:asciiTheme="minorHAnsi" w:hAnsiTheme="minorHAnsi"/>
                <w:sz w:val="20"/>
                <w:szCs w:val="20"/>
              </w:rPr>
              <w:t>10</w:t>
            </w:r>
          </w:p>
        </w:tc>
        <w:tc>
          <w:tcPr>
            <w:tcW w:w="7815" w:type="dxa"/>
            <w:shd w:val="clear" w:color="auto" w:fill="FFFFFF" w:themeFill="background1"/>
            <w:noWrap/>
            <w:vAlign w:val="center"/>
          </w:tcPr>
          <w:p w14:paraId="24CD870D" w14:textId="77777777" w:rsidR="00FC6719" w:rsidRPr="00FC6719" w:rsidRDefault="00FC6719" w:rsidP="00FC6719">
            <w:pPr>
              <w:spacing w:before="0" w:after="60" w:line="240" w:lineRule="auto"/>
              <w:ind w:firstLine="0"/>
              <w:jc w:val="left"/>
              <w:rPr>
                <w:rFonts w:asciiTheme="minorHAnsi" w:hAnsiTheme="minorHAnsi"/>
                <w:sz w:val="20"/>
                <w:szCs w:val="20"/>
              </w:rPr>
            </w:pPr>
            <w:r w:rsidRPr="00FC6719">
              <w:rPr>
                <w:rFonts w:asciiTheme="minorHAnsi" w:hAnsiTheme="minorHAnsi"/>
                <w:sz w:val="20"/>
                <w:szCs w:val="20"/>
              </w:rPr>
              <w:t>Gıda ürünlerinin imalâtı</w:t>
            </w:r>
          </w:p>
        </w:tc>
      </w:tr>
      <w:tr w:rsidR="00FC6719" w:rsidRPr="00FC6719" w14:paraId="399966B0" w14:textId="77777777" w:rsidTr="00FC6719">
        <w:trPr>
          <w:trHeight w:val="255"/>
          <w:jc w:val="center"/>
        </w:trPr>
        <w:tc>
          <w:tcPr>
            <w:tcW w:w="885" w:type="dxa"/>
            <w:shd w:val="clear" w:color="auto" w:fill="DEEAF6" w:themeFill="accent1" w:themeFillTint="33"/>
            <w:noWrap/>
            <w:vAlign w:val="center"/>
            <w:hideMark/>
          </w:tcPr>
          <w:p w14:paraId="7C3F07B5" w14:textId="77777777" w:rsidR="00FC6719" w:rsidRPr="00FC6719" w:rsidRDefault="00FC6719" w:rsidP="00FC6719">
            <w:pPr>
              <w:spacing w:before="0" w:after="60" w:line="240" w:lineRule="auto"/>
              <w:ind w:left="-104" w:firstLine="34"/>
              <w:jc w:val="left"/>
              <w:rPr>
                <w:rFonts w:asciiTheme="minorHAnsi" w:hAnsiTheme="minorHAnsi"/>
                <w:sz w:val="20"/>
                <w:szCs w:val="20"/>
              </w:rPr>
            </w:pPr>
            <w:r w:rsidRPr="00FC6719">
              <w:rPr>
                <w:rFonts w:asciiTheme="minorHAnsi" w:hAnsiTheme="minorHAnsi"/>
                <w:sz w:val="20"/>
                <w:szCs w:val="20"/>
              </w:rPr>
              <w:t>10.8</w:t>
            </w:r>
          </w:p>
        </w:tc>
        <w:tc>
          <w:tcPr>
            <w:tcW w:w="7815" w:type="dxa"/>
            <w:shd w:val="clear" w:color="auto" w:fill="DEEAF6" w:themeFill="accent1" w:themeFillTint="33"/>
            <w:noWrap/>
            <w:vAlign w:val="center"/>
            <w:hideMark/>
          </w:tcPr>
          <w:p w14:paraId="19179AC6" w14:textId="77777777" w:rsidR="00FC6719" w:rsidRPr="00FC6719" w:rsidRDefault="00FC6719" w:rsidP="00FC6719">
            <w:pPr>
              <w:spacing w:before="0" w:after="60" w:line="240" w:lineRule="auto"/>
              <w:ind w:firstLine="0"/>
              <w:jc w:val="left"/>
              <w:rPr>
                <w:rFonts w:asciiTheme="minorHAnsi" w:hAnsiTheme="minorHAnsi"/>
                <w:sz w:val="20"/>
                <w:szCs w:val="20"/>
              </w:rPr>
            </w:pPr>
            <w:r w:rsidRPr="00FC6719">
              <w:rPr>
                <w:rFonts w:asciiTheme="minorHAnsi" w:hAnsiTheme="minorHAnsi"/>
                <w:sz w:val="20"/>
                <w:szCs w:val="20"/>
              </w:rPr>
              <w:t>Diğer gıda maddelerinin imalâtı</w:t>
            </w:r>
          </w:p>
        </w:tc>
      </w:tr>
      <w:tr w:rsidR="00FC6719" w:rsidRPr="00FC6719" w14:paraId="5F260C37" w14:textId="77777777" w:rsidTr="00FC6719">
        <w:trPr>
          <w:trHeight w:val="255"/>
          <w:jc w:val="center"/>
        </w:trPr>
        <w:tc>
          <w:tcPr>
            <w:tcW w:w="885" w:type="dxa"/>
            <w:tcBorders>
              <w:bottom w:val="nil"/>
            </w:tcBorders>
            <w:shd w:val="clear" w:color="auto" w:fill="FFFFFF" w:themeFill="background1"/>
            <w:noWrap/>
            <w:vAlign w:val="center"/>
            <w:hideMark/>
          </w:tcPr>
          <w:p w14:paraId="4D052FB9" w14:textId="77777777" w:rsidR="00FC6719" w:rsidRPr="00FC6719" w:rsidRDefault="00FC6719" w:rsidP="00FC6719">
            <w:pPr>
              <w:spacing w:before="0" w:after="60" w:line="240" w:lineRule="auto"/>
              <w:ind w:left="-104" w:firstLine="34"/>
              <w:jc w:val="left"/>
              <w:rPr>
                <w:rFonts w:asciiTheme="minorHAnsi" w:hAnsiTheme="minorHAnsi"/>
                <w:sz w:val="20"/>
                <w:szCs w:val="20"/>
              </w:rPr>
            </w:pPr>
            <w:r w:rsidRPr="00FC6719">
              <w:rPr>
                <w:rFonts w:asciiTheme="minorHAnsi" w:hAnsiTheme="minorHAnsi"/>
                <w:sz w:val="20"/>
                <w:szCs w:val="20"/>
              </w:rPr>
              <w:t>10.89</w:t>
            </w:r>
          </w:p>
        </w:tc>
        <w:tc>
          <w:tcPr>
            <w:tcW w:w="7815" w:type="dxa"/>
            <w:tcBorders>
              <w:bottom w:val="nil"/>
            </w:tcBorders>
            <w:shd w:val="clear" w:color="auto" w:fill="FFFFFF" w:themeFill="background1"/>
            <w:noWrap/>
            <w:vAlign w:val="center"/>
            <w:hideMark/>
          </w:tcPr>
          <w:p w14:paraId="5B04B87A" w14:textId="77777777" w:rsidR="00FC6719" w:rsidRPr="00FC6719" w:rsidRDefault="00FC6719" w:rsidP="00FC6719">
            <w:pPr>
              <w:spacing w:before="0" w:after="60" w:line="240" w:lineRule="auto"/>
              <w:ind w:firstLine="0"/>
              <w:jc w:val="left"/>
              <w:rPr>
                <w:rFonts w:asciiTheme="minorHAnsi" w:hAnsiTheme="minorHAnsi"/>
                <w:sz w:val="20"/>
                <w:szCs w:val="20"/>
              </w:rPr>
            </w:pPr>
            <w:r w:rsidRPr="00FC6719">
              <w:rPr>
                <w:rFonts w:asciiTheme="minorHAnsi" w:hAnsiTheme="minorHAnsi"/>
                <w:sz w:val="20"/>
                <w:szCs w:val="20"/>
              </w:rPr>
              <w:t>Başka yerde sınıflandırılmamış diğer gıda maddelerinin imalâtı</w:t>
            </w:r>
          </w:p>
        </w:tc>
      </w:tr>
      <w:tr w:rsidR="00FC6719" w:rsidRPr="00FC6719" w14:paraId="13FDA745" w14:textId="77777777" w:rsidTr="00FC6719">
        <w:trPr>
          <w:trHeight w:val="255"/>
          <w:jc w:val="center"/>
        </w:trPr>
        <w:tc>
          <w:tcPr>
            <w:tcW w:w="885" w:type="dxa"/>
            <w:tcBorders>
              <w:top w:val="nil"/>
              <w:bottom w:val="single" w:sz="4" w:space="0" w:color="auto"/>
            </w:tcBorders>
            <w:shd w:val="clear" w:color="auto" w:fill="DEEAF6" w:themeFill="accent1" w:themeFillTint="33"/>
            <w:noWrap/>
            <w:vAlign w:val="center"/>
          </w:tcPr>
          <w:p w14:paraId="51AF8966" w14:textId="77777777" w:rsidR="00FC6719" w:rsidRPr="00FC6719" w:rsidRDefault="00FC6719" w:rsidP="00FC6719">
            <w:pPr>
              <w:spacing w:before="0" w:after="60" w:line="240" w:lineRule="auto"/>
              <w:ind w:left="-104" w:firstLine="34"/>
              <w:jc w:val="left"/>
              <w:rPr>
                <w:rFonts w:asciiTheme="minorHAnsi" w:hAnsiTheme="minorHAnsi"/>
                <w:sz w:val="20"/>
                <w:szCs w:val="20"/>
              </w:rPr>
            </w:pPr>
            <w:r w:rsidRPr="00FC6719">
              <w:rPr>
                <w:rFonts w:asciiTheme="minorHAnsi" w:hAnsiTheme="minorHAnsi"/>
                <w:b/>
                <w:sz w:val="20"/>
                <w:szCs w:val="20"/>
              </w:rPr>
              <w:t>10.89.05</w:t>
            </w:r>
          </w:p>
        </w:tc>
        <w:tc>
          <w:tcPr>
            <w:tcW w:w="7815" w:type="dxa"/>
            <w:tcBorders>
              <w:top w:val="nil"/>
              <w:bottom w:val="single" w:sz="4" w:space="0" w:color="auto"/>
            </w:tcBorders>
            <w:shd w:val="clear" w:color="auto" w:fill="DEEAF6" w:themeFill="accent1" w:themeFillTint="33"/>
            <w:noWrap/>
            <w:vAlign w:val="center"/>
          </w:tcPr>
          <w:p w14:paraId="5636EBB7" w14:textId="77777777" w:rsidR="00FC6719" w:rsidRPr="00FC6719" w:rsidRDefault="00FC6719" w:rsidP="00FC6719">
            <w:pPr>
              <w:spacing w:before="0" w:after="60" w:line="240" w:lineRule="auto"/>
              <w:ind w:firstLine="0"/>
              <w:jc w:val="left"/>
              <w:rPr>
                <w:rFonts w:asciiTheme="minorHAnsi" w:hAnsiTheme="minorHAnsi"/>
                <w:sz w:val="20"/>
                <w:szCs w:val="20"/>
              </w:rPr>
            </w:pPr>
            <w:r w:rsidRPr="00FC6719">
              <w:rPr>
                <w:rFonts w:asciiTheme="minorHAnsi" w:hAnsiTheme="minorHAnsi"/>
                <w:b/>
                <w:sz w:val="20"/>
                <w:szCs w:val="20"/>
              </w:rPr>
              <w:t>Bitki özsu ve ekstreleri ile peptik maddeler, müsilaj ve kıvam arttırıcı maddelerin imalâtı (kola konsantresi, malt özü, meyan balı dahil)</w:t>
            </w:r>
          </w:p>
        </w:tc>
      </w:tr>
    </w:tbl>
    <w:p w14:paraId="0506C91A" w14:textId="77777777" w:rsidR="00FC6719" w:rsidRPr="00FC6719" w:rsidRDefault="00FC6719" w:rsidP="00763C06">
      <w:pPr>
        <w:spacing w:before="240" w:line="360" w:lineRule="auto"/>
        <w:ind w:firstLine="0"/>
        <w:rPr>
          <w:rFonts w:ascii="Calibri" w:hAnsi="Calibri"/>
          <w:sz w:val="22"/>
          <w:szCs w:val="22"/>
        </w:rPr>
      </w:pPr>
      <w:r w:rsidRPr="00FC6719">
        <w:rPr>
          <w:rFonts w:ascii="Calibri" w:hAnsi="Calibri"/>
          <w:sz w:val="22"/>
          <w:szCs w:val="22"/>
        </w:rPr>
        <w:t>Pektin gıda ürünlerinde jel oluşturucu, kıvam oluşturucu ve stabilizatör etki gösterir. Jel oluşturma özelliğinden dolayı özellikle reçel ve jöle yapımında yaygın olarak kullanılmaktadır. Salça, mayonez, krem peyniri gibi gıdalarda petkin kıvam artırımına ve tadın gelişmesine katkı sağlar. Meyve tadını arttırıcı etki gösterdiğinden meyveli yoğurtlarda baskın meyve tadı oluşmasını sağlar. Meyve sularında homojen ve güzel bir görünümün sağlanmasına yardım eder. Pektin kullanımı yalnızca gıda sanayisi ile sınırlı kalmamaktadır. İlaç, kozmetik, kâğıt gibi jelleşme özelliğine ihtiyaç duyulan ürünlerin üretiminde de petkin yaygın olarak kullanılmaktadır.</w:t>
      </w:r>
      <w:r w:rsidR="00763C06">
        <w:rPr>
          <w:rFonts w:ascii="Calibri" w:hAnsi="Calibri"/>
          <w:sz w:val="22"/>
          <w:szCs w:val="22"/>
        </w:rPr>
        <w:t xml:space="preserve"> </w:t>
      </w:r>
      <w:r w:rsidRPr="00FC6719">
        <w:rPr>
          <w:rFonts w:ascii="Calibri" w:hAnsi="Calibri"/>
          <w:sz w:val="22"/>
          <w:szCs w:val="22"/>
        </w:rPr>
        <w:t xml:space="preserve">Pektin ürünü dış ticarette ise </w:t>
      </w:r>
      <w:r w:rsidRPr="00FC6719">
        <w:rPr>
          <w:rFonts w:ascii="Calibri" w:hAnsi="Calibri"/>
          <w:color w:val="333333"/>
          <w:sz w:val="22"/>
          <w:szCs w:val="22"/>
        </w:rPr>
        <w:t xml:space="preserve">Armonize Mal Tanımı ve Kodlama Sistemi çerçevesinde tutulan </w:t>
      </w:r>
      <w:r w:rsidRPr="00FC6719">
        <w:rPr>
          <w:rFonts w:ascii="Calibri" w:hAnsi="Calibri"/>
          <w:sz w:val="22"/>
          <w:szCs w:val="22"/>
        </w:rPr>
        <w:t xml:space="preserve">Gümrük Tarife İstatistik Pozisyonu Cetvelin’de </w:t>
      </w:r>
      <w:r w:rsidRPr="00FC6719">
        <w:rPr>
          <w:rFonts w:ascii="Calibri" w:hAnsi="Calibri"/>
          <w:i/>
          <w:iCs/>
          <w:sz w:val="20"/>
          <w:szCs w:val="20"/>
        </w:rPr>
        <w:t>(GTİP)</w:t>
      </w:r>
      <w:r w:rsidRPr="00FC6719">
        <w:rPr>
          <w:rFonts w:ascii="Calibri" w:hAnsi="Calibri"/>
          <w:sz w:val="22"/>
          <w:szCs w:val="22"/>
        </w:rPr>
        <w:t xml:space="preserve"> 130220 nolu </w:t>
      </w:r>
      <w:r w:rsidRPr="00FC6719">
        <w:rPr>
          <w:rFonts w:ascii="Calibri" w:hAnsi="Calibri"/>
          <w:b/>
          <w:bCs/>
          <w:i/>
          <w:iCs/>
          <w:sz w:val="22"/>
          <w:szCs w:val="22"/>
        </w:rPr>
        <w:t xml:space="preserve">Pektik Maddeler, Pektinatlar ve Pektatlar </w:t>
      </w:r>
      <w:r w:rsidRPr="00FC6719">
        <w:rPr>
          <w:rFonts w:ascii="Calibri" w:hAnsi="Calibri"/>
          <w:sz w:val="22"/>
          <w:szCs w:val="22"/>
        </w:rPr>
        <w:t>başlığı altında yer almaktadır.</w:t>
      </w:r>
    </w:p>
    <w:p w14:paraId="705DA569" w14:textId="77777777" w:rsidR="00FC6719" w:rsidRPr="00FC6719" w:rsidRDefault="00FC6719" w:rsidP="002710E6">
      <w:pPr>
        <w:pStyle w:val="ListeParagraf"/>
        <w:keepNext/>
        <w:numPr>
          <w:ilvl w:val="1"/>
          <w:numId w:val="21"/>
        </w:numPr>
        <w:spacing w:before="360" w:line="360" w:lineRule="auto"/>
        <w:jc w:val="left"/>
        <w:outlineLvl w:val="1"/>
        <w:rPr>
          <w:rFonts w:ascii="Calibri" w:eastAsiaTheme="majorEastAsia" w:hAnsi="Calibri"/>
          <w:b/>
          <w:iCs/>
          <w:color w:val="5B9BD5" w:themeColor="accent1"/>
          <w:sz w:val="26"/>
          <w:szCs w:val="26"/>
        </w:rPr>
      </w:pPr>
      <w:bookmarkStart w:id="144" w:name="_Toc21845837"/>
      <w:bookmarkStart w:id="145" w:name="_Toc24673854"/>
      <w:r w:rsidRPr="00FC6719">
        <w:rPr>
          <w:rFonts w:ascii="Calibri" w:eastAsiaTheme="majorEastAsia" w:hAnsi="Calibri"/>
          <w:b/>
          <w:iCs/>
          <w:color w:val="5B9BD5" w:themeColor="accent1"/>
          <w:sz w:val="26"/>
          <w:szCs w:val="26"/>
        </w:rPr>
        <w:t>Teşvik Durumu</w:t>
      </w:r>
      <w:bookmarkEnd w:id="144"/>
      <w:bookmarkEnd w:id="145"/>
    </w:p>
    <w:p w14:paraId="539FAB79" w14:textId="77777777" w:rsidR="00FC6719" w:rsidRPr="00FC6719" w:rsidRDefault="00FC6719" w:rsidP="00FC6719">
      <w:pPr>
        <w:spacing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Pektin üretim tesisi yatırımı, teşvik tedbirleri kapsamında, genel teşvik ve bölgesel teşviklerden faydalanabilecek yatırım konuları arasında yer almaktadır. Yatırımın genel teşvik siteminde yer alan destek unsurlarından faydalanabilmesi için yatırımın asgari 1 milyon TL ‘lik bir yatırım tutarını içermesi gerekmektedir. Genel teşvik kapsamda yararlanılabilecek destek unsurları aşağıdaki gibidir:</w:t>
      </w:r>
    </w:p>
    <w:p w14:paraId="2F822463" w14:textId="77777777" w:rsidR="00FC6719" w:rsidRPr="00FC6719" w:rsidRDefault="00FC6719" w:rsidP="002710E6">
      <w:pPr>
        <w:numPr>
          <w:ilvl w:val="0"/>
          <w:numId w:val="12"/>
        </w:numPr>
        <w:spacing w:line="360" w:lineRule="auto"/>
        <w:ind w:left="851"/>
        <w:contextualSpacing/>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lastRenderedPageBreak/>
        <w:t>Yerli ve ithal yatırım malı makine ve teçhizat satın alımında KDV istisnası</w:t>
      </w:r>
      <w:r w:rsidRPr="00FC6719">
        <w:rPr>
          <w:rFonts w:asciiTheme="minorHAnsi" w:hAnsiTheme="minorHAnsi"/>
          <w:sz w:val="22"/>
          <w:szCs w:val="22"/>
          <w:vertAlign w:val="superscript"/>
        </w:rPr>
        <w:footnoteReference w:id="3"/>
      </w:r>
    </w:p>
    <w:p w14:paraId="2EBAC53B" w14:textId="77777777" w:rsidR="00FC6719" w:rsidRPr="00FC6719" w:rsidRDefault="00FC6719" w:rsidP="002710E6">
      <w:pPr>
        <w:numPr>
          <w:ilvl w:val="0"/>
          <w:numId w:val="12"/>
        </w:numPr>
        <w:spacing w:line="360" w:lineRule="auto"/>
        <w:ind w:left="851"/>
        <w:contextualSpacing/>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İthal makine ve teçhizat alımı için gümrük vergisi muafiyeti</w:t>
      </w:r>
      <w:r w:rsidRPr="00FC6719">
        <w:rPr>
          <w:rFonts w:asciiTheme="minorHAnsi" w:hAnsiTheme="minorHAnsi"/>
          <w:sz w:val="22"/>
          <w:szCs w:val="22"/>
          <w:vertAlign w:val="superscript"/>
        </w:rPr>
        <w:footnoteReference w:id="4"/>
      </w:r>
    </w:p>
    <w:p w14:paraId="4E2D250D" w14:textId="77777777"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 xml:space="preserve">Adana ilinin yer aldığı 2. Bölgede yapılacak pektin üretim tesisi yatırımının bölgesel destek unsurlarından faydalanabilmesi için yapılacak yatırımın tutarının asgari 2.000.000 TL olması gerekmektedir. Bölgesel teşvik kapsamında yararlanılabilecek destek unsurları ise aşağıdaki gibidir: </w:t>
      </w:r>
    </w:p>
    <w:p w14:paraId="34F33B8A" w14:textId="77777777" w:rsidR="00FC6719" w:rsidRPr="00FC6719" w:rsidRDefault="00FC6719" w:rsidP="002710E6">
      <w:pPr>
        <w:keepNext/>
        <w:numPr>
          <w:ilvl w:val="2"/>
          <w:numId w:val="13"/>
        </w:numPr>
        <w:spacing w:before="0" w:line="360" w:lineRule="auto"/>
        <w:ind w:left="141" w:hanging="11"/>
        <w:jc w:val="left"/>
        <w:outlineLvl w:val="2"/>
        <w:rPr>
          <w:rFonts w:asciiTheme="minorHAnsi" w:eastAsiaTheme="majorEastAsia" w:hAnsiTheme="minorHAnsi"/>
          <w:b/>
          <w:bCs/>
          <w:noProof/>
          <w:color w:val="428BCE"/>
          <w:sz w:val="22"/>
          <w:szCs w:val="22"/>
        </w:rPr>
      </w:pPr>
      <w:r w:rsidRPr="00FC6719">
        <w:rPr>
          <w:rFonts w:asciiTheme="minorHAnsi" w:eastAsiaTheme="majorEastAsia" w:hAnsiTheme="minorHAnsi"/>
          <w:b/>
          <w:bCs/>
          <w:noProof/>
          <w:color w:val="428BCE"/>
          <w:sz w:val="22"/>
          <w:szCs w:val="22"/>
        </w:rPr>
        <w:t xml:space="preserve"> Sigorta primi işveren hissesi desteği</w:t>
      </w:r>
      <w:r w:rsidRPr="00FC6719">
        <w:rPr>
          <w:rFonts w:asciiTheme="minorHAnsi" w:eastAsiaTheme="majorEastAsia" w:hAnsiTheme="minorHAnsi"/>
          <w:b/>
          <w:bCs/>
          <w:noProof/>
          <w:color w:val="428BCE"/>
          <w:sz w:val="22"/>
          <w:szCs w:val="22"/>
          <w:vertAlign w:val="superscript"/>
        </w:rPr>
        <w:footnoteReference w:id="5"/>
      </w:r>
    </w:p>
    <w:p w14:paraId="723FF279" w14:textId="6D15C4CD" w:rsidR="00FC6719" w:rsidRPr="00FC6719" w:rsidRDefault="00FC6719" w:rsidP="00FC6719">
      <w:pPr>
        <w:spacing w:line="240" w:lineRule="auto"/>
        <w:ind w:firstLine="0"/>
        <w:jc w:val="center"/>
        <w:rPr>
          <w:rFonts w:asciiTheme="minorHAnsi" w:eastAsiaTheme="majorEastAsia" w:hAnsiTheme="minorHAnsi" w:cstheme="minorHAnsi"/>
          <w:b/>
          <w:noProof/>
          <w:sz w:val="22"/>
          <w:szCs w:val="22"/>
        </w:rPr>
      </w:pPr>
      <w:bookmarkStart w:id="146" w:name="_Toc21788347"/>
      <w:bookmarkStart w:id="147" w:name="_Toc24674118"/>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18</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Sigorta Primi İşveren Hissesi Desteği</w:t>
      </w:r>
      <w:bookmarkEnd w:id="146"/>
      <w:bookmarkEnd w:id="147"/>
    </w:p>
    <w:tbl>
      <w:tblPr>
        <w:tblStyle w:val="NormalTablo12"/>
        <w:tblW w:w="8246" w:type="dxa"/>
        <w:jc w:val="center"/>
        <w:tblInd w:w="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ook w:val="01E0" w:firstRow="1" w:lastRow="1" w:firstColumn="1" w:lastColumn="1" w:noHBand="0" w:noVBand="0"/>
      </w:tblPr>
      <w:tblGrid>
        <w:gridCol w:w="2977"/>
        <w:gridCol w:w="1608"/>
        <w:gridCol w:w="3661"/>
      </w:tblGrid>
      <w:tr w:rsidR="00FC6719" w:rsidRPr="00FC6719" w14:paraId="256578A0" w14:textId="77777777" w:rsidTr="00472304">
        <w:trPr>
          <w:trHeight w:val="523"/>
          <w:jc w:val="center"/>
        </w:trPr>
        <w:tc>
          <w:tcPr>
            <w:tcW w:w="2977" w:type="dxa"/>
            <w:shd w:val="clear" w:color="auto" w:fill="7F7F7F" w:themeFill="text1" w:themeFillTint="80"/>
            <w:vAlign w:val="center"/>
          </w:tcPr>
          <w:p w14:paraId="1A4607E4" w14:textId="77777777" w:rsidR="00FC6719" w:rsidRPr="00FC6719" w:rsidRDefault="00FC6719" w:rsidP="00FC6719">
            <w:pPr>
              <w:adjustRightInd w:val="0"/>
              <w:spacing w:line="240" w:lineRule="exact"/>
              <w:ind w:firstLine="0"/>
              <w:jc w:val="left"/>
              <w:rPr>
                <w:rFonts w:asciiTheme="minorHAnsi" w:hAnsiTheme="minorHAnsi"/>
                <w:b/>
                <w:bCs/>
                <w:color w:val="FFFFFF" w:themeColor="background1"/>
                <w:sz w:val="20"/>
                <w:szCs w:val="20"/>
              </w:rPr>
            </w:pPr>
            <w:r w:rsidRPr="00FC6719">
              <w:rPr>
                <w:rFonts w:asciiTheme="minorHAnsi" w:hAnsiTheme="minorHAnsi"/>
                <w:b/>
                <w:bCs/>
                <w:color w:val="FFFFFF" w:themeColor="background1"/>
                <w:sz w:val="20"/>
                <w:szCs w:val="20"/>
              </w:rPr>
              <w:t>Yatırımın Yeri</w:t>
            </w:r>
          </w:p>
        </w:tc>
        <w:tc>
          <w:tcPr>
            <w:tcW w:w="1608" w:type="dxa"/>
            <w:shd w:val="clear" w:color="auto" w:fill="7F7F7F" w:themeFill="text1" w:themeFillTint="80"/>
            <w:vAlign w:val="center"/>
          </w:tcPr>
          <w:p w14:paraId="0BA97A17" w14:textId="77777777" w:rsidR="00FC6719" w:rsidRPr="00FC6719" w:rsidRDefault="00FC6719" w:rsidP="00FC6719">
            <w:pPr>
              <w:adjustRightInd w:val="0"/>
              <w:spacing w:line="240" w:lineRule="exact"/>
              <w:jc w:val="center"/>
              <w:rPr>
                <w:rFonts w:asciiTheme="minorHAnsi" w:hAnsiTheme="minorHAnsi"/>
                <w:b/>
                <w:bCs/>
                <w:color w:val="FFFFFF" w:themeColor="background1"/>
                <w:sz w:val="20"/>
                <w:szCs w:val="20"/>
              </w:rPr>
            </w:pPr>
            <w:r w:rsidRPr="00FC6719">
              <w:rPr>
                <w:rFonts w:asciiTheme="minorHAnsi" w:hAnsiTheme="minorHAnsi"/>
                <w:b/>
                <w:bCs/>
                <w:color w:val="FFFFFF" w:themeColor="background1"/>
                <w:sz w:val="20"/>
                <w:szCs w:val="20"/>
              </w:rPr>
              <w:t>Süre</w:t>
            </w:r>
          </w:p>
        </w:tc>
        <w:tc>
          <w:tcPr>
            <w:tcW w:w="3661" w:type="dxa"/>
            <w:shd w:val="clear" w:color="auto" w:fill="7F7F7F" w:themeFill="text1" w:themeFillTint="80"/>
            <w:vAlign w:val="center"/>
          </w:tcPr>
          <w:p w14:paraId="7FBD8A09" w14:textId="77777777" w:rsidR="00FC6719" w:rsidRPr="00FC6719" w:rsidRDefault="00FC6719" w:rsidP="00FC6719">
            <w:pPr>
              <w:adjustRightInd w:val="0"/>
              <w:spacing w:line="240" w:lineRule="exact"/>
              <w:ind w:firstLine="0"/>
              <w:jc w:val="center"/>
              <w:rPr>
                <w:rFonts w:asciiTheme="minorHAnsi" w:hAnsiTheme="minorHAnsi"/>
                <w:bCs/>
                <w:color w:val="FFFFFF" w:themeColor="background1"/>
                <w:sz w:val="20"/>
                <w:szCs w:val="20"/>
              </w:rPr>
            </w:pPr>
            <w:r w:rsidRPr="00FC6719">
              <w:rPr>
                <w:rFonts w:asciiTheme="minorHAnsi" w:hAnsiTheme="minorHAnsi"/>
                <w:bCs/>
                <w:color w:val="FFFFFF" w:themeColor="background1"/>
                <w:sz w:val="20"/>
                <w:szCs w:val="20"/>
              </w:rPr>
              <w:t>Sigorta Primi İşveren Hissesi Desteğinin Sabit Yatırım Tutarına Oranı  (%)</w:t>
            </w:r>
          </w:p>
        </w:tc>
      </w:tr>
      <w:tr w:rsidR="00FC6719" w:rsidRPr="00FC6719" w14:paraId="07E823AB" w14:textId="77777777" w:rsidTr="00472304">
        <w:trPr>
          <w:trHeight w:val="234"/>
          <w:jc w:val="center"/>
        </w:trPr>
        <w:tc>
          <w:tcPr>
            <w:tcW w:w="2977" w:type="dxa"/>
            <w:shd w:val="clear" w:color="auto" w:fill="F2F2F2" w:themeFill="background1" w:themeFillShade="F2"/>
          </w:tcPr>
          <w:p w14:paraId="40D1679E" w14:textId="77777777" w:rsidR="00FC6719" w:rsidRPr="00FC6719" w:rsidRDefault="00FC6719" w:rsidP="00FC6719">
            <w:pPr>
              <w:adjustRightInd w:val="0"/>
              <w:spacing w:line="240" w:lineRule="exact"/>
              <w:ind w:firstLine="0"/>
              <w:jc w:val="left"/>
              <w:rPr>
                <w:rFonts w:asciiTheme="minorHAnsi" w:hAnsiTheme="minorHAnsi"/>
                <w:sz w:val="20"/>
                <w:szCs w:val="20"/>
              </w:rPr>
            </w:pPr>
            <w:r w:rsidRPr="00FC6719">
              <w:rPr>
                <w:rFonts w:asciiTheme="minorHAnsi" w:hAnsiTheme="minorHAnsi"/>
                <w:sz w:val="20"/>
                <w:szCs w:val="20"/>
              </w:rPr>
              <w:t xml:space="preserve">Organize Sanayi Bölgesi Dışı </w:t>
            </w:r>
          </w:p>
        </w:tc>
        <w:tc>
          <w:tcPr>
            <w:tcW w:w="1608" w:type="dxa"/>
            <w:shd w:val="clear" w:color="auto" w:fill="F2F2F2" w:themeFill="background1" w:themeFillShade="F2"/>
            <w:vAlign w:val="center"/>
          </w:tcPr>
          <w:p w14:paraId="3C80FBE7" w14:textId="77777777" w:rsidR="00FC6719" w:rsidRPr="00FC6719" w:rsidRDefault="00FC6719" w:rsidP="00FC6719">
            <w:pPr>
              <w:adjustRightInd w:val="0"/>
              <w:spacing w:line="240" w:lineRule="exact"/>
              <w:jc w:val="center"/>
              <w:rPr>
                <w:rFonts w:asciiTheme="minorHAnsi" w:hAnsiTheme="minorHAnsi"/>
                <w:sz w:val="20"/>
                <w:szCs w:val="20"/>
              </w:rPr>
            </w:pPr>
            <w:r w:rsidRPr="00FC6719">
              <w:rPr>
                <w:rFonts w:asciiTheme="minorHAnsi" w:hAnsiTheme="minorHAnsi"/>
                <w:sz w:val="20"/>
                <w:szCs w:val="20"/>
              </w:rPr>
              <w:t>3 yıl</w:t>
            </w:r>
          </w:p>
        </w:tc>
        <w:tc>
          <w:tcPr>
            <w:tcW w:w="3661" w:type="dxa"/>
            <w:shd w:val="clear" w:color="auto" w:fill="F2F2F2" w:themeFill="background1" w:themeFillShade="F2"/>
            <w:vAlign w:val="center"/>
          </w:tcPr>
          <w:p w14:paraId="3B4CAF26"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15</w:t>
            </w:r>
          </w:p>
        </w:tc>
      </w:tr>
      <w:tr w:rsidR="00FC6719" w:rsidRPr="00FC6719" w14:paraId="54621420" w14:textId="77777777" w:rsidTr="00472304">
        <w:trPr>
          <w:trHeight w:val="234"/>
          <w:jc w:val="center"/>
        </w:trPr>
        <w:tc>
          <w:tcPr>
            <w:tcW w:w="2977" w:type="dxa"/>
            <w:shd w:val="clear" w:color="auto" w:fill="DEEAF6" w:themeFill="accent1" w:themeFillTint="33"/>
          </w:tcPr>
          <w:p w14:paraId="6FAD08F2" w14:textId="77777777" w:rsidR="00FC6719" w:rsidRPr="00FC6719" w:rsidRDefault="00FC6719" w:rsidP="00FC6719">
            <w:pPr>
              <w:adjustRightInd w:val="0"/>
              <w:spacing w:line="240" w:lineRule="exact"/>
              <w:ind w:firstLine="0"/>
              <w:jc w:val="left"/>
              <w:rPr>
                <w:rFonts w:asciiTheme="minorHAnsi" w:hAnsiTheme="minorHAnsi"/>
                <w:sz w:val="20"/>
                <w:szCs w:val="20"/>
              </w:rPr>
            </w:pPr>
            <w:r w:rsidRPr="00FC6719">
              <w:rPr>
                <w:rFonts w:asciiTheme="minorHAnsi" w:hAnsiTheme="minorHAnsi"/>
                <w:sz w:val="20"/>
                <w:szCs w:val="20"/>
              </w:rPr>
              <w:t>Organize Sanayi Bölgesi İçi</w:t>
            </w:r>
          </w:p>
        </w:tc>
        <w:tc>
          <w:tcPr>
            <w:tcW w:w="1608" w:type="dxa"/>
            <w:shd w:val="clear" w:color="auto" w:fill="DEEAF6" w:themeFill="accent1" w:themeFillTint="33"/>
            <w:vAlign w:val="center"/>
          </w:tcPr>
          <w:p w14:paraId="5C3D2419" w14:textId="77777777" w:rsidR="00FC6719" w:rsidRPr="00FC6719" w:rsidRDefault="00FC6719" w:rsidP="00FC6719">
            <w:pPr>
              <w:adjustRightInd w:val="0"/>
              <w:spacing w:line="240" w:lineRule="exact"/>
              <w:jc w:val="center"/>
              <w:rPr>
                <w:rFonts w:asciiTheme="minorHAnsi" w:hAnsiTheme="minorHAnsi"/>
                <w:sz w:val="20"/>
                <w:szCs w:val="20"/>
              </w:rPr>
            </w:pPr>
            <w:r w:rsidRPr="00FC6719">
              <w:rPr>
                <w:rFonts w:asciiTheme="minorHAnsi" w:hAnsiTheme="minorHAnsi"/>
                <w:sz w:val="20"/>
                <w:szCs w:val="20"/>
              </w:rPr>
              <w:t>5 yıl</w:t>
            </w:r>
          </w:p>
        </w:tc>
        <w:tc>
          <w:tcPr>
            <w:tcW w:w="3661" w:type="dxa"/>
            <w:shd w:val="clear" w:color="auto" w:fill="DEEAF6" w:themeFill="accent1" w:themeFillTint="33"/>
            <w:vAlign w:val="center"/>
          </w:tcPr>
          <w:p w14:paraId="309EBA69"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20</w:t>
            </w:r>
          </w:p>
        </w:tc>
      </w:tr>
    </w:tbl>
    <w:p w14:paraId="51AB027D" w14:textId="77777777" w:rsidR="00FC6719" w:rsidRPr="00FC6719" w:rsidRDefault="00FC6719" w:rsidP="002710E6">
      <w:pPr>
        <w:keepNext/>
        <w:numPr>
          <w:ilvl w:val="2"/>
          <w:numId w:val="13"/>
        </w:numPr>
        <w:spacing w:before="240" w:line="360" w:lineRule="auto"/>
        <w:ind w:left="141" w:hanging="11"/>
        <w:jc w:val="left"/>
        <w:outlineLvl w:val="2"/>
        <w:rPr>
          <w:rFonts w:asciiTheme="minorHAnsi" w:eastAsiaTheme="majorEastAsia" w:hAnsiTheme="minorHAnsi"/>
          <w:b/>
          <w:bCs/>
          <w:noProof/>
          <w:color w:val="428BCE"/>
          <w:sz w:val="22"/>
          <w:szCs w:val="22"/>
        </w:rPr>
      </w:pPr>
      <w:r w:rsidRPr="00FC6719">
        <w:rPr>
          <w:rFonts w:asciiTheme="minorHAnsi" w:eastAsiaTheme="majorEastAsia" w:hAnsiTheme="minorHAnsi"/>
          <w:b/>
          <w:bCs/>
          <w:noProof/>
          <w:color w:val="428BCE"/>
          <w:sz w:val="22"/>
          <w:szCs w:val="22"/>
        </w:rPr>
        <w:t xml:space="preserve"> Vergi İndirimi</w:t>
      </w:r>
      <w:r w:rsidRPr="00FC6719">
        <w:rPr>
          <w:rFonts w:asciiTheme="minorHAnsi" w:eastAsiaTheme="majorEastAsia" w:hAnsiTheme="minorHAnsi"/>
          <w:b/>
          <w:bCs/>
          <w:noProof/>
          <w:color w:val="428BCE"/>
          <w:sz w:val="22"/>
          <w:szCs w:val="22"/>
          <w:vertAlign w:val="superscript"/>
        </w:rPr>
        <w:footnoteReference w:id="6"/>
      </w:r>
    </w:p>
    <w:p w14:paraId="288B60B6" w14:textId="77777777" w:rsidR="00FC6719" w:rsidRPr="00FC6719" w:rsidRDefault="00FC6719" w:rsidP="00FC6719">
      <w:pPr>
        <w:spacing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Bölgesel teşvik uygulamaları kapsamında gerçekleştirilecek yatırımlarda, 5520 sayılı Kanunun 32/A maddesi çerçevesinde gelir veya kurumlar vergisi, öngörülen yatırıma katkı tutarına ulaşıncaya kadar aşağıda belirtilen oranlarda indirimli olarak uygulanır.</w:t>
      </w:r>
    </w:p>
    <w:p w14:paraId="0609DDCB" w14:textId="3BE524BC" w:rsidR="00FC6719" w:rsidRPr="00FC6719" w:rsidRDefault="00FC6719" w:rsidP="00FC6719">
      <w:pPr>
        <w:spacing w:line="240" w:lineRule="auto"/>
        <w:ind w:firstLine="0"/>
        <w:jc w:val="center"/>
        <w:rPr>
          <w:rFonts w:asciiTheme="minorHAnsi" w:eastAsiaTheme="minorHAnsi" w:hAnsiTheme="minorHAnsi" w:cstheme="minorHAnsi"/>
          <w:b/>
          <w:sz w:val="22"/>
          <w:szCs w:val="22"/>
          <w:lang w:eastAsia="en-US"/>
        </w:rPr>
      </w:pPr>
      <w:bookmarkStart w:id="148" w:name="_Toc21788348"/>
      <w:bookmarkStart w:id="149" w:name="_Toc24674119"/>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19</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Vergi İndirimi</w:t>
      </w:r>
      <w:bookmarkEnd w:id="148"/>
      <w:bookmarkEnd w:id="149"/>
    </w:p>
    <w:tbl>
      <w:tblPr>
        <w:tblStyle w:val="NormalTablo12"/>
        <w:tblW w:w="8789" w:type="dxa"/>
        <w:jc w:val="center"/>
        <w:tblInd w:w="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ook w:val="01E0" w:firstRow="1" w:lastRow="1" w:firstColumn="1" w:lastColumn="1" w:noHBand="0" w:noVBand="0"/>
      </w:tblPr>
      <w:tblGrid>
        <w:gridCol w:w="2694"/>
        <w:gridCol w:w="3118"/>
        <w:gridCol w:w="2977"/>
      </w:tblGrid>
      <w:tr w:rsidR="00FC6719" w:rsidRPr="00FC6719" w14:paraId="371A3875" w14:textId="77777777" w:rsidTr="00FC6719">
        <w:trPr>
          <w:trHeight w:val="523"/>
          <w:jc w:val="center"/>
        </w:trPr>
        <w:tc>
          <w:tcPr>
            <w:tcW w:w="2694" w:type="dxa"/>
            <w:shd w:val="clear" w:color="auto" w:fill="7F7F7F" w:themeFill="text1" w:themeFillTint="80"/>
            <w:vAlign w:val="center"/>
          </w:tcPr>
          <w:p w14:paraId="438E66A6" w14:textId="77777777" w:rsidR="00FC6719" w:rsidRPr="00FC6719" w:rsidRDefault="00FC6719" w:rsidP="00FC6719">
            <w:pPr>
              <w:adjustRightInd w:val="0"/>
              <w:spacing w:line="240" w:lineRule="exact"/>
              <w:ind w:firstLine="0"/>
              <w:jc w:val="left"/>
              <w:rPr>
                <w:rFonts w:asciiTheme="minorHAnsi" w:hAnsiTheme="minorHAnsi"/>
                <w:b/>
                <w:bCs/>
                <w:color w:val="FFFFFF" w:themeColor="background1"/>
                <w:sz w:val="20"/>
                <w:szCs w:val="20"/>
              </w:rPr>
            </w:pPr>
            <w:r w:rsidRPr="00FC6719">
              <w:rPr>
                <w:rFonts w:asciiTheme="minorHAnsi" w:hAnsiTheme="minorHAnsi"/>
                <w:b/>
                <w:bCs/>
                <w:color w:val="FFFFFF" w:themeColor="background1"/>
                <w:sz w:val="20"/>
                <w:szCs w:val="20"/>
              </w:rPr>
              <w:t>Yatırımın Yeri</w:t>
            </w:r>
          </w:p>
        </w:tc>
        <w:tc>
          <w:tcPr>
            <w:tcW w:w="3118" w:type="dxa"/>
            <w:shd w:val="clear" w:color="auto" w:fill="7F7F7F" w:themeFill="text1" w:themeFillTint="80"/>
            <w:vAlign w:val="center"/>
          </w:tcPr>
          <w:p w14:paraId="4904C718" w14:textId="77777777" w:rsidR="00FC6719" w:rsidRPr="00FC6719" w:rsidRDefault="00FC6719" w:rsidP="00FC6719">
            <w:pPr>
              <w:adjustRightInd w:val="0"/>
              <w:spacing w:line="240" w:lineRule="exact"/>
              <w:ind w:firstLine="0"/>
              <w:jc w:val="center"/>
              <w:rPr>
                <w:rFonts w:asciiTheme="minorHAnsi" w:hAnsiTheme="minorHAnsi"/>
                <w:b/>
                <w:bCs/>
                <w:color w:val="FFFFFF" w:themeColor="background1"/>
                <w:sz w:val="20"/>
                <w:szCs w:val="20"/>
              </w:rPr>
            </w:pPr>
            <w:r w:rsidRPr="00FC6719">
              <w:rPr>
                <w:rFonts w:asciiTheme="minorHAnsi" w:hAnsiTheme="minorHAnsi"/>
                <w:b/>
                <w:color w:val="FFFFFF" w:themeColor="background1"/>
                <w:sz w:val="20"/>
                <w:szCs w:val="20"/>
              </w:rPr>
              <w:t>Yatırıma katkı oranı (%)</w:t>
            </w:r>
          </w:p>
        </w:tc>
        <w:tc>
          <w:tcPr>
            <w:tcW w:w="2977" w:type="dxa"/>
            <w:shd w:val="clear" w:color="auto" w:fill="7F7F7F" w:themeFill="text1" w:themeFillTint="80"/>
            <w:vAlign w:val="center"/>
          </w:tcPr>
          <w:p w14:paraId="5756C6EC" w14:textId="77777777" w:rsidR="00FC6719" w:rsidRPr="00FC6719" w:rsidRDefault="00FC6719" w:rsidP="00FC6719">
            <w:pPr>
              <w:adjustRightInd w:val="0"/>
              <w:spacing w:line="240" w:lineRule="exact"/>
              <w:ind w:firstLine="0"/>
              <w:jc w:val="center"/>
              <w:rPr>
                <w:rFonts w:asciiTheme="minorHAnsi" w:hAnsiTheme="minorHAnsi"/>
                <w:b/>
                <w:bCs/>
                <w:color w:val="FFFFFF" w:themeColor="background1"/>
                <w:sz w:val="20"/>
                <w:szCs w:val="20"/>
              </w:rPr>
            </w:pPr>
            <w:r w:rsidRPr="00FC6719">
              <w:rPr>
                <w:rFonts w:asciiTheme="minorHAnsi" w:hAnsiTheme="minorHAnsi"/>
                <w:b/>
                <w:color w:val="FFFFFF" w:themeColor="background1"/>
                <w:sz w:val="20"/>
                <w:szCs w:val="20"/>
              </w:rPr>
              <w:t>Kurumlar vergisi veya gelir vergisi indirim oranı (%)</w:t>
            </w:r>
          </w:p>
        </w:tc>
      </w:tr>
      <w:tr w:rsidR="00FC6719" w:rsidRPr="00FC6719" w14:paraId="6BFF21B2" w14:textId="77777777" w:rsidTr="00FC6719">
        <w:trPr>
          <w:trHeight w:val="234"/>
          <w:jc w:val="center"/>
        </w:trPr>
        <w:tc>
          <w:tcPr>
            <w:tcW w:w="2694" w:type="dxa"/>
            <w:shd w:val="clear" w:color="auto" w:fill="F2F2F2" w:themeFill="background1" w:themeFillShade="F2"/>
          </w:tcPr>
          <w:p w14:paraId="03F4A97D" w14:textId="77777777" w:rsidR="00FC6719" w:rsidRPr="00FC6719" w:rsidRDefault="00FC6719" w:rsidP="00FC6719">
            <w:pPr>
              <w:adjustRightInd w:val="0"/>
              <w:spacing w:line="240" w:lineRule="exact"/>
              <w:ind w:firstLine="0"/>
              <w:jc w:val="left"/>
              <w:rPr>
                <w:rFonts w:asciiTheme="minorHAnsi" w:hAnsiTheme="minorHAnsi"/>
                <w:sz w:val="20"/>
                <w:szCs w:val="20"/>
              </w:rPr>
            </w:pPr>
            <w:r w:rsidRPr="00FC6719">
              <w:rPr>
                <w:rFonts w:asciiTheme="minorHAnsi" w:hAnsiTheme="minorHAnsi"/>
                <w:sz w:val="20"/>
                <w:szCs w:val="20"/>
              </w:rPr>
              <w:t xml:space="preserve">Organize Sanayi Bölgesi Dışı </w:t>
            </w:r>
          </w:p>
        </w:tc>
        <w:tc>
          <w:tcPr>
            <w:tcW w:w="3118" w:type="dxa"/>
            <w:shd w:val="clear" w:color="auto" w:fill="F2F2F2" w:themeFill="background1" w:themeFillShade="F2"/>
            <w:vAlign w:val="center"/>
          </w:tcPr>
          <w:p w14:paraId="5C16D0BD"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20</w:t>
            </w:r>
          </w:p>
        </w:tc>
        <w:tc>
          <w:tcPr>
            <w:tcW w:w="2977" w:type="dxa"/>
            <w:shd w:val="clear" w:color="auto" w:fill="F2F2F2" w:themeFill="background1" w:themeFillShade="F2"/>
            <w:vAlign w:val="center"/>
          </w:tcPr>
          <w:p w14:paraId="7252C291"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55</w:t>
            </w:r>
          </w:p>
        </w:tc>
      </w:tr>
      <w:tr w:rsidR="00FC6719" w:rsidRPr="00FC6719" w14:paraId="6F505D04" w14:textId="77777777" w:rsidTr="00FC6719">
        <w:trPr>
          <w:trHeight w:val="234"/>
          <w:jc w:val="center"/>
        </w:trPr>
        <w:tc>
          <w:tcPr>
            <w:tcW w:w="2694" w:type="dxa"/>
            <w:shd w:val="clear" w:color="auto" w:fill="DEEAF6" w:themeFill="accent1" w:themeFillTint="33"/>
          </w:tcPr>
          <w:p w14:paraId="35BC8E98" w14:textId="77777777" w:rsidR="00FC6719" w:rsidRPr="00FC6719" w:rsidRDefault="00FC6719" w:rsidP="00FC6719">
            <w:pPr>
              <w:adjustRightInd w:val="0"/>
              <w:spacing w:line="240" w:lineRule="exact"/>
              <w:ind w:firstLine="0"/>
              <w:jc w:val="left"/>
              <w:rPr>
                <w:rFonts w:asciiTheme="minorHAnsi" w:hAnsiTheme="minorHAnsi"/>
                <w:sz w:val="20"/>
                <w:szCs w:val="20"/>
              </w:rPr>
            </w:pPr>
            <w:r w:rsidRPr="00FC6719">
              <w:rPr>
                <w:rFonts w:asciiTheme="minorHAnsi" w:hAnsiTheme="minorHAnsi"/>
                <w:sz w:val="20"/>
                <w:szCs w:val="20"/>
              </w:rPr>
              <w:t>Organize Sanayi Bölgesi İçi</w:t>
            </w:r>
          </w:p>
        </w:tc>
        <w:tc>
          <w:tcPr>
            <w:tcW w:w="3118" w:type="dxa"/>
            <w:shd w:val="clear" w:color="auto" w:fill="DEEAF6" w:themeFill="accent1" w:themeFillTint="33"/>
            <w:vAlign w:val="center"/>
          </w:tcPr>
          <w:p w14:paraId="1DB72A79"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25</w:t>
            </w:r>
          </w:p>
        </w:tc>
        <w:tc>
          <w:tcPr>
            <w:tcW w:w="2977" w:type="dxa"/>
            <w:shd w:val="clear" w:color="auto" w:fill="DEEAF6" w:themeFill="accent1" w:themeFillTint="33"/>
            <w:vAlign w:val="center"/>
          </w:tcPr>
          <w:p w14:paraId="16E521DA" w14:textId="77777777" w:rsidR="00FC6719" w:rsidRPr="00FC6719" w:rsidRDefault="00FC6719" w:rsidP="00FC6719">
            <w:pPr>
              <w:adjustRightInd w:val="0"/>
              <w:spacing w:line="240" w:lineRule="exact"/>
              <w:ind w:firstLine="0"/>
              <w:jc w:val="center"/>
              <w:rPr>
                <w:rFonts w:asciiTheme="minorHAnsi" w:hAnsiTheme="minorHAnsi"/>
                <w:sz w:val="20"/>
                <w:szCs w:val="20"/>
              </w:rPr>
            </w:pPr>
            <w:r w:rsidRPr="00FC6719">
              <w:rPr>
                <w:rFonts w:asciiTheme="minorHAnsi" w:hAnsiTheme="minorHAnsi"/>
                <w:sz w:val="20"/>
                <w:szCs w:val="20"/>
              </w:rPr>
              <w:t>60</w:t>
            </w:r>
          </w:p>
        </w:tc>
      </w:tr>
    </w:tbl>
    <w:p w14:paraId="790D64D3" w14:textId="77777777" w:rsidR="00FC6719" w:rsidRPr="00FC6719" w:rsidRDefault="00FC6719" w:rsidP="002710E6">
      <w:pPr>
        <w:keepNext/>
        <w:numPr>
          <w:ilvl w:val="2"/>
          <w:numId w:val="13"/>
        </w:numPr>
        <w:spacing w:before="240" w:line="360" w:lineRule="auto"/>
        <w:ind w:left="141" w:hanging="11"/>
        <w:jc w:val="left"/>
        <w:outlineLvl w:val="2"/>
        <w:rPr>
          <w:rFonts w:asciiTheme="minorHAnsi" w:eastAsiaTheme="majorEastAsia" w:hAnsiTheme="minorHAnsi"/>
          <w:b/>
          <w:bCs/>
          <w:noProof/>
          <w:color w:val="428BCE"/>
          <w:sz w:val="22"/>
          <w:szCs w:val="22"/>
        </w:rPr>
      </w:pPr>
      <w:r w:rsidRPr="00FC6719">
        <w:rPr>
          <w:rFonts w:asciiTheme="minorHAnsi" w:eastAsiaTheme="majorEastAsia" w:hAnsiTheme="minorHAnsi"/>
          <w:b/>
          <w:bCs/>
          <w:noProof/>
          <w:color w:val="428BCE"/>
          <w:sz w:val="22"/>
          <w:szCs w:val="22"/>
        </w:rPr>
        <w:t xml:space="preserve"> KDV İstisnası</w:t>
      </w:r>
    </w:p>
    <w:p w14:paraId="11E1F4F5" w14:textId="77777777"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Yerli ve ithal yatırım malı makine ve teçhizat satın alımı KDV’den istisnadır.</w:t>
      </w:r>
    </w:p>
    <w:p w14:paraId="247F09B0" w14:textId="77777777" w:rsidR="00FC6719" w:rsidRPr="00FC6719" w:rsidRDefault="00FC6719" w:rsidP="002710E6">
      <w:pPr>
        <w:keepNext/>
        <w:numPr>
          <w:ilvl w:val="2"/>
          <w:numId w:val="13"/>
        </w:numPr>
        <w:spacing w:before="0" w:line="360" w:lineRule="auto"/>
        <w:ind w:left="142" w:hanging="12"/>
        <w:jc w:val="left"/>
        <w:outlineLvl w:val="2"/>
        <w:rPr>
          <w:rFonts w:asciiTheme="minorHAnsi" w:eastAsiaTheme="majorEastAsia" w:hAnsiTheme="minorHAnsi"/>
          <w:b/>
          <w:bCs/>
          <w:noProof/>
          <w:color w:val="428BCE"/>
          <w:sz w:val="22"/>
          <w:szCs w:val="22"/>
        </w:rPr>
      </w:pPr>
      <w:r w:rsidRPr="00FC6719">
        <w:rPr>
          <w:rFonts w:asciiTheme="minorHAnsi" w:eastAsiaTheme="majorEastAsia" w:hAnsiTheme="minorHAnsi"/>
          <w:b/>
          <w:bCs/>
          <w:noProof/>
          <w:color w:val="428BCE"/>
          <w:sz w:val="22"/>
          <w:szCs w:val="22"/>
        </w:rPr>
        <w:lastRenderedPageBreak/>
        <w:t xml:space="preserve"> Gümrük Vergisi Muafiyeti</w:t>
      </w:r>
    </w:p>
    <w:p w14:paraId="38A35EA2" w14:textId="77777777"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Teşvik belgesi kapsamında satın alınacak yatırım malı ithal makine teçhizat için gümrük vergisi muafiyeti vardır.</w:t>
      </w:r>
    </w:p>
    <w:p w14:paraId="6E724171" w14:textId="77777777" w:rsidR="00FC6719" w:rsidRPr="00FC6719" w:rsidRDefault="00FC6719" w:rsidP="002710E6">
      <w:pPr>
        <w:keepNext/>
        <w:numPr>
          <w:ilvl w:val="2"/>
          <w:numId w:val="13"/>
        </w:numPr>
        <w:spacing w:before="0" w:line="360" w:lineRule="auto"/>
        <w:ind w:left="142" w:hanging="12"/>
        <w:jc w:val="left"/>
        <w:outlineLvl w:val="2"/>
        <w:rPr>
          <w:rFonts w:asciiTheme="minorHAnsi" w:eastAsiaTheme="majorEastAsia" w:hAnsiTheme="minorHAnsi"/>
          <w:b/>
          <w:bCs/>
          <w:noProof/>
          <w:color w:val="428BCE"/>
          <w:sz w:val="22"/>
          <w:szCs w:val="22"/>
        </w:rPr>
      </w:pPr>
      <w:r w:rsidRPr="00FC6719">
        <w:rPr>
          <w:rFonts w:asciiTheme="minorHAnsi" w:eastAsiaTheme="majorEastAsia" w:hAnsiTheme="minorHAnsi"/>
          <w:b/>
          <w:bCs/>
          <w:noProof/>
          <w:color w:val="428BCE"/>
          <w:sz w:val="22"/>
          <w:szCs w:val="22"/>
        </w:rPr>
        <w:t xml:space="preserve"> Yatırım Yeri Tahsisi</w:t>
      </w:r>
    </w:p>
    <w:p w14:paraId="30458F07" w14:textId="77777777"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Teşvik Belgesi düzenlenmiş yatırımlar için Maliye Bakanlığınca belirlenen usul ve esaslar çerçevesinde yatırım yeri tahsis edilmektedir.</w:t>
      </w:r>
    </w:p>
    <w:p w14:paraId="778CC67F" w14:textId="77777777" w:rsidR="00FC6719" w:rsidRPr="00FC6719" w:rsidRDefault="00FC6719" w:rsidP="002710E6">
      <w:pPr>
        <w:pStyle w:val="ListeParagraf"/>
        <w:keepNext/>
        <w:numPr>
          <w:ilvl w:val="1"/>
          <w:numId w:val="21"/>
        </w:numPr>
        <w:spacing w:before="360" w:line="360" w:lineRule="auto"/>
        <w:jc w:val="left"/>
        <w:outlineLvl w:val="1"/>
        <w:rPr>
          <w:rFonts w:ascii="Calibri" w:eastAsiaTheme="majorEastAsia" w:hAnsi="Calibri"/>
          <w:b/>
          <w:iCs/>
          <w:color w:val="5B9BD5" w:themeColor="accent1"/>
          <w:sz w:val="26"/>
          <w:szCs w:val="26"/>
        </w:rPr>
      </w:pPr>
      <w:bookmarkStart w:id="150" w:name="_Toc21845838"/>
      <w:bookmarkStart w:id="151" w:name="_Toc24673855"/>
      <w:r w:rsidRPr="00FC6719">
        <w:rPr>
          <w:rFonts w:ascii="Calibri" w:eastAsiaTheme="majorEastAsia" w:hAnsi="Calibri"/>
          <w:b/>
          <w:iCs/>
          <w:color w:val="5B9BD5" w:themeColor="accent1"/>
          <w:sz w:val="26"/>
          <w:szCs w:val="26"/>
        </w:rPr>
        <w:t>Pektin Dünya Ticareti</w:t>
      </w:r>
      <w:bookmarkEnd w:id="150"/>
      <w:bookmarkEnd w:id="151"/>
    </w:p>
    <w:p w14:paraId="6EA7F6DC" w14:textId="3862A378" w:rsidR="00FC6719" w:rsidRPr="00FC6719" w:rsidRDefault="00FC6719" w:rsidP="00FC6719">
      <w:pPr>
        <w:spacing w:before="0" w:line="360" w:lineRule="auto"/>
        <w:ind w:firstLine="0"/>
        <w:rPr>
          <w:rFonts w:asciiTheme="minorHAnsi" w:eastAsiaTheme="minorHAnsi" w:hAnsiTheme="minorHAnsi"/>
          <w:sz w:val="22"/>
          <w:szCs w:val="22"/>
          <w:lang w:eastAsia="en-US"/>
        </w:rPr>
      </w:pPr>
      <w:r w:rsidRPr="00FC6719">
        <w:rPr>
          <w:rFonts w:asciiTheme="minorHAnsi" w:eastAsiaTheme="minorHAnsi" w:hAnsiTheme="minorHAnsi"/>
          <w:sz w:val="22"/>
          <w:szCs w:val="22"/>
          <w:lang w:eastAsia="en-US"/>
        </w:rPr>
        <w:t xml:space="preserve">Dünya genelinde pektin üretimi yapan ana ülkeler arasında Meksika, Kolombiya, Almanya, Brezilya, Belçika, İspanya, Çin, Danimarka, ABD, Arjantin ve İtalya yer almaktadır. Bununla birlikte, dünyanın en büyük pektin üreticileri arasında ise IPPA </w:t>
      </w:r>
      <w:r w:rsidRPr="00FC6719">
        <w:rPr>
          <w:rFonts w:asciiTheme="minorHAnsi" w:eastAsiaTheme="minorHAnsi" w:hAnsiTheme="minorHAnsi"/>
          <w:i/>
          <w:iCs/>
          <w:sz w:val="20"/>
          <w:szCs w:val="20"/>
          <w:lang w:eastAsia="en-US"/>
        </w:rPr>
        <w:t>(Uluslararası Pektin Üreticileri Birliği)</w:t>
      </w:r>
      <w:r w:rsidR="00C700C2">
        <w:rPr>
          <w:rFonts w:asciiTheme="minorHAnsi" w:eastAsiaTheme="minorHAnsi" w:hAnsiTheme="minorHAnsi"/>
          <w:i/>
          <w:iCs/>
          <w:sz w:val="20"/>
          <w:szCs w:val="20"/>
          <w:lang w:eastAsia="en-US"/>
        </w:rPr>
        <w:t xml:space="preserve"> </w:t>
      </w:r>
      <w:r w:rsidRPr="00FC6719">
        <w:rPr>
          <w:rFonts w:asciiTheme="minorHAnsi" w:eastAsiaTheme="minorHAnsi" w:hAnsiTheme="minorHAnsi"/>
          <w:sz w:val="22"/>
          <w:szCs w:val="22"/>
          <w:lang w:eastAsia="en-US"/>
        </w:rPr>
        <w:t>üyeleri arasında yer alan Cargil, CEAMSA, CP Kelco, DUPONT, Cisheng, Herbstreith &amp; Fox, Naturex, Silvateam firmaları bulunmaktadır.</w:t>
      </w:r>
      <w:r w:rsidR="00763C06">
        <w:rPr>
          <w:rFonts w:asciiTheme="minorHAnsi" w:eastAsiaTheme="minorHAnsi" w:hAnsiTheme="minorHAnsi"/>
          <w:sz w:val="22"/>
          <w:szCs w:val="22"/>
          <w:lang w:eastAsia="en-US"/>
        </w:rPr>
        <w:t xml:space="preserve"> </w:t>
      </w:r>
      <w:r w:rsidRPr="00FC6719">
        <w:rPr>
          <w:rFonts w:asciiTheme="minorHAnsi" w:eastAsiaTheme="minorHAnsi" w:hAnsiTheme="minorHAnsi"/>
          <w:sz w:val="22"/>
          <w:szCs w:val="22"/>
          <w:lang w:eastAsia="en-US"/>
        </w:rPr>
        <w:t>Dünya pektin ticareti 2017 yılına kadar olan dönemde sürekli bir artış göstermekle birlikte, 2018 yılında bir önceki yıla göre düşüş kaydetmiştir. 2010 yılında 600 milyon USD olan dünya pektin ticareti, 2010-2017 dönemini kapsayan 7 yıllık sürede %47,5 artış gösterek 2017 yılında 884 milyon USD düzeyine ulaşmış, 2018 yılında ise %7 azalış göstererek 823 milyon USD düzeyine gerilemiştir.</w:t>
      </w:r>
    </w:p>
    <w:p w14:paraId="3CB65886" w14:textId="1FBBAD07" w:rsidR="00FC6719" w:rsidRPr="00FC6719" w:rsidRDefault="00FC6719" w:rsidP="00FC6719">
      <w:pPr>
        <w:spacing w:before="0" w:line="240" w:lineRule="auto"/>
        <w:ind w:firstLine="0"/>
        <w:jc w:val="center"/>
        <w:rPr>
          <w:rFonts w:asciiTheme="minorHAnsi" w:eastAsiaTheme="minorHAnsi" w:hAnsiTheme="minorHAnsi" w:cstheme="minorHAnsi"/>
          <w:b/>
          <w:bCs/>
          <w:sz w:val="22"/>
          <w:szCs w:val="22"/>
          <w:lang w:eastAsia="en-US"/>
        </w:rPr>
      </w:pPr>
      <w:bookmarkStart w:id="152" w:name="_Toc21788349"/>
      <w:bookmarkStart w:id="153" w:name="_Toc24674120"/>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20</w:t>
      </w:r>
      <w:r w:rsidRPr="00FC6719">
        <w:rPr>
          <w:rFonts w:asciiTheme="minorHAnsi" w:hAnsiTheme="minorHAnsi" w:cstheme="minorHAnsi"/>
          <w:b/>
          <w:sz w:val="22"/>
          <w:szCs w:val="22"/>
        </w:rPr>
        <w:fldChar w:fldCharType="end"/>
      </w:r>
      <w:r w:rsidRPr="00FC6719">
        <w:rPr>
          <w:rFonts w:asciiTheme="minorHAnsi" w:eastAsiaTheme="minorHAnsi" w:hAnsiTheme="minorHAnsi" w:cstheme="minorHAnsi"/>
          <w:b/>
          <w:bCs/>
          <w:sz w:val="22"/>
          <w:szCs w:val="22"/>
          <w:lang w:eastAsia="en-US"/>
        </w:rPr>
        <w:t xml:space="preserve">: </w:t>
      </w:r>
      <w:r w:rsidRPr="00FC6719">
        <w:rPr>
          <w:rFonts w:asciiTheme="minorHAnsi" w:eastAsiaTheme="minorHAnsi" w:hAnsiTheme="minorHAnsi" w:cstheme="minorHAnsi"/>
          <w:sz w:val="22"/>
          <w:szCs w:val="22"/>
          <w:lang w:eastAsia="en-US"/>
        </w:rPr>
        <w:t>Dünya Pektin Ticaretinin Yıllar İtibarıyla Gelişimi (*)</w:t>
      </w:r>
      <w:bookmarkEnd w:id="152"/>
      <w:bookmarkEnd w:id="153"/>
    </w:p>
    <w:tbl>
      <w:tblPr>
        <w:tblStyle w:val="TabloKlavuzu"/>
        <w:tblW w:w="0" w:type="auto"/>
        <w:tblInd w:w="1271" w:type="dxa"/>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651"/>
        <w:gridCol w:w="2688"/>
        <w:gridCol w:w="2922"/>
      </w:tblGrid>
      <w:tr w:rsidR="00FC6719" w:rsidRPr="00FC6719" w14:paraId="393EBAD6" w14:textId="77777777" w:rsidTr="00FC6719">
        <w:trPr>
          <w:trHeight w:val="352"/>
        </w:trPr>
        <w:tc>
          <w:tcPr>
            <w:tcW w:w="1651" w:type="dxa"/>
            <w:shd w:val="clear" w:color="auto" w:fill="595959" w:themeFill="text1" w:themeFillTint="A6"/>
            <w:vAlign w:val="center"/>
          </w:tcPr>
          <w:p w14:paraId="3A6ED73C" w14:textId="77777777" w:rsidR="00FC6719" w:rsidRPr="00763C06"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763C06">
              <w:rPr>
                <w:rFonts w:asciiTheme="minorHAnsi" w:hAnsiTheme="minorHAnsi" w:cs="Times New Roman"/>
                <w:b/>
                <w:color w:val="FFFFFF" w:themeColor="background1"/>
                <w:sz w:val="20"/>
                <w:szCs w:val="20"/>
              </w:rPr>
              <w:t>Yıllar</w:t>
            </w:r>
          </w:p>
        </w:tc>
        <w:tc>
          <w:tcPr>
            <w:tcW w:w="2688" w:type="dxa"/>
            <w:shd w:val="clear" w:color="auto" w:fill="595959" w:themeFill="text1" w:themeFillTint="A6"/>
            <w:vAlign w:val="center"/>
          </w:tcPr>
          <w:p w14:paraId="4943E85F" w14:textId="77777777" w:rsidR="00FC6719" w:rsidRPr="00763C06" w:rsidRDefault="00FC6719" w:rsidP="00FC6719">
            <w:pPr>
              <w:spacing w:before="0" w:after="0" w:line="240" w:lineRule="auto"/>
              <w:ind w:firstLine="0"/>
              <w:jc w:val="right"/>
              <w:rPr>
                <w:rFonts w:asciiTheme="minorHAnsi" w:hAnsiTheme="minorHAnsi" w:cs="Times New Roman"/>
                <w:b/>
                <w:color w:val="FFFFFF" w:themeColor="background1"/>
                <w:sz w:val="20"/>
                <w:szCs w:val="20"/>
              </w:rPr>
            </w:pPr>
            <w:r w:rsidRPr="00763C06">
              <w:rPr>
                <w:rFonts w:asciiTheme="minorHAnsi" w:hAnsiTheme="minorHAnsi" w:cs="Times New Roman"/>
                <w:b/>
                <w:color w:val="FFFFFF" w:themeColor="background1"/>
                <w:sz w:val="20"/>
                <w:szCs w:val="20"/>
              </w:rPr>
              <w:t>Dünya Ticareti Milyon (USD)</w:t>
            </w:r>
          </w:p>
        </w:tc>
        <w:tc>
          <w:tcPr>
            <w:tcW w:w="2922" w:type="dxa"/>
            <w:shd w:val="clear" w:color="auto" w:fill="595959" w:themeFill="text1" w:themeFillTint="A6"/>
            <w:vAlign w:val="center"/>
          </w:tcPr>
          <w:p w14:paraId="4D365A9B" w14:textId="77777777" w:rsidR="00FC6719" w:rsidRPr="00763C06"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763C06">
              <w:rPr>
                <w:rFonts w:asciiTheme="minorHAnsi" w:hAnsiTheme="minorHAnsi" w:cs="Times New Roman"/>
                <w:b/>
                <w:color w:val="FFFFFF" w:themeColor="background1"/>
                <w:sz w:val="20"/>
                <w:szCs w:val="20"/>
              </w:rPr>
              <w:t>Değişim (%)</w:t>
            </w:r>
          </w:p>
        </w:tc>
      </w:tr>
      <w:tr w:rsidR="00FC6719" w:rsidRPr="00FC6719" w14:paraId="1D2E5501" w14:textId="77777777" w:rsidTr="00FC6719">
        <w:trPr>
          <w:trHeight w:val="342"/>
        </w:trPr>
        <w:tc>
          <w:tcPr>
            <w:tcW w:w="1651" w:type="dxa"/>
            <w:shd w:val="clear" w:color="auto" w:fill="F2F2F2" w:themeFill="background1" w:themeFillShade="F2"/>
            <w:vAlign w:val="center"/>
          </w:tcPr>
          <w:p w14:paraId="36926501"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2010</w:t>
            </w:r>
          </w:p>
        </w:tc>
        <w:tc>
          <w:tcPr>
            <w:tcW w:w="2688" w:type="dxa"/>
            <w:shd w:val="clear" w:color="auto" w:fill="F2F2F2" w:themeFill="background1" w:themeFillShade="F2"/>
            <w:vAlign w:val="center"/>
          </w:tcPr>
          <w:p w14:paraId="2939B939"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599,6</w:t>
            </w:r>
          </w:p>
        </w:tc>
        <w:tc>
          <w:tcPr>
            <w:tcW w:w="2922" w:type="dxa"/>
            <w:shd w:val="clear" w:color="auto" w:fill="F2F2F2" w:themeFill="background1" w:themeFillShade="F2"/>
            <w:vAlign w:val="center"/>
          </w:tcPr>
          <w:p w14:paraId="26837BBA"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w:t>
            </w:r>
          </w:p>
        </w:tc>
      </w:tr>
      <w:tr w:rsidR="00FC6719" w:rsidRPr="00FC6719" w14:paraId="041FE6DB" w14:textId="77777777" w:rsidTr="00FC6719">
        <w:trPr>
          <w:trHeight w:val="342"/>
        </w:trPr>
        <w:tc>
          <w:tcPr>
            <w:tcW w:w="1651" w:type="dxa"/>
            <w:shd w:val="clear" w:color="auto" w:fill="DEEAF6" w:themeFill="accent1" w:themeFillTint="33"/>
            <w:vAlign w:val="center"/>
          </w:tcPr>
          <w:p w14:paraId="157FD751"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2011</w:t>
            </w:r>
          </w:p>
        </w:tc>
        <w:tc>
          <w:tcPr>
            <w:tcW w:w="2688" w:type="dxa"/>
            <w:shd w:val="clear" w:color="auto" w:fill="DEEAF6" w:themeFill="accent1" w:themeFillTint="33"/>
            <w:vAlign w:val="center"/>
          </w:tcPr>
          <w:p w14:paraId="6473EAA2"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629,7</w:t>
            </w:r>
          </w:p>
        </w:tc>
        <w:tc>
          <w:tcPr>
            <w:tcW w:w="2922" w:type="dxa"/>
            <w:shd w:val="clear" w:color="auto" w:fill="DEEAF6" w:themeFill="accent1" w:themeFillTint="33"/>
            <w:vAlign w:val="center"/>
          </w:tcPr>
          <w:p w14:paraId="4DFD292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5,0</w:t>
            </w:r>
          </w:p>
        </w:tc>
      </w:tr>
      <w:tr w:rsidR="00FC6719" w:rsidRPr="00FC6719" w14:paraId="4DD788D2" w14:textId="77777777" w:rsidTr="00FC6719">
        <w:trPr>
          <w:trHeight w:val="342"/>
        </w:trPr>
        <w:tc>
          <w:tcPr>
            <w:tcW w:w="1651" w:type="dxa"/>
            <w:shd w:val="clear" w:color="auto" w:fill="F2F2F2" w:themeFill="background1" w:themeFillShade="F2"/>
            <w:vAlign w:val="center"/>
          </w:tcPr>
          <w:p w14:paraId="56E80971"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2012</w:t>
            </w:r>
          </w:p>
        </w:tc>
        <w:tc>
          <w:tcPr>
            <w:tcW w:w="2688" w:type="dxa"/>
            <w:shd w:val="clear" w:color="auto" w:fill="F2F2F2" w:themeFill="background1" w:themeFillShade="F2"/>
            <w:vAlign w:val="center"/>
          </w:tcPr>
          <w:p w14:paraId="1EBF227F"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641,0</w:t>
            </w:r>
          </w:p>
        </w:tc>
        <w:tc>
          <w:tcPr>
            <w:tcW w:w="2922" w:type="dxa"/>
            <w:shd w:val="clear" w:color="auto" w:fill="F2F2F2" w:themeFill="background1" w:themeFillShade="F2"/>
            <w:vAlign w:val="center"/>
          </w:tcPr>
          <w:p w14:paraId="259B31F0"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1,8</w:t>
            </w:r>
          </w:p>
        </w:tc>
      </w:tr>
      <w:tr w:rsidR="00FC6719" w:rsidRPr="00FC6719" w14:paraId="06830DFE" w14:textId="77777777" w:rsidTr="00FC6719">
        <w:trPr>
          <w:trHeight w:val="392"/>
        </w:trPr>
        <w:tc>
          <w:tcPr>
            <w:tcW w:w="1651" w:type="dxa"/>
            <w:shd w:val="clear" w:color="auto" w:fill="DEEAF6" w:themeFill="accent1" w:themeFillTint="33"/>
            <w:vAlign w:val="center"/>
          </w:tcPr>
          <w:p w14:paraId="60A8C8D0"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2013</w:t>
            </w:r>
          </w:p>
        </w:tc>
        <w:tc>
          <w:tcPr>
            <w:tcW w:w="2688" w:type="dxa"/>
            <w:shd w:val="clear" w:color="auto" w:fill="DEEAF6" w:themeFill="accent1" w:themeFillTint="33"/>
            <w:vAlign w:val="center"/>
          </w:tcPr>
          <w:p w14:paraId="462CBC50"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658,7</w:t>
            </w:r>
          </w:p>
        </w:tc>
        <w:tc>
          <w:tcPr>
            <w:tcW w:w="2922" w:type="dxa"/>
            <w:shd w:val="clear" w:color="auto" w:fill="DEEAF6" w:themeFill="accent1" w:themeFillTint="33"/>
            <w:vAlign w:val="center"/>
          </w:tcPr>
          <w:p w14:paraId="3D41205B"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2,8</w:t>
            </w:r>
          </w:p>
        </w:tc>
      </w:tr>
      <w:tr w:rsidR="00FC6719" w:rsidRPr="00FC6719" w14:paraId="2ABDC5C9" w14:textId="77777777" w:rsidTr="00FC6719">
        <w:trPr>
          <w:trHeight w:val="392"/>
        </w:trPr>
        <w:tc>
          <w:tcPr>
            <w:tcW w:w="1651" w:type="dxa"/>
            <w:shd w:val="clear" w:color="auto" w:fill="F2F2F2" w:themeFill="background1" w:themeFillShade="F2"/>
            <w:vAlign w:val="center"/>
          </w:tcPr>
          <w:p w14:paraId="6CBC6EF6"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2014</w:t>
            </w:r>
          </w:p>
        </w:tc>
        <w:tc>
          <w:tcPr>
            <w:tcW w:w="2688" w:type="dxa"/>
            <w:shd w:val="clear" w:color="auto" w:fill="F2F2F2" w:themeFill="background1" w:themeFillShade="F2"/>
            <w:vAlign w:val="center"/>
          </w:tcPr>
          <w:p w14:paraId="13F9BB39"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727,4</w:t>
            </w:r>
          </w:p>
        </w:tc>
        <w:tc>
          <w:tcPr>
            <w:tcW w:w="2922" w:type="dxa"/>
            <w:shd w:val="clear" w:color="auto" w:fill="F2F2F2" w:themeFill="background1" w:themeFillShade="F2"/>
            <w:vAlign w:val="center"/>
          </w:tcPr>
          <w:p w14:paraId="6E9023E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10,4</w:t>
            </w:r>
          </w:p>
        </w:tc>
      </w:tr>
      <w:tr w:rsidR="00FC6719" w:rsidRPr="00FC6719" w14:paraId="34068599" w14:textId="77777777" w:rsidTr="00FC6719">
        <w:trPr>
          <w:trHeight w:val="392"/>
        </w:trPr>
        <w:tc>
          <w:tcPr>
            <w:tcW w:w="1651" w:type="dxa"/>
            <w:shd w:val="clear" w:color="auto" w:fill="DEEAF6" w:themeFill="accent1" w:themeFillTint="33"/>
            <w:vAlign w:val="center"/>
          </w:tcPr>
          <w:p w14:paraId="4D596F7C"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2015</w:t>
            </w:r>
          </w:p>
        </w:tc>
        <w:tc>
          <w:tcPr>
            <w:tcW w:w="2688" w:type="dxa"/>
            <w:shd w:val="clear" w:color="auto" w:fill="DEEAF6" w:themeFill="accent1" w:themeFillTint="33"/>
            <w:vAlign w:val="center"/>
          </w:tcPr>
          <w:p w14:paraId="7B16BC1D"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753,5</w:t>
            </w:r>
          </w:p>
        </w:tc>
        <w:tc>
          <w:tcPr>
            <w:tcW w:w="2922" w:type="dxa"/>
            <w:shd w:val="clear" w:color="auto" w:fill="DEEAF6" w:themeFill="accent1" w:themeFillTint="33"/>
            <w:vAlign w:val="center"/>
          </w:tcPr>
          <w:p w14:paraId="323B9D19"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3,6</w:t>
            </w:r>
          </w:p>
        </w:tc>
      </w:tr>
      <w:tr w:rsidR="00FC6719" w:rsidRPr="00FC6719" w14:paraId="4EE952C2" w14:textId="77777777" w:rsidTr="00FC6719">
        <w:trPr>
          <w:trHeight w:val="392"/>
        </w:trPr>
        <w:tc>
          <w:tcPr>
            <w:tcW w:w="1651" w:type="dxa"/>
            <w:shd w:val="clear" w:color="auto" w:fill="F2F2F2" w:themeFill="background1" w:themeFillShade="F2"/>
            <w:vAlign w:val="center"/>
          </w:tcPr>
          <w:p w14:paraId="79401D4A"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2016</w:t>
            </w:r>
          </w:p>
        </w:tc>
        <w:tc>
          <w:tcPr>
            <w:tcW w:w="2688" w:type="dxa"/>
            <w:shd w:val="clear" w:color="auto" w:fill="F2F2F2" w:themeFill="background1" w:themeFillShade="F2"/>
            <w:vAlign w:val="center"/>
          </w:tcPr>
          <w:p w14:paraId="2BB09080"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866,0</w:t>
            </w:r>
          </w:p>
        </w:tc>
        <w:tc>
          <w:tcPr>
            <w:tcW w:w="2922" w:type="dxa"/>
            <w:shd w:val="clear" w:color="auto" w:fill="F2F2F2" w:themeFill="background1" w:themeFillShade="F2"/>
            <w:vAlign w:val="center"/>
          </w:tcPr>
          <w:p w14:paraId="2FA458A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14,9</w:t>
            </w:r>
          </w:p>
        </w:tc>
      </w:tr>
      <w:tr w:rsidR="00FC6719" w:rsidRPr="00FC6719" w14:paraId="6D1CAD2C" w14:textId="77777777" w:rsidTr="00FC6719">
        <w:trPr>
          <w:trHeight w:val="392"/>
        </w:trPr>
        <w:tc>
          <w:tcPr>
            <w:tcW w:w="1651" w:type="dxa"/>
            <w:shd w:val="clear" w:color="auto" w:fill="DEEAF6" w:themeFill="accent1" w:themeFillTint="33"/>
            <w:vAlign w:val="center"/>
          </w:tcPr>
          <w:p w14:paraId="6818CBBE"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2017</w:t>
            </w:r>
          </w:p>
        </w:tc>
        <w:tc>
          <w:tcPr>
            <w:tcW w:w="2688" w:type="dxa"/>
            <w:shd w:val="clear" w:color="auto" w:fill="DEEAF6" w:themeFill="accent1" w:themeFillTint="33"/>
            <w:vAlign w:val="center"/>
          </w:tcPr>
          <w:p w14:paraId="1A4D2E1D"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884,4</w:t>
            </w:r>
          </w:p>
        </w:tc>
        <w:tc>
          <w:tcPr>
            <w:tcW w:w="2922" w:type="dxa"/>
            <w:shd w:val="clear" w:color="auto" w:fill="DEEAF6" w:themeFill="accent1" w:themeFillTint="33"/>
            <w:vAlign w:val="center"/>
          </w:tcPr>
          <w:p w14:paraId="1DEECC3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2,1</w:t>
            </w:r>
          </w:p>
        </w:tc>
      </w:tr>
      <w:tr w:rsidR="00FC6719" w:rsidRPr="00FC6719" w14:paraId="6F83C955" w14:textId="77777777" w:rsidTr="00FC6719">
        <w:trPr>
          <w:trHeight w:val="382"/>
        </w:trPr>
        <w:tc>
          <w:tcPr>
            <w:tcW w:w="1651" w:type="dxa"/>
            <w:shd w:val="clear" w:color="auto" w:fill="F2F2F2" w:themeFill="background1" w:themeFillShade="F2"/>
            <w:vAlign w:val="center"/>
          </w:tcPr>
          <w:p w14:paraId="002C595D"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2018</w:t>
            </w:r>
          </w:p>
        </w:tc>
        <w:tc>
          <w:tcPr>
            <w:tcW w:w="2688" w:type="dxa"/>
            <w:shd w:val="clear" w:color="auto" w:fill="F2F2F2" w:themeFill="background1" w:themeFillShade="F2"/>
            <w:vAlign w:val="center"/>
          </w:tcPr>
          <w:p w14:paraId="406CF94F" w14:textId="77777777" w:rsidR="00FC6719" w:rsidRPr="00FC6719" w:rsidRDefault="00FC6719" w:rsidP="00FC6719">
            <w:pPr>
              <w:spacing w:before="0" w:after="0" w:line="240" w:lineRule="auto"/>
              <w:ind w:firstLine="0"/>
              <w:jc w:val="center"/>
              <w:rPr>
                <w:rFonts w:asciiTheme="minorHAnsi" w:hAnsiTheme="minorHAnsi" w:cs="Times New Roman"/>
                <w:sz w:val="20"/>
                <w:szCs w:val="20"/>
              </w:rPr>
            </w:pPr>
            <w:r w:rsidRPr="00FC6719">
              <w:rPr>
                <w:rFonts w:asciiTheme="minorHAnsi" w:hAnsiTheme="minorHAnsi" w:cs="Times New Roman"/>
                <w:sz w:val="20"/>
                <w:szCs w:val="20"/>
              </w:rPr>
              <w:t>822,5</w:t>
            </w:r>
          </w:p>
        </w:tc>
        <w:tc>
          <w:tcPr>
            <w:tcW w:w="2922" w:type="dxa"/>
            <w:shd w:val="clear" w:color="auto" w:fill="F2F2F2" w:themeFill="background1" w:themeFillShade="F2"/>
            <w:vAlign w:val="center"/>
          </w:tcPr>
          <w:p w14:paraId="2FA5323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-7,0</w:t>
            </w:r>
          </w:p>
        </w:tc>
      </w:tr>
    </w:tbl>
    <w:p w14:paraId="2DCFB6EB" w14:textId="77777777" w:rsidR="00FC6719" w:rsidRPr="00FC6719" w:rsidRDefault="00FC6719" w:rsidP="00FC6719">
      <w:pPr>
        <w:spacing w:before="0" w:after="0" w:line="240" w:lineRule="auto"/>
        <w:ind w:left="709" w:firstLine="709"/>
        <w:rPr>
          <w:rFonts w:asciiTheme="minorHAnsi" w:hAnsiTheme="minorHAnsi" w:cs="Times New Roman"/>
          <w:sz w:val="18"/>
          <w:szCs w:val="18"/>
        </w:rPr>
      </w:pPr>
      <w:r w:rsidRPr="00FC6719">
        <w:rPr>
          <w:rFonts w:asciiTheme="minorHAnsi" w:hAnsiTheme="minorHAnsi" w:cs="Times New Roman"/>
          <w:sz w:val="18"/>
          <w:szCs w:val="18"/>
        </w:rPr>
        <w:t>(*):Dünya pektin ticareti verilirken, ülkeler itibarıyla İthalat istatistikleri dikkate alınmıştır.</w:t>
      </w:r>
    </w:p>
    <w:p w14:paraId="14A924B9" w14:textId="77777777" w:rsidR="00FC6719" w:rsidRPr="00FC6719" w:rsidRDefault="00FC6719" w:rsidP="00FC6719">
      <w:pPr>
        <w:spacing w:before="0" w:after="0" w:line="240" w:lineRule="auto"/>
        <w:ind w:left="709" w:firstLine="709"/>
        <w:rPr>
          <w:rFonts w:asciiTheme="minorHAnsi" w:hAnsiTheme="minorHAnsi" w:cs="Times New Roman"/>
          <w:sz w:val="18"/>
          <w:szCs w:val="18"/>
        </w:rPr>
      </w:pPr>
      <w:r w:rsidRPr="00FC6719">
        <w:rPr>
          <w:rFonts w:asciiTheme="minorHAnsi" w:hAnsiTheme="minorHAnsi" w:cs="Times New Roman"/>
          <w:sz w:val="18"/>
          <w:szCs w:val="18"/>
        </w:rPr>
        <w:t xml:space="preserve">TradeMap istatistiklerinde, ülkeler bazında İhracat verilerinin ithalat istatistiklerine göre çok </w:t>
      </w:r>
    </w:p>
    <w:p w14:paraId="37F28E65" w14:textId="77777777" w:rsidR="00FC6719" w:rsidRPr="00FC6719" w:rsidRDefault="00FC6719" w:rsidP="00FC6719">
      <w:pPr>
        <w:spacing w:before="0" w:after="0" w:line="240" w:lineRule="auto"/>
        <w:ind w:left="709" w:firstLine="709"/>
        <w:rPr>
          <w:rFonts w:asciiTheme="minorHAnsi" w:hAnsiTheme="minorHAnsi" w:cs="Times New Roman"/>
          <w:sz w:val="18"/>
          <w:szCs w:val="18"/>
        </w:rPr>
      </w:pPr>
      <w:r w:rsidRPr="00FC6719">
        <w:rPr>
          <w:rFonts w:asciiTheme="minorHAnsi" w:hAnsiTheme="minorHAnsi" w:cs="Times New Roman"/>
          <w:sz w:val="18"/>
          <w:szCs w:val="18"/>
        </w:rPr>
        <w:t>düşük düzeyde bulunması nedeniyle, dünya ticaretinde ithalat istatistikleri kullanılmıştır.</w:t>
      </w:r>
    </w:p>
    <w:p w14:paraId="6F4D9394" w14:textId="77777777" w:rsidR="00FC6719" w:rsidRPr="00763C06" w:rsidRDefault="00FC6719" w:rsidP="00FC6719">
      <w:pPr>
        <w:spacing w:after="0" w:line="240" w:lineRule="auto"/>
        <w:ind w:left="709" w:firstLine="709"/>
        <w:rPr>
          <w:rFonts w:asciiTheme="minorHAnsi" w:hAnsiTheme="minorHAnsi" w:cs="Times New Roman"/>
          <w:sz w:val="20"/>
          <w:szCs w:val="20"/>
        </w:rPr>
      </w:pPr>
      <w:r w:rsidRPr="00763C06">
        <w:rPr>
          <w:rFonts w:asciiTheme="minorHAnsi" w:hAnsiTheme="minorHAnsi" w:cs="Times New Roman"/>
          <w:b/>
          <w:bCs/>
          <w:sz w:val="20"/>
          <w:szCs w:val="20"/>
        </w:rPr>
        <w:t>Kaynak:</w:t>
      </w:r>
      <w:r w:rsidRPr="00763C06">
        <w:rPr>
          <w:rFonts w:asciiTheme="minorHAnsi" w:hAnsiTheme="minorHAnsi" w:cs="Times New Roman"/>
          <w:sz w:val="20"/>
          <w:szCs w:val="20"/>
        </w:rPr>
        <w:t xml:space="preserve"> TradeMap</w:t>
      </w:r>
    </w:p>
    <w:p w14:paraId="0E237B45" w14:textId="77777777" w:rsidR="00763C06" w:rsidRDefault="00763C06" w:rsidP="00FC6719">
      <w:pPr>
        <w:spacing w:before="0" w:line="360" w:lineRule="auto"/>
        <w:ind w:firstLine="0"/>
        <w:rPr>
          <w:rFonts w:asciiTheme="minorHAnsi" w:hAnsiTheme="minorHAnsi" w:cs="Times New Roman"/>
          <w:sz w:val="22"/>
          <w:szCs w:val="22"/>
        </w:rPr>
      </w:pPr>
    </w:p>
    <w:p w14:paraId="023CCC21" w14:textId="711424A2"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lastRenderedPageBreak/>
        <w:t>Dünya pektin ihracatında en yüksek ihracat değerine sahip ülke Meksika’dır. 2008 yılı itibarıyla Meksika’nın pektin ihracatı 87,4 milyon USD olup, Meksika 2010-2018 döneminde toplam 683 milyon USD tutarında ihracat gerçekleştirmiştir.</w:t>
      </w:r>
      <w:r w:rsidR="008821FB">
        <w:rPr>
          <w:rFonts w:asciiTheme="minorHAnsi" w:hAnsiTheme="minorHAnsi" w:cs="Times New Roman"/>
          <w:sz w:val="22"/>
          <w:szCs w:val="22"/>
        </w:rPr>
        <w:t xml:space="preserve"> </w:t>
      </w:r>
      <w:r w:rsidRPr="00FC6719">
        <w:rPr>
          <w:rFonts w:asciiTheme="minorHAnsi" w:hAnsiTheme="minorHAnsi" w:cs="Times New Roman"/>
          <w:sz w:val="22"/>
          <w:szCs w:val="22"/>
        </w:rPr>
        <w:t>Dünya ihracatında diğer önemli ülkeler ise Brezilya ve Çekya’dır. 2018 yılında Brezilya 72,8 milyon USD ihracat yaparken, Çekya 51,3 milyon USD ihracat yapmıştır. 2010-2018 döneminde Brezilya ve Çekya’nın toplam ihracatı sırasıyla 480 milyon USD ve 435 milyon USD olarak gerçekleşmiştir.</w:t>
      </w:r>
    </w:p>
    <w:p w14:paraId="716FBB18" w14:textId="2235D7D5" w:rsidR="00FC6719" w:rsidRPr="00FC6719" w:rsidRDefault="00FC6719" w:rsidP="00FC6719">
      <w:pPr>
        <w:spacing w:line="240" w:lineRule="auto"/>
        <w:ind w:firstLine="0"/>
        <w:jc w:val="center"/>
        <w:rPr>
          <w:rFonts w:asciiTheme="minorHAnsi" w:hAnsiTheme="minorHAnsi" w:cstheme="minorHAnsi"/>
          <w:b/>
          <w:sz w:val="22"/>
          <w:szCs w:val="22"/>
        </w:rPr>
      </w:pPr>
      <w:bookmarkStart w:id="154" w:name="_Toc21788408"/>
      <w:bookmarkStart w:id="155" w:name="_Toc22107365"/>
      <w:r w:rsidRPr="00FC6719">
        <w:rPr>
          <w:rFonts w:asciiTheme="minorHAnsi" w:hAnsiTheme="minorHAnsi" w:cstheme="minorHAnsi"/>
          <w:b/>
          <w:sz w:val="22"/>
          <w:szCs w:val="22"/>
        </w:rPr>
        <w:t xml:space="preserve">Grafik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Grafik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Dünya Pektin İhracatında Önem Taşıyan Ülkeler </w:t>
      </w:r>
      <w:r w:rsidRPr="00FC6719">
        <w:rPr>
          <w:rFonts w:asciiTheme="minorHAnsi" w:hAnsiTheme="minorHAnsi" w:cstheme="minorHAnsi"/>
          <w:bCs/>
          <w:i/>
          <w:iCs/>
          <w:sz w:val="20"/>
          <w:szCs w:val="20"/>
        </w:rPr>
        <w:t>(Milyon USD, 2018)</w:t>
      </w:r>
      <w:bookmarkEnd w:id="154"/>
      <w:bookmarkEnd w:id="155"/>
    </w:p>
    <w:p w14:paraId="66696EE5"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noProof/>
          <w:sz w:val="22"/>
          <w:szCs w:val="22"/>
        </w:rPr>
        <w:drawing>
          <wp:anchor distT="0" distB="0" distL="114300" distR="114300" simplePos="0" relativeHeight="251678720" behindDoc="1" locked="0" layoutInCell="1" allowOverlap="1" wp14:anchorId="5F65AF94" wp14:editId="5B0D9A87">
            <wp:simplePos x="0" y="0"/>
            <wp:positionH relativeFrom="margin">
              <wp:align>center</wp:align>
            </wp:positionH>
            <wp:positionV relativeFrom="paragraph">
              <wp:posOffset>29210</wp:posOffset>
            </wp:positionV>
            <wp:extent cx="4211955" cy="2443480"/>
            <wp:effectExtent l="19050" t="19050" r="17145" b="13970"/>
            <wp:wrapTight wrapText="bothSides">
              <wp:wrapPolygon edited="0">
                <wp:start x="-98" y="-168"/>
                <wp:lineTo x="-98" y="21555"/>
                <wp:lineTo x="21590" y="21555"/>
                <wp:lineTo x="21590" y="-168"/>
                <wp:lineTo x="-98" y="-168"/>
              </wp:wrapPolygon>
            </wp:wrapTight>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11955" cy="2443480"/>
                    </a:xfrm>
                    <a:prstGeom prst="rect">
                      <a:avLst/>
                    </a:prstGeom>
                    <a:noFill/>
                    <a:ln>
                      <a:solidFill>
                        <a:sysClr val="windowText" lastClr="000000"/>
                      </a:solidFill>
                    </a:ln>
                  </pic:spPr>
                </pic:pic>
              </a:graphicData>
            </a:graphic>
          </wp:anchor>
        </w:drawing>
      </w:r>
    </w:p>
    <w:p w14:paraId="75D03C9A" w14:textId="77777777" w:rsidR="00FC6719" w:rsidRPr="00FC6719" w:rsidRDefault="00FC6719" w:rsidP="00FC6719">
      <w:pPr>
        <w:spacing w:before="0" w:line="360" w:lineRule="auto"/>
        <w:ind w:firstLine="0"/>
        <w:rPr>
          <w:rFonts w:asciiTheme="minorHAnsi" w:hAnsiTheme="minorHAnsi" w:cs="Times New Roman"/>
          <w:sz w:val="22"/>
          <w:szCs w:val="22"/>
        </w:rPr>
      </w:pPr>
    </w:p>
    <w:p w14:paraId="50B1D1FC" w14:textId="77777777" w:rsidR="00FC6719" w:rsidRPr="00FC6719" w:rsidRDefault="00FC6719" w:rsidP="00FC6719">
      <w:pPr>
        <w:spacing w:before="0" w:line="360" w:lineRule="auto"/>
        <w:ind w:firstLine="0"/>
        <w:rPr>
          <w:rFonts w:asciiTheme="minorHAnsi" w:hAnsiTheme="minorHAnsi" w:cs="Times New Roman"/>
          <w:sz w:val="22"/>
          <w:szCs w:val="22"/>
        </w:rPr>
      </w:pPr>
    </w:p>
    <w:p w14:paraId="50D19C11" w14:textId="77777777" w:rsidR="00FC6719" w:rsidRPr="00FC6719" w:rsidRDefault="00FC6719" w:rsidP="00FC6719">
      <w:pPr>
        <w:spacing w:before="0" w:line="360" w:lineRule="auto"/>
        <w:ind w:firstLine="0"/>
        <w:rPr>
          <w:rFonts w:asciiTheme="minorHAnsi" w:hAnsiTheme="minorHAnsi" w:cs="Times New Roman"/>
          <w:sz w:val="22"/>
          <w:szCs w:val="22"/>
        </w:rPr>
      </w:pPr>
    </w:p>
    <w:p w14:paraId="145D2B1E" w14:textId="77777777" w:rsidR="00FC6719" w:rsidRPr="00FC6719" w:rsidRDefault="00FC6719" w:rsidP="00FC6719">
      <w:pPr>
        <w:spacing w:before="0" w:line="360" w:lineRule="auto"/>
        <w:ind w:firstLine="0"/>
        <w:rPr>
          <w:rFonts w:asciiTheme="minorHAnsi" w:hAnsiTheme="minorHAnsi" w:cs="Times New Roman"/>
          <w:sz w:val="22"/>
          <w:szCs w:val="22"/>
        </w:rPr>
      </w:pPr>
    </w:p>
    <w:p w14:paraId="554BE9CD" w14:textId="77777777" w:rsidR="00FC6719" w:rsidRPr="00FC6719" w:rsidRDefault="00FC6719" w:rsidP="00FC6719">
      <w:pPr>
        <w:spacing w:before="0" w:line="360" w:lineRule="auto"/>
        <w:ind w:firstLine="0"/>
        <w:rPr>
          <w:rFonts w:asciiTheme="minorHAnsi" w:hAnsiTheme="minorHAnsi" w:cs="Times New Roman"/>
          <w:sz w:val="22"/>
          <w:szCs w:val="22"/>
        </w:rPr>
      </w:pPr>
    </w:p>
    <w:p w14:paraId="5C553763" w14:textId="77777777" w:rsidR="00FC6719" w:rsidRPr="00FC6719" w:rsidRDefault="00FC6719" w:rsidP="00FC6719">
      <w:pPr>
        <w:spacing w:before="0" w:after="0" w:line="240" w:lineRule="auto"/>
        <w:ind w:firstLine="0"/>
        <w:rPr>
          <w:rFonts w:asciiTheme="minorHAnsi" w:hAnsiTheme="minorHAnsi" w:cs="Times New Roman"/>
          <w:sz w:val="22"/>
          <w:szCs w:val="22"/>
        </w:rPr>
      </w:pPr>
    </w:p>
    <w:p w14:paraId="4C3AA99B" w14:textId="77777777" w:rsidR="00FC6719" w:rsidRPr="00FC6719" w:rsidRDefault="00FC6719" w:rsidP="00FC6719">
      <w:pPr>
        <w:spacing w:before="0" w:after="0" w:line="240" w:lineRule="auto"/>
        <w:ind w:firstLine="0"/>
        <w:rPr>
          <w:rFonts w:asciiTheme="minorHAnsi" w:hAnsiTheme="minorHAnsi" w:cs="Times New Roman"/>
          <w:sz w:val="22"/>
          <w:szCs w:val="22"/>
        </w:rPr>
      </w:pPr>
    </w:p>
    <w:p w14:paraId="01897495" w14:textId="77777777" w:rsidR="00FC6719" w:rsidRPr="00FC6719" w:rsidRDefault="00FC6719" w:rsidP="00FC6719">
      <w:pPr>
        <w:spacing w:before="0" w:after="0" w:line="240" w:lineRule="auto"/>
        <w:ind w:firstLine="0"/>
        <w:rPr>
          <w:rFonts w:asciiTheme="minorHAnsi" w:hAnsiTheme="minorHAnsi" w:cs="Times New Roman"/>
          <w:sz w:val="22"/>
          <w:szCs w:val="22"/>
        </w:rPr>
      </w:pPr>
    </w:p>
    <w:p w14:paraId="114A205E" w14:textId="77777777" w:rsidR="00FC6719" w:rsidRPr="00763C06" w:rsidRDefault="00FC6719" w:rsidP="00FC6719">
      <w:pPr>
        <w:spacing w:before="0" w:after="0" w:line="240" w:lineRule="auto"/>
        <w:rPr>
          <w:rFonts w:asciiTheme="minorHAnsi" w:hAnsiTheme="minorHAnsi" w:cs="Times New Roman"/>
          <w:sz w:val="20"/>
          <w:szCs w:val="20"/>
        </w:rPr>
      </w:pPr>
      <w:r w:rsidRPr="00763C06">
        <w:rPr>
          <w:rFonts w:asciiTheme="minorHAnsi" w:hAnsiTheme="minorHAnsi" w:cs="Times New Roman"/>
          <w:sz w:val="20"/>
          <w:szCs w:val="20"/>
        </w:rPr>
        <w:t xml:space="preserve">            </w:t>
      </w:r>
      <w:r w:rsidRPr="00763C06">
        <w:rPr>
          <w:rFonts w:asciiTheme="minorHAnsi" w:hAnsiTheme="minorHAnsi" w:cs="Times New Roman"/>
          <w:b/>
          <w:bCs/>
          <w:sz w:val="20"/>
          <w:szCs w:val="20"/>
        </w:rPr>
        <w:t xml:space="preserve">Kaynak: </w:t>
      </w:r>
      <w:r w:rsidRPr="00763C06">
        <w:rPr>
          <w:rFonts w:asciiTheme="minorHAnsi" w:hAnsiTheme="minorHAnsi" w:cs="Times New Roman"/>
          <w:sz w:val="20"/>
          <w:szCs w:val="20"/>
        </w:rPr>
        <w:t>TradeMap İstatistiklerinden yararlanılarak hazırlanmıştır.</w:t>
      </w:r>
    </w:p>
    <w:p w14:paraId="63C87E61" w14:textId="77777777" w:rsidR="00FC6719" w:rsidRPr="00FC6719" w:rsidRDefault="00FC6719" w:rsidP="00FC6719">
      <w:pPr>
        <w:spacing w:before="240" w:line="360" w:lineRule="auto"/>
        <w:ind w:firstLine="0"/>
        <w:rPr>
          <w:rFonts w:asciiTheme="minorHAnsi" w:hAnsiTheme="minorHAnsi" w:cs="Times New Roman"/>
          <w:sz w:val="22"/>
          <w:szCs w:val="22"/>
        </w:rPr>
      </w:pPr>
      <w:r w:rsidRPr="00FC6719">
        <w:rPr>
          <w:rFonts w:asciiTheme="minorHAnsi" w:hAnsiTheme="minorHAnsi" w:cs="Times New Roman"/>
          <w:sz w:val="22"/>
          <w:szCs w:val="22"/>
        </w:rPr>
        <w:t>Dünya pektin ihracatında en yüksek ihracat düzeyine sahip ilk 10 ülke toplam ihracatın %80 gibi önemli bir bölümünü karşılamaktadır. 2010-2018 dönemi itibarıyla toplam ihracatın %22,5’ini Meksika oluştururken, %15,8’ini Brezilya, %14,4’ünü Çekya, %9,4’ünü de Çin oluşturmaktadır.</w:t>
      </w:r>
    </w:p>
    <w:p w14:paraId="1DA5387A" w14:textId="0DA77134" w:rsidR="00FC6719" w:rsidRPr="00FC6719" w:rsidRDefault="00FC6719" w:rsidP="00FC6719">
      <w:pPr>
        <w:spacing w:line="240" w:lineRule="auto"/>
        <w:ind w:firstLine="0"/>
        <w:jc w:val="center"/>
        <w:rPr>
          <w:rFonts w:asciiTheme="minorHAnsi" w:eastAsiaTheme="minorHAnsi" w:hAnsiTheme="minorHAnsi" w:cstheme="minorHAnsi"/>
          <w:b/>
          <w:i/>
          <w:iCs/>
          <w:sz w:val="20"/>
          <w:szCs w:val="20"/>
          <w:lang w:eastAsia="en-US"/>
        </w:rPr>
      </w:pPr>
      <w:bookmarkStart w:id="156" w:name="_Toc21788350"/>
      <w:bookmarkStart w:id="157" w:name="_Toc24674121"/>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21</w:t>
      </w:r>
      <w:r w:rsidRPr="00FC6719">
        <w:rPr>
          <w:rFonts w:asciiTheme="minorHAnsi" w:hAnsiTheme="minorHAnsi" w:cstheme="minorHAnsi"/>
          <w:b/>
          <w:sz w:val="22"/>
          <w:szCs w:val="22"/>
        </w:rPr>
        <w:fldChar w:fldCharType="end"/>
      </w:r>
      <w:r w:rsidRPr="00FC6719">
        <w:rPr>
          <w:rFonts w:asciiTheme="minorHAnsi" w:eastAsiaTheme="minorHAnsi" w:hAnsiTheme="minorHAnsi" w:cstheme="minorHAnsi"/>
          <w:b/>
          <w:sz w:val="22"/>
          <w:szCs w:val="22"/>
          <w:lang w:eastAsia="en-US"/>
        </w:rPr>
        <w:t xml:space="preserve"> : </w:t>
      </w:r>
      <w:r w:rsidRPr="00FC6719">
        <w:rPr>
          <w:rFonts w:asciiTheme="minorHAnsi" w:eastAsiaTheme="minorHAnsi" w:hAnsiTheme="minorHAnsi" w:cstheme="minorHAnsi"/>
          <w:bCs/>
          <w:sz w:val="22"/>
          <w:szCs w:val="22"/>
          <w:lang w:eastAsia="en-US"/>
        </w:rPr>
        <w:t xml:space="preserve">Dünya Pektin İhracatında İlk 10 Ülke 2010-2018 Dönem Toplamı </w:t>
      </w:r>
      <w:r w:rsidRPr="00FC6719">
        <w:rPr>
          <w:rFonts w:asciiTheme="minorHAnsi" w:eastAsiaTheme="minorHAnsi" w:hAnsiTheme="minorHAnsi" w:cstheme="minorHAnsi"/>
          <w:bCs/>
          <w:i/>
          <w:iCs/>
          <w:sz w:val="20"/>
          <w:szCs w:val="20"/>
          <w:lang w:eastAsia="en-US"/>
        </w:rPr>
        <w:t>(Milyon USD)</w:t>
      </w:r>
      <w:bookmarkEnd w:id="156"/>
      <w:bookmarkEnd w:id="157"/>
    </w:p>
    <w:tbl>
      <w:tblPr>
        <w:tblStyle w:val="TabloKlavuzu"/>
        <w:tblW w:w="0" w:type="auto"/>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ook w:val="04A0" w:firstRow="1" w:lastRow="0" w:firstColumn="1" w:lastColumn="0" w:noHBand="0" w:noVBand="1"/>
      </w:tblPr>
      <w:tblGrid>
        <w:gridCol w:w="1674"/>
        <w:gridCol w:w="2726"/>
        <w:gridCol w:w="2963"/>
      </w:tblGrid>
      <w:tr w:rsidR="00FC6719" w:rsidRPr="00FC6719" w14:paraId="67F4EE74" w14:textId="77777777" w:rsidTr="00FC6719">
        <w:trPr>
          <w:trHeight w:val="252"/>
          <w:jc w:val="center"/>
        </w:trPr>
        <w:tc>
          <w:tcPr>
            <w:tcW w:w="1674" w:type="dxa"/>
            <w:shd w:val="clear" w:color="auto" w:fill="595959" w:themeFill="text1" w:themeFillTint="A6"/>
            <w:vAlign w:val="center"/>
          </w:tcPr>
          <w:p w14:paraId="66746B65" w14:textId="77777777" w:rsidR="00FC6719" w:rsidRPr="00FC6719" w:rsidRDefault="00FC6719" w:rsidP="00FC6719">
            <w:pPr>
              <w:spacing w:before="0" w:after="0" w:line="240" w:lineRule="auto"/>
              <w:ind w:firstLine="0"/>
              <w:jc w:val="left"/>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Ülkeler</w:t>
            </w:r>
          </w:p>
        </w:tc>
        <w:tc>
          <w:tcPr>
            <w:tcW w:w="2726" w:type="dxa"/>
            <w:shd w:val="clear" w:color="auto" w:fill="595959" w:themeFill="text1" w:themeFillTint="A6"/>
            <w:vAlign w:val="center"/>
          </w:tcPr>
          <w:p w14:paraId="1B49020C" w14:textId="77777777" w:rsidR="00FC6719" w:rsidRPr="00FC6719"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Dünya İhracatı</w:t>
            </w:r>
          </w:p>
        </w:tc>
        <w:tc>
          <w:tcPr>
            <w:tcW w:w="2963" w:type="dxa"/>
            <w:shd w:val="clear" w:color="auto" w:fill="595959" w:themeFill="text1" w:themeFillTint="A6"/>
            <w:vAlign w:val="center"/>
          </w:tcPr>
          <w:p w14:paraId="5AE03F9A" w14:textId="77777777" w:rsidR="00FC6719" w:rsidRPr="00FC6719"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Pay (%)</w:t>
            </w:r>
          </w:p>
        </w:tc>
      </w:tr>
      <w:tr w:rsidR="00FC6719" w:rsidRPr="00FC6719" w14:paraId="15A0C7EC" w14:textId="77777777" w:rsidTr="00FC6719">
        <w:trPr>
          <w:trHeight w:val="245"/>
          <w:jc w:val="center"/>
        </w:trPr>
        <w:tc>
          <w:tcPr>
            <w:tcW w:w="1674" w:type="dxa"/>
            <w:shd w:val="clear" w:color="auto" w:fill="F2F2F2" w:themeFill="background1" w:themeFillShade="F2"/>
            <w:vAlign w:val="bottom"/>
          </w:tcPr>
          <w:p w14:paraId="3A6CCD7B"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Meksika</w:t>
            </w:r>
          </w:p>
        </w:tc>
        <w:tc>
          <w:tcPr>
            <w:tcW w:w="2726" w:type="dxa"/>
            <w:shd w:val="clear" w:color="auto" w:fill="F2F2F2" w:themeFill="background1" w:themeFillShade="F2"/>
            <w:vAlign w:val="bottom"/>
          </w:tcPr>
          <w:p w14:paraId="7B13AC6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683</w:t>
            </w:r>
          </w:p>
        </w:tc>
        <w:tc>
          <w:tcPr>
            <w:tcW w:w="2963" w:type="dxa"/>
            <w:shd w:val="clear" w:color="auto" w:fill="F2F2F2" w:themeFill="background1" w:themeFillShade="F2"/>
            <w:vAlign w:val="bottom"/>
          </w:tcPr>
          <w:p w14:paraId="3CC967D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22,5</w:t>
            </w:r>
          </w:p>
        </w:tc>
      </w:tr>
      <w:tr w:rsidR="00FC6719" w:rsidRPr="00FC6719" w14:paraId="7BC022C5" w14:textId="77777777" w:rsidTr="00FC6719">
        <w:trPr>
          <w:trHeight w:val="245"/>
          <w:jc w:val="center"/>
        </w:trPr>
        <w:tc>
          <w:tcPr>
            <w:tcW w:w="1674" w:type="dxa"/>
            <w:shd w:val="clear" w:color="auto" w:fill="DEEAF6" w:themeFill="accent1" w:themeFillTint="33"/>
            <w:vAlign w:val="bottom"/>
          </w:tcPr>
          <w:p w14:paraId="54225A09"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Brezilya</w:t>
            </w:r>
          </w:p>
        </w:tc>
        <w:tc>
          <w:tcPr>
            <w:tcW w:w="2726" w:type="dxa"/>
            <w:shd w:val="clear" w:color="auto" w:fill="DEEAF6" w:themeFill="accent1" w:themeFillTint="33"/>
            <w:vAlign w:val="bottom"/>
          </w:tcPr>
          <w:p w14:paraId="44E4F90A"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480</w:t>
            </w:r>
          </w:p>
        </w:tc>
        <w:tc>
          <w:tcPr>
            <w:tcW w:w="2963" w:type="dxa"/>
            <w:shd w:val="clear" w:color="auto" w:fill="DEEAF6" w:themeFill="accent1" w:themeFillTint="33"/>
            <w:vAlign w:val="bottom"/>
          </w:tcPr>
          <w:p w14:paraId="1F32D27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15,8</w:t>
            </w:r>
          </w:p>
        </w:tc>
      </w:tr>
      <w:tr w:rsidR="00FC6719" w:rsidRPr="00FC6719" w14:paraId="77FCA4D8" w14:textId="77777777" w:rsidTr="00FC6719">
        <w:trPr>
          <w:trHeight w:val="245"/>
          <w:jc w:val="center"/>
        </w:trPr>
        <w:tc>
          <w:tcPr>
            <w:tcW w:w="1674" w:type="dxa"/>
            <w:shd w:val="clear" w:color="auto" w:fill="F2F2F2" w:themeFill="background1" w:themeFillShade="F2"/>
            <w:vAlign w:val="bottom"/>
          </w:tcPr>
          <w:p w14:paraId="1502EB16"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Çekya</w:t>
            </w:r>
          </w:p>
        </w:tc>
        <w:tc>
          <w:tcPr>
            <w:tcW w:w="2726" w:type="dxa"/>
            <w:shd w:val="clear" w:color="auto" w:fill="F2F2F2" w:themeFill="background1" w:themeFillShade="F2"/>
            <w:vAlign w:val="bottom"/>
          </w:tcPr>
          <w:p w14:paraId="2C0166DD"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435</w:t>
            </w:r>
          </w:p>
        </w:tc>
        <w:tc>
          <w:tcPr>
            <w:tcW w:w="2963" w:type="dxa"/>
            <w:shd w:val="clear" w:color="auto" w:fill="F2F2F2" w:themeFill="background1" w:themeFillShade="F2"/>
            <w:vAlign w:val="bottom"/>
          </w:tcPr>
          <w:p w14:paraId="4CD3E4C8"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14,4</w:t>
            </w:r>
          </w:p>
        </w:tc>
      </w:tr>
      <w:tr w:rsidR="00FC6719" w:rsidRPr="00FC6719" w14:paraId="2222D344" w14:textId="77777777" w:rsidTr="00FC6719">
        <w:trPr>
          <w:trHeight w:val="281"/>
          <w:jc w:val="center"/>
        </w:trPr>
        <w:tc>
          <w:tcPr>
            <w:tcW w:w="1674" w:type="dxa"/>
            <w:shd w:val="clear" w:color="auto" w:fill="DEEAF6" w:themeFill="accent1" w:themeFillTint="33"/>
            <w:vAlign w:val="bottom"/>
          </w:tcPr>
          <w:p w14:paraId="324CEAA8"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Çin</w:t>
            </w:r>
          </w:p>
        </w:tc>
        <w:tc>
          <w:tcPr>
            <w:tcW w:w="2726" w:type="dxa"/>
            <w:shd w:val="clear" w:color="auto" w:fill="DEEAF6" w:themeFill="accent1" w:themeFillTint="33"/>
            <w:vAlign w:val="bottom"/>
          </w:tcPr>
          <w:p w14:paraId="4BD2EFFE"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284</w:t>
            </w:r>
          </w:p>
        </w:tc>
        <w:tc>
          <w:tcPr>
            <w:tcW w:w="2963" w:type="dxa"/>
            <w:shd w:val="clear" w:color="auto" w:fill="DEEAF6" w:themeFill="accent1" w:themeFillTint="33"/>
            <w:vAlign w:val="bottom"/>
          </w:tcPr>
          <w:p w14:paraId="764DCF9E"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9,4</w:t>
            </w:r>
          </w:p>
        </w:tc>
      </w:tr>
      <w:tr w:rsidR="00FC6719" w:rsidRPr="00FC6719" w14:paraId="3EE232F2" w14:textId="77777777" w:rsidTr="00FC6719">
        <w:trPr>
          <w:trHeight w:val="281"/>
          <w:jc w:val="center"/>
        </w:trPr>
        <w:tc>
          <w:tcPr>
            <w:tcW w:w="1674" w:type="dxa"/>
            <w:shd w:val="clear" w:color="auto" w:fill="F2F2F2" w:themeFill="background1" w:themeFillShade="F2"/>
            <w:vAlign w:val="bottom"/>
          </w:tcPr>
          <w:p w14:paraId="2D0F9CB7"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ABD</w:t>
            </w:r>
          </w:p>
        </w:tc>
        <w:tc>
          <w:tcPr>
            <w:tcW w:w="2726" w:type="dxa"/>
            <w:shd w:val="clear" w:color="auto" w:fill="F2F2F2" w:themeFill="background1" w:themeFillShade="F2"/>
            <w:vAlign w:val="bottom"/>
          </w:tcPr>
          <w:p w14:paraId="4AFBD71F"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167</w:t>
            </w:r>
          </w:p>
        </w:tc>
        <w:tc>
          <w:tcPr>
            <w:tcW w:w="2963" w:type="dxa"/>
            <w:shd w:val="clear" w:color="auto" w:fill="F2F2F2" w:themeFill="background1" w:themeFillShade="F2"/>
            <w:vAlign w:val="bottom"/>
          </w:tcPr>
          <w:p w14:paraId="3A789468"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5,5</w:t>
            </w:r>
          </w:p>
        </w:tc>
      </w:tr>
      <w:tr w:rsidR="00FC6719" w:rsidRPr="00FC6719" w14:paraId="697DDA42" w14:textId="77777777" w:rsidTr="00FC6719">
        <w:trPr>
          <w:trHeight w:val="281"/>
          <w:jc w:val="center"/>
        </w:trPr>
        <w:tc>
          <w:tcPr>
            <w:tcW w:w="1674" w:type="dxa"/>
            <w:shd w:val="clear" w:color="auto" w:fill="DEEAF6" w:themeFill="accent1" w:themeFillTint="33"/>
            <w:vAlign w:val="bottom"/>
          </w:tcPr>
          <w:p w14:paraId="06C94D9A"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İsviçre</w:t>
            </w:r>
          </w:p>
        </w:tc>
        <w:tc>
          <w:tcPr>
            <w:tcW w:w="2726" w:type="dxa"/>
            <w:shd w:val="clear" w:color="auto" w:fill="DEEAF6" w:themeFill="accent1" w:themeFillTint="33"/>
            <w:vAlign w:val="bottom"/>
          </w:tcPr>
          <w:p w14:paraId="73B2BEB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140</w:t>
            </w:r>
          </w:p>
        </w:tc>
        <w:tc>
          <w:tcPr>
            <w:tcW w:w="2963" w:type="dxa"/>
            <w:shd w:val="clear" w:color="auto" w:fill="DEEAF6" w:themeFill="accent1" w:themeFillTint="33"/>
            <w:vAlign w:val="bottom"/>
          </w:tcPr>
          <w:p w14:paraId="2B4AA3E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4,6</w:t>
            </w:r>
          </w:p>
        </w:tc>
      </w:tr>
      <w:tr w:rsidR="00FC6719" w:rsidRPr="00FC6719" w14:paraId="347F269C" w14:textId="77777777" w:rsidTr="00FC6719">
        <w:trPr>
          <w:trHeight w:val="281"/>
          <w:jc w:val="center"/>
        </w:trPr>
        <w:tc>
          <w:tcPr>
            <w:tcW w:w="1674" w:type="dxa"/>
            <w:shd w:val="clear" w:color="auto" w:fill="F2F2F2" w:themeFill="background1" w:themeFillShade="F2"/>
            <w:vAlign w:val="bottom"/>
          </w:tcPr>
          <w:p w14:paraId="1C2B08EB"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Hollanda</w:t>
            </w:r>
          </w:p>
        </w:tc>
        <w:tc>
          <w:tcPr>
            <w:tcW w:w="2726" w:type="dxa"/>
            <w:shd w:val="clear" w:color="auto" w:fill="F2F2F2" w:themeFill="background1" w:themeFillShade="F2"/>
            <w:vAlign w:val="bottom"/>
          </w:tcPr>
          <w:p w14:paraId="3A01EB46"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73</w:t>
            </w:r>
          </w:p>
        </w:tc>
        <w:tc>
          <w:tcPr>
            <w:tcW w:w="2963" w:type="dxa"/>
            <w:shd w:val="clear" w:color="auto" w:fill="F2F2F2" w:themeFill="background1" w:themeFillShade="F2"/>
            <w:vAlign w:val="bottom"/>
          </w:tcPr>
          <w:p w14:paraId="76ABB657"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2,4</w:t>
            </w:r>
          </w:p>
        </w:tc>
      </w:tr>
      <w:tr w:rsidR="00FC6719" w:rsidRPr="00FC6719" w14:paraId="07C6F1FF" w14:textId="77777777" w:rsidTr="00FC6719">
        <w:trPr>
          <w:trHeight w:val="281"/>
          <w:jc w:val="center"/>
        </w:trPr>
        <w:tc>
          <w:tcPr>
            <w:tcW w:w="1674" w:type="dxa"/>
            <w:shd w:val="clear" w:color="auto" w:fill="DEEAF6" w:themeFill="accent1" w:themeFillTint="33"/>
            <w:vAlign w:val="bottom"/>
          </w:tcPr>
          <w:p w14:paraId="0CF90405"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Kanada</w:t>
            </w:r>
          </w:p>
        </w:tc>
        <w:tc>
          <w:tcPr>
            <w:tcW w:w="2726" w:type="dxa"/>
            <w:shd w:val="clear" w:color="auto" w:fill="DEEAF6" w:themeFill="accent1" w:themeFillTint="33"/>
            <w:vAlign w:val="bottom"/>
          </w:tcPr>
          <w:p w14:paraId="481BE305"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56</w:t>
            </w:r>
          </w:p>
        </w:tc>
        <w:tc>
          <w:tcPr>
            <w:tcW w:w="2963" w:type="dxa"/>
            <w:shd w:val="clear" w:color="auto" w:fill="DEEAF6" w:themeFill="accent1" w:themeFillTint="33"/>
            <w:vAlign w:val="bottom"/>
          </w:tcPr>
          <w:p w14:paraId="70E12149"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1,9</w:t>
            </w:r>
          </w:p>
        </w:tc>
      </w:tr>
      <w:tr w:rsidR="00FC6719" w:rsidRPr="00FC6719" w14:paraId="68D78581" w14:textId="77777777" w:rsidTr="00FC6719">
        <w:trPr>
          <w:trHeight w:val="273"/>
          <w:jc w:val="center"/>
        </w:trPr>
        <w:tc>
          <w:tcPr>
            <w:tcW w:w="1674" w:type="dxa"/>
            <w:shd w:val="clear" w:color="auto" w:fill="F2F2F2" w:themeFill="background1" w:themeFillShade="F2"/>
            <w:vAlign w:val="bottom"/>
          </w:tcPr>
          <w:p w14:paraId="763E7C81"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Polonya</w:t>
            </w:r>
          </w:p>
        </w:tc>
        <w:tc>
          <w:tcPr>
            <w:tcW w:w="2726" w:type="dxa"/>
            <w:shd w:val="clear" w:color="auto" w:fill="F2F2F2" w:themeFill="background1" w:themeFillShade="F2"/>
            <w:vAlign w:val="bottom"/>
          </w:tcPr>
          <w:p w14:paraId="563B5BE5"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54</w:t>
            </w:r>
          </w:p>
        </w:tc>
        <w:tc>
          <w:tcPr>
            <w:tcW w:w="2963" w:type="dxa"/>
            <w:shd w:val="clear" w:color="auto" w:fill="F2F2F2" w:themeFill="background1" w:themeFillShade="F2"/>
            <w:vAlign w:val="bottom"/>
          </w:tcPr>
          <w:p w14:paraId="3E4143EC"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1,8</w:t>
            </w:r>
          </w:p>
        </w:tc>
      </w:tr>
      <w:tr w:rsidR="00FC6719" w:rsidRPr="00FC6719" w14:paraId="34870E10" w14:textId="77777777" w:rsidTr="00FC6719">
        <w:trPr>
          <w:trHeight w:val="273"/>
          <w:jc w:val="center"/>
        </w:trPr>
        <w:tc>
          <w:tcPr>
            <w:tcW w:w="1674" w:type="dxa"/>
            <w:shd w:val="clear" w:color="auto" w:fill="DEEAF6" w:themeFill="accent1" w:themeFillTint="33"/>
            <w:vAlign w:val="bottom"/>
          </w:tcPr>
          <w:p w14:paraId="2F299EB9"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Belçika</w:t>
            </w:r>
          </w:p>
        </w:tc>
        <w:tc>
          <w:tcPr>
            <w:tcW w:w="2726" w:type="dxa"/>
            <w:shd w:val="clear" w:color="auto" w:fill="DEEAF6" w:themeFill="accent1" w:themeFillTint="33"/>
            <w:vAlign w:val="bottom"/>
          </w:tcPr>
          <w:p w14:paraId="6ABAF885"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50</w:t>
            </w:r>
          </w:p>
        </w:tc>
        <w:tc>
          <w:tcPr>
            <w:tcW w:w="2963" w:type="dxa"/>
            <w:shd w:val="clear" w:color="auto" w:fill="DEEAF6" w:themeFill="accent1" w:themeFillTint="33"/>
            <w:vAlign w:val="bottom"/>
          </w:tcPr>
          <w:p w14:paraId="21DCF3F0"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1,7</w:t>
            </w:r>
          </w:p>
        </w:tc>
      </w:tr>
      <w:tr w:rsidR="00FC6719" w:rsidRPr="00FC6719" w14:paraId="1819D957" w14:textId="77777777" w:rsidTr="00FC6719">
        <w:trPr>
          <w:trHeight w:val="273"/>
          <w:jc w:val="center"/>
        </w:trPr>
        <w:tc>
          <w:tcPr>
            <w:tcW w:w="1674" w:type="dxa"/>
            <w:tcBorders>
              <w:bottom w:val="single" w:sz="4" w:space="0" w:color="000000" w:themeColor="text1"/>
            </w:tcBorders>
            <w:shd w:val="clear" w:color="auto" w:fill="F2F2F2" w:themeFill="background1" w:themeFillShade="F2"/>
            <w:vAlign w:val="bottom"/>
          </w:tcPr>
          <w:p w14:paraId="3C33476A"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Diğer Ülkeler</w:t>
            </w:r>
          </w:p>
        </w:tc>
        <w:tc>
          <w:tcPr>
            <w:tcW w:w="2726" w:type="dxa"/>
            <w:tcBorders>
              <w:bottom w:val="single" w:sz="4" w:space="0" w:color="000000" w:themeColor="text1"/>
            </w:tcBorders>
            <w:shd w:val="clear" w:color="auto" w:fill="F2F2F2" w:themeFill="background1" w:themeFillShade="F2"/>
            <w:vAlign w:val="center"/>
          </w:tcPr>
          <w:p w14:paraId="164791EA"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607</w:t>
            </w:r>
          </w:p>
        </w:tc>
        <w:tc>
          <w:tcPr>
            <w:tcW w:w="2963" w:type="dxa"/>
            <w:tcBorders>
              <w:bottom w:val="single" w:sz="4" w:space="0" w:color="000000" w:themeColor="text1"/>
            </w:tcBorders>
            <w:shd w:val="clear" w:color="auto" w:fill="F2F2F2" w:themeFill="background1" w:themeFillShade="F2"/>
            <w:vAlign w:val="bottom"/>
          </w:tcPr>
          <w:p w14:paraId="52B580C5"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20,0</w:t>
            </w:r>
          </w:p>
        </w:tc>
      </w:tr>
      <w:tr w:rsidR="00FC6719" w:rsidRPr="00FC6719" w14:paraId="7E7265B6" w14:textId="77777777" w:rsidTr="00FC6719">
        <w:trPr>
          <w:trHeight w:val="273"/>
          <w:jc w:val="center"/>
        </w:trPr>
        <w:tc>
          <w:tcPr>
            <w:tcW w:w="1674" w:type="dxa"/>
            <w:tcBorders>
              <w:top w:val="single" w:sz="4" w:space="0" w:color="000000" w:themeColor="text1"/>
              <w:bottom w:val="single" w:sz="4" w:space="0" w:color="000000" w:themeColor="text1"/>
            </w:tcBorders>
            <w:shd w:val="clear" w:color="auto" w:fill="DEEAF6" w:themeFill="accent1" w:themeFillTint="33"/>
            <w:vAlign w:val="bottom"/>
          </w:tcPr>
          <w:p w14:paraId="32B394EE" w14:textId="77777777" w:rsidR="00FC6719" w:rsidRPr="00FC6719" w:rsidRDefault="00FC6719" w:rsidP="00FC6719">
            <w:pPr>
              <w:spacing w:before="0" w:after="0" w:line="240" w:lineRule="auto"/>
              <w:ind w:firstLine="0"/>
              <w:jc w:val="left"/>
              <w:rPr>
                <w:rFonts w:asciiTheme="minorHAnsi" w:hAnsiTheme="minorHAnsi" w:cs="Times New Roman"/>
                <w:b/>
                <w:sz w:val="20"/>
                <w:szCs w:val="20"/>
              </w:rPr>
            </w:pPr>
            <w:r w:rsidRPr="00FC6719">
              <w:rPr>
                <w:rFonts w:asciiTheme="minorHAnsi" w:hAnsiTheme="minorHAnsi" w:cs="Times New Roman"/>
                <w:b/>
                <w:sz w:val="20"/>
                <w:szCs w:val="20"/>
              </w:rPr>
              <w:t>Toplam</w:t>
            </w:r>
          </w:p>
        </w:tc>
        <w:tc>
          <w:tcPr>
            <w:tcW w:w="2726" w:type="dxa"/>
            <w:tcBorders>
              <w:top w:val="single" w:sz="4" w:space="0" w:color="000000" w:themeColor="text1"/>
              <w:bottom w:val="single" w:sz="4" w:space="0" w:color="000000" w:themeColor="text1"/>
            </w:tcBorders>
            <w:shd w:val="clear" w:color="auto" w:fill="DEEAF6" w:themeFill="accent1" w:themeFillTint="33"/>
            <w:vAlign w:val="center"/>
          </w:tcPr>
          <w:p w14:paraId="2E653C63" w14:textId="77777777" w:rsidR="00FC6719" w:rsidRPr="00FC6719" w:rsidRDefault="00FC6719" w:rsidP="00FC6719">
            <w:pPr>
              <w:spacing w:before="0" w:after="0" w:line="240" w:lineRule="auto"/>
              <w:ind w:left="-907" w:right="1191" w:firstLine="0"/>
              <w:jc w:val="right"/>
              <w:rPr>
                <w:rFonts w:asciiTheme="minorHAnsi" w:hAnsiTheme="minorHAnsi" w:cs="Times New Roman"/>
                <w:b/>
                <w:sz w:val="20"/>
                <w:szCs w:val="20"/>
              </w:rPr>
            </w:pPr>
            <w:r w:rsidRPr="00FC6719">
              <w:rPr>
                <w:rFonts w:asciiTheme="minorHAnsi" w:hAnsiTheme="minorHAnsi" w:cs="Times New Roman"/>
                <w:b/>
                <w:sz w:val="20"/>
                <w:szCs w:val="20"/>
              </w:rPr>
              <w:t>3.031</w:t>
            </w:r>
          </w:p>
        </w:tc>
        <w:tc>
          <w:tcPr>
            <w:tcW w:w="2963" w:type="dxa"/>
            <w:tcBorders>
              <w:top w:val="single" w:sz="4" w:space="0" w:color="000000" w:themeColor="text1"/>
              <w:bottom w:val="single" w:sz="4" w:space="0" w:color="000000" w:themeColor="text1"/>
            </w:tcBorders>
            <w:shd w:val="clear" w:color="auto" w:fill="DEEAF6" w:themeFill="accent1" w:themeFillTint="33"/>
            <w:vAlign w:val="bottom"/>
          </w:tcPr>
          <w:p w14:paraId="7CCA7834" w14:textId="77777777" w:rsidR="00FC6719" w:rsidRPr="00FC6719" w:rsidRDefault="00FC6719" w:rsidP="00FC6719">
            <w:pPr>
              <w:spacing w:before="0" w:after="0" w:line="240" w:lineRule="auto"/>
              <w:ind w:left="-907" w:right="1191" w:firstLine="0"/>
              <w:jc w:val="right"/>
              <w:rPr>
                <w:rFonts w:asciiTheme="minorHAnsi" w:hAnsiTheme="minorHAnsi" w:cs="Times New Roman"/>
                <w:b/>
                <w:sz w:val="20"/>
                <w:szCs w:val="20"/>
              </w:rPr>
            </w:pPr>
            <w:r w:rsidRPr="00FC6719">
              <w:rPr>
                <w:rFonts w:asciiTheme="minorHAnsi" w:hAnsiTheme="minorHAnsi" w:cs="Times New Roman"/>
                <w:b/>
                <w:sz w:val="20"/>
                <w:szCs w:val="20"/>
              </w:rPr>
              <w:t>100,0</w:t>
            </w:r>
          </w:p>
        </w:tc>
      </w:tr>
    </w:tbl>
    <w:p w14:paraId="05B4FD05" w14:textId="77777777" w:rsidR="00FC6719" w:rsidRPr="00763C06" w:rsidRDefault="00FC6719" w:rsidP="00FC6719">
      <w:pPr>
        <w:spacing w:after="0" w:line="240" w:lineRule="auto"/>
        <w:ind w:left="709" w:firstLine="709"/>
        <w:rPr>
          <w:rFonts w:asciiTheme="minorHAnsi" w:hAnsiTheme="minorHAnsi" w:cs="Times New Roman"/>
          <w:sz w:val="20"/>
          <w:szCs w:val="20"/>
        </w:rPr>
      </w:pPr>
      <w:r w:rsidRPr="00763C06">
        <w:rPr>
          <w:rFonts w:asciiTheme="minorHAnsi" w:hAnsiTheme="minorHAnsi" w:cs="Times New Roman"/>
          <w:b/>
          <w:bCs/>
          <w:sz w:val="20"/>
          <w:szCs w:val="20"/>
        </w:rPr>
        <w:t>Kaynak:</w:t>
      </w:r>
      <w:r w:rsidRPr="00763C06">
        <w:rPr>
          <w:rFonts w:asciiTheme="minorHAnsi" w:hAnsiTheme="minorHAnsi" w:cs="Times New Roman"/>
          <w:sz w:val="20"/>
          <w:szCs w:val="20"/>
        </w:rPr>
        <w:t xml:space="preserve"> TradeMap İstatistiklerinden yararlanılarak hazırlanmıştır.</w:t>
      </w:r>
    </w:p>
    <w:p w14:paraId="0B5B4CB6"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lastRenderedPageBreak/>
        <w:t xml:space="preserve">Dünya pektin ithalatında en yüksek ithalat pazarı ise ABD olup bunu sırasıyla Çin, Almanya, Rusya, Japonya ve Fransa izlemektedir. 2018 yılı itibarıyla ABD’nin pektin ithalatı 106 milyon USD olup, dünya ithalatının %12,8’ini oluşturmaktadır.  </w:t>
      </w:r>
    </w:p>
    <w:p w14:paraId="489A95D1" w14:textId="009AC456" w:rsidR="00FC6719" w:rsidRPr="00FC6719" w:rsidRDefault="00FC6719" w:rsidP="00FC6719">
      <w:pPr>
        <w:spacing w:line="240" w:lineRule="auto"/>
        <w:ind w:firstLine="0"/>
        <w:jc w:val="center"/>
        <w:rPr>
          <w:rFonts w:asciiTheme="minorHAnsi" w:hAnsiTheme="minorHAnsi" w:cstheme="minorHAnsi"/>
          <w:bCs/>
          <w:sz w:val="20"/>
          <w:szCs w:val="20"/>
        </w:rPr>
      </w:pPr>
      <w:bookmarkStart w:id="158" w:name="_Toc21788409"/>
      <w:bookmarkStart w:id="159" w:name="_Toc22107366"/>
      <w:r w:rsidRPr="00FC6719">
        <w:rPr>
          <w:rFonts w:asciiTheme="minorHAnsi" w:hAnsiTheme="minorHAnsi" w:cstheme="minorHAnsi"/>
          <w:b/>
          <w:sz w:val="22"/>
          <w:szCs w:val="22"/>
        </w:rPr>
        <w:t xml:space="preserve">Grafik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Grafik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Dünya Pektin İthalatında Önem Taşıyan Ülkeler</w:t>
      </w:r>
      <w:r w:rsidR="00763C06">
        <w:rPr>
          <w:rFonts w:asciiTheme="minorHAnsi" w:hAnsiTheme="minorHAnsi" w:cstheme="minorHAnsi"/>
          <w:bCs/>
          <w:sz w:val="22"/>
          <w:szCs w:val="22"/>
        </w:rPr>
        <w:t xml:space="preserve"> </w:t>
      </w:r>
      <w:r w:rsidRPr="00FC6719">
        <w:rPr>
          <w:rFonts w:asciiTheme="minorHAnsi" w:hAnsiTheme="minorHAnsi" w:cstheme="minorHAnsi"/>
          <w:bCs/>
          <w:i/>
          <w:iCs/>
          <w:sz w:val="20"/>
          <w:szCs w:val="20"/>
        </w:rPr>
        <w:t>(Milyon USD, 2018)</w:t>
      </w:r>
      <w:bookmarkEnd w:id="158"/>
      <w:bookmarkEnd w:id="159"/>
    </w:p>
    <w:p w14:paraId="6D725980" w14:textId="77777777" w:rsidR="00FC6719" w:rsidRPr="00FC6719" w:rsidRDefault="00FC6719" w:rsidP="00FC6719">
      <w:pPr>
        <w:spacing w:before="0" w:after="0" w:line="240" w:lineRule="auto"/>
        <w:ind w:firstLine="0"/>
        <w:jc w:val="center"/>
        <w:rPr>
          <w:rFonts w:asciiTheme="minorHAnsi" w:hAnsiTheme="minorHAnsi" w:cs="Times New Roman"/>
          <w:sz w:val="22"/>
          <w:szCs w:val="22"/>
        </w:rPr>
      </w:pPr>
      <w:r w:rsidRPr="00FC6719">
        <w:rPr>
          <w:rFonts w:asciiTheme="minorHAnsi" w:hAnsiTheme="minorHAnsi" w:cs="Times New Roman"/>
          <w:noProof/>
          <w:sz w:val="22"/>
          <w:szCs w:val="22"/>
        </w:rPr>
        <w:drawing>
          <wp:inline distT="0" distB="0" distL="0" distR="0" wp14:anchorId="33EE1E1C" wp14:editId="5105F5AF">
            <wp:extent cx="4343400" cy="2613279"/>
            <wp:effectExtent l="19050" t="19050" r="19050" b="15875"/>
            <wp:docPr id="696" name="Resi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50589" cy="2617604"/>
                    </a:xfrm>
                    <a:prstGeom prst="rect">
                      <a:avLst/>
                    </a:prstGeom>
                    <a:noFill/>
                    <a:ln>
                      <a:solidFill>
                        <a:sysClr val="windowText" lastClr="000000"/>
                      </a:solidFill>
                    </a:ln>
                  </pic:spPr>
                </pic:pic>
              </a:graphicData>
            </a:graphic>
          </wp:inline>
        </w:drawing>
      </w:r>
    </w:p>
    <w:p w14:paraId="56E076E3" w14:textId="77777777" w:rsidR="00FC6719" w:rsidRPr="00763C06" w:rsidRDefault="00763C06" w:rsidP="00FC6719">
      <w:pPr>
        <w:spacing w:before="0" w:after="0" w:line="240" w:lineRule="auto"/>
        <w:rPr>
          <w:rFonts w:asciiTheme="minorHAnsi" w:hAnsiTheme="minorHAnsi" w:cs="Times New Roman"/>
          <w:sz w:val="20"/>
          <w:szCs w:val="20"/>
        </w:rPr>
      </w:pPr>
      <w:r>
        <w:rPr>
          <w:rFonts w:asciiTheme="minorHAnsi" w:hAnsiTheme="minorHAnsi" w:cs="Times New Roman"/>
          <w:b/>
          <w:bCs/>
          <w:sz w:val="20"/>
          <w:szCs w:val="20"/>
        </w:rPr>
        <w:t xml:space="preserve">         </w:t>
      </w:r>
      <w:r w:rsidR="00FC6719" w:rsidRPr="00763C06">
        <w:rPr>
          <w:rFonts w:asciiTheme="minorHAnsi" w:hAnsiTheme="minorHAnsi" w:cs="Times New Roman"/>
          <w:b/>
          <w:bCs/>
          <w:sz w:val="20"/>
          <w:szCs w:val="20"/>
        </w:rPr>
        <w:t>Kaynak:</w:t>
      </w:r>
      <w:r>
        <w:rPr>
          <w:rFonts w:asciiTheme="minorHAnsi" w:hAnsiTheme="minorHAnsi" w:cs="Times New Roman"/>
          <w:b/>
          <w:bCs/>
          <w:sz w:val="20"/>
          <w:szCs w:val="20"/>
        </w:rPr>
        <w:t xml:space="preserve"> </w:t>
      </w:r>
      <w:r w:rsidR="00FC6719" w:rsidRPr="00763C06">
        <w:rPr>
          <w:rFonts w:asciiTheme="minorHAnsi" w:hAnsiTheme="minorHAnsi" w:cs="Times New Roman"/>
          <w:sz w:val="20"/>
          <w:szCs w:val="20"/>
        </w:rPr>
        <w:t>TradeMap İstatistiklerinden yararlanılarak hazırlanmıştır.</w:t>
      </w:r>
    </w:p>
    <w:p w14:paraId="7C3DD82D" w14:textId="42B61906" w:rsidR="00FC6719" w:rsidRPr="00FC6719" w:rsidRDefault="00FC6719" w:rsidP="00FC6719">
      <w:pPr>
        <w:spacing w:before="240" w:line="360" w:lineRule="auto"/>
        <w:ind w:firstLine="0"/>
        <w:rPr>
          <w:rFonts w:asciiTheme="minorHAnsi" w:hAnsiTheme="minorHAnsi" w:cs="Times New Roman"/>
          <w:sz w:val="22"/>
          <w:szCs w:val="22"/>
        </w:rPr>
      </w:pPr>
      <w:r w:rsidRPr="00FC6719">
        <w:rPr>
          <w:rFonts w:asciiTheme="minorHAnsi" w:hAnsiTheme="minorHAnsi" w:cs="Times New Roman"/>
          <w:sz w:val="22"/>
          <w:szCs w:val="22"/>
        </w:rPr>
        <w:t>Dünya pektin ithalatında en yüksek ithalat düzeyine sahip ilk 10 ülke toplam ithalatın %57’sini oluşturmaktadır. 2010-2018 dönemi itibarıyla toplam ithalatın %13,3’ü ABD’ye ait iken, %9,0’unu</w:t>
      </w:r>
      <w:r w:rsidR="00F01532">
        <w:rPr>
          <w:rFonts w:asciiTheme="minorHAnsi" w:hAnsiTheme="minorHAnsi" w:cs="Times New Roman"/>
          <w:sz w:val="22"/>
          <w:szCs w:val="22"/>
        </w:rPr>
        <w:t xml:space="preserve"> </w:t>
      </w:r>
      <w:r w:rsidRPr="00FC6719">
        <w:rPr>
          <w:rFonts w:asciiTheme="minorHAnsi" w:hAnsiTheme="minorHAnsi" w:cs="Times New Roman"/>
          <w:sz w:val="22"/>
          <w:szCs w:val="22"/>
        </w:rPr>
        <w:t>Almanya, %6,6’sını</w:t>
      </w:r>
      <w:r w:rsidR="008821FB">
        <w:rPr>
          <w:rFonts w:asciiTheme="minorHAnsi" w:hAnsiTheme="minorHAnsi" w:cs="Times New Roman"/>
          <w:sz w:val="22"/>
          <w:szCs w:val="22"/>
        </w:rPr>
        <w:t xml:space="preserve"> </w:t>
      </w:r>
      <w:r w:rsidRPr="00FC6719">
        <w:rPr>
          <w:rFonts w:asciiTheme="minorHAnsi" w:hAnsiTheme="minorHAnsi" w:cs="Times New Roman"/>
          <w:sz w:val="22"/>
          <w:szCs w:val="22"/>
        </w:rPr>
        <w:t>Japonya, %5,7’sini Rusya, %5,4’ünü de Çin oluşturmaktadır.</w:t>
      </w:r>
    </w:p>
    <w:p w14:paraId="6B9B1DE5" w14:textId="23E6354F" w:rsidR="00FC6719" w:rsidRPr="00FC6719" w:rsidRDefault="00FC6719" w:rsidP="00FC6719">
      <w:pPr>
        <w:spacing w:line="240" w:lineRule="auto"/>
        <w:ind w:firstLine="0"/>
        <w:jc w:val="center"/>
        <w:rPr>
          <w:rFonts w:asciiTheme="minorHAnsi" w:eastAsiaTheme="minorHAnsi" w:hAnsiTheme="minorHAnsi" w:cstheme="minorHAnsi"/>
          <w:b/>
          <w:sz w:val="20"/>
          <w:szCs w:val="20"/>
          <w:lang w:eastAsia="en-US"/>
        </w:rPr>
      </w:pPr>
      <w:bookmarkStart w:id="160" w:name="_Toc21788351"/>
      <w:bookmarkStart w:id="161" w:name="_Toc24674122"/>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22</w:t>
      </w:r>
      <w:r w:rsidRPr="00FC6719">
        <w:rPr>
          <w:rFonts w:asciiTheme="minorHAnsi" w:hAnsiTheme="minorHAnsi" w:cstheme="minorHAnsi"/>
          <w:b/>
          <w:sz w:val="22"/>
          <w:szCs w:val="22"/>
        </w:rPr>
        <w:fldChar w:fldCharType="end"/>
      </w:r>
      <w:r w:rsidRPr="00FC6719">
        <w:rPr>
          <w:rFonts w:asciiTheme="minorHAnsi" w:eastAsiaTheme="minorHAnsi" w:hAnsiTheme="minorHAnsi" w:cstheme="minorHAnsi"/>
          <w:b/>
          <w:sz w:val="22"/>
          <w:szCs w:val="22"/>
          <w:lang w:eastAsia="en-US"/>
        </w:rPr>
        <w:t xml:space="preserve"> : </w:t>
      </w:r>
      <w:r w:rsidRPr="00FC6719">
        <w:rPr>
          <w:rFonts w:asciiTheme="minorHAnsi" w:eastAsiaTheme="minorHAnsi" w:hAnsiTheme="minorHAnsi" w:cstheme="minorHAnsi"/>
          <w:bCs/>
          <w:sz w:val="22"/>
          <w:szCs w:val="22"/>
          <w:lang w:eastAsia="en-US"/>
        </w:rPr>
        <w:t>Dünya Pektin İthalatında İlk 10 Ülke, 2010-2018 Dönem Toplamı</w:t>
      </w:r>
      <w:r w:rsidR="00472304">
        <w:rPr>
          <w:rFonts w:asciiTheme="minorHAnsi" w:eastAsiaTheme="minorHAnsi" w:hAnsiTheme="minorHAnsi" w:cstheme="minorHAnsi"/>
          <w:bCs/>
          <w:sz w:val="22"/>
          <w:szCs w:val="22"/>
          <w:lang w:eastAsia="en-US"/>
        </w:rPr>
        <w:t xml:space="preserve"> </w:t>
      </w:r>
      <w:r w:rsidRPr="00FC6719">
        <w:rPr>
          <w:rFonts w:asciiTheme="minorHAnsi" w:eastAsiaTheme="minorHAnsi" w:hAnsiTheme="minorHAnsi" w:cstheme="minorHAnsi"/>
          <w:bCs/>
          <w:i/>
          <w:iCs/>
          <w:sz w:val="20"/>
          <w:szCs w:val="20"/>
          <w:lang w:eastAsia="en-US"/>
        </w:rPr>
        <w:t>(Milyon USD)</w:t>
      </w:r>
      <w:bookmarkEnd w:id="160"/>
      <w:bookmarkEnd w:id="161"/>
    </w:p>
    <w:tbl>
      <w:tblPr>
        <w:tblStyle w:val="TabloKlavuzu"/>
        <w:tblW w:w="0" w:type="auto"/>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674"/>
        <w:gridCol w:w="2726"/>
        <w:gridCol w:w="2963"/>
      </w:tblGrid>
      <w:tr w:rsidR="00FC6719" w:rsidRPr="00FC6719" w14:paraId="2D48D4B6" w14:textId="77777777" w:rsidTr="00FC6719">
        <w:trPr>
          <w:trHeight w:val="252"/>
          <w:jc w:val="center"/>
        </w:trPr>
        <w:tc>
          <w:tcPr>
            <w:tcW w:w="1674" w:type="dxa"/>
            <w:shd w:val="clear" w:color="auto" w:fill="595959" w:themeFill="text1" w:themeFillTint="A6"/>
            <w:vAlign w:val="center"/>
          </w:tcPr>
          <w:p w14:paraId="38D6DB98" w14:textId="77777777" w:rsidR="00FC6719" w:rsidRPr="00FC6719" w:rsidRDefault="00FC6719" w:rsidP="00FC6719">
            <w:pPr>
              <w:spacing w:before="0" w:after="0" w:line="240" w:lineRule="auto"/>
              <w:ind w:firstLine="0"/>
              <w:jc w:val="left"/>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Ülkeler</w:t>
            </w:r>
          </w:p>
        </w:tc>
        <w:tc>
          <w:tcPr>
            <w:tcW w:w="2726" w:type="dxa"/>
            <w:shd w:val="clear" w:color="auto" w:fill="595959" w:themeFill="text1" w:themeFillTint="A6"/>
            <w:vAlign w:val="center"/>
          </w:tcPr>
          <w:p w14:paraId="25B3245F" w14:textId="77777777" w:rsidR="00FC6719" w:rsidRPr="00FC6719"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Dünya İthalatı</w:t>
            </w:r>
          </w:p>
        </w:tc>
        <w:tc>
          <w:tcPr>
            <w:tcW w:w="2963" w:type="dxa"/>
            <w:shd w:val="clear" w:color="auto" w:fill="595959" w:themeFill="text1" w:themeFillTint="A6"/>
            <w:vAlign w:val="center"/>
          </w:tcPr>
          <w:p w14:paraId="6487154B" w14:textId="77777777" w:rsidR="00FC6719" w:rsidRPr="00FC6719" w:rsidRDefault="00FC6719" w:rsidP="00FC6719">
            <w:pPr>
              <w:spacing w:before="0" w:after="0" w:line="240" w:lineRule="auto"/>
              <w:ind w:firstLine="0"/>
              <w:jc w:val="center"/>
              <w:rPr>
                <w:rFonts w:asciiTheme="minorHAnsi" w:hAnsiTheme="minorHAnsi" w:cs="Times New Roman"/>
                <w:b/>
                <w:color w:val="FFFFFF" w:themeColor="background1"/>
                <w:sz w:val="20"/>
                <w:szCs w:val="20"/>
              </w:rPr>
            </w:pPr>
            <w:r w:rsidRPr="00FC6719">
              <w:rPr>
                <w:rFonts w:asciiTheme="minorHAnsi" w:hAnsiTheme="minorHAnsi" w:cs="Times New Roman"/>
                <w:b/>
                <w:color w:val="FFFFFF" w:themeColor="background1"/>
                <w:sz w:val="20"/>
                <w:szCs w:val="20"/>
              </w:rPr>
              <w:t>Pay (%)</w:t>
            </w:r>
          </w:p>
        </w:tc>
      </w:tr>
      <w:tr w:rsidR="00FC6719" w:rsidRPr="00FC6719" w14:paraId="5C84D19D" w14:textId="77777777" w:rsidTr="00FC6719">
        <w:trPr>
          <w:trHeight w:val="245"/>
          <w:jc w:val="center"/>
        </w:trPr>
        <w:tc>
          <w:tcPr>
            <w:tcW w:w="1674" w:type="dxa"/>
            <w:shd w:val="clear" w:color="auto" w:fill="F2F2F2" w:themeFill="background1" w:themeFillShade="F2"/>
            <w:vAlign w:val="bottom"/>
          </w:tcPr>
          <w:p w14:paraId="5E150443"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ABD</w:t>
            </w:r>
          </w:p>
        </w:tc>
        <w:tc>
          <w:tcPr>
            <w:tcW w:w="2726" w:type="dxa"/>
            <w:shd w:val="clear" w:color="auto" w:fill="F2F2F2" w:themeFill="background1" w:themeFillShade="F2"/>
            <w:vAlign w:val="bottom"/>
          </w:tcPr>
          <w:p w14:paraId="67515661"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874</w:t>
            </w:r>
          </w:p>
        </w:tc>
        <w:tc>
          <w:tcPr>
            <w:tcW w:w="2963" w:type="dxa"/>
            <w:shd w:val="clear" w:color="auto" w:fill="F2F2F2" w:themeFill="background1" w:themeFillShade="F2"/>
            <w:vAlign w:val="bottom"/>
          </w:tcPr>
          <w:p w14:paraId="366BB17D"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13,3</w:t>
            </w:r>
          </w:p>
        </w:tc>
      </w:tr>
      <w:tr w:rsidR="00FC6719" w:rsidRPr="00FC6719" w14:paraId="4860E0E7" w14:textId="77777777" w:rsidTr="00FC6719">
        <w:trPr>
          <w:trHeight w:val="245"/>
          <w:jc w:val="center"/>
        </w:trPr>
        <w:tc>
          <w:tcPr>
            <w:tcW w:w="1674" w:type="dxa"/>
            <w:shd w:val="clear" w:color="auto" w:fill="DEEAF6" w:themeFill="accent1" w:themeFillTint="33"/>
            <w:vAlign w:val="bottom"/>
          </w:tcPr>
          <w:p w14:paraId="6E6A5FA1"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Almanya</w:t>
            </w:r>
          </w:p>
        </w:tc>
        <w:tc>
          <w:tcPr>
            <w:tcW w:w="2726" w:type="dxa"/>
            <w:shd w:val="clear" w:color="auto" w:fill="DEEAF6" w:themeFill="accent1" w:themeFillTint="33"/>
            <w:vAlign w:val="bottom"/>
          </w:tcPr>
          <w:p w14:paraId="01E39D67"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595</w:t>
            </w:r>
          </w:p>
        </w:tc>
        <w:tc>
          <w:tcPr>
            <w:tcW w:w="2963" w:type="dxa"/>
            <w:shd w:val="clear" w:color="auto" w:fill="DEEAF6" w:themeFill="accent1" w:themeFillTint="33"/>
            <w:vAlign w:val="bottom"/>
          </w:tcPr>
          <w:p w14:paraId="141A19EA"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9,0</w:t>
            </w:r>
          </w:p>
        </w:tc>
      </w:tr>
      <w:tr w:rsidR="00FC6719" w:rsidRPr="00FC6719" w14:paraId="411E38B7" w14:textId="77777777" w:rsidTr="00FC6719">
        <w:trPr>
          <w:trHeight w:val="245"/>
          <w:jc w:val="center"/>
        </w:trPr>
        <w:tc>
          <w:tcPr>
            <w:tcW w:w="1674" w:type="dxa"/>
            <w:shd w:val="clear" w:color="auto" w:fill="F2F2F2" w:themeFill="background1" w:themeFillShade="F2"/>
            <w:vAlign w:val="bottom"/>
          </w:tcPr>
          <w:p w14:paraId="47A0E5EB"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Japonya</w:t>
            </w:r>
          </w:p>
        </w:tc>
        <w:tc>
          <w:tcPr>
            <w:tcW w:w="2726" w:type="dxa"/>
            <w:shd w:val="clear" w:color="auto" w:fill="F2F2F2" w:themeFill="background1" w:themeFillShade="F2"/>
            <w:vAlign w:val="bottom"/>
          </w:tcPr>
          <w:p w14:paraId="02A146B6"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437</w:t>
            </w:r>
          </w:p>
        </w:tc>
        <w:tc>
          <w:tcPr>
            <w:tcW w:w="2963" w:type="dxa"/>
            <w:shd w:val="clear" w:color="auto" w:fill="F2F2F2" w:themeFill="background1" w:themeFillShade="F2"/>
            <w:vAlign w:val="bottom"/>
          </w:tcPr>
          <w:p w14:paraId="00225B89"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6,6</w:t>
            </w:r>
          </w:p>
        </w:tc>
      </w:tr>
      <w:tr w:rsidR="00FC6719" w:rsidRPr="00FC6719" w14:paraId="284A0CBE" w14:textId="77777777" w:rsidTr="00FC6719">
        <w:trPr>
          <w:trHeight w:val="281"/>
          <w:jc w:val="center"/>
        </w:trPr>
        <w:tc>
          <w:tcPr>
            <w:tcW w:w="1674" w:type="dxa"/>
            <w:shd w:val="clear" w:color="auto" w:fill="DEEAF6" w:themeFill="accent1" w:themeFillTint="33"/>
            <w:vAlign w:val="bottom"/>
          </w:tcPr>
          <w:p w14:paraId="3F7299D2"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Rusya</w:t>
            </w:r>
          </w:p>
        </w:tc>
        <w:tc>
          <w:tcPr>
            <w:tcW w:w="2726" w:type="dxa"/>
            <w:shd w:val="clear" w:color="auto" w:fill="DEEAF6" w:themeFill="accent1" w:themeFillTint="33"/>
            <w:vAlign w:val="bottom"/>
          </w:tcPr>
          <w:p w14:paraId="2A83D299"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374</w:t>
            </w:r>
          </w:p>
        </w:tc>
        <w:tc>
          <w:tcPr>
            <w:tcW w:w="2963" w:type="dxa"/>
            <w:shd w:val="clear" w:color="auto" w:fill="DEEAF6" w:themeFill="accent1" w:themeFillTint="33"/>
            <w:vAlign w:val="bottom"/>
          </w:tcPr>
          <w:p w14:paraId="1E331219"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5,7</w:t>
            </w:r>
          </w:p>
        </w:tc>
      </w:tr>
      <w:tr w:rsidR="00FC6719" w:rsidRPr="00FC6719" w14:paraId="226EC026" w14:textId="77777777" w:rsidTr="00FC6719">
        <w:trPr>
          <w:trHeight w:val="281"/>
          <w:jc w:val="center"/>
        </w:trPr>
        <w:tc>
          <w:tcPr>
            <w:tcW w:w="1674" w:type="dxa"/>
            <w:shd w:val="clear" w:color="auto" w:fill="F2F2F2" w:themeFill="background1" w:themeFillShade="F2"/>
            <w:vAlign w:val="bottom"/>
          </w:tcPr>
          <w:p w14:paraId="3BD7AFB0"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Çin</w:t>
            </w:r>
          </w:p>
        </w:tc>
        <w:tc>
          <w:tcPr>
            <w:tcW w:w="2726" w:type="dxa"/>
            <w:shd w:val="clear" w:color="auto" w:fill="F2F2F2" w:themeFill="background1" w:themeFillShade="F2"/>
            <w:vAlign w:val="bottom"/>
          </w:tcPr>
          <w:p w14:paraId="5C7BC488"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358</w:t>
            </w:r>
          </w:p>
        </w:tc>
        <w:tc>
          <w:tcPr>
            <w:tcW w:w="2963" w:type="dxa"/>
            <w:shd w:val="clear" w:color="auto" w:fill="F2F2F2" w:themeFill="background1" w:themeFillShade="F2"/>
            <w:vAlign w:val="bottom"/>
          </w:tcPr>
          <w:p w14:paraId="132F8E32"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5,4</w:t>
            </w:r>
          </w:p>
        </w:tc>
      </w:tr>
      <w:tr w:rsidR="00FC6719" w:rsidRPr="00FC6719" w14:paraId="5EC426B0" w14:textId="77777777" w:rsidTr="00FC6719">
        <w:trPr>
          <w:trHeight w:val="281"/>
          <w:jc w:val="center"/>
        </w:trPr>
        <w:tc>
          <w:tcPr>
            <w:tcW w:w="1674" w:type="dxa"/>
            <w:shd w:val="clear" w:color="auto" w:fill="DEEAF6" w:themeFill="accent1" w:themeFillTint="33"/>
            <w:vAlign w:val="bottom"/>
          </w:tcPr>
          <w:p w14:paraId="0DCE3D30"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Fransa</w:t>
            </w:r>
          </w:p>
        </w:tc>
        <w:tc>
          <w:tcPr>
            <w:tcW w:w="2726" w:type="dxa"/>
            <w:shd w:val="clear" w:color="auto" w:fill="DEEAF6" w:themeFill="accent1" w:themeFillTint="33"/>
            <w:vAlign w:val="bottom"/>
          </w:tcPr>
          <w:p w14:paraId="3C0E039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305</w:t>
            </w:r>
          </w:p>
        </w:tc>
        <w:tc>
          <w:tcPr>
            <w:tcW w:w="2963" w:type="dxa"/>
            <w:shd w:val="clear" w:color="auto" w:fill="DEEAF6" w:themeFill="accent1" w:themeFillTint="33"/>
            <w:vAlign w:val="bottom"/>
          </w:tcPr>
          <w:p w14:paraId="00ABED88"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4,6</w:t>
            </w:r>
          </w:p>
        </w:tc>
      </w:tr>
      <w:tr w:rsidR="00FC6719" w:rsidRPr="00FC6719" w14:paraId="35F8380E" w14:textId="77777777" w:rsidTr="00FC6719">
        <w:trPr>
          <w:trHeight w:val="281"/>
          <w:jc w:val="center"/>
        </w:trPr>
        <w:tc>
          <w:tcPr>
            <w:tcW w:w="1674" w:type="dxa"/>
            <w:shd w:val="clear" w:color="auto" w:fill="F2F2F2" w:themeFill="background1" w:themeFillShade="F2"/>
            <w:vAlign w:val="bottom"/>
          </w:tcPr>
          <w:p w14:paraId="260D1531"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İngiltere</w:t>
            </w:r>
          </w:p>
        </w:tc>
        <w:tc>
          <w:tcPr>
            <w:tcW w:w="2726" w:type="dxa"/>
            <w:shd w:val="clear" w:color="auto" w:fill="F2F2F2" w:themeFill="background1" w:themeFillShade="F2"/>
            <w:vAlign w:val="bottom"/>
          </w:tcPr>
          <w:p w14:paraId="5EF2C347"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218</w:t>
            </w:r>
          </w:p>
        </w:tc>
        <w:tc>
          <w:tcPr>
            <w:tcW w:w="2963" w:type="dxa"/>
            <w:shd w:val="clear" w:color="auto" w:fill="F2F2F2" w:themeFill="background1" w:themeFillShade="F2"/>
            <w:vAlign w:val="bottom"/>
          </w:tcPr>
          <w:p w14:paraId="223A69C4"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3,3</w:t>
            </w:r>
          </w:p>
        </w:tc>
      </w:tr>
      <w:tr w:rsidR="00FC6719" w:rsidRPr="00FC6719" w14:paraId="4C44FA99" w14:textId="77777777" w:rsidTr="00FC6719">
        <w:trPr>
          <w:trHeight w:val="281"/>
          <w:jc w:val="center"/>
        </w:trPr>
        <w:tc>
          <w:tcPr>
            <w:tcW w:w="1674" w:type="dxa"/>
            <w:shd w:val="clear" w:color="auto" w:fill="DEEAF6" w:themeFill="accent1" w:themeFillTint="33"/>
            <w:vAlign w:val="bottom"/>
          </w:tcPr>
          <w:p w14:paraId="0E8B3F3D"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İtalya</w:t>
            </w:r>
          </w:p>
        </w:tc>
        <w:tc>
          <w:tcPr>
            <w:tcW w:w="2726" w:type="dxa"/>
            <w:shd w:val="clear" w:color="auto" w:fill="DEEAF6" w:themeFill="accent1" w:themeFillTint="33"/>
            <w:vAlign w:val="bottom"/>
          </w:tcPr>
          <w:p w14:paraId="0F05CBF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205</w:t>
            </w:r>
          </w:p>
        </w:tc>
        <w:tc>
          <w:tcPr>
            <w:tcW w:w="2963" w:type="dxa"/>
            <w:shd w:val="clear" w:color="auto" w:fill="DEEAF6" w:themeFill="accent1" w:themeFillTint="33"/>
            <w:vAlign w:val="bottom"/>
          </w:tcPr>
          <w:p w14:paraId="6C6DD30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3,1</w:t>
            </w:r>
          </w:p>
        </w:tc>
      </w:tr>
      <w:tr w:rsidR="00FC6719" w:rsidRPr="00FC6719" w14:paraId="356F15D8" w14:textId="77777777" w:rsidTr="00FC6719">
        <w:trPr>
          <w:trHeight w:val="273"/>
          <w:jc w:val="center"/>
        </w:trPr>
        <w:tc>
          <w:tcPr>
            <w:tcW w:w="1674" w:type="dxa"/>
            <w:shd w:val="clear" w:color="auto" w:fill="F2F2F2" w:themeFill="background1" w:themeFillShade="F2"/>
            <w:vAlign w:val="bottom"/>
          </w:tcPr>
          <w:p w14:paraId="0D4E97A0"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Hollanda</w:t>
            </w:r>
          </w:p>
        </w:tc>
        <w:tc>
          <w:tcPr>
            <w:tcW w:w="2726" w:type="dxa"/>
            <w:shd w:val="clear" w:color="auto" w:fill="F2F2F2" w:themeFill="background1" w:themeFillShade="F2"/>
            <w:vAlign w:val="bottom"/>
          </w:tcPr>
          <w:p w14:paraId="1B1B990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200</w:t>
            </w:r>
          </w:p>
        </w:tc>
        <w:tc>
          <w:tcPr>
            <w:tcW w:w="2963" w:type="dxa"/>
            <w:shd w:val="clear" w:color="auto" w:fill="F2F2F2" w:themeFill="background1" w:themeFillShade="F2"/>
            <w:vAlign w:val="bottom"/>
          </w:tcPr>
          <w:p w14:paraId="0CC9D14C"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3,0</w:t>
            </w:r>
          </w:p>
        </w:tc>
      </w:tr>
      <w:tr w:rsidR="00FC6719" w:rsidRPr="00FC6719" w14:paraId="2B42EC94" w14:textId="77777777" w:rsidTr="00FC6719">
        <w:trPr>
          <w:trHeight w:val="273"/>
          <w:jc w:val="center"/>
        </w:trPr>
        <w:tc>
          <w:tcPr>
            <w:tcW w:w="1674" w:type="dxa"/>
            <w:shd w:val="clear" w:color="auto" w:fill="DEEAF6" w:themeFill="accent1" w:themeFillTint="33"/>
            <w:vAlign w:val="bottom"/>
          </w:tcPr>
          <w:p w14:paraId="01A5D305"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İspanya</w:t>
            </w:r>
          </w:p>
        </w:tc>
        <w:tc>
          <w:tcPr>
            <w:tcW w:w="2726" w:type="dxa"/>
            <w:shd w:val="clear" w:color="auto" w:fill="DEEAF6" w:themeFill="accent1" w:themeFillTint="33"/>
            <w:vAlign w:val="bottom"/>
          </w:tcPr>
          <w:p w14:paraId="519D083C"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196</w:t>
            </w:r>
          </w:p>
        </w:tc>
        <w:tc>
          <w:tcPr>
            <w:tcW w:w="2963" w:type="dxa"/>
            <w:shd w:val="clear" w:color="auto" w:fill="DEEAF6" w:themeFill="accent1" w:themeFillTint="33"/>
            <w:vAlign w:val="bottom"/>
          </w:tcPr>
          <w:p w14:paraId="1051C017"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3,0</w:t>
            </w:r>
          </w:p>
        </w:tc>
      </w:tr>
      <w:tr w:rsidR="00FC6719" w:rsidRPr="00FC6719" w14:paraId="4E165BCD" w14:textId="77777777" w:rsidTr="00FC6719">
        <w:trPr>
          <w:trHeight w:val="273"/>
          <w:jc w:val="center"/>
        </w:trPr>
        <w:tc>
          <w:tcPr>
            <w:tcW w:w="1674" w:type="dxa"/>
            <w:tcBorders>
              <w:bottom w:val="single" w:sz="4" w:space="0" w:color="000000" w:themeColor="text1"/>
            </w:tcBorders>
            <w:shd w:val="clear" w:color="auto" w:fill="F2F2F2" w:themeFill="background1" w:themeFillShade="F2"/>
            <w:vAlign w:val="bottom"/>
          </w:tcPr>
          <w:p w14:paraId="417AA269" w14:textId="77777777" w:rsidR="00FC6719" w:rsidRPr="00FC6719" w:rsidRDefault="00FC6719" w:rsidP="00FC6719">
            <w:pPr>
              <w:spacing w:before="0" w:after="0" w:line="240" w:lineRule="auto"/>
              <w:ind w:firstLine="0"/>
              <w:jc w:val="left"/>
              <w:rPr>
                <w:rFonts w:asciiTheme="minorHAnsi" w:hAnsiTheme="minorHAnsi" w:cs="Times New Roman"/>
                <w:sz w:val="20"/>
                <w:szCs w:val="20"/>
              </w:rPr>
            </w:pPr>
            <w:r w:rsidRPr="00FC6719">
              <w:rPr>
                <w:rFonts w:asciiTheme="minorHAnsi" w:hAnsiTheme="minorHAnsi" w:cs="Times New Roman"/>
                <w:sz w:val="20"/>
                <w:szCs w:val="20"/>
              </w:rPr>
              <w:t>Diğer Ülkeler</w:t>
            </w:r>
          </w:p>
        </w:tc>
        <w:tc>
          <w:tcPr>
            <w:tcW w:w="2726" w:type="dxa"/>
            <w:tcBorders>
              <w:bottom w:val="single" w:sz="4" w:space="0" w:color="000000" w:themeColor="text1"/>
            </w:tcBorders>
            <w:shd w:val="clear" w:color="auto" w:fill="F2F2F2" w:themeFill="background1" w:themeFillShade="F2"/>
            <w:vAlign w:val="center"/>
          </w:tcPr>
          <w:p w14:paraId="18B57C46"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2.819</w:t>
            </w:r>
          </w:p>
        </w:tc>
        <w:tc>
          <w:tcPr>
            <w:tcW w:w="2963" w:type="dxa"/>
            <w:tcBorders>
              <w:bottom w:val="single" w:sz="4" w:space="0" w:color="000000" w:themeColor="text1"/>
            </w:tcBorders>
            <w:shd w:val="clear" w:color="auto" w:fill="F2F2F2" w:themeFill="background1" w:themeFillShade="F2"/>
            <w:vAlign w:val="bottom"/>
          </w:tcPr>
          <w:p w14:paraId="056D530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42,8</w:t>
            </w:r>
          </w:p>
        </w:tc>
      </w:tr>
      <w:tr w:rsidR="00FC6719" w:rsidRPr="00FC6719" w14:paraId="57BED12F" w14:textId="77777777" w:rsidTr="00FC6719">
        <w:trPr>
          <w:trHeight w:val="273"/>
          <w:jc w:val="center"/>
        </w:trPr>
        <w:tc>
          <w:tcPr>
            <w:tcW w:w="1674" w:type="dxa"/>
            <w:tcBorders>
              <w:top w:val="single" w:sz="4" w:space="0" w:color="000000" w:themeColor="text1"/>
              <w:bottom w:val="single" w:sz="4" w:space="0" w:color="000000" w:themeColor="text1"/>
            </w:tcBorders>
            <w:shd w:val="clear" w:color="auto" w:fill="DEEAF6" w:themeFill="accent1" w:themeFillTint="33"/>
            <w:vAlign w:val="bottom"/>
          </w:tcPr>
          <w:p w14:paraId="4ACCACC6" w14:textId="77777777" w:rsidR="00FC6719" w:rsidRPr="00FC6719" w:rsidRDefault="00FC6719" w:rsidP="00FC6719">
            <w:pPr>
              <w:spacing w:before="0" w:after="0" w:line="240" w:lineRule="auto"/>
              <w:ind w:firstLine="0"/>
              <w:jc w:val="left"/>
              <w:rPr>
                <w:rFonts w:asciiTheme="minorHAnsi" w:hAnsiTheme="minorHAnsi" w:cs="Times New Roman"/>
                <w:b/>
                <w:sz w:val="20"/>
                <w:szCs w:val="20"/>
              </w:rPr>
            </w:pPr>
            <w:r w:rsidRPr="00FC6719">
              <w:rPr>
                <w:rFonts w:asciiTheme="minorHAnsi" w:hAnsiTheme="minorHAnsi" w:cs="Times New Roman"/>
                <w:b/>
                <w:sz w:val="20"/>
                <w:szCs w:val="20"/>
              </w:rPr>
              <w:t>Toplam</w:t>
            </w:r>
          </w:p>
        </w:tc>
        <w:tc>
          <w:tcPr>
            <w:tcW w:w="2726" w:type="dxa"/>
            <w:tcBorders>
              <w:top w:val="single" w:sz="4" w:space="0" w:color="000000" w:themeColor="text1"/>
              <w:bottom w:val="single" w:sz="4" w:space="0" w:color="000000" w:themeColor="text1"/>
            </w:tcBorders>
            <w:shd w:val="clear" w:color="auto" w:fill="DEEAF6" w:themeFill="accent1" w:themeFillTint="33"/>
            <w:vAlign w:val="center"/>
          </w:tcPr>
          <w:p w14:paraId="290D17F3" w14:textId="77777777" w:rsidR="00FC6719" w:rsidRPr="00FC6719" w:rsidRDefault="00FC6719" w:rsidP="00FC6719">
            <w:pPr>
              <w:spacing w:before="0" w:after="0" w:line="240" w:lineRule="auto"/>
              <w:ind w:left="-907" w:right="1191" w:firstLine="0"/>
              <w:jc w:val="right"/>
              <w:rPr>
                <w:rFonts w:asciiTheme="minorHAnsi" w:hAnsiTheme="minorHAnsi" w:cs="Times New Roman"/>
                <w:sz w:val="20"/>
                <w:szCs w:val="20"/>
              </w:rPr>
            </w:pPr>
            <w:r w:rsidRPr="00FC6719">
              <w:rPr>
                <w:rFonts w:asciiTheme="minorHAnsi" w:hAnsiTheme="minorHAnsi" w:cs="Times New Roman"/>
                <w:sz w:val="20"/>
                <w:szCs w:val="20"/>
              </w:rPr>
              <w:t>6.583</w:t>
            </w:r>
          </w:p>
        </w:tc>
        <w:tc>
          <w:tcPr>
            <w:tcW w:w="2963" w:type="dxa"/>
            <w:tcBorders>
              <w:top w:val="single" w:sz="4" w:space="0" w:color="000000" w:themeColor="text1"/>
              <w:bottom w:val="single" w:sz="4" w:space="0" w:color="000000" w:themeColor="text1"/>
            </w:tcBorders>
            <w:shd w:val="clear" w:color="auto" w:fill="DEEAF6" w:themeFill="accent1" w:themeFillTint="33"/>
            <w:vAlign w:val="bottom"/>
          </w:tcPr>
          <w:p w14:paraId="765C8DF4" w14:textId="77777777" w:rsidR="00FC6719" w:rsidRPr="00FC6719" w:rsidRDefault="00FC6719" w:rsidP="00FC6719">
            <w:pPr>
              <w:spacing w:before="0" w:after="0" w:line="240" w:lineRule="auto"/>
              <w:ind w:left="-907" w:right="1191" w:firstLine="0"/>
              <w:jc w:val="right"/>
              <w:rPr>
                <w:rFonts w:asciiTheme="minorHAnsi" w:hAnsiTheme="minorHAnsi" w:cs="Times New Roman"/>
                <w:b/>
                <w:sz w:val="20"/>
                <w:szCs w:val="20"/>
              </w:rPr>
            </w:pPr>
            <w:r w:rsidRPr="00FC6719">
              <w:rPr>
                <w:rFonts w:asciiTheme="minorHAnsi" w:hAnsiTheme="minorHAnsi" w:cs="Times New Roman"/>
                <w:b/>
                <w:sz w:val="20"/>
                <w:szCs w:val="20"/>
              </w:rPr>
              <w:t>100,0</w:t>
            </w:r>
          </w:p>
        </w:tc>
      </w:tr>
    </w:tbl>
    <w:p w14:paraId="4E6BE88B" w14:textId="77777777" w:rsidR="00FC6719" w:rsidRPr="00763C06" w:rsidRDefault="00FC6719" w:rsidP="00FC6719">
      <w:pPr>
        <w:spacing w:after="0" w:line="240" w:lineRule="auto"/>
        <w:rPr>
          <w:rFonts w:asciiTheme="minorHAnsi" w:hAnsiTheme="minorHAnsi" w:cs="Times New Roman"/>
          <w:sz w:val="20"/>
          <w:szCs w:val="20"/>
        </w:rPr>
      </w:pPr>
      <w:r w:rsidRPr="00763C06">
        <w:rPr>
          <w:rFonts w:asciiTheme="minorHAnsi" w:hAnsiTheme="minorHAnsi" w:cs="Times New Roman"/>
          <w:b/>
          <w:bCs/>
          <w:sz w:val="20"/>
          <w:szCs w:val="20"/>
        </w:rPr>
        <w:t xml:space="preserve">     Kaynak: </w:t>
      </w:r>
      <w:r w:rsidRPr="00763C06">
        <w:rPr>
          <w:rFonts w:asciiTheme="minorHAnsi" w:hAnsiTheme="minorHAnsi" w:cs="Times New Roman"/>
          <w:sz w:val="20"/>
          <w:szCs w:val="20"/>
        </w:rPr>
        <w:t>TradeMap İstatistiklerinden yararlanılarak hazırlanmıştır.</w:t>
      </w:r>
    </w:p>
    <w:p w14:paraId="1CC4E8A0" w14:textId="77777777" w:rsidR="00FC6719" w:rsidRPr="00FC6719" w:rsidRDefault="00FC6719" w:rsidP="00FC6719">
      <w:pPr>
        <w:spacing w:before="0" w:line="360" w:lineRule="auto"/>
        <w:ind w:firstLine="0"/>
        <w:rPr>
          <w:rFonts w:asciiTheme="minorHAnsi" w:hAnsiTheme="minorHAnsi" w:cs="Times New Roman"/>
          <w:sz w:val="22"/>
          <w:szCs w:val="22"/>
        </w:rPr>
      </w:pPr>
    </w:p>
    <w:p w14:paraId="491D0A95" w14:textId="77777777" w:rsidR="00FC6719" w:rsidRPr="00FC6719" w:rsidRDefault="00FC6719" w:rsidP="00FC6719">
      <w:pPr>
        <w:spacing w:before="0" w:line="360" w:lineRule="auto"/>
        <w:ind w:firstLine="0"/>
        <w:rPr>
          <w:rFonts w:asciiTheme="minorHAnsi" w:hAnsiTheme="minorHAnsi" w:cs="Times New Roman"/>
          <w:sz w:val="22"/>
          <w:szCs w:val="22"/>
        </w:rPr>
      </w:pPr>
    </w:p>
    <w:p w14:paraId="7A2BC267" w14:textId="77777777" w:rsidR="00FC6719" w:rsidRPr="00FC6719" w:rsidRDefault="00FC6719" w:rsidP="00FC6719">
      <w:pPr>
        <w:spacing w:before="0" w:line="360" w:lineRule="auto"/>
        <w:ind w:firstLine="0"/>
        <w:rPr>
          <w:rFonts w:asciiTheme="minorHAnsi" w:hAnsiTheme="minorHAnsi" w:cs="Times New Roman"/>
          <w:sz w:val="22"/>
          <w:szCs w:val="22"/>
        </w:rPr>
      </w:pPr>
    </w:p>
    <w:p w14:paraId="7BCDE62C" w14:textId="43B5CBCF" w:rsidR="00FC6719" w:rsidRPr="00763C06" w:rsidRDefault="00FC6719" w:rsidP="002710E6">
      <w:pPr>
        <w:pStyle w:val="ListeParagraf"/>
        <w:keepNext/>
        <w:numPr>
          <w:ilvl w:val="1"/>
          <w:numId w:val="21"/>
        </w:numPr>
        <w:spacing w:before="360" w:line="360" w:lineRule="auto"/>
        <w:jc w:val="left"/>
        <w:outlineLvl w:val="1"/>
        <w:rPr>
          <w:rFonts w:ascii="Calibri" w:eastAsiaTheme="majorEastAsia" w:hAnsi="Calibri"/>
          <w:b/>
          <w:iCs/>
          <w:color w:val="5B9BD5" w:themeColor="accent1"/>
          <w:sz w:val="26"/>
          <w:szCs w:val="26"/>
        </w:rPr>
      </w:pPr>
      <w:bookmarkStart w:id="162" w:name="_Toc21845839"/>
      <w:bookmarkStart w:id="163" w:name="_Toc24673856"/>
      <w:r w:rsidRPr="00763C06">
        <w:rPr>
          <w:rFonts w:ascii="Calibri" w:eastAsiaTheme="majorEastAsia" w:hAnsi="Calibri"/>
          <w:b/>
          <w:iCs/>
          <w:color w:val="5B9BD5" w:themeColor="accent1"/>
          <w:sz w:val="26"/>
          <w:szCs w:val="26"/>
        </w:rPr>
        <w:lastRenderedPageBreak/>
        <w:t>Türkiye</w:t>
      </w:r>
      <w:r w:rsidR="00C42EF6">
        <w:rPr>
          <w:rFonts w:ascii="Calibri" w:eastAsiaTheme="majorEastAsia" w:hAnsi="Calibri"/>
          <w:b/>
          <w:iCs/>
          <w:color w:val="5B9BD5" w:themeColor="accent1"/>
          <w:sz w:val="26"/>
          <w:szCs w:val="26"/>
        </w:rPr>
        <w:t>’</w:t>
      </w:r>
      <w:r w:rsidRPr="00763C06">
        <w:rPr>
          <w:rFonts w:ascii="Calibri" w:eastAsiaTheme="majorEastAsia" w:hAnsi="Calibri"/>
          <w:b/>
          <w:iCs/>
          <w:color w:val="5B9BD5" w:themeColor="accent1"/>
          <w:sz w:val="26"/>
          <w:szCs w:val="26"/>
        </w:rPr>
        <w:t>de Pektin Üretim ve Talep Durumu</w:t>
      </w:r>
      <w:bookmarkEnd w:id="162"/>
      <w:bookmarkEnd w:id="163"/>
    </w:p>
    <w:p w14:paraId="25041076" w14:textId="7D2D6D2A" w:rsidR="00FC6719" w:rsidRPr="00FC6719" w:rsidRDefault="00FC6719" w:rsidP="00FC6719">
      <w:pPr>
        <w:spacing w:before="0" w:line="360" w:lineRule="auto"/>
        <w:ind w:firstLine="0"/>
        <w:rPr>
          <w:rFonts w:asciiTheme="minorHAnsi" w:hAnsiTheme="minorHAnsi"/>
          <w:sz w:val="22"/>
          <w:szCs w:val="22"/>
        </w:rPr>
      </w:pPr>
      <w:r w:rsidRPr="00FC6719">
        <w:rPr>
          <w:rFonts w:asciiTheme="minorHAnsi" w:hAnsiTheme="minorHAnsi"/>
          <w:sz w:val="22"/>
          <w:szCs w:val="22"/>
        </w:rPr>
        <w:t xml:space="preserve">Türkiye’de ticari anlamda pektin üretimi hâlihazırda yapılmamaktadır. Bununla birlikte başta Kayseri Şeker Fabrikası olmak üzere pektin üretimi konusunda çalışmalar yapılmaktadır. Şekerpancarı küspesinden pektin ve diyet lif üretimi konusunda yürütülen </w:t>
      </w:r>
      <w:r w:rsidR="00CE061C">
        <w:rPr>
          <w:rFonts w:asciiTheme="minorHAnsi" w:hAnsiTheme="minorHAnsi"/>
          <w:sz w:val="22"/>
          <w:szCs w:val="22"/>
        </w:rPr>
        <w:t>ar-ge</w:t>
      </w:r>
      <w:r w:rsidRPr="00FC6719">
        <w:rPr>
          <w:rFonts w:asciiTheme="minorHAnsi" w:hAnsiTheme="minorHAnsi"/>
          <w:sz w:val="22"/>
          <w:szCs w:val="22"/>
        </w:rPr>
        <w:t xml:space="preserve"> projesi kapsamında bir pilot tesisi kurularak deneme üretimi yapılmıştır. Labarutuvar testlerinin olumlu sonuçlanmasının ardından numune olarak iç pazardaki firmalara gönderilen ilk ürünlerden olumlu sonuç alınması üzerine Kayseri Şeker Fabrikası seri üretim için yeni bir tesis kurma çalışmalarına başlamıştır.</w:t>
      </w:r>
    </w:p>
    <w:p w14:paraId="27F836B1" w14:textId="74BF4518" w:rsidR="00FC6719" w:rsidRPr="00FC6719" w:rsidRDefault="00FC6719" w:rsidP="00FC6719">
      <w:pPr>
        <w:spacing w:before="0" w:line="360" w:lineRule="auto"/>
        <w:ind w:firstLine="0"/>
        <w:rPr>
          <w:rFonts w:asciiTheme="minorHAnsi" w:hAnsiTheme="minorHAnsi"/>
          <w:sz w:val="22"/>
          <w:szCs w:val="22"/>
        </w:rPr>
      </w:pPr>
      <w:r w:rsidRPr="00FC6719">
        <w:rPr>
          <w:rFonts w:asciiTheme="minorHAnsi" w:hAnsiTheme="minorHAnsi"/>
          <w:sz w:val="22"/>
          <w:szCs w:val="22"/>
        </w:rPr>
        <w:t xml:space="preserve">Bununla birlikte meyve işleme sektöründe faaliyette bulunan bazı firmalar meyve atıklarının </w:t>
      </w:r>
      <w:r w:rsidRPr="00FC6719">
        <w:rPr>
          <w:rFonts w:asciiTheme="minorHAnsi" w:hAnsiTheme="minorHAnsi"/>
          <w:i/>
          <w:iCs/>
          <w:sz w:val="20"/>
          <w:szCs w:val="20"/>
        </w:rPr>
        <w:t>(başta elma olmak üzere)</w:t>
      </w:r>
      <w:r w:rsidRPr="00FC6719">
        <w:rPr>
          <w:rFonts w:asciiTheme="minorHAnsi" w:hAnsiTheme="minorHAnsi"/>
          <w:sz w:val="22"/>
          <w:szCs w:val="22"/>
        </w:rPr>
        <w:t xml:space="preserve"> değerlendirilmesi için pektin üretimi konusunda </w:t>
      </w:r>
      <w:r w:rsidR="00CE061C">
        <w:rPr>
          <w:rFonts w:asciiTheme="minorHAnsi" w:hAnsiTheme="minorHAnsi"/>
          <w:sz w:val="22"/>
          <w:szCs w:val="22"/>
        </w:rPr>
        <w:t>ar-ge</w:t>
      </w:r>
      <w:r w:rsidRPr="00FC6719">
        <w:rPr>
          <w:rFonts w:asciiTheme="minorHAnsi" w:hAnsiTheme="minorHAnsi"/>
          <w:sz w:val="22"/>
          <w:szCs w:val="22"/>
        </w:rPr>
        <w:t xml:space="preserve"> çalışmalarında bulunmaktadır. </w:t>
      </w:r>
    </w:p>
    <w:p w14:paraId="7856E423" w14:textId="77777777" w:rsidR="00FC6719" w:rsidRPr="00763C06" w:rsidRDefault="00FC6719" w:rsidP="002710E6">
      <w:pPr>
        <w:pStyle w:val="ListeParagraf"/>
        <w:keepNext/>
        <w:numPr>
          <w:ilvl w:val="2"/>
          <w:numId w:val="21"/>
        </w:numPr>
        <w:spacing w:line="360" w:lineRule="auto"/>
        <w:jc w:val="left"/>
        <w:outlineLvl w:val="2"/>
        <w:rPr>
          <w:rFonts w:asciiTheme="minorHAnsi" w:eastAsiaTheme="majorEastAsia" w:hAnsiTheme="minorHAnsi" w:cstheme="minorHAnsi"/>
          <w:b/>
          <w:bCs/>
          <w:noProof/>
          <w:color w:val="428BCE"/>
        </w:rPr>
      </w:pPr>
      <w:r w:rsidRPr="00763C06">
        <w:rPr>
          <w:rFonts w:asciiTheme="minorHAnsi" w:eastAsiaTheme="majorEastAsia" w:hAnsiTheme="minorHAnsi" w:cstheme="minorHAnsi"/>
          <w:b/>
          <w:bCs/>
          <w:noProof/>
          <w:color w:val="428BCE"/>
        </w:rPr>
        <w:t>Türkiye Pektin Talebi</w:t>
      </w:r>
    </w:p>
    <w:p w14:paraId="387B09A0" w14:textId="77777777" w:rsidR="00FC6719" w:rsidRPr="00FC6719" w:rsidRDefault="00FC6719" w:rsidP="00FC6719">
      <w:pPr>
        <w:spacing w:before="0" w:line="360" w:lineRule="auto"/>
        <w:ind w:firstLine="0"/>
        <w:rPr>
          <w:rFonts w:asciiTheme="minorHAnsi" w:hAnsiTheme="minorHAnsi"/>
          <w:sz w:val="22"/>
          <w:szCs w:val="22"/>
        </w:rPr>
      </w:pPr>
      <w:r w:rsidRPr="00FC6719">
        <w:rPr>
          <w:rFonts w:asciiTheme="minorHAnsi" w:hAnsiTheme="minorHAnsi"/>
          <w:sz w:val="22"/>
          <w:szCs w:val="22"/>
        </w:rPr>
        <w:t xml:space="preserve">Türkiye’de ticari pektin üretimi henüz yapılmadığı için başta gıda sektörü olmak üzere kullanıcı sektörler pektin ihtiyacını ithalat ile karşılamaktadır. Dolayısıyla ithal edilen pektin miktarı aynı zamanda Türkiye’nin yurtiçi talebini de göstermektedir. </w:t>
      </w:r>
    </w:p>
    <w:p w14:paraId="632D2327" w14:textId="77777777" w:rsidR="00FC6719" w:rsidRPr="00FC6719" w:rsidRDefault="00FC6719" w:rsidP="00FC6719">
      <w:pPr>
        <w:spacing w:before="0" w:line="360" w:lineRule="auto"/>
        <w:ind w:firstLine="0"/>
        <w:rPr>
          <w:rFonts w:asciiTheme="minorHAnsi" w:hAnsiTheme="minorHAnsi"/>
          <w:sz w:val="22"/>
          <w:szCs w:val="22"/>
        </w:rPr>
      </w:pPr>
      <w:r w:rsidRPr="00FC6719">
        <w:rPr>
          <w:rFonts w:asciiTheme="minorHAnsi" w:hAnsiTheme="minorHAnsi"/>
          <w:sz w:val="22"/>
          <w:szCs w:val="22"/>
        </w:rPr>
        <w:t>Türkiye’nin pektin talebi özellikle başta gıda sektörü olmak üzere kullanıcı sektörlerdeki üretim artışına paralel olarak yıllar itibarıyla sürekli bir gelişim göstermiştir. Nitekim ithalat verileri incelendiğinde 2000’li yılların başında 100 ton civarında olan yurtiçi talep düzeyinin, kullanıcı sektörlerdeki büyümeyle birlikte 600-650 ton düzeylerine ulaştığı dikkati çekmektedir.</w:t>
      </w:r>
    </w:p>
    <w:p w14:paraId="55AA7BD0" w14:textId="77777777" w:rsidR="00FC6719" w:rsidRPr="00FC6719" w:rsidRDefault="00FC6719" w:rsidP="002710E6">
      <w:pPr>
        <w:keepNext/>
        <w:numPr>
          <w:ilvl w:val="2"/>
          <w:numId w:val="21"/>
        </w:numPr>
        <w:spacing w:line="360" w:lineRule="auto"/>
        <w:jc w:val="left"/>
        <w:outlineLvl w:val="2"/>
        <w:rPr>
          <w:rFonts w:asciiTheme="minorHAnsi" w:eastAsiaTheme="majorEastAsia" w:hAnsiTheme="minorHAnsi" w:cstheme="minorHAnsi"/>
          <w:b/>
          <w:bCs/>
          <w:noProof/>
          <w:color w:val="428BCE"/>
        </w:rPr>
      </w:pPr>
      <w:r w:rsidRPr="00FC6719">
        <w:rPr>
          <w:rFonts w:asciiTheme="minorHAnsi" w:eastAsiaTheme="majorEastAsia" w:hAnsiTheme="minorHAnsi" w:cstheme="minorHAnsi"/>
          <w:b/>
          <w:bCs/>
          <w:noProof/>
          <w:color w:val="428BCE"/>
        </w:rPr>
        <w:t>Pektin İthalatı</w:t>
      </w:r>
    </w:p>
    <w:p w14:paraId="085CC2F1"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t>Özellikle reçel ve jöle yapımında olmak üzere gıda sanayiinde kıvam artırıcı olarak kullanılan pektin aynı zamanda İlaç, kozmetik, kâğıt gibi jelleşme özelliğine ihtiyaç duyulan ürünlerin üretiminde de yoğun olarak kullanılmaktadır. Pektini hammadde olarak kullananan firmalar ihtiyaçlarını ithalat yoluyla temin etmektedirler.</w:t>
      </w:r>
    </w:p>
    <w:p w14:paraId="69AF4C00"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t>Türkiye’nin pektin ithalatı incelendiğinde, 2005 yılında 182 ton civarında olan ithalat miktarının 2016 yılında en yüksek düzeyi olan 655 tona ulaştığı görülmektedir. 2017 yılında 618 tona düşen ithalat düzeyi, 2018 yılında bir önceki yıla göre %8 düşüş göstererek 565 tona gerilemiştir. 2019 yılı 5 aylık dönemde ise ithalat bir önceki yılın aynı dönemine göre %4,1 artarak 306 ton olmuştur.</w:t>
      </w:r>
    </w:p>
    <w:p w14:paraId="05037B8A" w14:textId="77777777" w:rsidR="00FC6719" w:rsidRPr="00FC6719" w:rsidRDefault="00FC6719" w:rsidP="00FC6719">
      <w:pPr>
        <w:spacing w:before="0" w:line="360" w:lineRule="auto"/>
        <w:ind w:firstLine="0"/>
        <w:rPr>
          <w:rFonts w:asciiTheme="minorHAnsi" w:hAnsiTheme="minorHAnsi" w:cs="Times New Roman"/>
          <w:sz w:val="22"/>
          <w:szCs w:val="22"/>
        </w:rPr>
      </w:pPr>
    </w:p>
    <w:p w14:paraId="71A700F2" w14:textId="77777777" w:rsidR="00FC6719" w:rsidRPr="00FC6719" w:rsidRDefault="00FC6719" w:rsidP="00FC6719">
      <w:pPr>
        <w:spacing w:before="0" w:line="360" w:lineRule="auto"/>
        <w:ind w:firstLine="0"/>
        <w:rPr>
          <w:rFonts w:asciiTheme="minorHAnsi" w:hAnsiTheme="minorHAnsi" w:cs="Times New Roman"/>
          <w:sz w:val="22"/>
          <w:szCs w:val="22"/>
        </w:rPr>
      </w:pPr>
    </w:p>
    <w:p w14:paraId="2EDC3D60" w14:textId="77777777" w:rsidR="00FC6719" w:rsidRDefault="00FC6719" w:rsidP="00FC6719">
      <w:pPr>
        <w:spacing w:before="0" w:line="360" w:lineRule="auto"/>
        <w:ind w:firstLine="0"/>
        <w:rPr>
          <w:rFonts w:asciiTheme="minorHAnsi" w:hAnsiTheme="minorHAnsi" w:cs="Times New Roman"/>
          <w:sz w:val="22"/>
          <w:szCs w:val="22"/>
        </w:rPr>
      </w:pPr>
    </w:p>
    <w:p w14:paraId="522B5049" w14:textId="77777777" w:rsidR="00763C06" w:rsidRPr="00FC6719" w:rsidRDefault="00763C06" w:rsidP="00FC6719">
      <w:pPr>
        <w:spacing w:before="0" w:line="360" w:lineRule="auto"/>
        <w:ind w:firstLine="0"/>
        <w:rPr>
          <w:rFonts w:asciiTheme="minorHAnsi" w:hAnsiTheme="minorHAnsi" w:cs="Times New Roman"/>
          <w:sz w:val="22"/>
          <w:szCs w:val="22"/>
        </w:rPr>
      </w:pPr>
    </w:p>
    <w:p w14:paraId="62B3D423" w14:textId="43170AFB" w:rsidR="00FC6719" w:rsidRPr="00FC6719" w:rsidRDefault="00FC6719" w:rsidP="00FC6719">
      <w:pPr>
        <w:spacing w:line="240" w:lineRule="auto"/>
        <w:ind w:firstLine="0"/>
        <w:jc w:val="center"/>
        <w:rPr>
          <w:bCs/>
          <w:color w:val="0070C0"/>
          <w:sz w:val="22"/>
          <w:szCs w:val="22"/>
        </w:rPr>
      </w:pPr>
      <w:bookmarkStart w:id="164" w:name="_Toc21788410"/>
      <w:bookmarkStart w:id="165" w:name="_Toc22107367"/>
      <w:r w:rsidRPr="00FC6719">
        <w:rPr>
          <w:rFonts w:asciiTheme="minorHAnsi" w:hAnsiTheme="minorHAnsi" w:cstheme="minorHAnsi"/>
          <w:b/>
          <w:sz w:val="22"/>
          <w:szCs w:val="22"/>
        </w:rPr>
        <w:lastRenderedPageBreak/>
        <w:t xml:space="preserve">Grafik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Grafik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5</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Türkiye Pektin İthalatı </w:t>
      </w:r>
      <w:r w:rsidRPr="00FC6719">
        <w:rPr>
          <w:rFonts w:asciiTheme="minorHAnsi" w:hAnsiTheme="minorHAnsi" w:cstheme="minorHAnsi"/>
          <w:bCs/>
          <w:i/>
          <w:iCs/>
          <w:sz w:val="20"/>
          <w:szCs w:val="20"/>
        </w:rPr>
        <w:t>(Ton)</w:t>
      </w:r>
      <w:bookmarkEnd w:id="164"/>
      <w:bookmarkEnd w:id="165"/>
    </w:p>
    <w:p w14:paraId="27DE37D4" w14:textId="77777777" w:rsidR="00FC6719" w:rsidRPr="00FC6719" w:rsidRDefault="00FA5F24" w:rsidP="00FC6719">
      <w:r>
        <w:rPr>
          <w:noProof/>
        </w:rPr>
        <w:drawing>
          <wp:inline distT="0" distB="0" distL="0" distR="0" wp14:anchorId="6CAF086C" wp14:editId="11E30CE0">
            <wp:extent cx="4441371" cy="2460995"/>
            <wp:effectExtent l="0" t="0" r="0" b="0"/>
            <wp:docPr id="677" name="Resim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54885" cy="2468483"/>
                    </a:xfrm>
                    <a:prstGeom prst="rect">
                      <a:avLst/>
                    </a:prstGeom>
                    <a:noFill/>
                  </pic:spPr>
                </pic:pic>
              </a:graphicData>
            </a:graphic>
          </wp:inline>
        </w:drawing>
      </w:r>
    </w:p>
    <w:p w14:paraId="13109630" w14:textId="77777777" w:rsidR="00FC6719" w:rsidRPr="00763C06" w:rsidRDefault="00FC6719" w:rsidP="00FC6719">
      <w:pPr>
        <w:spacing w:before="0" w:after="0" w:line="240" w:lineRule="auto"/>
        <w:ind w:firstLine="709"/>
        <w:rPr>
          <w:rFonts w:asciiTheme="minorHAnsi" w:hAnsiTheme="minorHAnsi"/>
          <w:sz w:val="20"/>
          <w:szCs w:val="20"/>
        </w:rPr>
      </w:pPr>
      <w:r w:rsidRPr="00763C06">
        <w:rPr>
          <w:rFonts w:asciiTheme="minorHAnsi" w:hAnsiTheme="minorHAnsi"/>
          <w:b/>
          <w:bCs/>
          <w:sz w:val="20"/>
          <w:szCs w:val="20"/>
        </w:rPr>
        <w:t xml:space="preserve">Kaynak: </w:t>
      </w:r>
      <w:r w:rsidRPr="00763C06">
        <w:rPr>
          <w:rFonts w:asciiTheme="minorHAnsi" w:hAnsiTheme="minorHAnsi"/>
          <w:sz w:val="20"/>
          <w:szCs w:val="20"/>
        </w:rPr>
        <w:t>TÜİK, Dış Ticaret İstatistikleri, Dinamik Sorgulama.</w:t>
      </w:r>
    </w:p>
    <w:p w14:paraId="7E5E5E90" w14:textId="77777777" w:rsidR="00FC6719" w:rsidRPr="00FC6719" w:rsidRDefault="00FC6719" w:rsidP="00FC6719">
      <w:pPr>
        <w:spacing w:before="0" w:line="360" w:lineRule="auto"/>
        <w:ind w:firstLine="0"/>
        <w:rPr>
          <w:rFonts w:asciiTheme="minorHAnsi" w:hAnsiTheme="minorHAnsi" w:cs="Times New Roman"/>
          <w:sz w:val="22"/>
          <w:szCs w:val="22"/>
        </w:rPr>
      </w:pPr>
    </w:p>
    <w:p w14:paraId="055EC42F" w14:textId="77777777" w:rsidR="00FA5F24" w:rsidRPr="00FA5F24" w:rsidRDefault="00FC6719" w:rsidP="00FA5F24">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t xml:space="preserve">Türkiye’nin pektin ithalatı değer bazında incelendiğinde ise 2005 yılında 2,3 milyon USD olan ithalat düzeyinin 2016 yılında 9,1 milyon USD’ye ulaştığı görülmektedir. 2017 yılında 8,6 milyon USD’ye gerileyen ithalat, 2018 yılında bir önceki yıla göre %13 azalarak 7,5 milyon USD düzeyine inmiştir. 2019 yılı 5 aylık dönemde ise Türkiye’nin pektin ithalatı 3,8 milyon USD olarak gerçekleşmiştir. </w:t>
      </w:r>
      <w:r w:rsidR="00FA5F24" w:rsidRPr="00FA5F24">
        <w:rPr>
          <w:rFonts w:asciiTheme="minorHAnsi" w:hAnsiTheme="minorHAnsi" w:cs="Times New Roman"/>
          <w:sz w:val="22"/>
          <w:szCs w:val="22"/>
        </w:rPr>
        <w:t xml:space="preserve">2019 yılı 8 aylık dönemde ise Türkiye’nin pektin ithalatı 5,7 milyon USD olarak gerçekleşmiştir. </w:t>
      </w:r>
    </w:p>
    <w:p w14:paraId="1F98FAF2"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t>2005-2018 dönemini kapsayan 13 yıllık sürede Türkiye’nin toplam pektin ithalatı miktar bazında 6.017 ton iken, değer olarak 75,3 milyon USD’dir.</w:t>
      </w:r>
    </w:p>
    <w:p w14:paraId="4ADFCE69" w14:textId="562A0CDF" w:rsidR="00FC6719" w:rsidRPr="00FC6719" w:rsidRDefault="00FC6719" w:rsidP="00FC6719">
      <w:pPr>
        <w:spacing w:line="240" w:lineRule="auto"/>
        <w:ind w:firstLine="0"/>
        <w:jc w:val="center"/>
        <w:rPr>
          <w:rFonts w:asciiTheme="minorHAnsi" w:hAnsiTheme="minorHAnsi" w:cstheme="minorHAnsi"/>
          <w:b/>
          <w:sz w:val="22"/>
          <w:szCs w:val="22"/>
        </w:rPr>
      </w:pPr>
      <w:bookmarkStart w:id="166" w:name="_Toc21788352"/>
      <w:bookmarkStart w:id="167" w:name="_Toc24674123"/>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23</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w:t>
      </w:r>
      <w:r w:rsidRPr="00FC6719">
        <w:rPr>
          <w:rFonts w:asciiTheme="minorHAnsi" w:hAnsiTheme="minorHAnsi" w:cstheme="minorHAnsi"/>
          <w:bCs/>
          <w:sz w:val="22"/>
          <w:szCs w:val="22"/>
        </w:rPr>
        <w:t>Türkiye Pektin İthalatının Yıllar İtibarıyla Gelişimi</w:t>
      </w:r>
      <w:bookmarkEnd w:id="166"/>
      <w:bookmarkEnd w:id="167"/>
    </w:p>
    <w:tbl>
      <w:tblPr>
        <w:tblStyle w:val="TabloKlavuzu"/>
        <w:tblW w:w="8833"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ook w:val="04A0" w:firstRow="1" w:lastRow="0" w:firstColumn="1" w:lastColumn="0" w:noHBand="0" w:noVBand="1"/>
      </w:tblPr>
      <w:tblGrid>
        <w:gridCol w:w="1871"/>
        <w:gridCol w:w="1740"/>
        <w:gridCol w:w="1741"/>
        <w:gridCol w:w="1740"/>
        <w:gridCol w:w="1741"/>
      </w:tblGrid>
      <w:tr w:rsidR="00FC6719" w:rsidRPr="00FC6719" w14:paraId="45A75310" w14:textId="77777777" w:rsidTr="00FC6719">
        <w:trPr>
          <w:trHeight w:val="238"/>
          <w:jc w:val="center"/>
        </w:trPr>
        <w:tc>
          <w:tcPr>
            <w:tcW w:w="1871" w:type="dxa"/>
            <w:vMerge w:val="restart"/>
            <w:tcBorders>
              <w:top w:val="single" w:sz="4" w:space="0" w:color="000000" w:themeColor="text1"/>
            </w:tcBorders>
            <w:shd w:val="clear" w:color="auto" w:fill="7F7F7F" w:themeFill="text1" w:themeFillTint="80"/>
            <w:vAlign w:val="center"/>
          </w:tcPr>
          <w:p w14:paraId="06FE6A57"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Yıllar</w:t>
            </w:r>
          </w:p>
        </w:tc>
        <w:tc>
          <w:tcPr>
            <w:tcW w:w="3481" w:type="dxa"/>
            <w:gridSpan w:val="2"/>
            <w:tcBorders>
              <w:top w:val="single" w:sz="4" w:space="0" w:color="000000" w:themeColor="text1"/>
              <w:bottom w:val="single" w:sz="4" w:space="0" w:color="FFFFFF" w:themeColor="background1"/>
            </w:tcBorders>
            <w:shd w:val="clear" w:color="auto" w:fill="7F7F7F" w:themeFill="text1" w:themeFillTint="80"/>
            <w:vAlign w:val="center"/>
          </w:tcPr>
          <w:p w14:paraId="69423710"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Miktar</w:t>
            </w:r>
          </w:p>
        </w:tc>
        <w:tc>
          <w:tcPr>
            <w:tcW w:w="3481" w:type="dxa"/>
            <w:gridSpan w:val="2"/>
            <w:tcBorders>
              <w:top w:val="single" w:sz="4" w:space="0" w:color="000000" w:themeColor="text1"/>
              <w:bottom w:val="single" w:sz="4" w:space="0" w:color="FFFFFF" w:themeColor="background1"/>
            </w:tcBorders>
            <w:shd w:val="clear" w:color="auto" w:fill="7F7F7F" w:themeFill="text1" w:themeFillTint="80"/>
            <w:vAlign w:val="center"/>
          </w:tcPr>
          <w:p w14:paraId="2C474824"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Değer</w:t>
            </w:r>
          </w:p>
        </w:tc>
      </w:tr>
      <w:tr w:rsidR="00FC6719" w:rsidRPr="00FC6719" w14:paraId="50671C43" w14:textId="77777777" w:rsidTr="00FC6719">
        <w:trPr>
          <w:trHeight w:val="253"/>
          <w:jc w:val="center"/>
        </w:trPr>
        <w:tc>
          <w:tcPr>
            <w:tcW w:w="1871" w:type="dxa"/>
            <w:vMerge/>
            <w:shd w:val="clear" w:color="auto" w:fill="7F7F7F" w:themeFill="text1" w:themeFillTint="80"/>
            <w:vAlign w:val="center"/>
          </w:tcPr>
          <w:p w14:paraId="3F2A5951"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p>
        </w:tc>
        <w:tc>
          <w:tcPr>
            <w:tcW w:w="1740" w:type="dxa"/>
            <w:tcBorders>
              <w:top w:val="single" w:sz="4" w:space="0" w:color="FFFFFF" w:themeColor="background1"/>
            </w:tcBorders>
            <w:shd w:val="clear" w:color="auto" w:fill="7F7F7F" w:themeFill="text1" w:themeFillTint="80"/>
            <w:vAlign w:val="center"/>
          </w:tcPr>
          <w:p w14:paraId="56B13D5C"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Ton</w:t>
            </w:r>
          </w:p>
        </w:tc>
        <w:tc>
          <w:tcPr>
            <w:tcW w:w="1741" w:type="dxa"/>
            <w:tcBorders>
              <w:top w:val="single" w:sz="4" w:space="0" w:color="FFFFFF" w:themeColor="background1"/>
            </w:tcBorders>
            <w:shd w:val="clear" w:color="auto" w:fill="7F7F7F" w:themeFill="text1" w:themeFillTint="80"/>
            <w:vAlign w:val="center"/>
          </w:tcPr>
          <w:p w14:paraId="688BD074"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Yıllık Değişim (%)</w:t>
            </w:r>
          </w:p>
        </w:tc>
        <w:tc>
          <w:tcPr>
            <w:tcW w:w="1740" w:type="dxa"/>
            <w:tcBorders>
              <w:top w:val="single" w:sz="4" w:space="0" w:color="FFFFFF" w:themeColor="background1"/>
            </w:tcBorders>
            <w:shd w:val="clear" w:color="auto" w:fill="7F7F7F" w:themeFill="text1" w:themeFillTint="80"/>
            <w:vAlign w:val="center"/>
          </w:tcPr>
          <w:p w14:paraId="56C8F0C5"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BİN USD</w:t>
            </w:r>
          </w:p>
        </w:tc>
        <w:tc>
          <w:tcPr>
            <w:tcW w:w="1741" w:type="dxa"/>
            <w:tcBorders>
              <w:top w:val="single" w:sz="4" w:space="0" w:color="FFFFFF" w:themeColor="background1"/>
            </w:tcBorders>
            <w:shd w:val="clear" w:color="auto" w:fill="7F7F7F" w:themeFill="text1" w:themeFillTint="80"/>
            <w:vAlign w:val="center"/>
          </w:tcPr>
          <w:p w14:paraId="75C98E5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Yıllık Değişim (%)</w:t>
            </w:r>
          </w:p>
        </w:tc>
      </w:tr>
      <w:tr w:rsidR="00FC6719" w:rsidRPr="00FC6719" w14:paraId="6624FDE7" w14:textId="77777777" w:rsidTr="00FC6719">
        <w:trPr>
          <w:trHeight w:val="238"/>
          <w:jc w:val="center"/>
        </w:trPr>
        <w:tc>
          <w:tcPr>
            <w:tcW w:w="1871" w:type="dxa"/>
            <w:shd w:val="clear" w:color="auto" w:fill="F2F2F2" w:themeFill="background1" w:themeFillShade="F2"/>
            <w:vAlign w:val="bottom"/>
          </w:tcPr>
          <w:p w14:paraId="1EB42310"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2005</w:t>
            </w:r>
          </w:p>
        </w:tc>
        <w:tc>
          <w:tcPr>
            <w:tcW w:w="1740" w:type="dxa"/>
            <w:shd w:val="clear" w:color="auto" w:fill="F2F2F2" w:themeFill="background1" w:themeFillShade="F2"/>
            <w:vAlign w:val="bottom"/>
          </w:tcPr>
          <w:p w14:paraId="7FB1E5CA"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182</w:t>
            </w:r>
          </w:p>
        </w:tc>
        <w:tc>
          <w:tcPr>
            <w:tcW w:w="1741" w:type="dxa"/>
            <w:shd w:val="clear" w:color="auto" w:fill="F2F2F2" w:themeFill="background1" w:themeFillShade="F2"/>
            <w:vAlign w:val="bottom"/>
          </w:tcPr>
          <w:p w14:paraId="66C97370" w14:textId="77777777" w:rsidR="00FC6719" w:rsidRPr="00FC6719" w:rsidRDefault="00FC6719" w:rsidP="00FC6719">
            <w:pPr>
              <w:spacing w:before="0" w:after="0" w:line="240" w:lineRule="auto"/>
              <w:ind w:left="-170" w:right="51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20,4</w:t>
            </w:r>
          </w:p>
        </w:tc>
        <w:tc>
          <w:tcPr>
            <w:tcW w:w="1740" w:type="dxa"/>
            <w:shd w:val="clear" w:color="auto" w:fill="F2F2F2" w:themeFill="background1" w:themeFillShade="F2"/>
            <w:vAlign w:val="bottom"/>
          </w:tcPr>
          <w:p w14:paraId="595E6FA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2.270</w:t>
            </w:r>
          </w:p>
        </w:tc>
        <w:tc>
          <w:tcPr>
            <w:tcW w:w="1741" w:type="dxa"/>
            <w:shd w:val="clear" w:color="auto" w:fill="F2F2F2" w:themeFill="background1" w:themeFillShade="F2"/>
            <w:vAlign w:val="bottom"/>
          </w:tcPr>
          <w:p w14:paraId="16EEE71D" w14:textId="77777777" w:rsidR="00FC6719" w:rsidRPr="00FC6719" w:rsidRDefault="00FC6719" w:rsidP="00FC6719">
            <w:pPr>
              <w:spacing w:before="0" w:after="0" w:line="240" w:lineRule="auto"/>
              <w:ind w:left="-170" w:right="51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22,9</w:t>
            </w:r>
          </w:p>
        </w:tc>
      </w:tr>
      <w:tr w:rsidR="00FC6719" w:rsidRPr="00FC6719" w14:paraId="2225A5E7" w14:textId="77777777" w:rsidTr="00FC6719">
        <w:trPr>
          <w:trHeight w:val="238"/>
          <w:jc w:val="center"/>
        </w:trPr>
        <w:tc>
          <w:tcPr>
            <w:tcW w:w="1871" w:type="dxa"/>
            <w:shd w:val="clear" w:color="auto" w:fill="DEEAF6" w:themeFill="accent1" w:themeFillTint="33"/>
            <w:vAlign w:val="bottom"/>
          </w:tcPr>
          <w:p w14:paraId="342D73DD"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2006</w:t>
            </w:r>
          </w:p>
        </w:tc>
        <w:tc>
          <w:tcPr>
            <w:tcW w:w="1740" w:type="dxa"/>
            <w:shd w:val="clear" w:color="auto" w:fill="DEEAF6" w:themeFill="accent1" w:themeFillTint="33"/>
            <w:vAlign w:val="bottom"/>
          </w:tcPr>
          <w:p w14:paraId="4EC2C32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195</w:t>
            </w:r>
          </w:p>
        </w:tc>
        <w:tc>
          <w:tcPr>
            <w:tcW w:w="1741" w:type="dxa"/>
            <w:shd w:val="clear" w:color="auto" w:fill="DEEAF6" w:themeFill="accent1" w:themeFillTint="33"/>
            <w:vAlign w:val="bottom"/>
          </w:tcPr>
          <w:p w14:paraId="20C63951"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7,4</w:t>
            </w:r>
          </w:p>
        </w:tc>
        <w:tc>
          <w:tcPr>
            <w:tcW w:w="1740" w:type="dxa"/>
            <w:shd w:val="clear" w:color="auto" w:fill="DEEAF6" w:themeFill="accent1" w:themeFillTint="33"/>
            <w:vAlign w:val="bottom"/>
          </w:tcPr>
          <w:p w14:paraId="6F919318"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2.145</w:t>
            </w:r>
          </w:p>
        </w:tc>
        <w:tc>
          <w:tcPr>
            <w:tcW w:w="1741" w:type="dxa"/>
            <w:shd w:val="clear" w:color="auto" w:fill="DEEAF6" w:themeFill="accent1" w:themeFillTint="33"/>
            <w:vAlign w:val="bottom"/>
          </w:tcPr>
          <w:p w14:paraId="3EC4E22D"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-5,5</w:t>
            </w:r>
          </w:p>
        </w:tc>
      </w:tr>
      <w:tr w:rsidR="00FC6719" w:rsidRPr="00FC6719" w14:paraId="1BF0357A" w14:textId="77777777" w:rsidTr="00FC6719">
        <w:trPr>
          <w:trHeight w:val="238"/>
          <w:jc w:val="center"/>
        </w:trPr>
        <w:tc>
          <w:tcPr>
            <w:tcW w:w="1871" w:type="dxa"/>
            <w:shd w:val="clear" w:color="auto" w:fill="F2F2F2" w:themeFill="background1" w:themeFillShade="F2"/>
            <w:vAlign w:val="bottom"/>
          </w:tcPr>
          <w:p w14:paraId="195A4252"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2007</w:t>
            </w:r>
          </w:p>
        </w:tc>
        <w:tc>
          <w:tcPr>
            <w:tcW w:w="1740" w:type="dxa"/>
            <w:shd w:val="clear" w:color="auto" w:fill="F2F2F2" w:themeFill="background1" w:themeFillShade="F2"/>
            <w:vAlign w:val="bottom"/>
          </w:tcPr>
          <w:p w14:paraId="36AF0E7E"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228</w:t>
            </w:r>
          </w:p>
        </w:tc>
        <w:tc>
          <w:tcPr>
            <w:tcW w:w="1741" w:type="dxa"/>
            <w:shd w:val="clear" w:color="auto" w:fill="F2F2F2" w:themeFill="background1" w:themeFillShade="F2"/>
            <w:vAlign w:val="bottom"/>
          </w:tcPr>
          <w:p w14:paraId="74CBD548"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16,7</w:t>
            </w:r>
          </w:p>
        </w:tc>
        <w:tc>
          <w:tcPr>
            <w:tcW w:w="1740" w:type="dxa"/>
            <w:shd w:val="clear" w:color="auto" w:fill="F2F2F2" w:themeFill="background1" w:themeFillShade="F2"/>
            <w:vAlign w:val="bottom"/>
          </w:tcPr>
          <w:p w14:paraId="4AC21F5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2.716</w:t>
            </w:r>
          </w:p>
        </w:tc>
        <w:tc>
          <w:tcPr>
            <w:tcW w:w="1741" w:type="dxa"/>
            <w:shd w:val="clear" w:color="auto" w:fill="F2F2F2" w:themeFill="background1" w:themeFillShade="F2"/>
            <w:vAlign w:val="bottom"/>
          </w:tcPr>
          <w:p w14:paraId="143A4EDD"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26,6</w:t>
            </w:r>
          </w:p>
        </w:tc>
      </w:tr>
      <w:tr w:rsidR="00FC6719" w:rsidRPr="00FC6719" w14:paraId="0EB9B6A2" w14:textId="77777777" w:rsidTr="00FC6719">
        <w:trPr>
          <w:trHeight w:val="238"/>
          <w:jc w:val="center"/>
        </w:trPr>
        <w:tc>
          <w:tcPr>
            <w:tcW w:w="1871" w:type="dxa"/>
            <w:shd w:val="clear" w:color="auto" w:fill="DEEAF6" w:themeFill="accent1" w:themeFillTint="33"/>
            <w:vAlign w:val="bottom"/>
          </w:tcPr>
          <w:p w14:paraId="69403DD8"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2008</w:t>
            </w:r>
          </w:p>
        </w:tc>
        <w:tc>
          <w:tcPr>
            <w:tcW w:w="1740" w:type="dxa"/>
            <w:shd w:val="clear" w:color="auto" w:fill="DEEAF6" w:themeFill="accent1" w:themeFillTint="33"/>
            <w:vAlign w:val="bottom"/>
          </w:tcPr>
          <w:p w14:paraId="60916DF8"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287</w:t>
            </w:r>
          </w:p>
        </w:tc>
        <w:tc>
          <w:tcPr>
            <w:tcW w:w="1741" w:type="dxa"/>
            <w:shd w:val="clear" w:color="auto" w:fill="DEEAF6" w:themeFill="accent1" w:themeFillTint="33"/>
            <w:vAlign w:val="bottom"/>
          </w:tcPr>
          <w:p w14:paraId="4634AF84"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25,8</w:t>
            </w:r>
          </w:p>
        </w:tc>
        <w:tc>
          <w:tcPr>
            <w:tcW w:w="1740" w:type="dxa"/>
            <w:shd w:val="clear" w:color="auto" w:fill="DEEAF6" w:themeFill="accent1" w:themeFillTint="33"/>
            <w:vAlign w:val="bottom"/>
          </w:tcPr>
          <w:p w14:paraId="6E3E2E6C"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3.798</w:t>
            </w:r>
          </w:p>
        </w:tc>
        <w:tc>
          <w:tcPr>
            <w:tcW w:w="1741" w:type="dxa"/>
            <w:shd w:val="clear" w:color="auto" w:fill="DEEAF6" w:themeFill="accent1" w:themeFillTint="33"/>
            <w:vAlign w:val="bottom"/>
          </w:tcPr>
          <w:p w14:paraId="6287CC69"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39,8</w:t>
            </w:r>
          </w:p>
        </w:tc>
      </w:tr>
      <w:tr w:rsidR="00FC6719" w:rsidRPr="00FC6719" w14:paraId="1384CA70" w14:textId="77777777" w:rsidTr="00FC6719">
        <w:trPr>
          <w:trHeight w:val="238"/>
          <w:jc w:val="center"/>
        </w:trPr>
        <w:tc>
          <w:tcPr>
            <w:tcW w:w="1871" w:type="dxa"/>
            <w:shd w:val="clear" w:color="auto" w:fill="F2F2F2" w:themeFill="background1" w:themeFillShade="F2"/>
            <w:vAlign w:val="bottom"/>
          </w:tcPr>
          <w:p w14:paraId="05A01A34"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2009</w:t>
            </w:r>
          </w:p>
        </w:tc>
        <w:tc>
          <w:tcPr>
            <w:tcW w:w="1740" w:type="dxa"/>
            <w:shd w:val="clear" w:color="auto" w:fill="F2F2F2" w:themeFill="background1" w:themeFillShade="F2"/>
            <w:vAlign w:val="bottom"/>
          </w:tcPr>
          <w:p w14:paraId="6A19FCF4"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284</w:t>
            </w:r>
          </w:p>
        </w:tc>
        <w:tc>
          <w:tcPr>
            <w:tcW w:w="1741" w:type="dxa"/>
            <w:shd w:val="clear" w:color="auto" w:fill="F2F2F2" w:themeFill="background1" w:themeFillShade="F2"/>
            <w:vAlign w:val="bottom"/>
          </w:tcPr>
          <w:p w14:paraId="020A0219"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-1,0</w:t>
            </w:r>
          </w:p>
        </w:tc>
        <w:tc>
          <w:tcPr>
            <w:tcW w:w="1740" w:type="dxa"/>
            <w:shd w:val="clear" w:color="auto" w:fill="F2F2F2" w:themeFill="background1" w:themeFillShade="F2"/>
            <w:vAlign w:val="bottom"/>
          </w:tcPr>
          <w:p w14:paraId="54FF2A4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3.576</w:t>
            </w:r>
          </w:p>
        </w:tc>
        <w:tc>
          <w:tcPr>
            <w:tcW w:w="1741" w:type="dxa"/>
            <w:shd w:val="clear" w:color="auto" w:fill="F2F2F2" w:themeFill="background1" w:themeFillShade="F2"/>
            <w:vAlign w:val="bottom"/>
          </w:tcPr>
          <w:p w14:paraId="5C06FF80"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-5,9</w:t>
            </w:r>
          </w:p>
        </w:tc>
      </w:tr>
      <w:tr w:rsidR="00FC6719" w:rsidRPr="00FC6719" w14:paraId="3DD50AD8" w14:textId="77777777" w:rsidTr="00FC6719">
        <w:trPr>
          <w:trHeight w:val="238"/>
          <w:jc w:val="center"/>
        </w:trPr>
        <w:tc>
          <w:tcPr>
            <w:tcW w:w="1871" w:type="dxa"/>
            <w:shd w:val="clear" w:color="auto" w:fill="DEEAF6" w:themeFill="accent1" w:themeFillTint="33"/>
            <w:vAlign w:val="bottom"/>
          </w:tcPr>
          <w:p w14:paraId="6856E49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2010</w:t>
            </w:r>
          </w:p>
        </w:tc>
        <w:tc>
          <w:tcPr>
            <w:tcW w:w="1740" w:type="dxa"/>
            <w:shd w:val="clear" w:color="auto" w:fill="DEEAF6" w:themeFill="accent1" w:themeFillTint="33"/>
            <w:vAlign w:val="bottom"/>
          </w:tcPr>
          <w:p w14:paraId="688CF7CE"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390</w:t>
            </w:r>
          </w:p>
        </w:tc>
        <w:tc>
          <w:tcPr>
            <w:tcW w:w="1741" w:type="dxa"/>
            <w:shd w:val="clear" w:color="auto" w:fill="DEEAF6" w:themeFill="accent1" w:themeFillTint="33"/>
            <w:vAlign w:val="bottom"/>
          </w:tcPr>
          <w:p w14:paraId="030B9074"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37,2</w:t>
            </w:r>
          </w:p>
        </w:tc>
        <w:tc>
          <w:tcPr>
            <w:tcW w:w="1740" w:type="dxa"/>
            <w:shd w:val="clear" w:color="auto" w:fill="DEEAF6" w:themeFill="accent1" w:themeFillTint="33"/>
            <w:vAlign w:val="bottom"/>
          </w:tcPr>
          <w:p w14:paraId="6DB153D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4.595</w:t>
            </w:r>
          </w:p>
        </w:tc>
        <w:tc>
          <w:tcPr>
            <w:tcW w:w="1741" w:type="dxa"/>
            <w:shd w:val="clear" w:color="auto" w:fill="DEEAF6" w:themeFill="accent1" w:themeFillTint="33"/>
            <w:vAlign w:val="bottom"/>
          </w:tcPr>
          <w:p w14:paraId="46EAEEB9"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28,5</w:t>
            </w:r>
          </w:p>
        </w:tc>
      </w:tr>
      <w:tr w:rsidR="00FC6719" w:rsidRPr="00FC6719" w14:paraId="1A28AE21" w14:textId="77777777" w:rsidTr="00FC6719">
        <w:trPr>
          <w:trHeight w:val="224"/>
          <w:jc w:val="center"/>
        </w:trPr>
        <w:tc>
          <w:tcPr>
            <w:tcW w:w="1871" w:type="dxa"/>
            <w:shd w:val="clear" w:color="auto" w:fill="F2F2F2" w:themeFill="background1" w:themeFillShade="F2"/>
            <w:vAlign w:val="bottom"/>
          </w:tcPr>
          <w:p w14:paraId="310DDFEE"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2011</w:t>
            </w:r>
          </w:p>
        </w:tc>
        <w:tc>
          <w:tcPr>
            <w:tcW w:w="1740" w:type="dxa"/>
            <w:shd w:val="clear" w:color="auto" w:fill="F2F2F2" w:themeFill="background1" w:themeFillShade="F2"/>
            <w:vAlign w:val="bottom"/>
          </w:tcPr>
          <w:p w14:paraId="7C5470A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400</w:t>
            </w:r>
          </w:p>
        </w:tc>
        <w:tc>
          <w:tcPr>
            <w:tcW w:w="1741" w:type="dxa"/>
            <w:shd w:val="clear" w:color="auto" w:fill="F2F2F2" w:themeFill="background1" w:themeFillShade="F2"/>
            <w:vAlign w:val="bottom"/>
          </w:tcPr>
          <w:p w14:paraId="4E734DB3"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2,7</w:t>
            </w:r>
          </w:p>
        </w:tc>
        <w:tc>
          <w:tcPr>
            <w:tcW w:w="1740" w:type="dxa"/>
            <w:shd w:val="clear" w:color="auto" w:fill="F2F2F2" w:themeFill="background1" w:themeFillShade="F2"/>
            <w:vAlign w:val="bottom"/>
          </w:tcPr>
          <w:p w14:paraId="3878B65A"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4.877</w:t>
            </w:r>
          </w:p>
        </w:tc>
        <w:tc>
          <w:tcPr>
            <w:tcW w:w="1741" w:type="dxa"/>
            <w:shd w:val="clear" w:color="auto" w:fill="F2F2F2" w:themeFill="background1" w:themeFillShade="F2"/>
            <w:vAlign w:val="bottom"/>
          </w:tcPr>
          <w:p w14:paraId="09F86ADF"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6,1</w:t>
            </w:r>
          </w:p>
        </w:tc>
      </w:tr>
      <w:tr w:rsidR="00FC6719" w:rsidRPr="00FC6719" w14:paraId="166EB459" w14:textId="77777777" w:rsidTr="00FC6719">
        <w:trPr>
          <w:trHeight w:val="238"/>
          <w:jc w:val="center"/>
        </w:trPr>
        <w:tc>
          <w:tcPr>
            <w:tcW w:w="1871" w:type="dxa"/>
            <w:shd w:val="clear" w:color="auto" w:fill="DEEAF6" w:themeFill="accent1" w:themeFillTint="33"/>
            <w:vAlign w:val="bottom"/>
          </w:tcPr>
          <w:p w14:paraId="25ACD58C"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2012</w:t>
            </w:r>
          </w:p>
        </w:tc>
        <w:tc>
          <w:tcPr>
            <w:tcW w:w="1740" w:type="dxa"/>
            <w:shd w:val="clear" w:color="auto" w:fill="DEEAF6" w:themeFill="accent1" w:themeFillTint="33"/>
            <w:vAlign w:val="bottom"/>
          </w:tcPr>
          <w:p w14:paraId="7289201E"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401</w:t>
            </w:r>
          </w:p>
        </w:tc>
        <w:tc>
          <w:tcPr>
            <w:tcW w:w="1741" w:type="dxa"/>
            <w:shd w:val="clear" w:color="auto" w:fill="DEEAF6" w:themeFill="accent1" w:themeFillTint="33"/>
            <w:vAlign w:val="bottom"/>
          </w:tcPr>
          <w:p w14:paraId="11A20AF3"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0,2</w:t>
            </w:r>
          </w:p>
        </w:tc>
        <w:tc>
          <w:tcPr>
            <w:tcW w:w="1740" w:type="dxa"/>
            <w:shd w:val="clear" w:color="auto" w:fill="DEEAF6" w:themeFill="accent1" w:themeFillTint="33"/>
            <w:vAlign w:val="bottom"/>
          </w:tcPr>
          <w:p w14:paraId="108ABD0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4.594</w:t>
            </w:r>
          </w:p>
        </w:tc>
        <w:tc>
          <w:tcPr>
            <w:tcW w:w="1741" w:type="dxa"/>
            <w:shd w:val="clear" w:color="auto" w:fill="DEEAF6" w:themeFill="accent1" w:themeFillTint="33"/>
            <w:vAlign w:val="bottom"/>
          </w:tcPr>
          <w:p w14:paraId="3583A571"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-5,8</w:t>
            </w:r>
          </w:p>
        </w:tc>
      </w:tr>
      <w:tr w:rsidR="00FC6719" w:rsidRPr="00FC6719" w14:paraId="5FADB7DC" w14:textId="77777777" w:rsidTr="00FC6719">
        <w:trPr>
          <w:trHeight w:val="238"/>
          <w:jc w:val="center"/>
        </w:trPr>
        <w:tc>
          <w:tcPr>
            <w:tcW w:w="1871" w:type="dxa"/>
            <w:shd w:val="clear" w:color="auto" w:fill="F2F2F2" w:themeFill="background1" w:themeFillShade="F2"/>
            <w:vAlign w:val="bottom"/>
          </w:tcPr>
          <w:p w14:paraId="30097B12"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2013</w:t>
            </w:r>
          </w:p>
        </w:tc>
        <w:tc>
          <w:tcPr>
            <w:tcW w:w="1740" w:type="dxa"/>
            <w:shd w:val="clear" w:color="auto" w:fill="F2F2F2" w:themeFill="background1" w:themeFillShade="F2"/>
            <w:vAlign w:val="bottom"/>
          </w:tcPr>
          <w:p w14:paraId="76C338FA"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595</w:t>
            </w:r>
          </w:p>
        </w:tc>
        <w:tc>
          <w:tcPr>
            <w:tcW w:w="1741" w:type="dxa"/>
            <w:shd w:val="clear" w:color="auto" w:fill="F2F2F2" w:themeFill="background1" w:themeFillShade="F2"/>
            <w:vAlign w:val="bottom"/>
          </w:tcPr>
          <w:p w14:paraId="3A6DCE0D"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48,4</w:t>
            </w:r>
          </w:p>
        </w:tc>
        <w:tc>
          <w:tcPr>
            <w:tcW w:w="1740" w:type="dxa"/>
            <w:shd w:val="clear" w:color="auto" w:fill="F2F2F2" w:themeFill="background1" w:themeFillShade="F2"/>
            <w:vAlign w:val="bottom"/>
          </w:tcPr>
          <w:p w14:paraId="21868CA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6.834</w:t>
            </w:r>
          </w:p>
        </w:tc>
        <w:tc>
          <w:tcPr>
            <w:tcW w:w="1741" w:type="dxa"/>
            <w:shd w:val="clear" w:color="auto" w:fill="F2F2F2" w:themeFill="background1" w:themeFillShade="F2"/>
            <w:vAlign w:val="bottom"/>
          </w:tcPr>
          <w:p w14:paraId="41CFE5BF"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48,7</w:t>
            </w:r>
          </w:p>
        </w:tc>
      </w:tr>
      <w:tr w:rsidR="00FC6719" w:rsidRPr="00FC6719" w14:paraId="46FA6405" w14:textId="77777777" w:rsidTr="00FC6719">
        <w:trPr>
          <w:trHeight w:val="238"/>
          <w:jc w:val="center"/>
        </w:trPr>
        <w:tc>
          <w:tcPr>
            <w:tcW w:w="1871" w:type="dxa"/>
            <w:shd w:val="clear" w:color="auto" w:fill="DEEAF6" w:themeFill="accent1" w:themeFillTint="33"/>
            <w:vAlign w:val="bottom"/>
          </w:tcPr>
          <w:p w14:paraId="26736D35"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2014</w:t>
            </w:r>
          </w:p>
        </w:tc>
        <w:tc>
          <w:tcPr>
            <w:tcW w:w="1740" w:type="dxa"/>
            <w:shd w:val="clear" w:color="auto" w:fill="DEEAF6" w:themeFill="accent1" w:themeFillTint="33"/>
            <w:vAlign w:val="bottom"/>
          </w:tcPr>
          <w:p w14:paraId="35314E84"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650</w:t>
            </w:r>
          </w:p>
        </w:tc>
        <w:tc>
          <w:tcPr>
            <w:tcW w:w="1741" w:type="dxa"/>
            <w:shd w:val="clear" w:color="auto" w:fill="DEEAF6" w:themeFill="accent1" w:themeFillTint="33"/>
            <w:vAlign w:val="bottom"/>
          </w:tcPr>
          <w:p w14:paraId="3F9DE3A3"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9,1</w:t>
            </w:r>
          </w:p>
        </w:tc>
        <w:tc>
          <w:tcPr>
            <w:tcW w:w="1740" w:type="dxa"/>
            <w:shd w:val="clear" w:color="auto" w:fill="DEEAF6" w:themeFill="accent1" w:themeFillTint="33"/>
            <w:vAlign w:val="bottom"/>
          </w:tcPr>
          <w:p w14:paraId="2732BB35"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7.591</w:t>
            </w:r>
          </w:p>
        </w:tc>
        <w:tc>
          <w:tcPr>
            <w:tcW w:w="1741" w:type="dxa"/>
            <w:shd w:val="clear" w:color="auto" w:fill="DEEAF6" w:themeFill="accent1" w:themeFillTint="33"/>
            <w:vAlign w:val="bottom"/>
          </w:tcPr>
          <w:p w14:paraId="6044B5AC"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11,1</w:t>
            </w:r>
          </w:p>
        </w:tc>
      </w:tr>
      <w:tr w:rsidR="00FC6719" w:rsidRPr="00FC6719" w14:paraId="0C63FEEA" w14:textId="77777777" w:rsidTr="00FC6719">
        <w:trPr>
          <w:trHeight w:val="238"/>
          <w:jc w:val="center"/>
        </w:trPr>
        <w:tc>
          <w:tcPr>
            <w:tcW w:w="1871" w:type="dxa"/>
            <w:shd w:val="clear" w:color="auto" w:fill="F2F2F2" w:themeFill="background1" w:themeFillShade="F2"/>
            <w:vAlign w:val="bottom"/>
          </w:tcPr>
          <w:p w14:paraId="0EDBFA2C"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2015</w:t>
            </w:r>
          </w:p>
        </w:tc>
        <w:tc>
          <w:tcPr>
            <w:tcW w:w="1740" w:type="dxa"/>
            <w:shd w:val="clear" w:color="auto" w:fill="F2F2F2" w:themeFill="background1" w:themeFillShade="F2"/>
            <w:vAlign w:val="bottom"/>
          </w:tcPr>
          <w:p w14:paraId="2819221C"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566</w:t>
            </w:r>
          </w:p>
        </w:tc>
        <w:tc>
          <w:tcPr>
            <w:tcW w:w="1741" w:type="dxa"/>
            <w:shd w:val="clear" w:color="auto" w:fill="F2F2F2" w:themeFill="background1" w:themeFillShade="F2"/>
            <w:vAlign w:val="bottom"/>
          </w:tcPr>
          <w:p w14:paraId="673E4185"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-12,9</w:t>
            </w:r>
          </w:p>
        </w:tc>
        <w:tc>
          <w:tcPr>
            <w:tcW w:w="1740" w:type="dxa"/>
            <w:shd w:val="clear" w:color="auto" w:fill="F2F2F2" w:themeFill="background1" w:themeFillShade="F2"/>
            <w:vAlign w:val="bottom"/>
          </w:tcPr>
          <w:p w14:paraId="5A6471BE"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7.189</w:t>
            </w:r>
          </w:p>
        </w:tc>
        <w:tc>
          <w:tcPr>
            <w:tcW w:w="1741" w:type="dxa"/>
            <w:shd w:val="clear" w:color="auto" w:fill="F2F2F2" w:themeFill="background1" w:themeFillShade="F2"/>
            <w:vAlign w:val="bottom"/>
          </w:tcPr>
          <w:p w14:paraId="5A6C6B7A"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-5,3</w:t>
            </w:r>
          </w:p>
        </w:tc>
      </w:tr>
      <w:tr w:rsidR="00FC6719" w:rsidRPr="00FC6719" w14:paraId="7FB340D1" w14:textId="77777777" w:rsidTr="00FC6719">
        <w:trPr>
          <w:trHeight w:val="238"/>
          <w:jc w:val="center"/>
        </w:trPr>
        <w:tc>
          <w:tcPr>
            <w:tcW w:w="1871" w:type="dxa"/>
            <w:shd w:val="clear" w:color="auto" w:fill="DEEAF6" w:themeFill="accent1" w:themeFillTint="33"/>
            <w:vAlign w:val="bottom"/>
          </w:tcPr>
          <w:p w14:paraId="73371771"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2016</w:t>
            </w:r>
          </w:p>
        </w:tc>
        <w:tc>
          <w:tcPr>
            <w:tcW w:w="1740" w:type="dxa"/>
            <w:shd w:val="clear" w:color="auto" w:fill="DEEAF6" w:themeFill="accent1" w:themeFillTint="33"/>
            <w:vAlign w:val="bottom"/>
          </w:tcPr>
          <w:p w14:paraId="238B5259"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655</w:t>
            </w:r>
          </w:p>
        </w:tc>
        <w:tc>
          <w:tcPr>
            <w:tcW w:w="1741" w:type="dxa"/>
            <w:shd w:val="clear" w:color="auto" w:fill="DEEAF6" w:themeFill="accent1" w:themeFillTint="33"/>
            <w:vAlign w:val="bottom"/>
          </w:tcPr>
          <w:p w14:paraId="32E2E365"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15,7</w:t>
            </w:r>
          </w:p>
        </w:tc>
        <w:tc>
          <w:tcPr>
            <w:tcW w:w="1740" w:type="dxa"/>
            <w:shd w:val="clear" w:color="auto" w:fill="DEEAF6" w:themeFill="accent1" w:themeFillTint="33"/>
            <w:vAlign w:val="bottom"/>
          </w:tcPr>
          <w:p w14:paraId="453A62F9"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9.065</w:t>
            </w:r>
          </w:p>
        </w:tc>
        <w:tc>
          <w:tcPr>
            <w:tcW w:w="1741" w:type="dxa"/>
            <w:shd w:val="clear" w:color="auto" w:fill="DEEAF6" w:themeFill="accent1" w:themeFillTint="33"/>
            <w:vAlign w:val="bottom"/>
          </w:tcPr>
          <w:p w14:paraId="6BF3B6A8"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26,1</w:t>
            </w:r>
          </w:p>
        </w:tc>
      </w:tr>
      <w:tr w:rsidR="00FC6719" w:rsidRPr="00FC6719" w14:paraId="6A0182F3" w14:textId="77777777" w:rsidTr="00FC6719">
        <w:trPr>
          <w:trHeight w:val="238"/>
          <w:jc w:val="center"/>
        </w:trPr>
        <w:tc>
          <w:tcPr>
            <w:tcW w:w="1871" w:type="dxa"/>
            <w:shd w:val="clear" w:color="auto" w:fill="F2F2F2" w:themeFill="background1" w:themeFillShade="F2"/>
            <w:vAlign w:val="bottom"/>
          </w:tcPr>
          <w:p w14:paraId="1ACA8073"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2017</w:t>
            </w:r>
          </w:p>
        </w:tc>
        <w:tc>
          <w:tcPr>
            <w:tcW w:w="1740" w:type="dxa"/>
            <w:shd w:val="clear" w:color="auto" w:fill="F2F2F2" w:themeFill="background1" w:themeFillShade="F2"/>
            <w:vAlign w:val="bottom"/>
          </w:tcPr>
          <w:p w14:paraId="65AE6C41"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618</w:t>
            </w:r>
          </w:p>
        </w:tc>
        <w:tc>
          <w:tcPr>
            <w:tcW w:w="1741" w:type="dxa"/>
            <w:shd w:val="clear" w:color="auto" w:fill="F2F2F2" w:themeFill="background1" w:themeFillShade="F2"/>
            <w:vAlign w:val="bottom"/>
          </w:tcPr>
          <w:p w14:paraId="6F7BE775"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-5,7</w:t>
            </w:r>
          </w:p>
        </w:tc>
        <w:tc>
          <w:tcPr>
            <w:tcW w:w="1740" w:type="dxa"/>
            <w:shd w:val="clear" w:color="auto" w:fill="F2F2F2" w:themeFill="background1" w:themeFillShade="F2"/>
            <w:vAlign w:val="bottom"/>
          </w:tcPr>
          <w:p w14:paraId="7F6B5847"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8.605</w:t>
            </w:r>
          </w:p>
        </w:tc>
        <w:tc>
          <w:tcPr>
            <w:tcW w:w="1741" w:type="dxa"/>
            <w:shd w:val="clear" w:color="auto" w:fill="F2F2F2" w:themeFill="background1" w:themeFillShade="F2"/>
            <w:vAlign w:val="bottom"/>
          </w:tcPr>
          <w:p w14:paraId="5426A7D5"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-5,1</w:t>
            </w:r>
          </w:p>
        </w:tc>
      </w:tr>
      <w:tr w:rsidR="00FC6719" w:rsidRPr="00FC6719" w14:paraId="50802454" w14:textId="77777777" w:rsidTr="00FC6719">
        <w:trPr>
          <w:trHeight w:val="238"/>
          <w:jc w:val="center"/>
        </w:trPr>
        <w:tc>
          <w:tcPr>
            <w:tcW w:w="1871" w:type="dxa"/>
            <w:shd w:val="clear" w:color="auto" w:fill="DEEAF6" w:themeFill="accent1" w:themeFillTint="33"/>
            <w:vAlign w:val="bottom"/>
          </w:tcPr>
          <w:p w14:paraId="570985A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2018</w:t>
            </w:r>
          </w:p>
        </w:tc>
        <w:tc>
          <w:tcPr>
            <w:tcW w:w="1740" w:type="dxa"/>
            <w:shd w:val="clear" w:color="auto" w:fill="DEEAF6" w:themeFill="accent1" w:themeFillTint="33"/>
            <w:vAlign w:val="bottom"/>
          </w:tcPr>
          <w:p w14:paraId="235A6983"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565</w:t>
            </w:r>
          </w:p>
        </w:tc>
        <w:tc>
          <w:tcPr>
            <w:tcW w:w="1741" w:type="dxa"/>
            <w:shd w:val="clear" w:color="auto" w:fill="DEEAF6" w:themeFill="accent1" w:themeFillTint="33"/>
            <w:vAlign w:val="bottom"/>
          </w:tcPr>
          <w:p w14:paraId="5E8E7F62"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-8,5</w:t>
            </w:r>
          </w:p>
        </w:tc>
        <w:tc>
          <w:tcPr>
            <w:tcW w:w="1740" w:type="dxa"/>
            <w:shd w:val="clear" w:color="auto" w:fill="DEEAF6" w:themeFill="accent1" w:themeFillTint="33"/>
            <w:vAlign w:val="bottom"/>
          </w:tcPr>
          <w:p w14:paraId="1BB9C6A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7.475</w:t>
            </w:r>
          </w:p>
        </w:tc>
        <w:tc>
          <w:tcPr>
            <w:tcW w:w="1741" w:type="dxa"/>
            <w:shd w:val="clear" w:color="auto" w:fill="DEEAF6" w:themeFill="accent1" w:themeFillTint="33"/>
            <w:vAlign w:val="bottom"/>
          </w:tcPr>
          <w:p w14:paraId="41074F75"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-13,1</w:t>
            </w:r>
          </w:p>
        </w:tc>
      </w:tr>
      <w:tr w:rsidR="00FC6719" w:rsidRPr="00FC6719" w14:paraId="789ABCBA" w14:textId="77777777" w:rsidTr="00FC6719">
        <w:trPr>
          <w:trHeight w:val="238"/>
          <w:jc w:val="center"/>
        </w:trPr>
        <w:tc>
          <w:tcPr>
            <w:tcW w:w="1871" w:type="dxa"/>
            <w:shd w:val="clear" w:color="auto" w:fill="F2F2F2" w:themeFill="background1" w:themeFillShade="F2"/>
            <w:vAlign w:val="bottom"/>
          </w:tcPr>
          <w:p w14:paraId="5EFE88C6"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2019 (</w:t>
            </w:r>
            <w:r w:rsidR="00FA5F24">
              <w:rPr>
                <w:rFonts w:asciiTheme="minorHAnsi" w:hAnsiTheme="minorHAnsi" w:cstheme="minorHAnsi"/>
                <w:color w:val="000000"/>
                <w:sz w:val="20"/>
                <w:szCs w:val="20"/>
              </w:rPr>
              <w:t>8</w:t>
            </w:r>
            <w:r w:rsidRPr="00FC6719">
              <w:rPr>
                <w:rFonts w:asciiTheme="minorHAnsi" w:hAnsiTheme="minorHAnsi" w:cstheme="minorHAnsi"/>
                <w:color w:val="000000"/>
                <w:sz w:val="20"/>
                <w:szCs w:val="20"/>
              </w:rPr>
              <w:t xml:space="preserve"> Ay)</w:t>
            </w:r>
          </w:p>
        </w:tc>
        <w:tc>
          <w:tcPr>
            <w:tcW w:w="1740" w:type="dxa"/>
            <w:shd w:val="clear" w:color="auto" w:fill="F2F2F2" w:themeFill="background1" w:themeFillShade="F2"/>
            <w:vAlign w:val="bottom"/>
          </w:tcPr>
          <w:p w14:paraId="65D20119" w14:textId="77777777" w:rsidR="00FC6719" w:rsidRPr="00FC6719" w:rsidRDefault="00FA5F24" w:rsidP="00FC6719">
            <w:pPr>
              <w:spacing w:before="0" w:after="0" w:line="240" w:lineRule="auto"/>
              <w:ind w:firstLine="0"/>
              <w:jc w:val="center"/>
              <w:rPr>
                <w:rFonts w:asciiTheme="minorHAnsi" w:hAnsiTheme="minorHAnsi" w:cstheme="minorHAnsi"/>
                <w:color w:val="000000"/>
                <w:sz w:val="20"/>
                <w:szCs w:val="20"/>
              </w:rPr>
            </w:pPr>
            <w:r>
              <w:rPr>
                <w:rFonts w:asciiTheme="minorHAnsi" w:hAnsiTheme="minorHAnsi" w:cstheme="minorHAnsi"/>
                <w:color w:val="000000"/>
                <w:sz w:val="20"/>
                <w:szCs w:val="20"/>
              </w:rPr>
              <w:t>460</w:t>
            </w:r>
          </w:p>
        </w:tc>
        <w:tc>
          <w:tcPr>
            <w:tcW w:w="1741" w:type="dxa"/>
            <w:shd w:val="clear" w:color="auto" w:fill="F2F2F2" w:themeFill="background1" w:themeFillShade="F2"/>
            <w:vAlign w:val="bottom"/>
          </w:tcPr>
          <w:p w14:paraId="44810EDF" w14:textId="77777777" w:rsidR="00FC6719" w:rsidRPr="00FC6719" w:rsidRDefault="00FA5F24" w:rsidP="00FC6719">
            <w:pPr>
              <w:spacing w:before="0" w:after="0" w:line="240" w:lineRule="auto"/>
              <w:ind w:left="-170" w:right="510"/>
              <w:jc w:val="right"/>
              <w:rPr>
                <w:rFonts w:asciiTheme="minorHAnsi" w:hAnsiTheme="minorHAnsi" w:cstheme="minorHAnsi"/>
                <w:color w:val="000000"/>
                <w:sz w:val="20"/>
                <w:szCs w:val="20"/>
              </w:rPr>
            </w:pPr>
            <w:r>
              <w:rPr>
                <w:rFonts w:asciiTheme="minorHAnsi" w:hAnsiTheme="minorHAnsi" w:cstheme="minorHAnsi"/>
                <w:color w:val="000000"/>
                <w:sz w:val="20"/>
                <w:szCs w:val="20"/>
              </w:rPr>
              <w:t>13</w:t>
            </w:r>
            <w:r w:rsidR="00FC6719" w:rsidRPr="00FC6719">
              <w:rPr>
                <w:rFonts w:asciiTheme="minorHAnsi" w:hAnsiTheme="minorHAnsi" w:cstheme="minorHAnsi"/>
                <w:color w:val="000000"/>
                <w:sz w:val="20"/>
                <w:szCs w:val="20"/>
              </w:rPr>
              <w:t>,</w:t>
            </w:r>
            <w:r>
              <w:rPr>
                <w:rFonts w:asciiTheme="minorHAnsi" w:hAnsiTheme="minorHAnsi" w:cstheme="minorHAnsi"/>
                <w:color w:val="000000"/>
                <w:sz w:val="20"/>
                <w:szCs w:val="20"/>
              </w:rPr>
              <w:t>9</w:t>
            </w:r>
          </w:p>
        </w:tc>
        <w:tc>
          <w:tcPr>
            <w:tcW w:w="1740" w:type="dxa"/>
            <w:shd w:val="clear" w:color="auto" w:fill="F2F2F2" w:themeFill="background1" w:themeFillShade="F2"/>
            <w:vAlign w:val="bottom"/>
          </w:tcPr>
          <w:p w14:paraId="26246558" w14:textId="77777777" w:rsidR="00FC6719" w:rsidRPr="00FC6719" w:rsidRDefault="00FA5F24" w:rsidP="00FC6719">
            <w:pPr>
              <w:spacing w:before="0" w:after="0" w:line="240" w:lineRule="auto"/>
              <w:ind w:firstLine="0"/>
              <w:jc w:val="center"/>
              <w:rPr>
                <w:rFonts w:asciiTheme="minorHAnsi" w:hAnsiTheme="minorHAnsi" w:cstheme="minorHAnsi"/>
                <w:color w:val="000000"/>
                <w:sz w:val="20"/>
                <w:szCs w:val="20"/>
              </w:rPr>
            </w:pPr>
            <w:r>
              <w:rPr>
                <w:rFonts w:asciiTheme="minorHAnsi" w:hAnsiTheme="minorHAnsi" w:cstheme="minorHAnsi"/>
                <w:color w:val="000000"/>
                <w:sz w:val="20"/>
                <w:szCs w:val="20"/>
              </w:rPr>
              <w:t>5</w:t>
            </w:r>
            <w:r w:rsidR="00FC6719" w:rsidRPr="00FC6719">
              <w:rPr>
                <w:rFonts w:asciiTheme="minorHAnsi" w:hAnsiTheme="minorHAnsi" w:cstheme="minorHAnsi"/>
                <w:color w:val="000000"/>
                <w:sz w:val="20"/>
                <w:szCs w:val="20"/>
              </w:rPr>
              <w:t>.</w:t>
            </w:r>
            <w:r>
              <w:rPr>
                <w:rFonts w:asciiTheme="minorHAnsi" w:hAnsiTheme="minorHAnsi" w:cstheme="minorHAnsi"/>
                <w:color w:val="000000"/>
                <w:sz w:val="20"/>
                <w:szCs w:val="20"/>
              </w:rPr>
              <w:t>679</w:t>
            </w:r>
          </w:p>
        </w:tc>
        <w:tc>
          <w:tcPr>
            <w:tcW w:w="1741" w:type="dxa"/>
            <w:shd w:val="clear" w:color="auto" w:fill="F2F2F2" w:themeFill="background1" w:themeFillShade="F2"/>
            <w:vAlign w:val="bottom"/>
          </w:tcPr>
          <w:p w14:paraId="5D509CC3" w14:textId="77777777" w:rsidR="00FC6719" w:rsidRPr="00FC6719" w:rsidRDefault="00FA5F24" w:rsidP="00FC6719">
            <w:pPr>
              <w:spacing w:before="0" w:after="0" w:line="240" w:lineRule="auto"/>
              <w:ind w:left="-170" w:right="510"/>
              <w:jc w:val="right"/>
              <w:rPr>
                <w:rFonts w:asciiTheme="minorHAnsi" w:hAnsiTheme="minorHAnsi" w:cstheme="minorHAnsi"/>
                <w:color w:val="000000"/>
                <w:sz w:val="20"/>
                <w:szCs w:val="20"/>
              </w:rPr>
            </w:pPr>
            <w:r>
              <w:rPr>
                <w:rFonts w:asciiTheme="minorHAnsi" w:hAnsiTheme="minorHAnsi" w:cstheme="minorHAnsi"/>
                <w:color w:val="000000"/>
                <w:sz w:val="20"/>
                <w:szCs w:val="20"/>
              </w:rPr>
              <w:t>2</w:t>
            </w:r>
            <w:r w:rsidR="00FC6719" w:rsidRPr="00FC6719">
              <w:rPr>
                <w:rFonts w:asciiTheme="minorHAnsi" w:hAnsiTheme="minorHAnsi" w:cstheme="minorHAnsi"/>
                <w:color w:val="000000"/>
                <w:sz w:val="20"/>
                <w:szCs w:val="20"/>
              </w:rPr>
              <w:t>,</w:t>
            </w:r>
            <w:r>
              <w:rPr>
                <w:rFonts w:asciiTheme="minorHAnsi" w:hAnsiTheme="minorHAnsi" w:cstheme="minorHAnsi"/>
                <w:color w:val="000000"/>
                <w:sz w:val="20"/>
                <w:szCs w:val="20"/>
              </w:rPr>
              <w:t>9</w:t>
            </w:r>
          </w:p>
        </w:tc>
      </w:tr>
    </w:tbl>
    <w:p w14:paraId="63472E3E" w14:textId="77777777" w:rsidR="00FC6719" w:rsidRPr="00763C06" w:rsidRDefault="00FC6719" w:rsidP="00FC6719">
      <w:pPr>
        <w:spacing w:before="60" w:after="0" w:line="240" w:lineRule="auto"/>
        <w:ind w:firstLine="0"/>
        <w:rPr>
          <w:rFonts w:asciiTheme="minorHAnsi" w:hAnsiTheme="minorHAnsi" w:cs="Times New Roman"/>
          <w:b/>
          <w:bCs/>
          <w:sz w:val="20"/>
          <w:szCs w:val="20"/>
        </w:rPr>
      </w:pPr>
      <w:r w:rsidRPr="00763C06">
        <w:rPr>
          <w:rFonts w:asciiTheme="minorHAnsi" w:hAnsiTheme="minorHAnsi" w:cs="Times New Roman"/>
          <w:b/>
          <w:bCs/>
          <w:sz w:val="20"/>
          <w:szCs w:val="20"/>
        </w:rPr>
        <w:t xml:space="preserve">   Kaynak: </w:t>
      </w:r>
      <w:r w:rsidRPr="00763C06">
        <w:rPr>
          <w:rFonts w:asciiTheme="minorHAnsi" w:hAnsiTheme="minorHAnsi" w:cs="Times New Roman"/>
          <w:sz w:val="20"/>
          <w:szCs w:val="20"/>
        </w:rPr>
        <w:t>TÜİK, Dış Ticaret İstatistikleri</w:t>
      </w:r>
    </w:p>
    <w:p w14:paraId="3CC5F856"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sz w:val="22"/>
          <w:szCs w:val="22"/>
        </w:rPr>
        <w:lastRenderedPageBreak/>
        <w:t>Pektin ithalatı ülkeler bazında analiz edildiğinde, ithalatın ağılıklı olarak Almanya’dan yapıldığı görülmektedir. 2018 yılı itibarıyla 7,5 milyon USD olan pektin ithalatının %50’si Almanya’dan gerçekleştirilmiştir. İthalatta ikinci sırayı Çin alırken, bunu sırasıyla İrlanda, Danimarka ve Fransa izlemektedir. Bu beş ülke, toplam ithalatın %87’sini oluşturmaktadır.</w:t>
      </w:r>
    </w:p>
    <w:p w14:paraId="11D4BFBB" w14:textId="176E887B" w:rsidR="00FC6719" w:rsidRPr="00FC6719" w:rsidRDefault="00FC6719" w:rsidP="00FC6719">
      <w:pPr>
        <w:spacing w:line="240" w:lineRule="auto"/>
        <w:ind w:firstLine="0"/>
        <w:jc w:val="center"/>
        <w:rPr>
          <w:rFonts w:asciiTheme="minorHAnsi" w:hAnsiTheme="minorHAnsi" w:cstheme="minorHAnsi"/>
          <w:b/>
          <w:color w:val="0070C0"/>
          <w:sz w:val="22"/>
          <w:szCs w:val="22"/>
        </w:rPr>
      </w:pPr>
      <w:bookmarkStart w:id="168" w:name="_Toc21788411"/>
      <w:bookmarkStart w:id="169" w:name="_Toc22107368"/>
      <w:r w:rsidRPr="00FC6719">
        <w:rPr>
          <w:rFonts w:asciiTheme="minorHAnsi" w:hAnsiTheme="minorHAnsi" w:cstheme="minorHAnsi"/>
          <w:b/>
          <w:sz w:val="22"/>
          <w:szCs w:val="22"/>
        </w:rPr>
        <w:t xml:space="preserve">Grafik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Grafik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6</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Türkiye</w:t>
      </w:r>
      <w:r w:rsidR="008821FB">
        <w:rPr>
          <w:rFonts w:asciiTheme="minorHAnsi" w:hAnsiTheme="minorHAnsi" w:cstheme="minorHAnsi"/>
          <w:bCs/>
          <w:sz w:val="22"/>
          <w:szCs w:val="22"/>
        </w:rPr>
        <w:t xml:space="preserve"> </w:t>
      </w:r>
      <w:r w:rsidRPr="00FC6719">
        <w:rPr>
          <w:rFonts w:asciiTheme="minorHAnsi" w:hAnsiTheme="minorHAnsi" w:cstheme="minorHAnsi"/>
          <w:bCs/>
          <w:sz w:val="22"/>
          <w:szCs w:val="22"/>
        </w:rPr>
        <w:t xml:space="preserve">Pektin İthalatının Ülkelere Göre Dağılımı </w:t>
      </w:r>
      <w:r w:rsidRPr="00FC6719">
        <w:rPr>
          <w:rFonts w:asciiTheme="minorHAnsi" w:hAnsiTheme="minorHAnsi" w:cstheme="minorHAnsi"/>
          <w:bCs/>
          <w:i/>
          <w:iCs/>
          <w:sz w:val="20"/>
          <w:szCs w:val="20"/>
        </w:rPr>
        <w:t>(2018)</w:t>
      </w:r>
      <w:bookmarkEnd w:id="168"/>
      <w:bookmarkEnd w:id="169"/>
    </w:p>
    <w:p w14:paraId="29CC1D29"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imes New Roman"/>
          <w:noProof/>
          <w:sz w:val="22"/>
          <w:szCs w:val="22"/>
        </w:rPr>
        <w:drawing>
          <wp:anchor distT="0" distB="0" distL="114300" distR="114300" simplePos="0" relativeHeight="251677696" behindDoc="1" locked="0" layoutInCell="1" allowOverlap="1" wp14:anchorId="4E71A7BE" wp14:editId="793D10F7">
            <wp:simplePos x="0" y="0"/>
            <wp:positionH relativeFrom="column">
              <wp:posOffset>1053465</wp:posOffset>
            </wp:positionH>
            <wp:positionV relativeFrom="paragraph">
              <wp:posOffset>82550</wp:posOffset>
            </wp:positionV>
            <wp:extent cx="4098290" cy="2461260"/>
            <wp:effectExtent l="0" t="0" r="0" b="0"/>
            <wp:wrapTight wrapText="bothSides">
              <wp:wrapPolygon edited="0">
                <wp:start x="0" y="0"/>
                <wp:lineTo x="0" y="21399"/>
                <wp:lineTo x="21486" y="21399"/>
                <wp:lineTo x="21486" y="0"/>
                <wp:lineTo x="0" y="0"/>
              </wp:wrapPolygon>
            </wp:wrapTight>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98290" cy="2461260"/>
                    </a:xfrm>
                    <a:prstGeom prst="rect">
                      <a:avLst/>
                    </a:prstGeom>
                    <a:noFill/>
                  </pic:spPr>
                </pic:pic>
              </a:graphicData>
            </a:graphic>
          </wp:anchor>
        </w:drawing>
      </w:r>
    </w:p>
    <w:p w14:paraId="16877887" w14:textId="77777777" w:rsidR="00FC6719" w:rsidRPr="00FC6719" w:rsidRDefault="00FC6719" w:rsidP="00FC6719">
      <w:pPr>
        <w:spacing w:before="0" w:line="360" w:lineRule="auto"/>
        <w:ind w:firstLine="709"/>
        <w:rPr>
          <w:rFonts w:asciiTheme="minorHAnsi" w:hAnsiTheme="minorHAnsi" w:cs="Times New Roman"/>
          <w:sz w:val="22"/>
          <w:szCs w:val="22"/>
        </w:rPr>
      </w:pPr>
    </w:p>
    <w:p w14:paraId="66278338" w14:textId="77777777" w:rsidR="00FC6719" w:rsidRPr="00FC6719" w:rsidRDefault="00FC6719" w:rsidP="00FC6719">
      <w:pPr>
        <w:spacing w:before="0" w:after="0" w:line="240" w:lineRule="auto"/>
        <w:ind w:firstLine="709"/>
        <w:rPr>
          <w:sz w:val="18"/>
          <w:szCs w:val="18"/>
        </w:rPr>
      </w:pPr>
    </w:p>
    <w:p w14:paraId="14E1F3AE" w14:textId="77777777" w:rsidR="00FC6719" w:rsidRPr="00FC6719" w:rsidRDefault="00FC6719" w:rsidP="00FC6719">
      <w:pPr>
        <w:spacing w:before="0" w:after="0" w:line="240" w:lineRule="auto"/>
        <w:ind w:firstLine="709"/>
        <w:rPr>
          <w:sz w:val="18"/>
          <w:szCs w:val="18"/>
        </w:rPr>
      </w:pPr>
    </w:p>
    <w:p w14:paraId="3B4E291C" w14:textId="77777777" w:rsidR="00FC6719" w:rsidRPr="00FC6719" w:rsidRDefault="00FC6719" w:rsidP="00FC6719">
      <w:pPr>
        <w:spacing w:before="0" w:after="0" w:line="240" w:lineRule="auto"/>
        <w:ind w:firstLine="709"/>
        <w:rPr>
          <w:sz w:val="18"/>
          <w:szCs w:val="18"/>
        </w:rPr>
      </w:pPr>
    </w:p>
    <w:p w14:paraId="408BFB47" w14:textId="77777777" w:rsidR="00FC6719" w:rsidRPr="00FC6719" w:rsidRDefault="00FC6719" w:rsidP="00FC6719">
      <w:pPr>
        <w:spacing w:before="0" w:after="0" w:line="240" w:lineRule="auto"/>
        <w:ind w:firstLine="709"/>
        <w:rPr>
          <w:sz w:val="18"/>
          <w:szCs w:val="18"/>
        </w:rPr>
      </w:pPr>
    </w:p>
    <w:p w14:paraId="5533A00B" w14:textId="77777777" w:rsidR="00FC6719" w:rsidRPr="00FC6719" w:rsidRDefault="00FC6719" w:rsidP="00FC6719">
      <w:pPr>
        <w:spacing w:before="0" w:after="0" w:line="240" w:lineRule="auto"/>
        <w:ind w:firstLine="709"/>
        <w:rPr>
          <w:sz w:val="18"/>
          <w:szCs w:val="18"/>
        </w:rPr>
      </w:pPr>
    </w:p>
    <w:p w14:paraId="388FAA40" w14:textId="77777777" w:rsidR="00FC6719" w:rsidRPr="00FC6719" w:rsidRDefault="00FC6719" w:rsidP="00FC6719">
      <w:pPr>
        <w:spacing w:before="0" w:after="0" w:line="240" w:lineRule="auto"/>
        <w:ind w:firstLine="709"/>
        <w:rPr>
          <w:sz w:val="18"/>
          <w:szCs w:val="18"/>
        </w:rPr>
      </w:pPr>
    </w:p>
    <w:p w14:paraId="7A83346F" w14:textId="77777777" w:rsidR="00FC6719" w:rsidRPr="00FC6719" w:rsidRDefault="00FC6719" w:rsidP="00FC6719">
      <w:pPr>
        <w:spacing w:before="0" w:after="0" w:line="240" w:lineRule="auto"/>
        <w:ind w:firstLine="709"/>
        <w:rPr>
          <w:sz w:val="18"/>
          <w:szCs w:val="18"/>
        </w:rPr>
      </w:pPr>
    </w:p>
    <w:p w14:paraId="167F88B4" w14:textId="77777777" w:rsidR="00FC6719" w:rsidRPr="00FC6719" w:rsidRDefault="00FC6719" w:rsidP="00FC6719">
      <w:pPr>
        <w:spacing w:before="0" w:after="0" w:line="240" w:lineRule="auto"/>
        <w:ind w:firstLine="709"/>
        <w:rPr>
          <w:sz w:val="18"/>
          <w:szCs w:val="18"/>
        </w:rPr>
      </w:pPr>
    </w:p>
    <w:p w14:paraId="35AC16F7" w14:textId="77777777" w:rsidR="00FC6719" w:rsidRPr="00FC6719" w:rsidRDefault="00FC6719" w:rsidP="00FC6719">
      <w:pPr>
        <w:spacing w:before="0" w:after="0" w:line="240" w:lineRule="auto"/>
        <w:ind w:firstLine="709"/>
        <w:rPr>
          <w:sz w:val="18"/>
          <w:szCs w:val="18"/>
        </w:rPr>
      </w:pPr>
    </w:p>
    <w:p w14:paraId="25F9D6B3" w14:textId="77777777" w:rsidR="00FC6719" w:rsidRPr="00FC6719" w:rsidRDefault="00FC6719" w:rsidP="00FC6719">
      <w:pPr>
        <w:spacing w:before="0" w:after="0" w:line="240" w:lineRule="auto"/>
        <w:ind w:firstLine="709"/>
        <w:rPr>
          <w:sz w:val="18"/>
          <w:szCs w:val="18"/>
        </w:rPr>
      </w:pPr>
    </w:p>
    <w:p w14:paraId="7CAE6A1D" w14:textId="77777777" w:rsidR="00FC6719" w:rsidRPr="00FC6719" w:rsidRDefault="00FC6719" w:rsidP="00FC6719">
      <w:pPr>
        <w:spacing w:before="0" w:after="0" w:line="240" w:lineRule="auto"/>
        <w:ind w:firstLine="709"/>
        <w:rPr>
          <w:sz w:val="18"/>
          <w:szCs w:val="18"/>
        </w:rPr>
      </w:pPr>
    </w:p>
    <w:p w14:paraId="4A29D99D" w14:textId="77777777" w:rsidR="00FC6719" w:rsidRPr="00FC6719" w:rsidRDefault="00FC6719" w:rsidP="00FC6719">
      <w:pPr>
        <w:spacing w:before="0" w:after="0" w:line="240" w:lineRule="auto"/>
        <w:ind w:firstLine="709"/>
        <w:rPr>
          <w:sz w:val="18"/>
          <w:szCs w:val="18"/>
        </w:rPr>
      </w:pPr>
    </w:p>
    <w:p w14:paraId="428E3846" w14:textId="77777777" w:rsidR="00FC6719" w:rsidRPr="00FC6719" w:rsidRDefault="00FC6719" w:rsidP="00FC6719">
      <w:pPr>
        <w:spacing w:before="0" w:after="0" w:line="240" w:lineRule="auto"/>
        <w:ind w:firstLine="709"/>
        <w:rPr>
          <w:sz w:val="18"/>
          <w:szCs w:val="18"/>
        </w:rPr>
      </w:pPr>
    </w:p>
    <w:p w14:paraId="65119FE8" w14:textId="77777777" w:rsidR="00FC6719" w:rsidRPr="00FC6719" w:rsidRDefault="00FC6719" w:rsidP="00FC6719">
      <w:pPr>
        <w:spacing w:before="0" w:after="0" w:line="240" w:lineRule="auto"/>
        <w:ind w:firstLine="709"/>
        <w:rPr>
          <w:sz w:val="18"/>
          <w:szCs w:val="18"/>
        </w:rPr>
      </w:pPr>
    </w:p>
    <w:p w14:paraId="7030763F" w14:textId="77777777" w:rsidR="00FC6719" w:rsidRPr="00FC6719" w:rsidRDefault="00FC6719" w:rsidP="00FC6719">
      <w:pPr>
        <w:spacing w:before="0" w:after="0" w:line="240" w:lineRule="auto"/>
        <w:ind w:firstLine="709"/>
        <w:rPr>
          <w:sz w:val="18"/>
          <w:szCs w:val="18"/>
        </w:rPr>
      </w:pPr>
    </w:p>
    <w:p w14:paraId="0E354F78" w14:textId="77777777" w:rsidR="00FC6719" w:rsidRPr="00FC6719" w:rsidRDefault="00FC6719" w:rsidP="00FC6719">
      <w:pPr>
        <w:spacing w:before="0" w:after="0" w:line="240" w:lineRule="auto"/>
        <w:ind w:left="1415" w:firstLine="1"/>
        <w:rPr>
          <w:rFonts w:asciiTheme="minorHAnsi" w:hAnsiTheme="minorHAnsi"/>
          <w:sz w:val="18"/>
          <w:szCs w:val="18"/>
        </w:rPr>
      </w:pPr>
      <w:r w:rsidRPr="00FC6719">
        <w:rPr>
          <w:rFonts w:asciiTheme="minorHAnsi" w:hAnsiTheme="minorHAnsi"/>
          <w:sz w:val="18"/>
          <w:szCs w:val="18"/>
        </w:rPr>
        <w:t xml:space="preserve">         Kaynak: TÜİK, Dış Ticaret İstatistikleri kullanılarak hazırlanmıştır.</w:t>
      </w:r>
    </w:p>
    <w:p w14:paraId="2E365662" w14:textId="77777777" w:rsidR="00FC6719" w:rsidRPr="00FC6719" w:rsidRDefault="00FC6719" w:rsidP="00FC6719">
      <w:pPr>
        <w:spacing w:before="0" w:after="0" w:line="240" w:lineRule="auto"/>
        <w:ind w:firstLine="709"/>
        <w:rPr>
          <w:sz w:val="18"/>
          <w:szCs w:val="18"/>
        </w:rPr>
      </w:pPr>
    </w:p>
    <w:p w14:paraId="759CB262" w14:textId="77777777" w:rsidR="00FC6719" w:rsidRPr="00FC6719" w:rsidRDefault="00FC6719" w:rsidP="002710E6">
      <w:pPr>
        <w:keepNext/>
        <w:numPr>
          <w:ilvl w:val="2"/>
          <w:numId w:val="21"/>
        </w:numPr>
        <w:spacing w:line="360" w:lineRule="auto"/>
        <w:jc w:val="left"/>
        <w:outlineLvl w:val="2"/>
        <w:rPr>
          <w:rFonts w:asciiTheme="minorHAnsi" w:eastAsiaTheme="majorEastAsia" w:hAnsiTheme="minorHAnsi" w:cstheme="minorHAnsi"/>
          <w:b/>
          <w:bCs/>
          <w:noProof/>
          <w:color w:val="428BCE"/>
        </w:rPr>
      </w:pPr>
      <w:r w:rsidRPr="00FC6719">
        <w:rPr>
          <w:rFonts w:asciiTheme="minorHAnsi" w:eastAsiaTheme="majorEastAsia" w:hAnsiTheme="minorHAnsi" w:cstheme="minorHAnsi"/>
          <w:b/>
          <w:bCs/>
          <w:noProof/>
          <w:color w:val="428BCE"/>
        </w:rPr>
        <w:t>Talebi Belirleyen Temel Faktörler</w:t>
      </w:r>
    </w:p>
    <w:p w14:paraId="17745011" w14:textId="77777777"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heme="minorHAnsi"/>
          <w:sz w:val="22"/>
          <w:szCs w:val="22"/>
        </w:rPr>
        <w:t xml:space="preserve">Pektin, şekerle birlikte jel oluşturma özelliğinden dolayı, şeker birleşimi ile gıda endüstrisinde dolgunlaştırıcı girdi olarak kullanılmaktadır. Bu özelliğinden dolayı en yaygın kullanım alanları reçel ve marmelat üretimidir. Jelleştirme oranının çok yüksek olmasından dolayı jöle şekerlemenin ana maddesini oluşturan pektinin kullanıldığı diğer ürünler ise; jöle, meyve suları, süt ürünleri, soslar, salça, mayonez ve fırıncılık ürünleridir. </w:t>
      </w:r>
      <w:r w:rsidRPr="00FC6719">
        <w:rPr>
          <w:rFonts w:asciiTheme="minorHAnsi" w:hAnsiTheme="minorHAnsi" w:cs="Times New Roman"/>
          <w:sz w:val="22"/>
          <w:szCs w:val="22"/>
        </w:rPr>
        <w:t>İlaç, kozmetik, kâğıt gibi jelleşme özelliğine ihtiyaç duyulan ürünlerin üretiminde de petkin yaygın olarak kullanılmaktadır.</w:t>
      </w:r>
    </w:p>
    <w:p w14:paraId="64305665" w14:textId="77777777" w:rsidR="00FC6719" w:rsidRPr="00FC6719" w:rsidRDefault="00FC6719" w:rsidP="00FC6719">
      <w:pPr>
        <w:spacing w:before="0" w:after="0" w:line="360" w:lineRule="auto"/>
        <w:ind w:firstLine="0"/>
        <w:rPr>
          <w:rFonts w:asciiTheme="minorHAnsi" w:hAnsiTheme="minorHAnsi" w:cs="Times New Roman"/>
          <w:color w:val="000000" w:themeColor="text1"/>
          <w:sz w:val="22"/>
          <w:szCs w:val="22"/>
        </w:rPr>
      </w:pPr>
      <w:r w:rsidRPr="00FC6719">
        <w:rPr>
          <w:rFonts w:asciiTheme="minorHAnsi" w:hAnsiTheme="minorHAnsi" w:cs="Times New Roman"/>
          <w:color w:val="000000" w:themeColor="text1"/>
          <w:sz w:val="22"/>
          <w:szCs w:val="22"/>
        </w:rPr>
        <w:t>Gıda sektöründe uygulama alanları aşağıdaki gidir:</w:t>
      </w:r>
    </w:p>
    <w:p w14:paraId="2D6F3FB4"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Jelleşmeyi sağlama: Jöle, marmelat, reçel, vs.</w:t>
      </w:r>
    </w:p>
    <w:p w14:paraId="1FEB9C28"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Kıvam verme: Salça, krema, krem peynir, sos, mayonez</w:t>
      </w:r>
    </w:p>
    <w:p w14:paraId="2CD2741D"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Meyve tadını arttırma: Meyveli yoğurt</w:t>
      </w:r>
    </w:p>
    <w:p w14:paraId="20BD3E40"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Stabilizatör: Dondurma</w:t>
      </w:r>
    </w:p>
    <w:p w14:paraId="1709DC31"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Bayatlamayı geciktirme: Fırıncılık ürünleri</w:t>
      </w:r>
    </w:p>
    <w:p w14:paraId="70510D74" w14:textId="77777777" w:rsidR="00FC6719" w:rsidRPr="00FC6719" w:rsidRDefault="00FC6719" w:rsidP="002710E6">
      <w:pPr>
        <w:numPr>
          <w:ilvl w:val="0"/>
          <w:numId w:val="14"/>
        </w:numPr>
        <w:spacing w:before="0" w:after="0" w:line="360" w:lineRule="auto"/>
        <w:ind w:left="714" w:hanging="357"/>
        <w:rPr>
          <w:rFonts w:asciiTheme="minorHAnsi" w:hAnsiTheme="minorHAnsi" w:cstheme="minorHAnsi"/>
          <w:color w:val="000000" w:themeColor="text1"/>
          <w:sz w:val="22"/>
          <w:szCs w:val="22"/>
          <w:shd w:val="clear" w:color="auto" w:fill="FFFFFF"/>
        </w:rPr>
      </w:pPr>
      <w:r w:rsidRPr="00FC6719">
        <w:rPr>
          <w:rFonts w:asciiTheme="minorHAnsi" w:hAnsiTheme="minorHAnsi" w:cstheme="minorHAnsi"/>
          <w:color w:val="000000" w:themeColor="text1"/>
          <w:sz w:val="22"/>
          <w:szCs w:val="22"/>
          <w:shd w:val="clear" w:color="auto" w:fill="FFFFFF"/>
        </w:rPr>
        <w:t>Homojen ve güzel görünüm sağlama: Meyve suları</w:t>
      </w:r>
    </w:p>
    <w:p w14:paraId="707E0A2F" w14:textId="3058A3F5" w:rsidR="00FC6719" w:rsidRPr="00FC6719" w:rsidRDefault="00FC6719" w:rsidP="00FC6719">
      <w:pPr>
        <w:spacing w:before="0" w:line="360" w:lineRule="auto"/>
        <w:ind w:firstLine="0"/>
        <w:rPr>
          <w:rFonts w:asciiTheme="minorHAnsi" w:hAnsiTheme="minorHAnsi" w:cs="Times New Roman"/>
          <w:sz w:val="22"/>
          <w:szCs w:val="22"/>
        </w:rPr>
      </w:pPr>
      <w:r w:rsidRPr="00FC6719">
        <w:rPr>
          <w:rFonts w:asciiTheme="minorHAnsi" w:hAnsiTheme="minorHAnsi" w:cstheme="minorHAnsi"/>
          <w:sz w:val="22"/>
          <w:szCs w:val="22"/>
        </w:rPr>
        <w:lastRenderedPageBreak/>
        <w:t>Dünya pektin satışlarının sektörel dağılımı incelendiğinde satışların %97’sinin gıda sanayine yönelik olduğu görülürken, %2’s</w:t>
      </w:r>
      <w:r w:rsidR="00C42EF6">
        <w:rPr>
          <w:rFonts w:asciiTheme="minorHAnsi" w:hAnsiTheme="minorHAnsi" w:cstheme="minorHAnsi"/>
          <w:sz w:val="22"/>
          <w:szCs w:val="22"/>
        </w:rPr>
        <w:t>i</w:t>
      </w:r>
      <w:r w:rsidRPr="00FC6719">
        <w:rPr>
          <w:rFonts w:asciiTheme="minorHAnsi" w:hAnsiTheme="minorHAnsi" w:cstheme="minorHAnsi"/>
          <w:sz w:val="22"/>
          <w:szCs w:val="22"/>
        </w:rPr>
        <w:t xml:space="preserve">nini ilâç, %1’inin de diğer sanayilere </w:t>
      </w:r>
      <w:r w:rsidRPr="00FC6719">
        <w:rPr>
          <w:rFonts w:asciiTheme="minorHAnsi" w:hAnsiTheme="minorHAnsi" w:cstheme="minorHAnsi"/>
          <w:i/>
          <w:iCs/>
          <w:sz w:val="20"/>
          <w:szCs w:val="20"/>
        </w:rPr>
        <w:t>(kâğıt, tekstil vs)</w:t>
      </w:r>
      <w:r w:rsidRPr="00FC6719">
        <w:rPr>
          <w:rFonts w:asciiTheme="minorHAnsi" w:hAnsiTheme="minorHAnsi" w:cstheme="minorHAnsi"/>
          <w:sz w:val="22"/>
          <w:szCs w:val="22"/>
        </w:rPr>
        <w:t xml:space="preserve"> ait olduğu dikkati çekmektedir. </w:t>
      </w:r>
      <w:r w:rsidRPr="00FC6719">
        <w:rPr>
          <w:rFonts w:asciiTheme="minorHAnsi" w:hAnsiTheme="minorHAnsi" w:cs="Times New Roman"/>
          <w:sz w:val="22"/>
          <w:szCs w:val="22"/>
        </w:rPr>
        <w:t>Pektinin dünya pazarındaki kullanım yüzdeleri aşağıdaki gibidir.</w:t>
      </w:r>
    </w:p>
    <w:p w14:paraId="2E598E68" w14:textId="7CD52CBA" w:rsidR="00FC6719" w:rsidRPr="00FC6719" w:rsidRDefault="00FC6719" w:rsidP="00FC6719">
      <w:pPr>
        <w:spacing w:line="240" w:lineRule="auto"/>
        <w:ind w:firstLine="0"/>
        <w:jc w:val="center"/>
        <w:rPr>
          <w:rFonts w:asciiTheme="minorHAnsi" w:hAnsiTheme="minorHAnsi" w:cstheme="minorHAnsi"/>
          <w:b/>
          <w:sz w:val="22"/>
          <w:szCs w:val="22"/>
        </w:rPr>
      </w:pPr>
      <w:bookmarkStart w:id="170" w:name="_Toc21788353"/>
      <w:bookmarkStart w:id="171" w:name="_Toc24674124"/>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24</w:t>
      </w:r>
      <w:r w:rsidRPr="00FC6719">
        <w:rPr>
          <w:rFonts w:asciiTheme="minorHAnsi" w:hAnsiTheme="minorHAnsi" w:cstheme="minorHAnsi"/>
          <w:b/>
          <w:sz w:val="22"/>
          <w:szCs w:val="22"/>
        </w:rPr>
        <w:fldChar w:fldCharType="end"/>
      </w:r>
      <w:r w:rsidRPr="00FC6719">
        <w:rPr>
          <w:rFonts w:asciiTheme="minorHAnsi" w:hAnsiTheme="minorHAnsi" w:cstheme="minorHAnsi"/>
          <w:b/>
          <w:sz w:val="20"/>
          <w:szCs w:val="20"/>
        </w:rPr>
        <w:t xml:space="preserve">: </w:t>
      </w:r>
      <w:r w:rsidRPr="00FC6719">
        <w:rPr>
          <w:rFonts w:asciiTheme="minorHAnsi" w:hAnsiTheme="minorHAnsi" w:cstheme="minorHAnsi"/>
          <w:bCs/>
          <w:sz w:val="20"/>
          <w:szCs w:val="20"/>
        </w:rPr>
        <w:t>Dünya Pektin Satışlarının Pazar Dağılımı</w:t>
      </w:r>
      <w:bookmarkEnd w:id="170"/>
      <w:bookmarkEnd w:id="171"/>
    </w:p>
    <w:tbl>
      <w:tblPr>
        <w:tblStyle w:val="TabloKlavuzu"/>
        <w:tblW w:w="0" w:type="auto"/>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shd w:val="clear" w:color="auto" w:fill="F2F2F2" w:themeFill="background1" w:themeFillShade="F2"/>
        <w:tblLook w:val="04A0" w:firstRow="1" w:lastRow="0" w:firstColumn="1" w:lastColumn="0" w:noHBand="0" w:noVBand="1"/>
      </w:tblPr>
      <w:tblGrid>
        <w:gridCol w:w="6339"/>
        <w:gridCol w:w="1445"/>
      </w:tblGrid>
      <w:tr w:rsidR="00FC6719" w:rsidRPr="00FC6719" w14:paraId="12476C57" w14:textId="77777777" w:rsidTr="00FC6719">
        <w:trPr>
          <w:trHeight w:val="265"/>
          <w:jc w:val="center"/>
        </w:trPr>
        <w:tc>
          <w:tcPr>
            <w:tcW w:w="6339" w:type="dxa"/>
            <w:shd w:val="clear" w:color="auto" w:fill="7F7F7F" w:themeFill="text1" w:themeFillTint="80"/>
          </w:tcPr>
          <w:p w14:paraId="3CB903D3"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Pazar Alanı</w:t>
            </w:r>
          </w:p>
        </w:tc>
        <w:tc>
          <w:tcPr>
            <w:tcW w:w="1445" w:type="dxa"/>
            <w:shd w:val="clear" w:color="auto" w:fill="7F7F7F" w:themeFill="text1" w:themeFillTint="80"/>
          </w:tcPr>
          <w:p w14:paraId="20D4798A" w14:textId="77777777" w:rsidR="00FC6719" w:rsidRPr="00FC6719" w:rsidRDefault="00FC6719" w:rsidP="00FC6719">
            <w:pPr>
              <w:spacing w:before="0" w:after="0" w:line="240" w:lineRule="auto"/>
              <w:ind w:firstLine="0"/>
              <w:jc w:val="righ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Dağılım</w:t>
            </w:r>
          </w:p>
        </w:tc>
      </w:tr>
      <w:tr w:rsidR="00FC6719" w:rsidRPr="00FC6719" w14:paraId="5C42A773" w14:textId="77777777" w:rsidTr="00FC6719">
        <w:trPr>
          <w:trHeight w:val="265"/>
          <w:jc w:val="center"/>
        </w:trPr>
        <w:tc>
          <w:tcPr>
            <w:tcW w:w="6339" w:type="dxa"/>
            <w:shd w:val="clear" w:color="auto" w:fill="F2F2F2" w:themeFill="background1" w:themeFillShade="F2"/>
          </w:tcPr>
          <w:p w14:paraId="59140AD7"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Yüksek Şeker İçerikli Reçeller</w:t>
            </w:r>
          </w:p>
        </w:tc>
        <w:tc>
          <w:tcPr>
            <w:tcW w:w="1445" w:type="dxa"/>
            <w:shd w:val="clear" w:color="auto" w:fill="F2F2F2" w:themeFill="background1" w:themeFillShade="F2"/>
          </w:tcPr>
          <w:p w14:paraId="70F0ADA6"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30</w:t>
            </w:r>
          </w:p>
        </w:tc>
      </w:tr>
      <w:tr w:rsidR="00FC6719" w:rsidRPr="00FC6719" w14:paraId="0443BE0F" w14:textId="77777777" w:rsidTr="00FC6719">
        <w:trPr>
          <w:trHeight w:val="265"/>
          <w:jc w:val="center"/>
        </w:trPr>
        <w:tc>
          <w:tcPr>
            <w:tcW w:w="6339" w:type="dxa"/>
            <w:shd w:val="clear" w:color="auto" w:fill="DEEAF6" w:themeFill="accent1" w:themeFillTint="33"/>
          </w:tcPr>
          <w:p w14:paraId="041EC138"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Asitli Sütlü İçecekler</w:t>
            </w:r>
          </w:p>
        </w:tc>
        <w:tc>
          <w:tcPr>
            <w:tcW w:w="1445" w:type="dxa"/>
            <w:shd w:val="clear" w:color="auto" w:fill="DEEAF6" w:themeFill="accent1" w:themeFillTint="33"/>
          </w:tcPr>
          <w:p w14:paraId="2AE73E0A"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15</w:t>
            </w:r>
          </w:p>
        </w:tc>
      </w:tr>
      <w:tr w:rsidR="00FC6719" w:rsidRPr="00FC6719" w14:paraId="0FDE6688" w14:textId="77777777" w:rsidTr="00FC6719">
        <w:trPr>
          <w:trHeight w:val="281"/>
          <w:jc w:val="center"/>
        </w:trPr>
        <w:tc>
          <w:tcPr>
            <w:tcW w:w="6339" w:type="dxa"/>
            <w:shd w:val="clear" w:color="auto" w:fill="F2F2F2" w:themeFill="background1" w:themeFillShade="F2"/>
          </w:tcPr>
          <w:p w14:paraId="35DEF04F"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Düşük Şeker İçerikli Reçeller</w:t>
            </w:r>
          </w:p>
        </w:tc>
        <w:tc>
          <w:tcPr>
            <w:tcW w:w="1445" w:type="dxa"/>
            <w:shd w:val="clear" w:color="auto" w:fill="F2F2F2" w:themeFill="background1" w:themeFillShade="F2"/>
          </w:tcPr>
          <w:p w14:paraId="44B5DCA4"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14</w:t>
            </w:r>
          </w:p>
        </w:tc>
      </w:tr>
      <w:tr w:rsidR="00FC6719" w:rsidRPr="00FC6719" w14:paraId="53BC662C" w14:textId="77777777" w:rsidTr="00FC6719">
        <w:trPr>
          <w:trHeight w:val="265"/>
          <w:jc w:val="center"/>
        </w:trPr>
        <w:tc>
          <w:tcPr>
            <w:tcW w:w="6339" w:type="dxa"/>
            <w:shd w:val="clear" w:color="auto" w:fill="DEEAF6" w:themeFill="accent1" w:themeFillTint="33"/>
          </w:tcPr>
          <w:p w14:paraId="621038E9"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Fırıncılıkta kullanılan reçeller/dolgu maddeler</w:t>
            </w:r>
          </w:p>
        </w:tc>
        <w:tc>
          <w:tcPr>
            <w:tcW w:w="1445" w:type="dxa"/>
            <w:shd w:val="clear" w:color="auto" w:fill="DEEAF6" w:themeFill="accent1" w:themeFillTint="33"/>
          </w:tcPr>
          <w:p w14:paraId="236423C1"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9</w:t>
            </w:r>
          </w:p>
        </w:tc>
      </w:tr>
      <w:tr w:rsidR="00FC6719" w:rsidRPr="00FC6719" w14:paraId="3CF70ECD" w14:textId="77777777" w:rsidTr="00FC6719">
        <w:trPr>
          <w:trHeight w:val="265"/>
          <w:jc w:val="center"/>
        </w:trPr>
        <w:tc>
          <w:tcPr>
            <w:tcW w:w="6339" w:type="dxa"/>
            <w:shd w:val="clear" w:color="auto" w:fill="F2F2F2" w:themeFill="background1" w:themeFillShade="F2"/>
          </w:tcPr>
          <w:p w14:paraId="7DA895A0"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Yoğurt Meyve Karışımları</w:t>
            </w:r>
          </w:p>
        </w:tc>
        <w:tc>
          <w:tcPr>
            <w:tcW w:w="1445" w:type="dxa"/>
            <w:shd w:val="clear" w:color="auto" w:fill="F2F2F2" w:themeFill="background1" w:themeFillShade="F2"/>
          </w:tcPr>
          <w:p w14:paraId="47810DB1"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8</w:t>
            </w:r>
          </w:p>
        </w:tc>
      </w:tr>
      <w:tr w:rsidR="00FC6719" w:rsidRPr="00FC6719" w14:paraId="342D9D66" w14:textId="77777777" w:rsidTr="00FC6719">
        <w:trPr>
          <w:trHeight w:val="281"/>
          <w:jc w:val="center"/>
        </w:trPr>
        <w:tc>
          <w:tcPr>
            <w:tcW w:w="6339" w:type="dxa"/>
            <w:shd w:val="clear" w:color="auto" w:fill="DEEAF6" w:themeFill="accent1" w:themeFillTint="33"/>
          </w:tcPr>
          <w:p w14:paraId="6CFF9D98"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Meyveli içecekler</w:t>
            </w:r>
          </w:p>
        </w:tc>
        <w:tc>
          <w:tcPr>
            <w:tcW w:w="1445" w:type="dxa"/>
            <w:shd w:val="clear" w:color="auto" w:fill="DEEAF6" w:themeFill="accent1" w:themeFillTint="33"/>
          </w:tcPr>
          <w:p w14:paraId="254DC93B"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8</w:t>
            </w:r>
          </w:p>
        </w:tc>
      </w:tr>
      <w:tr w:rsidR="00FC6719" w:rsidRPr="00FC6719" w14:paraId="4E3277A6" w14:textId="77777777" w:rsidTr="00FC6719">
        <w:trPr>
          <w:trHeight w:val="265"/>
          <w:jc w:val="center"/>
        </w:trPr>
        <w:tc>
          <w:tcPr>
            <w:tcW w:w="6339" w:type="dxa"/>
            <w:shd w:val="clear" w:color="auto" w:fill="F2F2F2" w:themeFill="background1" w:themeFillShade="F2"/>
          </w:tcPr>
          <w:p w14:paraId="54FC1809"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Şekerleme</w:t>
            </w:r>
          </w:p>
        </w:tc>
        <w:tc>
          <w:tcPr>
            <w:tcW w:w="1445" w:type="dxa"/>
            <w:shd w:val="clear" w:color="auto" w:fill="F2F2F2" w:themeFill="background1" w:themeFillShade="F2"/>
          </w:tcPr>
          <w:p w14:paraId="66330422"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8</w:t>
            </w:r>
          </w:p>
        </w:tc>
      </w:tr>
      <w:tr w:rsidR="00FC6719" w:rsidRPr="00FC6719" w14:paraId="43D781CE" w14:textId="77777777" w:rsidTr="00FC6719">
        <w:trPr>
          <w:trHeight w:val="265"/>
          <w:jc w:val="center"/>
        </w:trPr>
        <w:tc>
          <w:tcPr>
            <w:tcW w:w="6339" w:type="dxa"/>
            <w:shd w:val="clear" w:color="auto" w:fill="DEEAF6" w:themeFill="accent1" w:themeFillTint="33"/>
          </w:tcPr>
          <w:p w14:paraId="0124F958"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İlaç Endüstrisi</w:t>
            </w:r>
          </w:p>
        </w:tc>
        <w:tc>
          <w:tcPr>
            <w:tcW w:w="1445" w:type="dxa"/>
            <w:shd w:val="clear" w:color="auto" w:fill="DEEAF6" w:themeFill="accent1" w:themeFillTint="33"/>
          </w:tcPr>
          <w:p w14:paraId="027E56E0"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5</w:t>
            </w:r>
          </w:p>
        </w:tc>
      </w:tr>
      <w:tr w:rsidR="00FC6719" w:rsidRPr="00FC6719" w14:paraId="06E62CE1" w14:textId="77777777" w:rsidTr="00FC6719">
        <w:trPr>
          <w:trHeight w:val="265"/>
          <w:jc w:val="center"/>
        </w:trPr>
        <w:tc>
          <w:tcPr>
            <w:tcW w:w="6339" w:type="dxa"/>
            <w:shd w:val="clear" w:color="auto" w:fill="F2F2F2" w:themeFill="background1" w:themeFillShade="F2"/>
          </w:tcPr>
          <w:p w14:paraId="3D9B842D"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Süt ürünleri</w:t>
            </w:r>
          </w:p>
        </w:tc>
        <w:tc>
          <w:tcPr>
            <w:tcW w:w="1445" w:type="dxa"/>
            <w:shd w:val="clear" w:color="auto" w:fill="F2F2F2" w:themeFill="background1" w:themeFillShade="F2"/>
          </w:tcPr>
          <w:p w14:paraId="122A96C1"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2</w:t>
            </w:r>
          </w:p>
        </w:tc>
      </w:tr>
      <w:tr w:rsidR="00FC6719" w:rsidRPr="00FC6719" w14:paraId="580EB0EA" w14:textId="77777777" w:rsidTr="00FC6719">
        <w:trPr>
          <w:trHeight w:val="265"/>
          <w:jc w:val="center"/>
        </w:trPr>
        <w:tc>
          <w:tcPr>
            <w:tcW w:w="6339" w:type="dxa"/>
            <w:shd w:val="clear" w:color="auto" w:fill="DEEAF6" w:themeFill="accent1" w:themeFillTint="33"/>
          </w:tcPr>
          <w:p w14:paraId="47546125" w14:textId="77777777" w:rsidR="00FC6719" w:rsidRPr="00FC6719" w:rsidRDefault="00FC6719" w:rsidP="00FC6719">
            <w:pPr>
              <w:spacing w:before="0" w:after="0" w:line="240" w:lineRule="auto"/>
              <w:ind w:firstLine="0"/>
              <w:rPr>
                <w:rFonts w:asciiTheme="minorHAnsi" w:hAnsiTheme="minorHAnsi" w:cstheme="minorHAnsi"/>
                <w:sz w:val="20"/>
                <w:szCs w:val="20"/>
              </w:rPr>
            </w:pPr>
            <w:r w:rsidRPr="00FC6719">
              <w:rPr>
                <w:rFonts w:asciiTheme="minorHAnsi" w:hAnsiTheme="minorHAnsi" w:cstheme="minorHAnsi"/>
                <w:sz w:val="20"/>
                <w:szCs w:val="20"/>
              </w:rPr>
              <w:t>Diğer</w:t>
            </w:r>
          </w:p>
        </w:tc>
        <w:tc>
          <w:tcPr>
            <w:tcW w:w="1445" w:type="dxa"/>
            <w:shd w:val="clear" w:color="auto" w:fill="DEEAF6" w:themeFill="accent1" w:themeFillTint="33"/>
          </w:tcPr>
          <w:p w14:paraId="0B1FA522" w14:textId="77777777" w:rsidR="00FC6719" w:rsidRPr="00FC6719" w:rsidRDefault="00FC6719" w:rsidP="00FC6719">
            <w:pPr>
              <w:spacing w:before="0" w:after="0" w:line="240" w:lineRule="auto"/>
              <w:ind w:right="284" w:firstLine="0"/>
              <w:jc w:val="right"/>
              <w:rPr>
                <w:rFonts w:asciiTheme="minorHAnsi" w:hAnsiTheme="minorHAnsi" w:cstheme="minorHAnsi"/>
                <w:sz w:val="20"/>
                <w:szCs w:val="20"/>
              </w:rPr>
            </w:pPr>
            <w:r w:rsidRPr="00FC6719">
              <w:rPr>
                <w:rFonts w:asciiTheme="minorHAnsi" w:hAnsiTheme="minorHAnsi" w:cstheme="minorHAnsi"/>
                <w:sz w:val="20"/>
                <w:szCs w:val="20"/>
              </w:rPr>
              <w:t>1</w:t>
            </w:r>
          </w:p>
        </w:tc>
      </w:tr>
    </w:tbl>
    <w:p w14:paraId="46A5D740" w14:textId="77777777" w:rsidR="00FC6719" w:rsidRPr="00FC6719" w:rsidRDefault="00FC6719" w:rsidP="00FC6719">
      <w:pPr>
        <w:spacing w:before="0" w:after="0" w:line="240" w:lineRule="auto"/>
        <w:ind w:firstLine="709"/>
        <w:rPr>
          <w:rFonts w:asciiTheme="minorHAnsi" w:hAnsiTheme="minorHAnsi" w:cstheme="minorHAnsi"/>
          <w:sz w:val="18"/>
          <w:szCs w:val="18"/>
        </w:rPr>
      </w:pPr>
      <w:r w:rsidRPr="00763C06">
        <w:rPr>
          <w:rFonts w:asciiTheme="minorHAnsi" w:hAnsiTheme="minorHAnsi" w:cstheme="minorHAnsi"/>
          <w:b/>
          <w:bCs/>
          <w:sz w:val="20"/>
          <w:szCs w:val="20"/>
        </w:rPr>
        <w:t>Kaynak:</w:t>
      </w:r>
      <w:r w:rsidRPr="00FC6719">
        <w:rPr>
          <w:rFonts w:asciiTheme="minorHAnsi" w:hAnsiTheme="minorHAnsi" w:cstheme="minorHAnsi"/>
          <w:sz w:val="18"/>
          <w:szCs w:val="18"/>
        </w:rPr>
        <w:t xml:space="preserve"> TUBİTAK, Şeker Pancarı Küspesinden Pektin Elde Edilmesi ve Gıdalarda Katkı Maddesi</w:t>
      </w:r>
    </w:p>
    <w:p w14:paraId="633F8EB6" w14:textId="77777777" w:rsidR="00FC6719" w:rsidRPr="00FC6719" w:rsidRDefault="00FC6719" w:rsidP="00FC6719">
      <w:pPr>
        <w:spacing w:before="0" w:after="0" w:line="240" w:lineRule="auto"/>
        <w:ind w:firstLine="709"/>
        <w:rPr>
          <w:rFonts w:asciiTheme="minorHAnsi" w:hAnsiTheme="minorHAnsi" w:cstheme="minorHAnsi"/>
          <w:sz w:val="18"/>
          <w:szCs w:val="18"/>
        </w:rPr>
      </w:pPr>
      <w:r w:rsidRPr="00FC6719">
        <w:rPr>
          <w:rFonts w:asciiTheme="minorHAnsi" w:hAnsiTheme="minorHAnsi" w:cstheme="minorHAnsi"/>
          <w:sz w:val="18"/>
          <w:szCs w:val="18"/>
        </w:rPr>
        <w:t>Olarak Kullanılması, 05-07 Ekim 2016, Türkiye 12. Gıda Kongresi, Edirne</w:t>
      </w:r>
    </w:p>
    <w:p w14:paraId="1852BB81" w14:textId="77777777" w:rsidR="00FC6719" w:rsidRPr="00FC6719" w:rsidRDefault="00FC6719" w:rsidP="00FC6719">
      <w:pPr>
        <w:spacing w:before="0" w:after="0" w:line="240" w:lineRule="auto"/>
        <w:ind w:firstLine="709"/>
        <w:rPr>
          <w:sz w:val="18"/>
          <w:szCs w:val="18"/>
        </w:rPr>
      </w:pPr>
    </w:p>
    <w:p w14:paraId="38F0001B"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Tablodan görüldüğü gibi, pektin ağırlıklı olarak gıda sanayiinde girdi olarak kullanılmaktadır. Gıda ürünleri imalâtında ise satışların %53’ü reçel ve marmelat pazarına yapılırken </w:t>
      </w:r>
      <w:r w:rsidRPr="00C700C2">
        <w:rPr>
          <w:rFonts w:asciiTheme="minorHAnsi" w:hAnsiTheme="minorHAnsi" w:cstheme="minorHAnsi"/>
          <w:i/>
          <w:iCs/>
          <w:sz w:val="20"/>
          <w:szCs w:val="20"/>
        </w:rPr>
        <w:t>(fırıncılıkta kullanılan reçeller dahil),</w:t>
      </w:r>
      <w:r w:rsidRPr="00FC6719">
        <w:rPr>
          <w:rFonts w:asciiTheme="minorHAnsi" w:hAnsiTheme="minorHAnsi" w:cstheme="minorHAnsi"/>
          <w:sz w:val="22"/>
          <w:szCs w:val="22"/>
        </w:rPr>
        <w:t xml:space="preserve"> %14’ü sütlü içecekler pazarına yöneliktir.</w:t>
      </w:r>
    </w:p>
    <w:p w14:paraId="6A40E725"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Pektini üretiminde hammadde olarak kullanan bu sanayiler, pektin üretimini de belirlemektedir. Başka bir ifadeyle pektin talebi türev talebi niteliğindedir. Dolayısıyla kullanıcı sektörlerdeki üretim düzeyine bağlı olarak pektin talebi de değişebilmektedir. Kullanıcı sektörlerdeki üretim artışları, pektin talebini ve buna bağlı olarak pektin üretim miktarını da artıracak; aksi durumda pektin talebi ve üretim düzeyini düşürecektir.</w:t>
      </w:r>
    </w:p>
    <w:p w14:paraId="56F06064"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Pektin yurtiçi talebi ile Gayri Safi Yurt İçi Hasıla </w:t>
      </w:r>
      <w:r w:rsidRPr="00FC6719">
        <w:rPr>
          <w:rFonts w:asciiTheme="minorHAnsi" w:hAnsiTheme="minorHAnsi" w:cstheme="minorHAnsi"/>
          <w:i/>
          <w:iCs/>
          <w:sz w:val="20"/>
          <w:szCs w:val="20"/>
        </w:rPr>
        <w:t>(GSYİH)</w:t>
      </w:r>
      <w:r w:rsidRPr="00FC6719">
        <w:rPr>
          <w:rFonts w:asciiTheme="minorHAnsi" w:hAnsiTheme="minorHAnsi" w:cstheme="minorHAnsi"/>
          <w:sz w:val="22"/>
          <w:szCs w:val="22"/>
        </w:rPr>
        <w:t xml:space="preserve"> arasında doğrusal ve yüksek derecede bir korelasyon</w:t>
      </w:r>
      <w:r w:rsidRPr="00FC6719">
        <w:rPr>
          <w:rFonts w:asciiTheme="minorHAnsi" w:hAnsiTheme="minorHAnsi"/>
          <w:sz w:val="22"/>
          <w:szCs w:val="22"/>
          <w:vertAlign w:val="superscript"/>
        </w:rPr>
        <w:footnoteReference w:id="7"/>
      </w:r>
      <w:r w:rsidRPr="00FC6719">
        <w:rPr>
          <w:rFonts w:asciiTheme="minorHAnsi" w:hAnsiTheme="minorHAnsi" w:cstheme="minorHAnsi"/>
          <w:i/>
          <w:iCs/>
          <w:sz w:val="20"/>
          <w:szCs w:val="20"/>
        </w:rPr>
        <w:t>(ilişki)</w:t>
      </w:r>
      <w:r w:rsidRPr="00FC6719">
        <w:rPr>
          <w:rFonts w:asciiTheme="minorHAnsi" w:hAnsiTheme="minorHAnsi" w:cstheme="minorHAnsi"/>
          <w:sz w:val="22"/>
          <w:szCs w:val="22"/>
        </w:rPr>
        <w:t xml:space="preserve"> sözkonusudur. 2000-2018 dönemi itibarıyla yurtiçi talep </w:t>
      </w:r>
      <w:r w:rsidRPr="00FC6719">
        <w:rPr>
          <w:rFonts w:asciiTheme="minorHAnsi" w:hAnsiTheme="minorHAnsi" w:cstheme="minorHAnsi"/>
          <w:i/>
          <w:iCs/>
          <w:sz w:val="20"/>
          <w:szCs w:val="20"/>
        </w:rPr>
        <w:t>(ithalat miktarı)</w:t>
      </w:r>
      <w:r w:rsidRPr="00FC6719">
        <w:rPr>
          <w:rFonts w:asciiTheme="minorHAnsi" w:hAnsiTheme="minorHAnsi" w:cstheme="minorHAnsi"/>
          <w:sz w:val="22"/>
          <w:szCs w:val="22"/>
        </w:rPr>
        <w:t xml:space="preserve"> ile GSYİH arasındaki korelasyon katsayısı 0,95 olup, iki değişken arasında doğrusal yönde ve yüksek düzeyde bir ilişki olduğu dikkati çekmektedir.</w:t>
      </w:r>
    </w:p>
    <w:p w14:paraId="5EAEB005"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Başta pektini hammadde olarak kullanan sektörler olmak üzere GSYİH’da gerçekleşen pozitif büyüme, pektin talebini de doğrusal olarak etkilemektedir.</w:t>
      </w:r>
    </w:p>
    <w:p w14:paraId="6EA3ABE5" w14:textId="77777777" w:rsidR="00FC6719" w:rsidRPr="00FC6719" w:rsidRDefault="00FC6719" w:rsidP="002710E6">
      <w:pPr>
        <w:keepNext/>
        <w:numPr>
          <w:ilvl w:val="2"/>
          <w:numId w:val="21"/>
        </w:numPr>
        <w:spacing w:line="360" w:lineRule="auto"/>
        <w:jc w:val="left"/>
        <w:outlineLvl w:val="2"/>
        <w:rPr>
          <w:rFonts w:asciiTheme="minorHAnsi" w:eastAsiaTheme="majorEastAsia" w:hAnsiTheme="minorHAnsi" w:cstheme="minorHAnsi"/>
          <w:b/>
          <w:bCs/>
          <w:noProof/>
          <w:color w:val="428BCE"/>
        </w:rPr>
      </w:pPr>
      <w:r w:rsidRPr="00FC6719">
        <w:rPr>
          <w:rFonts w:asciiTheme="minorHAnsi" w:eastAsiaTheme="majorEastAsia" w:hAnsiTheme="minorHAnsi" w:cstheme="minorHAnsi"/>
          <w:b/>
          <w:bCs/>
          <w:noProof/>
          <w:color w:val="428BCE"/>
        </w:rPr>
        <w:lastRenderedPageBreak/>
        <w:t>Pektin Talebinde Bulunan Sektörlerde Genel Görünüm</w:t>
      </w:r>
    </w:p>
    <w:p w14:paraId="1806689B"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Pektin yurtiçi talebi ile kullanıcı sektörlerin hasılası </w:t>
      </w:r>
      <w:r w:rsidRPr="00FC6719">
        <w:rPr>
          <w:rFonts w:asciiTheme="minorHAnsi" w:hAnsiTheme="minorHAnsi" w:cstheme="minorHAnsi"/>
          <w:i/>
          <w:iCs/>
          <w:sz w:val="20"/>
          <w:szCs w:val="20"/>
        </w:rPr>
        <w:t>(üretim düzeyi)</w:t>
      </w:r>
      <w:r w:rsidRPr="00FC6719">
        <w:rPr>
          <w:rFonts w:asciiTheme="minorHAnsi" w:hAnsiTheme="minorHAnsi" w:cstheme="minorHAnsi"/>
          <w:sz w:val="22"/>
          <w:szCs w:val="22"/>
        </w:rPr>
        <w:t xml:space="preserve"> arasında doğrusal ve yüksek düzeyde bir korelasyon olması nedeniyle, aşağıda kullanıcı sektörlerin performansı temel </w:t>
      </w:r>
      <w:r w:rsidRPr="00C42EF6">
        <w:rPr>
          <w:rFonts w:asciiTheme="minorHAnsi" w:hAnsiTheme="minorHAnsi" w:cstheme="minorHAnsi"/>
          <w:sz w:val="20"/>
          <w:szCs w:val="20"/>
        </w:rPr>
        <w:t xml:space="preserve">büyüklükler </w:t>
      </w:r>
      <w:r w:rsidRPr="00FC6719">
        <w:rPr>
          <w:rFonts w:asciiTheme="minorHAnsi" w:hAnsiTheme="minorHAnsi" w:cstheme="minorHAnsi"/>
          <w:i/>
          <w:iCs/>
          <w:sz w:val="20"/>
          <w:szCs w:val="20"/>
        </w:rPr>
        <w:t xml:space="preserve">(girişim sayısı, istihdam, üretim değeri, ciro ve dış ticaret) </w:t>
      </w:r>
      <w:r w:rsidRPr="00FC6719">
        <w:rPr>
          <w:rFonts w:asciiTheme="minorHAnsi" w:hAnsiTheme="minorHAnsi" w:cstheme="minorHAnsi"/>
          <w:sz w:val="22"/>
          <w:szCs w:val="22"/>
        </w:rPr>
        <w:t>itibarıyla analiz edilmiştir.</w:t>
      </w:r>
    </w:p>
    <w:p w14:paraId="48E7B1E3" w14:textId="77777777" w:rsidR="00FC6719" w:rsidRPr="00FC6719" w:rsidRDefault="00FC6719" w:rsidP="002710E6">
      <w:pPr>
        <w:keepNext/>
        <w:numPr>
          <w:ilvl w:val="3"/>
          <w:numId w:val="21"/>
        </w:numPr>
        <w:spacing w:before="0" w:line="360" w:lineRule="auto"/>
        <w:jc w:val="left"/>
        <w:outlineLvl w:val="3"/>
        <w:rPr>
          <w:rFonts w:asciiTheme="minorHAnsi" w:eastAsiaTheme="majorEastAsia" w:hAnsiTheme="minorHAnsi" w:cstheme="minorHAnsi"/>
          <w:b/>
          <w:bCs/>
          <w:color w:val="428BCE"/>
          <w:shd w:val="clear" w:color="auto" w:fill="FFFFFF"/>
        </w:rPr>
      </w:pPr>
      <w:r w:rsidRPr="00FC6719">
        <w:rPr>
          <w:rFonts w:asciiTheme="minorHAnsi" w:eastAsiaTheme="majorEastAsia" w:hAnsiTheme="minorHAnsi" w:cstheme="minorHAnsi"/>
          <w:b/>
          <w:bCs/>
          <w:color w:val="428BCE"/>
          <w:shd w:val="clear" w:color="auto" w:fill="FFFFFF"/>
        </w:rPr>
        <w:t>Sebze ve Meyvelerin İşlenmesi ve Saklanması (Nace Kodu:103)</w:t>
      </w:r>
    </w:p>
    <w:p w14:paraId="7BA0386A"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Gıda ürünleri imalâtı içerisinde yer alan sebze ve meyvelerin işlenmesi ve saklanması faaliyetinin alt ayrımında pektin hammaddesini kullanan faaliyet kolları aşağıdaki gibidir:</w:t>
      </w:r>
    </w:p>
    <w:p w14:paraId="4CA12A60" w14:textId="1CB95355" w:rsidR="00FC6719" w:rsidRPr="00FC6719" w:rsidRDefault="00FC6719" w:rsidP="00FC6719">
      <w:pPr>
        <w:spacing w:line="240" w:lineRule="auto"/>
        <w:ind w:firstLine="0"/>
        <w:jc w:val="center"/>
        <w:rPr>
          <w:rFonts w:asciiTheme="minorHAnsi" w:hAnsiTheme="minorHAnsi" w:cstheme="minorHAnsi"/>
          <w:b/>
          <w:sz w:val="22"/>
          <w:szCs w:val="22"/>
        </w:rPr>
      </w:pPr>
      <w:bookmarkStart w:id="172" w:name="_Toc21788354"/>
      <w:bookmarkStart w:id="173" w:name="_Toc24674125"/>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25</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Faaliyet Kodları</w:t>
      </w:r>
      <w:bookmarkEnd w:id="172"/>
      <w:bookmarkEnd w:id="173"/>
    </w:p>
    <w:tbl>
      <w:tblPr>
        <w:tblW w:w="8967"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114"/>
        <w:gridCol w:w="7853"/>
      </w:tblGrid>
      <w:tr w:rsidR="00FC6719" w:rsidRPr="00FC6719" w14:paraId="567DAED7" w14:textId="77777777" w:rsidTr="00FC6719">
        <w:trPr>
          <w:trHeight w:val="255"/>
          <w:jc w:val="center"/>
        </w:trPr>
        <w:tc>
          <w:tcPr>
            <w:tcW w:w="1114" w:type="dxa"/>
            <w:shd w:val="clear" w:color="auto" w:fill="7F7F7F" w:themeFill="text1" w:themeFillTint="80"/>
            <w:noWrap/>
            <w:vAlign w:val="bottom"/>
          </w:tcPr>
          <w:p w14:paraId="5DE3860E"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Nace Kodu</w:t>
            </w:r>
          </w:p>
        </w:tc>
        <w:tc>
          <w:tcPr>
            <w:tcW w:w="7853" w:type="dxa"/>
            <w:shd w:val="clear" w:color="auto" w:fill="7F7F7F" w:themeFill="text1" w:themeFillTint="80"/>
            <w:noWrap/>
            <w:vAlign w:val="bottom"/>
          </w:tcPr>
          <w:p w14:paraId="7C9AB77A"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Tanım</w:t>
            </w:r>
          </w:p>
        </w:tc>
      </w:tr>
      <w:tr w:rsidR="00FC6719" w:rsidRPr="00FC6719" w14:paraId="16D4AF26" w14:textId="77777777" w:rsidTr="00FC6719">
        <w:trPr>
          <w:trHeight w:val="255"/>
          <w:jc w:val="center"/>
        </w:trPr>
        <w:tc>
          <w:tcPr>
            <w:tcW w:w="1114" w:type="dxa"/>
            <w:shd w:val="clear" w:color="auto" w:fill="F2F2F2" w:themeFill="background1" w:themeFillShade="F2"/>
            <w:noWrap/>
            <w:vAlign w:val="center"/>
            <w:hideMark/>
          </w:tcPr>
          <w:p w14:paraId="2EA9611F" w14:textId="77777777" w:rsidR="00FC6719" w:rsidRPr="00FC6719" w:rsidRDefault="00FC6719" w:rsidP="00FC6719">
            <w:pPr>
              <w:spacing w:before="0" w:after="0" w:line="240" w:lineRule="auto"/>
              <w:ind w:firstLine="0"/>
              <w:jc w:val="left"/>
              <w:rPr>
                <w:rFonts w:asciiTheme="minorHAnsi" w:hAnsiTheme="minorHAnsi" w:cstheme="minorHAnsi"/>
                <w:color w:val="FF0000"/>
                <w:sz w:val="20"/>
                <w:szCs w:val="20"/>
              </w:rPr>
            </w:pPr>
            <w:r w:rsidRPr="00FC6719">
              <w:rPr>
                <w:rFonts w:asciiTheme="minorHAnsi" w:hAnsiTheme="minorHAnsi" w:cstheme="minorHAnsi"/>
                <w:color w:val="FF0000"/>
                <w:sz w:val="20"/>
                <w:szCs w:val="20"/>
              </w:rPr>
              <w:t>10.3</w:t>
            </w:r>
          </w:p>
        </w:tc>
        <w:tc>
          <w:tcPr>
            <w:tcW w:w="7853" w:type="dxa"/>
            <w:shd w:val="clear" w:color="auto" w:fill="F2F2F2" w:themeFill="background1" w:themeFillShade="F2"/>
            <w:noWrap/>
            <w:vAlign w:val="center"/>
            <w:hideMark/>
          </w:tcPr>
          <w:p w14:paraId="32FFB522" w14:textId="77777777" w:rsidR="00FC6719" w:rsidRPr="00FC6719" w:rsidRDefault="00FC6719" w:rsidP="00FC6719">
            <w:pPr>
              <w:spacing w:before="0" w:after="0" w:line="240" w:lineRule="auto"/>
              <w:ind w:firstLine="0"/>
              <w:jc w:val="left"/>
              <w:rPr>
                <w:rFonts w:asciiTheme="minorHAnsi" w:hAnsiTheme="minorHAnsi" w:cstheme="minorHAnsi"/>
                <w:color w:val="FF0000"/>
                <w:sz w:val="20"/>
                <w:szCs w:val="20"/>
              </w:rPr>
            </w:pPr>
            <w:r w:rsidRPr="00FC6719">
              <w:rPr>
                <w:rFonts w:asciiTheme="minorHAnsi" w:hAnsiTheme="minorHAnsi" w:cstheme="minorHAnsi"/>
                <w:color w:val="FF0000"/>
                <w:sz w:val="20"/>
                <w:szCs w:val="20"/>
              </w:rPr>
              <w:t>Sebze ve meyvelerin işlenmesi ve saklanması</w:t>
            </w:r>
          </w:p>
        </w:tc>
      </w:tr>
      <w:tr w:rsidR="00FC6719" w:rsidRPr="00FC6719" w14:paraId="3F9D18AF" w14:textId="77777777" w:rsidTr="00FC6719">
        <w:trPr>
          <w:trHeight w:val="255"/>
          <w:jc w:val="center"/>
        </w:trPr>
        <w:tc>
          <w:tcPr>
            <w:tcW w:w="1114" w:type="dxa"/>
            <w:shd w:val="clear" w:color="auto" w:fill="F2F2F2" w:themeFill="background1" w:themeFillShade="F2"/>
            <w:noWrap/>
            <w:vAlign w:val="center"/>
            <w:hideMark/>
          </w:tcPr>
          <w:p w14:paraId="784FF774"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10.32</w:t>
            </w:r>
          </w:p>
        </w:tc>
        <w:tc>
          <w:tcPr>
            <w:tcW w:w="7853" w:type="dxa"/>
            <w:shd w:val="clear" w:color="auto" w:fill="F2F2F2" w:themeFill="background1" w:themeFillShade="F2"/>
            <w:noWrap/>
            <w:vAlign w:val="center"/>
            <w:hideMark/>
          </w:tcPr>
          <w:p w14:paraId="2ED51541"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Sebze ve meyve suyu imalâtı</w:t>
            </w:r>
          </w:p>
        </w:tc>
      </w:tr>
      <w:tr w:rsidR="00FC6719" w:rsidRPr="00FC6719" w14:paraId="7F815CF1" w14:textId="77777777" w:rsidTr="00FC6719">
        <w:trPr>
          <w:trHeight w:val="255"/>
          <w:jc w:val="center"/>
        </w:trPr>
        <w:tc>
          <w:tcPr>
            <w:tcW w:w="1114" w:type="dxa"/>
            <w:shd w:val="clear" w:color="auto" w:fill="F2F2F2" w:themeFill="background1" w:themeFillShade="F2"/>
            <w:noWrap/>
            <w:vAlign w:val="center"/>
            <w:hideMark/>
          </w:tcPr>
          <w:p w14:paraId="08C8C2A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10.32.01</w:t>
            </w:r>
          </w:p>
        </w:tc>
        <w:tc>
          <w:tcPr>
            <w:tcW w:w="7853" w:type="dxa"/>
            <w:shd w:val="clear" w:color="auto" w:fill="F2F2F2" w:themeFill="background1" w:themeFillShade="F2"/>
            <w:noWrap/>
            <w:vAlign w:val="center"/>
            <w:hideMark/>
          </w:tcPr>
          <w:p w14:paraId="18E0225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Katkısız sebze ve meyve suları imalâtı (şalgam suyu, domates suyu, havuç suyu, portakal suyu,</w:t>
            </w:r>
          </w:p>
          <w:p w14:paraId="69911FE4"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elma suyu, kayısı suyu vb.)</w:t>
            </w:r>
          </w:p>
        </w:tc>
      </w:tr>
      <w:tr w:rsidR="00FC6719" w:rsidRPr="00FC6719" w14:paraId="1250F345" w14:textId="77777777" w:rsidTr="00FC6719">
        <w:trPr>
          <w:trHeight w:val="255"/>
          <w:jc w:val="center"/>
        </w:trPr>
        <w:tc>
          <w:tcPr>
            <w:tcW w:w="1114" w:type="dxa"/>
            <w:shd w:val="clear" w:color="auto" w:fill="F2F2F2" w:themeFill="background1" w:themeFillShade="F2"/>
            <w:noWrap/>
            <w:vAlign w:val="center"/>
            <w:hideMark/>
          </w:tcPr>
          <w:p w14:paraId="20D79811"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10.32.02</w:t>
            </w:r>
          </w:p>
        </w:tc>
        <w:tc>
          <w:tcPr>
            <w:tcW w:w="7853" w:type="dxa"/>
            <w:shd w:val="clear" w:color="auto" w:fill="F2F2F2" w:themeFill="background1" w:themeFillShade="F2"/>
            <w:noWrap/>
            <w:vAlign w:val="center"/>
            <w:hideMark/>
          </w:tcPr>
          <w:p w14:paraId="09F18A3D"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Konsantre meyve ve sebze suyu imalâtı</w:t>
            </w:r>
          </w:p>
        </w:tc>
      </w:tr>
      <w:tr w:rsidR="00FC6719" w:rsidRPr="00FC6719" w14:paraId="41CBD28C" w14:textId="77777777" w:rsidTr="00FC6719">
        <w:trPr>
          <w:trHeight w:val="255"/>
          <w:jc w:val="center"/>
        </w:trPr>
        <w:tc>
          <w:tcPr>
            <w:tcW w:w="1114" w:type="dxa"/>
            <w:shd w:val="clear" w:color="auto" w:fill="DEEAF6" w:themeFill="accent1" w:themeFillTint="33"/>
            <w:noWrap/>
            <w:vAlign w:val="center"/>
            <w:hideMark/>
          </w:tcPr>
          <w:p w14:paraId="46915EE1"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10.39</w:t>
            </w:r>
          </w:p>
        </w:tc>
        <w:tc>
          <w:tcPr>
            <w:tcW w:w="7853" w:type="dxa"/>
            <w:shd w:val="clear" w:color="auto" w:fill="DEEAF6" w:themeFill="accent1" w:themeFillTint="33"/>
            <w:noWrap/>
            <w:vAlign w:val="center"/>
            <w:hideMark/>
          </w:tcPr>
          <w:p w14:paraId="51F1BC26"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Başka yerde sınıflandırılmamış meyve ve sebzelerin işlenmesi ve saklanması</w:t>
            </w:r>
          </w:p>
        </w:tc>
      </w:tr>
      <w:tr w:rsidR="00FC6719" w:rsidRPr="00FC6719" w14:paraId="785B0C08" w14:textId="77777777" w:rsidTr="00FC6719">
        <w:trPr>
          <w:trHeight w:val="255"/>
          <w:jc w:val="center"/>
        </w:trPr>
        <w:tc>
          <w:tcPr>
            <w:tcW w:w="1114" w:type="dxa"/>
            <w:shd w:val="clear" w:color="auto" w:fill="DEEAF6" w:themeFill="accent1" w:themeFillTint="33"/>
            <w:noWrap/>
            <w:vAlign w:val="center"/>
            <w:hideMark/>
          </w:tcPr>
          <w:p w14:paraId="43592F68"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10.39.01</w:t>
            </w:r>
          </w:p>
        </w:tc>
        <w:tc>
          <w:tcPr>
            <w:tcW w:w="7853" w:type="dxa"/>
            <w:shd w:val="clear" w:color="auto" w:fill="DEEAF6" w:themeFill="accent1" w:themeFillTint="33"/>
            <w:noWrap/>
            <w:vAlign w:val="center"/>
            <w:hideMark/>
          </w:tcPr>
          <w:p w14:paraId="4F7C8DDC"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Sebze ve meyve konservesi imalâtı (salça, domates püresi dahil, patatesten olanlar hariç)</w:t>
            </w:r>
          </w:p>
        </w:tc>
      </w:tr>
      <w:tr w:rsidR="00FC6719" w:rsidRPr="00FC6719" w14:paraId="64D1440F" w14:textId="77777777" w:rsidTr="00FC6719">
        <w:trPr>
          <w:trHeight w:val="255"/>
          <w:jc w:val="center"/>
        </w:trPr>
        <w:tc>
          <w:tcPr>
            <w:tcW w:w="1114" w:type="dxa"/>
            <w:shd w:val="clear" w:color="auto" w:fill="DEEAF6" w:themeFill="accent1" w:themeFillTint="33"/>
            <w:noWrap/>
            <w:vAlign w:val="center"/>
            <w:hideMark/>
          </w:tcPr>
          <w:p w14:paraId="57E98A5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10.39.02</w:t>
            </w:r>
          </w:p>
        </w:tc>
        <w:tc>
          <w:tcPr>
            <w:tcW w:w="7853" w:type="dxa"/>
            <w:shd w:val="clear" w:color="auto" w:fill="DEEAF6" w:themeFill="accent1" w:themeFillTint="33"/>
            <w:noWrap/>
            <w:vAlign w:val="center"/>
            <w:hideMark/>
          </w:tcPr>
          <w:p w14:paraId="356BFF32"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 xml:space="preserve">Kavrulmuş, tuzlanmış vb. şekilde işlem görmüş sert kabuklu yemişler ile bu meyvelerin püre </w:t>
            </w:r>
          </w:p>
          <w:p w14:paraId="0B29FCBB"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ve ezmelerinin imalâtı (pişirilerek yapılanlar)</w:t>
            </w:r>
          </w:p>
        </w:tc>
      </w:tr>
      <w:tr w:rsidR="00FC6719" w:rsidRPr="00FC6719" w14:paraId="32AAFB01" w14:textId="77777777" w:rsidTr="00FC6719">
        <w:trPr>
          <w:trHeight w:val="255"/>
          <w:jc w:val="center"/>
        </w:trPr>
        <w:tc>
          <w:tcPr>
            <w:tcW w:w="1114" w:type="dxa"/>
            <w:shd w:val="clear" w:color="auto" w:fill="DEEAF6" w:themeFill="accent1" w:themeFillTint="33"/>
            <w:noWrap/>
            <w:vAlign w:val="center"/>
            <w:hideMark/>
          </w:tcPr>
          <w:p w14:paraId="4B2CE12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10.39.03</w:t>
            </w:r>
          </w:p>
        </w:tc>
        <w:tc>
          <w:tcPr>
            <w:tcW w:w="7853" w:type="dxa"/>
            <w:shd w:val="clear" w:color="auto" w:fill="DEEAF6" w:themeFill="accent1" w:themeFillTint="33"/>
            <w:noWrap/>
            <w:vAlign w:val="center"/>
            <w:hideMark/>
          </w:tcPr>
          <w:p w14:paraId="13C61F49"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Meyve ve sebzelerden jöle, pekmez, marmelat, reçel vb. imalâtı (pestil imalâtı dahil)</w:t>
            </w:r>
          </w:p>
        </w:tc>
      </w:tr>
    </w:tbl>
    <w:p w14:paraId="646C13C7" w14:textId="77777777" w:rsidR="00FC6719" w:rsidRPr="00FC6719" w:rsidRDefault="00FC6719" w:rsidP="00FC6719">
      <w:pPr>
        <w:spacing w:before="0" w:line="360" w:lineRule="auto"/>
        <w:ind w:firstLine="0"/>
        <w:rPr>
          <w:rFonts w:asciiTheme="minorHAnsi" w:hAnsiTheme="minorHAnsi" w:cstheme="minorHAnsi"/>
          <w:sz w:val="22"/>
          <w:szCs w:val="22"/>
        </w:rPr>
      </w:pPr>
    </w:p>
    <w:p w14:paraId="213F9EE6"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Girişim Sayısı:</w:t>
      </w:r>
    </w:p>
    <w:p w14:paraId="20BF9CB9"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sebze ve meyvelerin işlenmesi ve saklanması imalâtında faaliyet gösteren girişim sayısı 2.547 olup, gıda sanayiindeki girişim sayısının %5,3’ünü oluşturmaktadır. Sektörde girişim sayısı 2009-2017 döneminde %53,8 artarken, alt faaliyet kollarından sebze ve meyve suyu imalâtında girişim sayısı %30,3, başka yerde sınıflandırılmamış meyve ve sebzelerin işlenmesi ve saklanması faaliyet dalında %55,1 oranında artmıştır.</w:t>
      </w:r>
    </w:p>
    <w:p w14:paraId="71EC1D67" w14:textId="5C6BCF52" w:rsidR="00FC6719" w:rsidRPr="00FC6719" w:rsidRDefault="00FC6719" w:rsidP="00FC6719">
      <w:pPr>
        <w:spacing w:line="240" w:lineRule="auto"/>
        <w:ind w:firstLine="0"/>
        <w:jc w:val="center"/>
        <w:rPr>
          <w:rFonts w:asciiTheme="minorHAnsi" w:hAnsiTheme="minorHAnsi" w:cstheme="minorHAnsi"/>
          <w:b/>
          <w:sz w:val="22"/>
          <w:szCs w:val="22"/>
        </w:rPr>
      </w:pPr>
      <w:bookmarkStart w:id="174" w:name="_Toc21788355"/>
      <w:bookmarkStart w:id="175" w:name="_Toc24674126"/>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26</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Sebze ve Meyvelerin İşlenmesi ve Saklanması İmalâtında Girişim Sayısı </w:t>
      </w:r>
      <w:r w:rsidRPr="00FC6719">
        <w:rPr>
          <w:rFonts w:asciiTheme="minorHAnsi" w:hAnsiTheme="minorHAnsi" w:cstheme="minorHAnsi"/>
          <w:bCs/>
          <w:i/>
          <w:iCs/>
          <w:sz w:val="20"/>
          <w:szCs w:val="20"/>
        </w:rPr>
        <w:t>(Adet)</w:t>
      </w:r>
      <w:bookmarkEnd w:id="174"/>
      <w:bookmarkEnd w:id="175"/>
    </w:p>
    <w:tbl>
      <w:tblPr>
        <w:tblStyle w:val="TabloKlavuzu"/>
        <w:tblW w:w="917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868"/>
        <w:gridCol w:w="774"/>
        <w:gridCol w:w="808"/>
        <w:gridCol w:w="1311"/>
        <w:gridCol w:w="1417"/>
      </w:tblGrid>
      <w:tr w:rsidR="00FC6719" w:rsidRPr="00FC6719" w14:paraId="30CF54CD" w14:textId="77777777" w:rsidTr="00FC6719">
        <w:tc>
          <w:tcPr>
            <w:tcW w:w="4868" w:type="dxa"/>
            <w:shd w:val="clear" w:color="auto" w:fill="7F7F7F" w:themeFill="text1" w:themeFillTint="80"/>
          </w:tcPr>
          <w:p w14:paraId="0A30DB1A"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774" w:type="dxa"/>
            <w:shd w:val="clear" w:color="auto" w:fill="7F7F7F" w:themeFill="text1" w:themeFillTint="80"/>
            <w:vAlign w:val="center"/>
          </w:tcPr>
          <w:p w14:paraId="0F523077"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08" w:type="dxa"/>
            <w:shd w:val="clear" w:color="auto" w:fill="7F7F7F" w:themeFill="text1" w:themeFillTint="80"/>
            <w:vAlign w:val="center"/>
          </w:tcPr>
          <w:p w14:paraId="5F1A0BA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311" w:type="dxa"/>
            <w:shd w:val="clear" w:color="auto" w:fill="7F7F7F" w:themeFill="text1" w:themeFillTint="80"/>
            <w:vAlign w:val="center"/>
          </w:tcPr>
          <w:p w14:paraId="053E48B6"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41781A5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3796C27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17" w:type="dxa"/>
            <w:shd w:val="clear" w:color="auto" w:fill="7F7F7F" w:themeFill="text1" w:themeFillTint="80"/>
            <w:vAlign w:val="center"/>
          </w:tcPr>
          <w:p w14:paraId="2DAE05D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08223FE7"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24FA490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76853A53" w14:textId="77777777" w:rsidTr="00FC6719">
        <w:tc>
          <w:tcPr>
            <w:tcW w:w="4868" w:type="dxa"/>
            <w:shd w:val="clear" w:color="auto" w:fill="F2F2F2" w:themeFill="background1" w:themeFillShade="F2"/>
            <w:vAlign w:val="center"/>
          </w:tcPr>
          <w:p w14:paraId="1CF5011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 Sebze ve Meyvelerin İşlenmesi ve Saklanması</w:t>
            </w:r>
          </w:p>
        </w:tc>
        <w:tc>
          <w:tcPr>
            <w:tcW w:w="774" w:type="dxa"/>
            <w:shd w:val="clear" w:color="auto" w:fill="F2F2F2" w:themeFill="background1" w:themeFillShade="F2"/>
            <w:vAlign w:val="center"/>
          </w:tcPr>
          <w:p w14:paraId="7E385155"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1.656</w:t>
            </w:r>
          </w:p>
        </w:tc>
        <w:tc>
          <w:tcPr>
            <w:tcW w:w="808" w:type="dxa"/>
            <w:shd w:val="clear" w:color="auto" w:fill="F2F2F2" w:themeFill="background1" w:themeFillShade="F2"/>
            <w:vAlign w:val="center"/>
          </w:tcPr>
          <w:p w14:paraId="519512A1"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2.547</w:t>
            </w:r>
          </w:p>
        </w:tc>
        <w:tc>
          <w:tcPr>
            <w:tcW w:w="1311" w:type="dxa"/>
            <w:shd w:val="clear" w:color="auto" w:fill="F2F2F2" w:themeFill="background1" w:themeFillShade="F2"/>
            <w:vAlign w:val="center"/>
          </w:tcPr>
          <w:p w14:paraId="5EF881EE"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53,8</w:t>
            </w:r>
          </w:p>
        </w:tc>
        <w:tc>
          <w:tcPr>
            <w:tcW w:w="1417" w:type="dxa"/>
            <w:shd w:val="clear" w:color="auto" w:fill="F2F2F2" w:themeFill="background1" w:themeFillShade="F2"/>
            <w:vAlign w:val="center"/>
          </w:tcPr>
          <w:p w14:paraId="7E9D6053" w14:textId="77777777" w:rsidR="00FC6719" w:rsidRPr="00FC6719" w:rsidRDefault="00FC6719" w:rsidP="00FC6719">
            <w:pPr>
              <w:spacing w:before="0" w:after="60" w:line="240" w:lineRule="auto"/>
              <w:ind w:left="-227" w:right="340" w:firstLine="709"/>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5,3</w:t>
            </w:r>
          </w:p>
        </w:tc>
      </w:tr>
      <w:tr w:rsidR="00FC6719" w:rsidRPr="00FC6719" w14:paraId="4BE78E33" w14:textId="77777777" w:rsidTr="00FC6719">
        <w:tc>
          <w:tcPr>
            <w:tcW w:w="4868" w:type="dxa"/>
            <w:shd w:val="clear" w:color="auto" w:fill="DEEAF6" w:themeFill="accent1" w:themeFillTint="33"/>
            <w:vAlign w:val="center"/>
          </w:tcPr>
          <w:p w14:paraId="701B6AD3"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1032.Sebze ve meyve suyu imalâtı</w:t>
            </w:r>
          </w:p>
        </w:tc>
        <w:tc>
          <w:tcPr>
            <w:tcW w:w="774" w:type="dxa"/>
            <w:shd w:val="clear" w:color="auto" w:fill="DEEAF6" w:themeFill="accent1" w:themeFillTint="33"/>
            <w:vAlign w:val="center"/>
          </w:tcPr>
          <w:p w14:paraId="66DE1769"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175</w:t>
            </w:r>
          </w:p>
        </w:tc>
        <w:tc>
          <w:tcPr>
            <w:tcW w:w="808" w:type="dxa"/>
            <w:shd w:val="clear" w:color="auto" w:fill="DEEAF6" w:themeFill="accent1" w:themeFillTint="33"/>
            <w:vAlign w:val="center"/>
          </w:tcPr>
          <w:p w14:paraId="71351399"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228</w:t>
            </w:r>
          </w:p>
        </w:tc>
        <w:tc>
          <w:tcPr>
            <w:tcW w:w="1311" w:type="dxa"/>
            <w:shd w:val="clear" w:color="auto" w:fill="DEEAF6" w:themeFill="accent1" w:themeFillTint="33"/>
            <w:vAlign w:val="center"/>
          </w:tcPr>
          <w:p w14:paraId="1C3DC979"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30,3</w:t>
            </w:r>
          </w:p>
        </w:tc>
        <w:tc>
          <w:tcPr>
            <w:tcW w:w="1417" w:type="dxa"/>
            <w:shd w:val="clear" w:color="auto" w:fill="DEEAF6" w:themeFill="accent1" w:themeFillTint="33"/>
            <w:vAlign w:val="center"/>
          </w:tcPr>
          <w:p w14:paraId="0966E839" w14:textId="77777777" w:rsidR="00FC6719" w:rsidRPr="00FC6719" w:rsidRDefault="00FC6719" w:rsidP="00FC6719">
            <w:pPr>
              <w:spacing w:before="0" w:after="60" w:line="240" w:lineRule="auto"/>
              <w:ind w:left="-227" w:right="340" w:firstLine="709"/>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0,5</w:t>
            </w:r>
          </w:p>
        </w:tc>
      </w:tr>
      <w:tr w:rsidR="00FC6719" w:rsidRPr="00FC6719" w14:paraId="3CD30D41" w14:textId="77777777" w:rsidTr="00FC6719">
        <w:tc>
          <w:tcPr>
            <w:tcW w:w="4868" w:type="dxa"/>
            <w:shd w:val="clear" w:color="auto" w:fill="F2F2F2" w:themeFill="background1" w:themeFillShade="F2"/>
            <w:vAlign w:val="center"/>
          </w:tcPr>
          <w:p w14:paraId="0D471CE9"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1039.Başka yerde sınıflandırılmamış meyve ve sebzelerin işlenmesi ve saklanması</w:t>
            </w:r>
          </w:p>
        </w:tc>
        <w:tc>
          <w:tcPr>
            <w:tcW w:w="774" w:type="dxa"/>
            <w:shd w:val="clear" w:color="auto" w:fill="F2F2F2" w:themeFill="background1" w:themeFillShade="F2"/>
            <w:vAlign w:val="center"/>
          </w:tcPr>
          <w:p w14:paraId="7C2CDD13"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1.448</w:t>
            </w:r>
          </w:p>
        </w:tc>
        <w:tc>
          <w:tcPr>
            <w:tcW w:w="808" w:type="dxa"/>
            <w:shd w:val="clear" w:color="auto" w:fill="F2F2F2" w:themeFill="background1" w:themeFillShade="F2"/>
            <w:vAlign w:val="center"/>
          </w:tcPr>
          <w:p w14:paraId="602A1836"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2.246</w:t>
            </w:r>
          </w:p>
        </w:tc>
        <w:tc>
          <w:tcPr>
            <w:tcW w:w="1311" w:type="dxa"/>
            <w:shd w:val="clear" w:color="auto" w:fill="F2F2F2" w:themeFill="background1" w:themeFillShade="F2"/>
            <w:vAlign w:val="center"/>
          </w:tcPr>
          <w:p w14:paraId="49EFC8A0" w14:textId="77777777" w:rsidR="00FC6719" w:rsidRPr="00FC6719" w:rsidRDefault="00FC6719" w:rsidP="00FC6719">
            <w:pPr>
              <w:spacing w:before="0" w:after="60" w:line="240" w:lineRule="auto"/>
              <w:ind w:left="-284" w:right="28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55,1</w:t>
            </w:r>
          </w:p>
        </w:tc>
        <w:tc>
          <w:tcPr>
            <w:tcW w:w="1417" w:type="dxa"/>
            <w:shd w:val="clear" w:color="auto" w:fill="F2F2F2" w:themeFill="background1" w:themeFillShade="F2"/>
            <w:vAlign w:val="center"/>
          </w:tcPr>
          <w:p w14:paraId="0EF08961" w14:textId="77777777" w:rsidR="00FC6719" w:rsidRPr="00FC6719" w:rsidRDefault="00FC6719" w:rsidP="00FC6719">
            <w:pPr>
              <w:spacing w:before="0" w:after="60" w:line="240" w:lineRule="auto"/>
              <w:ind w:left="-227" w:right="340" w:firstLine="709"/>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4,7</w:t>
            </w:r>
          </w:p>
        </w:tc>
      </w:tr>
    </w:tbl>
    <w:p w14:paraId="07B0473D"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 xml:space="preserve"> Kaynak:</w:t>
      </w:r>
      <w:r w:rsidRPr="00763C06">
        <w:rPr>
          <w:rFonts w:asciiTheme="minorHAnsi" w:hAnsiTheme="minorHAnsi"/>
          <w:sz w:val="20"/>
          <w:szCs w:val="20"/>
        </w:rPr>
        <w:t xml:space="preserve"> TÜİK, Sanayi ve Hizmet İstatistkleri verileri kullanılarak hazırlanmıştır.</w:t>
      </w:r>
    </w:p>
    <w:p w14:paraId="10A9B3B9" w14:textId="77777777" w:rsidR="00FC6719" w:rsidRPr="00FC6719" w:rsidRDefault="00FC6719" w:rsidP="00FC6719">
      <w:pPr>
        <w:spacing w:before="0" w:after="0" w:line="240" w:lineRule="auto"/>
        <w:ind w:firstLine="0"/>
        <w:jc w:val="left"/>
        <w:rPr>
          <w:rFonts w:asciiTheme="minorHAnsi" w:hAnsiTheme="minorHAnsi" w:cstheme="minorHAnsi"/>
          <w:b/>
          <w:sz w:val="22"/>
          <w:szCs w:val="22"/>
        </w:rPr>
      </w:pPr>
      <w:r w:rsidRPr="00FC6719">
        <w:rPr>
          <w:rFonts w:asciiTheme="minorHAnsi" w:hAnsiTheme="minorHAnsi" w:cstheme="minorHAnsi"/>
          <w:b/>
          <w:sz w:val="22"/>
          <w:szCs w:val="22"/>
        </w:rPr>
        <w:br w:type="page"/>
      </w:r>
    </w:p>
    <w:p w14:paraId="59607B66"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lastRenderedPageBreak/>
        <w:t>İstihdam:</w:t>
      </w:r>
    </w:p>
    <w:p w14:paraId="656AE4EC"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Sebze ve meyvelerin işlenmesi ve saklanması imalâtında 2009 yılında 41.535 olan istihdam sayısı, 2009-2017 döneminde %55,3 artarak 64.518 kişiye ulaşmıştır. Sektördeki istihdam gıda sanayi istihdamının %12,8’ini oluşturmaktadır.</w:t>
      </w:r>
    </w:p>
    <w:p w14:paraId="50DD2F04" w14:textId="3E45E5AA" w:rsidR="00FC6719" w:rsidRPr="00FC6719" w:rsidRDefault="00FC6719" w:rsidP="00FC6719">
      <w:pPr>
        <w:spacing w:line="240" w:lineRule="auto"/>
        <w:ind w:firstLine="0"/>
        <w:jc w:val="center"/>
        <w:rPr>
          <w:rFonts w:asciiTheme="minorHAnsi" w:hAnsiTheme="minorHAnsi" w:cstheme="minorHAnsi"/>
          <w:b/>
          <w:sz w:val="22"/>
          <w:szCs w:val="22"/>
        </w:rPr>
      </w:pPr>
      <w:bookmarkStart w:id="176" w:name="_Toc21788356"/>
      <w:bookmarkStart w:id="177" w:name="_Toc24674127"/>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27</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0"/>
          <w:szCs w:val="20"/>
        </w:rPr>
        <w:t>Sebze ve Meyvelerin İşlenmesi ve Saklanması İmalâtında İstihdam</w:t>
      </w:r>
      <w:r w:rsidRPr="00FC6719">
        <w:rPr>
          <w:rFonts w:asciiTheme="minorHAnsi" w:hAnsiTheme="minorHAnsi" w:cstheme="minorHAnsi"/>
          <w:bCs/>
          <w:i/>
          <w:iCs/>
          <w:sz w:val="20"/>
          <w:szCs w:val="20"/>
        </w:rPr>
        <w:t xml:space="preserve"> (Kişi)</w:t>
      </w:r>
      <w:bookmarkEnd w:id="176"/>
      <w:bookmarkEnd w:id="177"/>
    </w:p>
    <w:tbl>
      <w:tblPr>
        <w:tblStyle w:val="TabloKlavuzu"/>
        <w:tblW w:w="8917" w:type="dxa"/>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395"/>
        <w:gridCol w:w="930"/>
        <w:gridCol w:w="987"/>
        <w:gridCol w:w="1170"/>
        <w:gridCol w:w="1435"/>
      </w:tblGrid>
      <w:tr w:rsidR="00FC6719" w:rsidRPr="00FC6719" w14:paraId="3B710709" w14:textId="77777777" w:rsidTr="00FC6719">
        <w:tc>
          <w:tcPr>
            <w:tcW w:w="4395" w:type="dxa"/>
            <w:shd w:val="clear" w:color="auto" w:fill="7F7F7F" w:themeFill="text1" w:themeFillTint="80"/>
          </w:tcPr>
          <w:p w14:paraId="50617AE7"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930" w:type="dxa"/>
            <w:shd w:val="clear" w:color="auto" w:fill="7F7F7F" w:themeFill="text1" w:themeFillTint="80"/>
            <w:vAlign w:val="center"/>
          </w:tcPr>
          <w:p w14:paraId="46B4D093"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87" w:type="dxa"/>
            <w:shd w:val="clear" w:color="auto" w:fill="7F7F7F" w:themeFill="text1" w:themeFillTint="80"/>
            <w:vAlign w:val="center"/>
          </w:tcPr>
          <w:p w14:paraId="21B27D62"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70" w:type="dxa"/>
            <w:shd w:val="clear" w:color="auto" w:fill="7F7F7F" w:themeFill="text1" w:themeFillTint="80"/>
            <w:vAlign w:val="center"/>
          </w:tcPr>
          <w:p w14:paraId="5780D43E"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045B3ED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3B86A2A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35" w:type="dxa"/>
            <w:shd w:val="clear" w:color="auto" w:fill="7F7F7F" w:themeFill="text1" w:themeFillTint="80"/>
            <w:vAlign w:val="center"/>
          </w:tcPr>
          <w:p w14:paraId="371AFE1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2192AA4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129A105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2476CAB7" w14:textId="77777777" w:rsidTr="00FC6719">
        <w:tc>
          <w:tcPr>
            <w:tcW w:w="4395" w:type="dxa"/>
            <w:shd w:val="clear" w:color="auto" w:fill="F2F2F2" w:themeFill="background1" w:themeFillShade="F2"/>
            <w:vAlign w:val="center"/>
          </w:tcPr>
          <w:p w14:paraId="7A27B7A9"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 Sebze ve Meyvelerin İşlenmesi ve Saklanması</w:t>
            </w:r>
          </w:p>
        </w:tc>
        <w:tc>
          <w:tcPr>
            <w:tcW w:w="930" w:type="dxa"/>
            <w:shd w:val="clear" w:color="auto" w:fill="F2F2F2" w:themeFill="background1" w:themeFillShade="F2"/>
            <w:vAlign w:val="center"/>
          </w:tcPr>
          <w:p w14:paraId="60BDD4F7"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41.535</w:t>
            </w:r>
          </w:p>
        </w:tc>
        <w:tc>
          <w:tcPr>
            <w:tcW w:w="987" w:type="dxa"/>
            <w:shd w:val="clear" w:color="auto" w:fill="F2F2F2" w:themeFill="background1" w:themeFillShade="F2"/>
            <w:vAlign w:val="center"/>
          </w:tcPr>
          <w:p w14:paraId="6D9FEA42" w14:textId="77777777" w:rsidR="00FC6719" w:rsidRPr="00FC6719" w:rsidRDefault="00FC6719" w:rsidP="00FC6719">
            <w:pPr>
              <w:spacing w:before="0" w:after="60" w:line="240" w:lineRule="auto"/>
              <w:ind w:left="57"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64.518</w:t>
            </w:r>
          </w:p>
        </w:tc>
        <w:tc>
          <w:tcPr>
            <w:tcW w:w="1170" w:type="dxa"/>
            <w:shd w:val="clear" w:color="auto" w:fill="F2F2F2" w:themeFill="background1" w:themeFillShade="F2"/>
            <w:vAlign w:val="center"/>
          </w:tcPr>
          <w:p w14:paraId="2AEAE0B6"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55,3</w:t>
            </w:r>
          </w:p>
        </w:tc>
        <w:tc>
          <w:tcPr>
            <w:tcW w:w="1435" w:type="dxa"/>
            <w:shd w:val="clear" w:color="auto" w:fill="F2F2F2" w:themeFill="background1" w:themeFillShade="F2"/>
            <w:vAlign w:val="center"/>
          </w:tcPr>
          <w:p w14:paraId="0FBB6DFA" w14:textId="77777777" w:rsidR="00FC6719" w:rsidRPr="00FC6719" w:rsidRDefault="00FC6719" w:rsidP="00FC6719">
            <w:pPr>
              <w:spacing w:before="0" w:after="60" w:line="240" w:lineRule="auto"/>
              <w:ind w:left="-284" w:right="28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12,8</w:t>
            </w:r>
          </w:p>
        </w:tc>
      </w:tr>
      <w:tr w:rsidR="00FC6719" w:rsidRPr="00FC6719" w14:paraId="47E29400" w14:textId="77777777" w:rsidTr="00FC6719">
        <w:tc>
          <w:tcPr>
            <w:tcW w:w="4395" w:type="dxa"/>
            <w:shd w:val="clear" w:color="auto" w:fill="DEEAF6" w:themeFill="accent1" w:themeFillTint="33"/>
            <w:vAlign w:val="center"/>
          </w:tcPr>
          <w:p w14:paraId="7C4B9F79"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1032.Sebze ve meyve suyu imatı</w:t>
            </w:r>
          </w:p>
        </w:tc>
        <w:tc>
          <w:tcPr>
            <w:tcW w:w="930" w:type="dxa"/>
            <w:shd w:val="clear" w:color="auto" w:fill="DEEAF6" w:themeFill="accent1" w:themeFillTint="33"/>
            <w:vAlign w:val="center"/>
          </w:tcPr>
          <w:p w14:paraId="7C31F2B8"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4.021</w:t>
            </w:r>
          </w:p>
        </w:tc>
        <w:tc>
          <w:tcPr>
            <w:tcW w:w="987" w:type="dxa"/>
            <w:shd w:val="clear" w:color="auto" w:fill="DEEAF6" w:themeFill="accent1" w:themeFillTint="33"/>
            <w:vAlign w:val="center"/>
          </w:tcPr>
          <w:p w14:paraId="23397029"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5.608</w:t>
            </w:r>
          </w:p>
        </w:tc>
        <w:tc>
          <w:tcPr>
            <w:tcW w:w="1170" w:type="dxa"/>
            <w:shd w:val="clear" w:color="auto" w:fill="DEEAF6" w:themeFill="accent1" w:themeFillTint="33"/>
            <w:vAlign w:val="center"/>
          </w:tcPr>
          <w:p w14:paraId="6D909D59"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39,5</w:t>
            </w:r>
          </w:p>
        </w:tc>
        <w:tc>
          <w:tcPr>
            <w:tcW w:w="1435" w:type="dxa"/>
            <w:shd w:val="clear" w:color="auto" w:fill="DEEAF6" w:themeFill="accent1" w:themeFillTint="33"/>
            <w:vAlign w:val="center"/>
          </w:tcPr>
          <w:p w14:paraId="5FF151F9" w14:textId="77777777" w:rsidR="00FC6719" w:rsidRPr="00FC6719" w:rsidRDefault="00FC6719" w:rsidP="00FC6719">
            <w:pPr>
              <w:spacing w:before="0" w:after="60" w:line="240" w:lineRule="auto"/>
              <w:ind w:left="-284" w:right="28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1,1</w:t>
            </w:r>
          </w:p>
        </w:tc>
      </w:tr>
      <w:tr w:rsidR="00FC6719" w:rsidRPr="00FC6719" w14:paraId="4ECF67BE" w14:textId="77777777" w:rsidTr="00FC6719">
        <w:tc>
          <w:tcPr>
            <w:tcW w:w="4395" w:type="dxa"/>
            <w:shd w:val="clear" w:color="auto" w:fill="F2F2F2" w:themeFill="background1" w:themeFillShade="F2"/>
            <w:vAlign w:val="center"/>
          </w:tcPr>
          <w:p w14:paraId="5A5495F8"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1039.Başka yerde sınıflandırılmamış meyve ve sebzelerin işlenmesi ve saklanması</w:t>
            </w:r>
          </w:p>
        </w:tc>
        <w:tc>
          <w:tcPr>
            <w:tcW w:w="930" w:type="dxa"/>
            <w:shd w:val="clear" w:color="auto" w:fill="F2F2F2" w:themeFill="background1" w:themeFillShade="F2"/>
            <w:vAlign w:val="center"/>
          </w:tcPr>
          <w:p w14:paraId="7A0A405A"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36.598</w:t>
            </w:r>
          </w:p>
        </w:tc>
        <w:tc>
          <w:tcPr>
            <w:tcW w:w="987" w:type="dxa"/>
            <w:shd w:val="clear" w:color="auto" w:fill="F2F2F2" w:themeFill="background1" w:themeFillShade="F2"/>
            <w:vAlign w:val="center"/>
          </w:tcPr>
          <w:p w14:paraId="7653C729"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57.150</w:t>
            </w:r>
          </w:p>
        </w:tc>
        <w:tc>
          <w:tcPr>
            <w:tcW w:w="1170" w:type="dxa"/>
            <w:shd w:val="clear" w:color="auto" w:fill="F2F2F2" w:themeFill="background1" w:themeFillShade="F2"/>
            <w:vAlign w:val="center"/>
          </w:tcPr>
          <w:p w14:paraId="070C6383"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56,2</w:t>
            </w:r>
          </w:p>
        </w:tc>
        <w:tc>
          <w:tcPr>
            <w:tcW w:w="1435" w:type="dxa"/>
            <w:shd w:val="clear" w:color="auto" w:fill="F2F2F2" w:themeFill="background1" w:themeFillShade="F2"/>
            <w:vAlign w:val="center"/>
          </w:tcPr>
          <w:p w14:paraId="0152568F" w14:textId="77777777" w:rsidR="00FC6719" w:rsidRPr="00FC6719" w:rsidRDefault="00FC6719" w:rsidP="00FC6719">
            <w:pPr>
              <w:spacing w:before="0" w:after="60" w:line="240" w:lineRule="auto"/>
              <w:ind w:left="-284"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11,4</w:t>
            </w:r>
          </w:p>
        </w:tc>
      </w:tr>
    </w:tbl>
    <w:p w14:paraId="05CBBBEB"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 xml:space="preserve"> Kaynak: </w:t>
      </w:r>
      <w:r w:rsidRPr="00763C06">
        <w:rPr>
          <w:rFonts w:asciiTheme="minorHAnsi" w:hAnsiTheme="minorHAnsi"/>
          <w:sz w:val="20"/>
          <w:szCs w:val="20"/>
        </w:rPr>
        <w:t>TÜİK, Sanayi ve Hizmet İstatistkleri verileri kullanılarak hazırlanmıştır.</w:t>
      </w:r>
    </w:p>
    <w:p w14:paraId="73F4E7C8" w14:textId="77777777" w:rsidR="00FC6719" w:rsidRPr="00FC6719" w:rsidRDefault="00FC6719" w:rsidP="00FC6719">
      <w:pPr>
        <w:spacing w:before="0" w:line="360" w:lineRule="auto"/>
        <w:ind w:firstLine="0"/>
        <w:rPr>
          <w:rFonts w:asciiTheme="minorHAnsi" w:hAnsiTheme="minorHAnsi" w:cstheme="minorHAnsi"/>
          <w:sz w:val="22"/>
          <w:szCs w:val="22"/>
        </w:rPr>
      </w:pPr>
    </w:p>
    <w:p w14:paraId="156CD374"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Üretim Değeri:</w:t>
      </w:r>
    </w:p>
    <w:p w14:paraId="0AF8BCEB"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sebze ve meyvelerin işlenmesi ve saklanması imalâtında üretim değeri 36,3 milyar TL olup, gıda sanayii üretim değerinin %16,5’ini oluşturmaktadır. Sektörde üretim değeri 2009-2017 döneminde %253,4 artarken, alt faaliyet kollarından sebze ve meyve suyu imalâtında %292,3, başka yerde sınıflandırılmamış meyve ve sebzelerin işlenmesi ve saklanması faaliyet dalında %249,1 oranında artmıştır.</w:t>
      </w:r>
    </w:p>
    <w:p w14:paraId="03744A8F" w14:textId="682A19C3" w:rsidR="00FC6719" w:rsidRPr="00FC6719" w:rsidRDefault="00FC6719" w:rsidP="00FC6719">
      <w:pPr>
        <w:spacing w:line="240" w:lineRule="auto"/>
        <w:ind w:firstLine="0"/>
        <w:jc w:val="center"/>
        <w:rPr>
          <w:rFonts w:asciiTheme="minorHAnsi" w:hAnsiTheme="minorHAnsi" w:cstheme="minorHAnsi"/>
          <w:b/>
          <w:sz w:val="22"/>
          <w:szCs w:val="22"/>
        </w:rPr>
      </w:pPr>
      <w:bookmarkStart w:id="178" w:name="_Toc21788357"/>
      <w:bookmarkStart w:id="179" w:name="_Toc24674128"/>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28</w:t>
      </w:r>
      <w:r w:rsidRPr="00FC6719">
        <w:rPr>
          <w:rFonts w:asciiTheme="minorHAnsi" w:hAnsiTheme="minorHAnsi" w:cstheme="minorHAnsi"/>
          <w:b/>
          <w:sz w:val="22"/>
          <w:szCs w:val="22"/>
        </w:rPr>
        <w:fldChar w:fldCharType="end"/>
      </w:r>
      <w:r w:rsidRPr="00FC6719">
        <w:rPr>
          <w:rFonts w:asciiTheme="minorHAnsi" w:hAnsiTheme="minorHAnsi" w:cstheme="minorHAnsi"/>
          <w:bCs/>
          <w:sz w:val="22"/>
          <w:szCs w:val="22"/>
        </w:rPr>
        <w:t>: Sebze ve Meyvelerin İşlenmesi ve Saklanması İmalâtında Üretim Değeri</w:t>
      </w:r>
      <w:r w:rsidRPr="00FC6719">
        <w:rPr>
          <w:rFonts w:asciiTheme="minorHAnsi" w:hAnsiTheme="minorHAnsi" w:cstheme="minorHAnsi"/>
          <w:bCs/>
          <w:i/>
          <w:iCs/>
          <w:sz w:val="20"/>
          <w:szCs w:val="20"/>
        </w:rPr>
        <w:t>(Milyon TL)</w:t>
      </w:r>
      <w:bookmarkEnd w:id="178"/>
      <w:bookmarkEnd w:id="179"/>
    </w:p>
    <w:tbl>
      <w:tblPr>
        <w:tblStyle w:val="TabloKlavuzu"/>
        <w:tblW w:w="8749" w:type="dxa"/>
        <w:jc w:val="center"/>
        <w:tblBorders>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395"/>
        <w:gridCol w:w="873"/>
        <w:gridCol w:w="876"/>
        <w:gridCol w:w="1170"/>
        <w:gridCol w:w="1435"/>
      </w:tblGrid>
      <w:tr w:rsidR="00FC6719" w:rsidRPr="00FC6719" w14:paraId="1DC2BB45" w14:textId="77777777" w:rsidTr="00FC6719">
        <w:trPr>
          <w:jc w:val="center"/>
        </w:trPr>
        <w:tc>
          <w:tcPr>
            <w:tcW w:w="4395" w:type="dxa"/>
            <w:shd w:val="clear" w:color="auto" w:fill="7F7F7F" w:themeFill="text1" w:themeFillTint="80"/>
          </w:tcPr>
          <w:p w14:paraId="1F5CF27E"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4BCF9B7F"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76" w:type="dxa"/>
            <w:shd w:val="clear" w:color="auto" w:fill="7F7F7F" w:themeFill="text1" w:themeFillTint="80"/>
            <w:vAlign w:val="center"/>
          </w:tcPr>
          <w:p w14:paraId="768D3B2A"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70" w:type="dxa"/>
            <w:shd w:val="clear" w:color="auto" w:fill="7F7F7F" w:themeFill="text1" w:themeFillTint="80"/>
            <w:vAlign w:val="center"/>
          </w:tcPr>
          <w:p w14:paraId="2323A6E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29C6D47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4BD0DBCD"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35" w:type="dxa"/>
            <w:shd w:val="clear" w:color="auto" w:fill="7F7F7F" w:themeFill="text1" w:themeFillTint="80"/>
            <w:vAlign w:val="center"/>
          </w:tcPr>
          <w:p w14:paraId="268D1EC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0EE2102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1191B46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440DF093" w14:textId="77777777" w:rsidTr="00FC6719">
        <w:trPr>
          <w:jc w:val="center"/>
        </w:trPr>
        <w:tc>
          <w:tcPr>
            <w:tcW w:w="4395" w:type="dxa"/>
            <w:shd w:val="clear" w:color="auto" w:fill="F2F2F2" w:themeFill="background1" w:themeFillShade="F2"/>
            <w:vAlign w:val="center"/>
          </w:tcPr>
          <w:p w14:paraId="52971677"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 Sebze ve Meyvelerin İşlenmesi ve Saklanması</w:t>
            </w:r>
          </w:p>
        </w:tc>
        <w:tc>
          <w:tcPr>
            <w:tcW w:w="873" w:type="dxa"/>
            <w:shd w:val="clear" w:color="auto" w:fill="F2F2F2" w:themeFill="background1" w:themeFillShade="F2"/>
            <w:vAlign w:val="center"/>
          </w:tcPr>
          <w:p w14:paraId="0945A940"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10.284</w:t>
            </w:r>
          </w:p>
        </w:tc>
        <w:tc>
          <w:tcPr>
            <w:tcW w:w="876" w:type="dxa"/>
            <w:shd w:val="clear" w:color="auto" w:fill="F2F2F2" w:themeFill="background1" w:themeFillShade="F2"/>
            <w:vAlign w:val="center"/>
          </w:tcPr>
          <w:p w14:paraId="507AC3CE"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36.342</w:t>
            </w:r>
          </w:p>
        </w:tc>
        <w:tc>
          <w:tcPr>
            <w:tcW w:w="1170" w:type="dxa"/>
            <w:shd w:val="clear" w:color="auto" w:fill="F2F2F2" w:themeFill="background1" w:themeFillShade="F2"/>
            <w:vAlign w:val="center"/>
          </w:tcPr>
          <w:p w14:paraId="10B6A196"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253,4</w:t>
            </w:r>
          </w:p>
        </w:tc>
        <w:tc>
          <w:tcPr>
            <w:tcW w:w="1435" w:type="dxa"/>
            <w:shd w:val="clear" w:color="auto" w:fill="F2F2F2" w:themeFill="background1" w:themeFillShade="F2"/>
            <w:vAlign w:val="center"/>
          </w:tcPr>
          <w:p w14:paraId="4961B29C" w14:textId="77777777" w:rsidR="00FC6719" w:rsidRPr="00FC6719" w:rsidRDefault="00FC6719" w:rsidP="00FC6719">
            <w:pPr>
              <w:spacing w:before="0" w:after="60" w:line="240" w:lineRule="auto"/>
              <w:ind w:right="34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16,5</w:t>
            </w:r>
          </w:p>
        </w:tc>
      </w:tr>
      <w:tr w:rsidR="00FC6719" w:rsidRPr="00FC6719" w14:paraId="0D3B0BCD" w14:textId="77777777" w:rsidTr="00FC6719">
        <w:trPr>
          <w:jc w:val="center"/>
        </w:trPr>
        <w:tc>
          <w:tcPr>
            <w:tcW w:w="4395" w:type="dxa"/>
            <w:shd w:val="clear" w:color="auto" w:fill="DEEAF6" w:themeFill="accent1" w:themeFillTint="33"/>
            <w:vAlign w:val="center"/>
          </w:tcPr>
          <w:p w14:paraId="65D3127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1032.Sebze ve meyve suyu imatı</w:t>
            </w:r>
          </w:p>
        </w:tc>
        <w:tc>
          <w:tcPr>
            <w:tcW w:w="873" w:type="dxa"/>
            <w:shd w:val="clear" w:color="auto" w:fill="DEEAF6" w:themeFill="accent1" w:themeFillTint="33"/>
            <w:vAlign w:val="center"/>
          </w:tcPr>
          <w:p w14:paraId="6D774720"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1.003</w:t>
            </w:r>
          </w:p>
        </w:tc>
        <w:tc>
          <w:tcPr>
            <w:tcW w:w="876" w:type="dxa"/>
            <w:shd w:val="clear" w:color="auto" w:fill="DEEAF6" w:themeFill="accent1" w:themeFillTint="33"/>
            <w:vAlign w:val="center"/>
          </w:tcPr>
          <w:p w14:paraId="13F07ACF"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3.933</w:t>
            </w:r>
          </w:p>
        </w:tc>
        <w:tc>
          <w:tcPr>
            <w:tcW w:w="1170" w:type="dxa"/>
            <w:shd w:val="clear" w:color="auto" w:fill="DEEAF6" w:themeFill="accent1" w:themeFillTint="33"/>
            <w:vAlign w:val="center"/>
          </w:tcPr>
          <w:p w14:paraId="0BA40522"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292,3</w:t>
            </w:r>
          </w:p>
        </w:tc>
        <w:tc>
          <w:tcPr>
            <w:tcW w:w="1435" w:type="dxa"/>
            <w:shd w:val="clear" w:color="auto" w:fill="DEEAF6" w:themeFill="accent1" w:themeFillTint="33"/>
            <w:vAlign w:val="center"/>
          </w:tcPr>
          <w:p w14:paraId="2E65AA17" w14:textId="77777777" w:rsidR="00FC6719" w:rsidRPr="00FC6719" w:rsidRDefault="00FC6719" w:rsidP="00FC6719">
            <w:pPr>
              <w:spacing w:before="0" w:after="60" w:line="240" w:lineRule="auto"/>
              <w:ind w:right="34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1,8</w:t>
            </w:r>
          </w:p>
        </w:tc>
      </w:tr>
      <w:tr w:rsidR="00FC6719" w:rsidRPr="00FC6719" w14:paraId="47820656" w14:textId="77777777" w:rsidTr="00FC6719">
        <w:trPr>
          <w:jc w:val="center"/>
        </w:trPr>
        <w:tc>
          <w:tcPr>
            <w:tcW w:w="4395" w:type="dxa"/>
            <w:shd w:val="clear" w:color="auto" w:fill="F2F2F2" w:themeFill="background1" w:themeFillShade="F2"/>
            <w:vAlign w:val="center"/>
          </w:tcPr>
          <w:p w14:paraId="2D4069FA"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1039.Başka yerde sınıflandırılmamış meyve ve sebzelerin işlenmesi ve saklanması</w:t>
            </w:r>
          </w:p>
        </w:tc>
        <w:tc>
          <w:tcPr>
            <w:tcW w:w="873" w:type="dxa"/>
            <w:shd w:val="clear" w:color="auto" w:fill="F2F2F2" w:themeFill="background1" w:themeFillShade="F2"/>
            <w:vAlign w:val="center"/>
          </w:tcPr>
          <w:p w14:paraId="1B2E5FA2"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9.009</w:t>
            </w:r>
          </w:p>
        </w:tc>
        <w:tc>
          <w:tcPr>
            <w:tcW w:w="876" w:type="dxa"/>
            <w:shd w:val="clear" w:color="auto" w:fill="F2F2F2" w:themeFill="background1" w:themeFillShade="F2"/>
            <w:vAlign w:val="center"/>
          </w:tcPr>
          <w:p w14:paraId="5D178C16"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31.448</w:t>
            </w:r>
          </w:p>
        </w:tc>
        <w:tc>
          <w:tcPr>
            <w:tcW w:w="1170" w:type="dxa"/>
            <w:shd w:val="clear" w:color="auto" w:fill="F2F2F2" w:themeFill="background1" w:themeFillShade="F2"/>
            <w:vAlign w:val="center"/>
          </w:tcPr>
          <w:p w14:paraId="6B6617B5"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249,1</w:t>
            </w:r>
          </w:p>
        </w:tc>
        <w:tc>
          <w:tcPr>
            <w:tcW w:w="1435" w:type="dxa"/>
            <w:shd w:val="clear" w:color="auto" w:fill="F2F2F2" w:themeFill="background1" w:themeFillShade="F2"/>
            <w:vAlign w:val="center"/>
          </w:tcPr>
          <w:p w14:paraId="46A8744A" w14:textId="77777777" w:rsidR="00FC6719" w:rsidRPr="00FC6719" w:rsidRDefault="00FC6719" w:rsidP="00FC6719">
            <w:pPr>
              <w:spacing w:before="0" w:after="60" w:line="240" w:lineRule="auto"/>
              <w:ind w:right="34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14,3</w:t>
            </w:r>
          </w:p>
        </w:tc>
      </w:tr>
    </w:tbl>
    <w:p w14:paraId="6239E7B5" w14:textId="77777777" w:rsidR="00FC6719" w:rsidRPr="00763C06" w:rsidRDefault="00FC6719" w:rsidP="00FC6719">
      <w:pPr>
        <w:spacing w:before="0" w:after="0" w:line="240" w:lineRule="auto"/>
        <w:ind w:firstLine="0"/>
        <w:rPr>
          <w:rFonts w:asciiTheme="minorHAnsi" w:hAnsiTheme="minorHAnsi"/>
          <w:sz w:val="20"/>
          <w:szCs w:val="20"/>
        </w:rPr>
      </w:pPr>
      <w:r w:rsidRPr="00FC6719">
        <w:rPr>
          <w:rFonts w:asciiTheme="minorHAnsi" w:hAnsiTheme="minorHAnsi"/>
          <w:sz w:val="18"/>
          <w:szCs w:val="18"/>
        </w:rPr>
        <w:t xml:space="preserve">     </w:t>
      </w: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 kullanılarak hazırlanmıştır.</w:t>
      </w:r>
    </w:p>
    <w:p w14:paraId="627AFC1E" w14:textId="77777777" w:rsidR="00FC6719" w:rsidRPr="00FC6719" w:rsidRDefault="00FC6719" w:rsidP="00FC6719">
      <w:pPr>
        <w:spacing w:before="0" w:line="360" w:lineRule="auto"/>
        <w:ind w:firstLine="0"/>
        <w:rPr>
          <w:rFonts w:asciiTheme="minorHAnsi" w:hAnsiTheme="minorHAnsi" w:cstheme="minorHAnsi"/>
          <w:sz w:val="22"/>
          <w:szCs w:val="22"/>
        </w:rPr>
      </w:pPr>
    </w:p>
    <w:p w14:paraId="23270449"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Ciro:</w:t>
      </w:r>
    </w:p>
    <w:p w14:paraId="2ADC21E3"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sebze ve meyvelerin işlenmesi ve saklanması imalâtının cirosu 39,6 milyar TL olup, gıda sanayii cirosunun %16,4’ünü oluşturmaktadır. Sektör cirosu 2009-2017 döneminde %251,7 artarken, alt faaliyet kollarından sebze ve meyve suyu imalâtında %249,1, başka yerde sınıflandırılmamış meyve ve sebzelerin işlenmesi ve saklanması faaliyet dalında %254,2 oranında artmıştır.</w:t>
      </w:r>
    </w:p>
    <w:p w14:paraId="5A0CD23C" w14:textId="1DCBA520" w:rsidR="00FC6719" w:rsidRPr="00FC6719" w:rsidRDefault="00FC6719" w:rsidP="00FC6719">
      <w:pPr>
        <w:spacing w:line="240" w:lineRule="auto"/>
        <w:ind w:firstLine="0"/>
        <w:jc w:val="center"/>
        <w:rPr>
          <w:rFonts w:asciiTheme="minorHAnsi" w:hAnsiTheme="minorHAnsi" w:cstheme="minorHAnsi"/>
          <w:bCs/>
          <w:sz w:val="22"/>
          <w:szCs w:val="22"/>
        </w:rPr>
      </w:pPr>
      <w:bookmarkStart w:id="180" w:name="_Toc21788358"/>
      <w:bookmarkStart w:id="181" w:name="_Toc24674129"/>
      <w:r w:rsidRPr="00FC6719">
        <w:rPr>
          <w:rFonts w:asciiTheme="minorHAnsi" w:hAnsiTheme="minorHAnsi" w:cstheme="minorHAnsi"/>
          <w:b/>
          <w:sz w:val="22"/>
          <w:szCs w:val="22"/>
        </w:rPr>
        <w:lastRenderedPageBreak/>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29</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Sebze ve Meyvelerin İşlenmesi ve Saklanması İmalâtında Ciro </w:t>
      </w:r>
      <w:r w:rsidRPr="00FC6719">
        <w:rPr>
          <w:rFonts w:asciiTheme="minorHAnsi" w:hAnsiTheme="minorHAnsi" w:cstheme="minorHAnsi"/>
          <w:bCs/>
          <w:i/>
          <w:iCs/>
          <w:sz w:val="20"/>
          <w:szCs w:val="20"/>
        </w:rPr>
        <w:t>(Milyon TL)</w:t>
      </w:r>
      <w:bookmarkEnd w:id="180"/>
      <w:bookmarkEnd w:id="181"/>
    </w:p>
    <w:tbl>
      <w:tblPr>
        <w:tblStyle w:val="TabloKlavuzu"/>
        <w:tblW w:w="8618"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395"/>
        <w:gridCol w:w="873"/>
        <w:gridCol w:w="873"/>
        <w:gridCol w:w="1170"/>
        <w:gridCol w:w="1307"/>
      </w:tblGrid>
      <w:tr w:rsidR="00FC6719" w:rsidRPr="00FC6719" w14:paraId="01EBBBE7" w14:textId="77777777" w:rsidTr="00FC6719">
        <w:trPr>
          <w:jc w:val="center"/>
        </w:trPr>
        <w:tc>
          <w:tcPr>
            <w:tcW w:w="4395" w:type="dxa"/>
            <w:shd w:val="clear" w:color="auto" w:fill="7F7F7F" w:themeFill="text1" w:themeFillTint="80"/>
          </w:tcPr>
          <w:p w14:paraId="38EA40A8"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0DBF4659"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73" w:type="dxa"/>
            <w:shd w:val="clear" w:color="auto" w:fill="7F7F7F" w:themeFill="text1" w:themeFillTint="80"/>
            <w:vAlign w:val="center"/>
          </w:tcPr>
          <w:p w14:paraId="7DFA8B96"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70" w:type="dxa"/>
            <w:shd w:val="clear" w:color="auto" w:fill="7F7F7F" w:themeFill="text1" w:themeFillTint="80"/>
            <w:vAlign w:val="center"/>
          </w:tcPr>
          <w:p w14:paraId="0FC9EFBB"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50FEA4AF"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5400BFE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307" w:type="dxa"/>
            <w:shd w:val="clear" w:color="auto" w:fill="7F7F7F" w:themeFill="text1" w:themeFillTint="80"/>
            <w:vAlign w:val="center"/>
          </w:tcPr>
          <w:p w14:paraId="3BCF54E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1BF8835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27D3C2F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23DC89A7" w14:textId="77777777" w:rsidTr="00FC6719">
        <w:trPr>
          <w:jc w:val="center"/>
        </w:trPr>
        <w:tc>
          <w:tcPr>
            <w:tcW w:w="4395" w:type="dxa"/>
            <w:shd w:val="clear" w:color="auto" w:fill="F2F2F2" w:themeFill="background1" w:themeFillShade="F2"/>
            <w:vAlign w:val="center"/>
          </w:tcPr>
          <w:p w14:paraId="4B94408B"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 Sebze ve Meyvelerin İşlenmesi ve Saklanması</w:t>
            </w:r>
          </w:p>
        </w:tc>
        <w:tc>
          <w:tcPr>
            <w:tcW w:w="873" w:type="dxa"/>
            <w:shd w:val="clear" w:color="auto" w:fill="F2F2F2" w:themeFill="background1" w:themeFillShade="F2"/>
            <w:vAlign w:val="center"/>
          </w:tcPr>
          <w:p w14:paraId="117CF41C" w14:textId="77777777" w:rsidR="00FC6719" w:rsidRPr="00FC6719" w:rsidRDefault="00FC6719" w:rsidP="00FC6719">
            <w:pPr>
              <w:spacing w:before="0" w:after="60" w:line="240" w:lineRule="auto"/>
              <w:ind w:firstLine="0"/>
              <w:jc w:val="right"/>
              <w:rPr>
                <w:rFonts w:asciiTheme="minorHAnsi" w:hAnsiTheme="minorHAnsi" w:cstheme="minorHAnsi"/>
                <w:sz w:val="20"/>
                <w:szCs w:val="20"/>
              </w:rPr>
            </w:pPr>
            <w:r w:rsidRPr="00FC6719">
              <w:rPr>
                <w:rFonts w:asciiTheme="minorHAnsi" w:hAnsiTheme="minorHAnsi" w:cstheme="minorHAnsi"/>
                <w:bCs/>
                <w:color w:val="000000"/>
                <w:sz w:val="20"/>
                <w:szCs w:val="20"/>
              </w:rPr>
              <w:t>11.270</w:t>
            </w:r>
          </w:p>
        </w:tc>
        <w:tc>
          <w:tcPr>
            <w:tcW w:w="873" w:type="dxa"/>
            <w:shd w:val="clear" w:color="auto" w:fill="F2F2F2" w:themeFill="background1" w:themeFillShade="F2"/>
            <w:vAlign w:val="center"/>
          </w:tcPr>
          <w:p w14:paraId="01AD97F7" w14:textId="77777777" w:rsidR="00FC6719" w:rsidRPr="00FC6719" w:rsidRDefault="00FC6719" w:rsidP="00FC6719">
            <w:pPr>
              <w:spacing w:before="0" w:after="60" w:line="240" w:lineRule="auto"/>
              <w:ind w:firstLine="0"/>
              <w:jc w:val="right"/>
              <w:rPr>
                <w:rFonts w:asciiTheme="minorHAnsi" w:hAnsiTheme="minorHAnsi" w:cstheme="minorHAnsi"/>
                <w:sz w:val="20"/>
                <w:szCs w:val="20"/>
              </w:rPr>
            </w:pPr>
            <w:r w:rsidRPr="00FC6719">
              <w:rPr>
                <w:rFonts w:asciiTheme="minorHAnsi" w:hAnsiTheme="minorHAnsi" w:cstheme="minorHAnsi"/>
                <w:bCs/>
                <w:color w:val="000000"/>
                <w:sz w:val="20"/>
                <w:szCs w:val="20"/>
              </w:rPr>
              <w:t>39.636</w:t>
            </w:r>
          </w:p>
        </w:tc>
        <w:tc>
          <w:tcPr>
            <w:tcW w:w="1170" w:type="dxa"/>
            <w:shd w:val="clear" w:color="auto" w:fill="F2F2F2" w:themeFill="background1" w:themeFillShade="F2"/>
            <w:vAlign w:val="center"/>
          </w:tcPr>
          <w:p w14:paraId="7BAB7E46"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251,7</w:t>
            </w:r>
          </w:p>
        </w:tc>
        <w:tc>
          <w:tcPr>
            <w:tcW w:w="1307" w:type="dxa"/>
            <w:shd w:val="clear" w:color="auto" w:fill="F2F2F2" w:themeFill="background1" w:themeFillShade="F2"/>
            <w:vAlign w:val="center"/>
          </w:tcPr>
          <w:p w14:paraId="7D182F53" w14:textId="77777777" w:rsidR="00FC6719" w:rsidRPr="00FC6719" w:rsidRDefault="00FC6719" w:rsidP="00FC6719">
            <w:pPr>
              <w:spacing w:before="0" w:after="60" w:line="240" w:lineRule="auto"/>
              <w:ind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16,4</w:t>
            </w:r>
          </w:p>
        </w:tc>
      </w:tr>
      <w:tr w:rsidR="00FC6719" w:rsidRPr="00FC6719" w14:paraId="44921C17" w14:textId="77777777" w:rsidTr="00FC6719">
        <w:trPr>
          <w:jc w:val="center"/>
        </w:trPr>
        <w:tc>
          <w:tcPr>
            <w:tcW w:w="4395" w:type="dxa"/>
            <w:shd w:val="clear" w:color="auto" w:fill="DEEAF6" w:themeFill="accent1" w:themeFillTint="33"/>
            <w:vAlign w:val="center"/>
          </w:tcPr>
          <w:p w14:paraId="5E9980F1"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1032.Sebze ve meyve suyu imatı</w:t>
            </w:r>
          </w:p>
        </w:tc>
        <w:tc>
          <w:tcPr>
            <w:tcW w:w="873" w:type="dxa"/>
            <w:shd w:val="clear" w:color="auto" w:fill="DEEAF6" w:themeFill="accent1" w:themeFillTint="33"/>
            <w:vAlign w:val="center"/>
          </w:tcPr>
          <w:p w14:paraId="41F47D02"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1.165</w:t>
            </w:r>
          </w:p>
        </w:tc>
        <w:tc>
          <w:tcPr>
            <w:tcW w:w="873" w:type="dxa"/>
            <w:shd w:val="clear" w:color="auto" w:fill="DEEAF6" w:themeFill="accent1" w:themeFillTint="33"/>
            <w:vAlign w:val="center"/>
          </w:tcPr>
          <w:p w14:paraId="5B6C9F4D"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4.068</w:t>
            </w:r>
          </w:p>
        </w:tc>
        <w:tc>
          <w:tcPr>
            <w:tcW w:w="1170" w:type="dxa"/>
            <w:shd w:val="clear" w:color="auto" w:fill="DEEAF6" w:themeFill="accent1" w:themeFillTint="33"/>
            <w:vAlign w:val="center"/>
          </w:tcPr>
          <w:p w14:paraId="71282430"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249,1</w:t>
            </w:r>
          </w:p>
        </w:tc>
        <w:tc>
          <w:tcPr>
            <w:tcW w:w="1307" w:type="dxa"/>
            <w:shd w:val="clear" w:color="auto" w:fill="DEEAF6" w:themeFill="accent1" w:themeFillTint="33"/>
            <w:vAlign w:val="center"/>
          </w:tcPr>
          <w:p w14:paraId="2C012FC3" w14:textId="77777777" w:rsidR="00FC6719" w:rsidRPr="00FC6719" w:rsidRDefault="00FC6719" w:rsidP="00FC6719">
            <w:pPr>
              <w:spacing w:before="0" w:after="60" w:line="240" w:lineRule="auto"/>
              <w:ind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1,7</w:t>
            </w:r>
          </w:p>
        </w:tc>
      </w:tr>
      <w:tr w:rsidR="00FC6719" w:rsidRPr="00FC6719" w14:paraId="4DBC029E" w14:textId="77777777" w:rsidTr="00FC6719">
        <w:trPr>
          <w:jc w:val="center"/>
        </w:trPr>
        <w:tc>
          <w:tcPr>
            <w:tcW w:w="4395" w:type="dxa"/>
            <w:shd w:val="clear" w:color="auto" w:fill="F2F2F2" w:themeFill="background1" w:themeFillShade="F2"/>
            <w:vAlign w:val="center"/>
          </w:tcPr>
          <w:p w14:paraId="344C667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1039.Başka yerde sınıflandırılmamış meyve ve sebzelerin işlenmesi ve saklanması</w:t>
            </w:r>
          </w:p>
        </w:tc>
        <w:tc>
          <w:tcPr>
            <w:tcW w:w="873" w:type="dxa"/>
            <w:shd w:val="clear" w:color="auto" w:fill="F2F2F2" w:themeFill="background1" w:themeFillShade="F2"/>
            <w:vAlign w:val="center"/>
          </w:tcPr>
          <w:p w14:paraId="7202A67C"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9.749</w:t>
            </w:r>
          </w:p>
        </w:tc>
        <w:tc>
          <w:tcPr>
            <w:tcW w:w="873" w:type="dxa"/>
            <w:shd w:val="clear" w:color="auto" w:fill="F2F2F2" w:themeFill="background1" w:themeFillShade="F2"/>
            <w:vAlign w:val="center"/>
          </w:tcPr>
          <w:p w14:paraId="6AB9CE0B"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34.533</w:t>
            </w:r>
          </w:p>
        </w:tc>
        <w:tc>
          <w:tcPr>
            <w:tcW w:w="1170" w:type="dxa"/>
            <w:shd w:val="clear" w:color="auto" w:fill="F2F2F2" w:themeFill="background1" w:themeFillShade="F2"/>
            <w:vAlign w:val="center"/>
          </w:tcPr>
          <w:p w14:paraId="75226485"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254,2</w:t>
            </w:r>
          </w:p>
        </w:tc>
        <w:tc>
          <w:tcPr>
            <w:tcW w:w="1307" w:type="dxa"/>
            <w:shd w:val="clear" w:color="auto" w:fill="F2F2F2" w:themeFill="background1" w:themeFillShade="F2"/>
            <w:vAlign w:val="center"/>
          </w:tcPr>
          <w:p w14:paraId="43772B11" w14:textId="77777777" w:rsidR="00FC6719" w:rsidRPr="00FC6719" w:rsidRDefault="00FC6719" w:rsidP="00FC6719">
            <w:pPr>
              <w:spacing w:before="0" w:after="60" w:line="240" w:lineRule="auto"/>
              <w:ind w:right="28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14,3</w:t>
            </w:r>
          </w:p>
        </w:tc>
      </w:tr>
    </w:tbl>
    <w:p w14:paraId="40BD4044" w14:textId="77777777" w:rsidR="00FC6719" w:rsidRPr="00FC6719" w:rsidRDefault="00FC6719" w:rsidP="00FC6719">
      <w:pPr>
        <w:spacing w:before="0" w:after="0" w:line="240" w:lineRule="auto"/>
        <w:ind w:firstLine="0"/>
        <w:rPr>
          <w:rFonts w:asciiTheme="minorHAnsi" w:hAnsiTheme="minorHAnsi"/>
          <w:sz w:val="18"/>
          <w:szCs w:val="18"/>
        </w:rPr>
      </w:pPr>
      <w:r w:rsidRPr="00763C06">
        <w:rPr>
          <w:rFonts w:asciiTheme="minorHAnsi" w:hAnsiTheme="minorHAnsi"/>
          <w:b/>
          <w:bCs/>
          <w:sz w:val="20"/>
          <w:szCs w:val="20"/>
        </w:rPr>
        <w:t xml:space="preserve">      Kaynak: </w:t>
      </w:r>
      <w:r w:rsidRPr="00763C06">
        <w:rPr>
          <w:rFonts w:asciiTheme="minorHAnsi" w:hAnsiTheme="minorHAnsi"/>
          <w:sz w:val="20"/>
          <w:szCs w:val="20"/>
        </w:rPr>
        <w:t>TÜİK, Sanayi ve Hizmet İstatistkleri verileri kullanılarak hazırlanmıştır.</w:t>
      </w:r>
    </w:p>
    <w:p w14:paraId="37573484"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Dış Ticaret:</w:t>
      </w:r>
    </w:p>
    <w:p w14:paraId="27866E31"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Sebze ve meyvelerin işlenmesi ve saklanması imalâtında 2018 yılında dış ticaret hacmi 3,3 milyar USD olup, ticaret hacminin %96’sını ihracat oluşturmaktadır.  2018 yılı itibarıyla sektör ihracatı gıda ürünleri ihracatının %28,8’ini oluştururken, sektör ithalatı da gıda ürünleri ithalatının %2,6’sını oluşturmaktadır. Sektörde 2018 yılında 3 milyar USD dış ticaret fazlası gerçekleşmiştir. </w:t>
      </w:r>
    </w:p>
    <w:p w14:paraId="6B3E1727" w14:textId="4BFE368E" w:rsidR="00FC6719" w:rsidRPr="00FC6719" w:rsidRDefault="00FC6719" w:rsidP="00FC6719">
      <w:pPr>
        <w:spacing w:line="240" w:lineRule="auto"/>
        <w:ind w:firstLine="0"/>
        <w:jc w:val="center"/>
        <w:rPr>
          <w:rFonts w:asciiTheme="minorHAnsi" w:hAnsiTheme="minorHAnsi" w:cstheme="minorHAnsi"/>
          <w:b/>
          <w:sz w:val="22"/>
          <w:szCs w:val="22"/>
        </w:rPr>
      </w:pPr>
      <w:bookmarkStart w:id="182" w:name="_Toc21788359"/>
      <w:bookmarkStart w:id="183" w:name="_Toc24674130"/>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30</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Sebze ve Meyvelerin İşlenmesi ve Saklanması İmalâtında Dış Ticaret </w:t>
      </w:r>
      <w:r w:rsidRPr="00FC6719">
        <w:rPr>
          <w:rFonts w:asciiTheme="minorHAnsi" w:hAnsiTheme="minorHAnsi" w:cstheme="minorHAnsi"/>
          <w:bCs/>
          <w:i/>
          <w:iCs/>
          <w:sz w:val="20"/>
          <w:szCs w:val="20"/>
        </w:rPr>
        <w:t>(Milyon USD)</w:t>
      </w:r>
      <w:bookmarkEnd w:id="182"/>
      <w:bookmarkEnd w:id="183"/>
    </w:p>
    <w:tbl>
      <w:tblPr>
        <w:tblStyle w:val="TabloKlavuzu"/>
        <w:tblW w:w="7435"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395"/>
        <w:gridCol w:w="873"/>
        <w:gridCol w:w="873"/>
        <w:gridCol w:w="1294"/>
      </w:tblGrid>
      <w:tr w:rsidR="00FC6719" w:rsidRPr="00FC6719" w14:paraId="114787CE" w14:textId="77777777" w:rsidTr="00FC6719">
        <w:trPr>
          <w:jc w:val="center"/>
        </w:trPr>
        <w:tc>
          <w:tcPr>
            <w:tcW w:w="4395" w:type="dxa"/>
            <w:shd w:val="clear" w:color="auto" w:fill="7F7F7F" w:themeFill="text1" w:themeFillTint="80"/>
          </w:tcPr>
          <w:p w14:paraId="480B2CB4"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6FBEC0D7"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2010</w:t>
            </w:r>
          </w:p>
        </w:tc>
        <w:tc>
          <w:tcPr>
            <w:tcW w:w="873" w:type="dxa"/>
            <w:shd w:val="clear" w:color="auto" w:fill="7F7F7F" w:themeFill="text1" w:themeFillTint="80"/>
            <w:vAlign w:val="center"/>
          </w:tcPr>
          <w:p w14:paraId="03F8F4F1"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2018</w:t>
            </w:r>
          </w:p>
        </w:tc>
        <w:tc>
          <w:tcPr>
            <w:tcW w:w="1294" w:type="dxa"/>
            <w:shd w:val="clear" w:color="auto" w:fill="7F7F7F" w:themeFill="text1" w:themeFillTint="80"/>
            <w:vAlign w:val="center"/>
          </w:tcPr>
          <w:p w14:paraId="00D9665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2F37F89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r>
      <w:tr w:rsidR="00FC6719" w:rsidRPr="00FC6719" w14:paraId="2CFC3964" w14:textId="77777777" w:rsidTr="00FC6719">
        <w:trPr>
          <w:jc w:val="center"/>
        </w:trPr>
        <w:tc>
          <w:tcPr>
            <w:tcW w:w="4395" w:type="dxa"/>
            <w:shd w:val="clear" w:color="auto" w:fill="F2F2F2" w:themeFill="background1" w:themeFillShade="F2"/>
            <w:vAlign w:val="center"/>
          </w:tcPr>
          <w:p w14:paraId="0031A08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İhracat</w:t>
            </w:r>
          </w:p>
        </w:tc>
        <w:tc>
          <w:tcPr>
            <w:tcW w:w="873" w:type="dxa"/>
            <w:shd w:val="clear" w:color="auto" w:fill="F2F2F2" w:themeFill="background1" w:themeFillShade="F2"/>
            <w:vAlign w:val="bottom"/>
          </w:tcPr>
          <w:p w14:paraId="0AE7023E"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2.602</w:t>
            </w:r>
          </w:p>
        </w:tc>
        <w:tc>
          <w:tcPr>
            <w:tcW w:w="873" w:type="dxa"/>
            <w:shd w:val="clear" w:color="auto" w:fill="F2F2F2" w:themeFill="background1" w:themeFillShade="F2"/>
            <w:vAlign w:val="bottom"/>
          </w:tcPr>
          <w:p w14:paraId="5B4DB50A"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3.167</w:t>
            </w:r>
          </w:p>
        </w:tc>
        <w:tc>
          <w:tcPr>
            <w:tcW w:w="1294" w:type="dxa"/>
            <w:shd w:val="clear" w:color="auto" w:fill="F2F2F2" w:themeFill="background1" w:themeFillShade="F2"/>
            <w:vAlign w:val="bottom"/>
          </w:tcPr>
          <w:p w14:paraId="4F272D28"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21,7</w:t>
            </w:r>
          </w:p>
        </w:tc>
      </w:tr>
      <w:tr w:rsidR="00FC6719" w:rsidRPr="00FC6719" w14:paraId="276764F2" w14:textId="77777777" w:rsidTr="00FC6719">
        <w:trPr>
          <w:jc w:val="center"/>
        </w:trPr>
        <w:tc>
          <w:tcPr>
            <w:tcW w:w="4395" w:type="dxa"/>
            <w:shd w:val="clear" w:color="auto" w:fill="DEEAF6" w:themeFill="accent1" w:themeFillTint="33"/>
            <w:vAlign w:val="center"/>
          </w:tcPr>
          <w:p w14:paraId="63326D58"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İthalat</w:t>
            </w:r>
          </w:p>
        </w:tc>
        <w:tc>
          <w:tcPr>
            <w:tcW w:w="873" w:type="dxa"/>
            <w:shd w:val="clear" w:color="auto" w:fill="DEEAF6" w:themeFill="accent1" w:themeFillTint="33"/>
            <w:vAlign w:val="bottom"/>
          </w:tcPr>
          <w:p w14:paraId="2099B5C4"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110</w:t>
            </w:r>
          </w:p>
        </w:tc>
        <w:tc>
          <w:tcPr>
            <w:tcW w:w="873" w:type="dxa"/>
            <w:shd w:val="clear" w:color="auto" w:fill="DEEAF6" w:themeFill="accent1" w:themeFillTint="33"/>
            <w:vAlign w:val="bottom"/>
          </w:tcPr>
          <w:p w14:paraId="43DEF027"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124</w:t>
            </w:r>
          </w:p>
        </w:tc>
        <w:tc>
          <w:tcPr>
            <w:tcW w:w="1294" w:type="dxa"/>
            <w:shd w:val="clear" w:color="auto" w:fill="DEEAF6" w:themeFill="accent1" w:themeFillTint="33"/>
            <w:vAlign w:val="bottom"/>
          </w:tcPr>
          <w:p w14:paraId="5AAFDABD"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12,6</w:t>
            </w:r>
          </w:p>
        </w:tc>
      </w:tr>
      <w:tr w:rsidR="00FC6719" w:rsidRPr="00FC6719" w14:paraId="4ECEEB75" w14:textId="77777777" w:rsidTr="00FC6719">
        <w:trPr>
          <w:jc w:val="center"/>
        </w:trPr>
        <w:tc>
          <w:tcPr>
            <w:tcW w:w="4395" w:type="dxa"/>
            <w:shd w:val="clear" w:color="auto" w:fill="F2F2F2" w:themeFill="background1" w:themeFillShade="F2"/>
            <w:vAlign w:val="center"/>
          </w:tcPr>
          <w:p w14:paraId="44985B0D"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Dış Ticaret Dengesi</w:t>
            </w:r>
          </w:p>
        </w:tc>
        <w:tc>
          <w:tcPr>
            <w:tcW w:w="873" w:type="dxa"/>
            <w:shd w:val="clear" w:color="auto" w:fill="F2F2F2" w:themeFill="background1" w:themeFillShade="F2"/>
            <w:vAlign w:val="bottom"/>
          </w:tcPr>
          <w:p w14:paraId="23E9D1F9"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2.492</w:t>
            </w:r>
          </w:p>
        </w:tc>
        <w:tc>
          <w:tcPr>
            <w:tcW w:w="873" w:type="dxa"/>
            <w:shd w:val="clear" w:color="auto" w:fill="F2F2F2" w:themeFill="background1" w:themeFillShade="F2"/>
            <w:vAlign w:val="bottom"/>
          </w:tcPr>
          <w:p w14:paraId="5C290589" w14:textId="77777777" w:rsidR="00FC6719" w:rsidRPr="00FC6719" w:rsidRDefault="00FC6719" w:rsidP="00FC6719">
            <w:pPr>
              <w:spacing w:before="0" w:after="60" w:line="240" w:lineRule="auto"/>
              <w:ind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3.042</w:t>
            </w:r>
          </w:p>
        </w:tc>
        <w:tc>
          <w:tcPr>
            <w:tcW w:w="1294" w:type="dxa"/>
            <w:shd w:val="clear" w:color="auto" w:fill="F2F2F2" w:themeFill="background1" w:themeFillShade="F2"/>
            <w:vAlign w:val="bottom"/>
          </w:tcPr>
          <w:p w14:paraId="2CC64EEF"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22,1</w:t>
            </w:r>
          </w:p>
        </w:tc>
      </w:tr>
    </w:tbl>
    <w:p w14:paraId="732BD007" w14:textId="77777777" w:rsidR="00FC6719" w:rsidRPr="00763C06" w:rsidRDefault="00FC6719" w:rsidP="00FC6719">
      <w:pPr>
        <w:spacing w:before="0" w:after="0" w:line="240" w:lineRule="auto"/>
        <w:ind w:firstLine="0"/>
        <w:rPr>
          <w:rFonts w:asciiTheme="minorHAnsi" w:hAnsiTheme="minorHAnsi"/>
          <w:b/>
          <w:bCs/>
          <w:sz w:val="18"/>
          <w:szCs w:val="18"/>
        </w:rPr>
      </w:pPr>
      <w:r w:rsidRPr="00FC6719">
        <w:rPr>
          <w:rFonts w:asciiTheme="minorHAnsi" w:hAnsiTheme="minorHAnsi"/>
          <w:sz w:val="18"/>
          <w:szCs w:val="18"/>
        </w:rPr>
        <w:tab/>
        <w:t xml:space="preserve">     </w:t>
      </w:r>
      <w:r w:rsidRPr="00763C06">
        <w:rPr>
          <w:rFonts w:asciiTheme="minorHAnsi" w:hAnsiTheme="minorHAnsi"/>
          <w:b/>
          <w:bCs/>
          <w:sz w:val="20"/>
          <w:szCs w:val="20"/>
        </w:rPr>
        <w:t xml:space="preserve">Kaynak: </w:t>
      </w:r>
      <w:r w:rsidRPr="00763C06">
        <w:rPr>
          <w:rFonts w:asciiTheme="minorHAnsi" w:hAnsiTheme="minorHAnsi"/>
          <w:sz w:val="20"/>
          <w:szCs w:val="20"/>
        </w:rPr>
        <w:t>TÜİK, Dış Ticaret İstatistkleri kullanılarak hazırlanmıştır</w:t>
      </w:r>
      <w:r w:rsidRPr="00763C06">
        <w:rPr>
          <w:rFonts w:asciiTheme="minorHAnsi" w:hAnsiTheme="minorHAnsi"/>
          <w:b/>
          <w:bCs/>
          <w:sz w:val="20"/>
          <w:szCs w:val="20"/>
        </w:rPr>
        <w:t>.</w:t>
      </w:r>
    </w:p>
    <w:p w14:paraId="72D8854A" w14:textId="77777777" w:rsidR="00FC6719" w:rsidRPr="00FC6719" w:rsidRDefault="00FC6719" w:rsidP="002710E6">
      <w:pPr>
        <w:keepNext/>
        <w:numPr>
          <w:ilvl w:val="3"/>
          <w:numId w:val="21"/>
        </w:numPr>
        <w:spacing w:before="240" w:line="360" w:lineRule="auto"/>
        <w:ind w:left="1077" w:hanging="1077"/>
        <w:jc w:val="left"/>
        <w:outlineLvl w:val="3"/>
        <w:rPr>
          <w:rFonts w:asciiTheme="minorHAnsi" w:eastAsiaTheme="majorEastAsia" w:hAnsiTheme="minorHAnsi" w:cstheme="minorHAnsi"/>
          <w:b/>
          <w:bCs/>
          <w:color w:val="428BCE"/>
          <w:shd w:val="clear" w:color="auto" w:fill="FFFFFF"/>
        </w:rPr>
      </w:pPr>
      <w:r w:rsidRPr="00FC6719">
        <w:rPr>
          <w:rFonts w:asciiTheme="minorHAnsi" w:eastAsiaTheme="majorEastAsia" w:hAnsiTheme="minorHAnsi" w:cstheme="minorHAnsi"/>
          <w:b/>
          <w:bCs/>
          <w:color w:val="428BCE"/>
          <w:shd w:val="clear" w:color="auto" w:fill="FFFFFF"/>
        </w:rPr>
        <w:t>Süt Ürünleri İmalâtı (Nace Kodu:105)</w:t>
      </w:r>
    </w:p>
    <w:p w14:paraId="777E65AF"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Gıda ürünleri imalâtı içerisinde yer alan süt ürünleri imalâtı faaliyetinin alt ayrımında pektin hammaddesini kullanan faaliyet kolları aşağıdaki gibidir:</w:t>
      </w:r>
    </w:p>
    <w:p w14:paraId="470FE9E1" w14:textId="48222DC2" w:rsidR="00FC6719" w:rsidRPr="00FC6719" w:rsidRDefault="00FC6719" w:rsidP="00FC6719">
      <w:pPr>
        <w:spacing w:line="240" w:lineRule="auto"/>
        <w:ind w:firstLine="0"/>
        <w:jc w:val="center"/>
        <w:rPr>
          <w:rFonts w:asciiTheme="minorHAnsi" w:hAnsiTheme="minorHAnsi" w:cstheme="minorHAnsi"/>
          <w:b/>
          <w:sz w:val="22"/>
          <w:szCs w:val="22"/>
        </w:rPr>
      </w:pPr>
      <w:bookmarkStart w:id="184" w:name="_Toc21788360"/>
      <w:bookmarkStart w:id="185" w:name="_Toc24674131"/>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31</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NACE Kodları</w:t>
      </w:r>
      <w:bookmarkEnd w:id="184"/>
      <w:bookmarkEnd w:id="185"/>
    </w:p>
    <w:tbl>
      <w:tblPr>
        <w:tblW w:w="916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70" w:type="dxa"/>
          <w:right w:w="70" w:type="dxa"/>
        </w:tblCellMar>
        <w:tblLook w:val="04A0" w:firstRow="1" w:lastRow="0" w:firstColumn="1" w:lastColumn="0" w:noHBand="0" w:noVBand="1"/>
      </w:tblPr>
      <w:tblGrid>
        <w:gridCol w:w="1053"/>
        <w:gridCol w:w="8115"/>
      </w:tblGrid>
      <w:tr w:rsidR="00FC6719" w:rsidRPr="00FC6719" w14:paraId="459FF0F2" w14:textId="77777777" w:rsidTr="00FC6719">
        <w:trPr>
          <w:trHeight w:val="261"/>
        </w:trPr>
        <w:tc>
          <w:tcPr>
            <w:tcW w:w="1053" w:type="dxa"/>
            <w:shd w:val="clear" w:color="auto" w:fill="7F7F7F" w:themeFill="text1" w:themeFillTint="80"/>
            <w:noWrap/>
            <w:vAlign w:val="bottom"/>
            <w:hideMark/>
          </w:tcPr>
          <w:p w14:paraId="488C2797"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Nace Kodu</w:t>
            </w:r>
          </w:p>
        </w:tc>
        <w:tc>
          <w:tcPr>
            <w:tcW w:w="8115" w:type="dxa"/>
            <w:shd w:val="clear" w:color="auto" w:fill="7F7F7F" w:themeFill="text1" w:themeFillTint="80"/>
            <w:noWrap/>
            <w:vAlign w:val="bottom"/>
            <w:hideMark/>
          </w:tcPr>
          <w:p w14:paraId="43D7B74D"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Tanım</w:t>
            </w:r>
          </w:p>
        </w:tc>
      </w:tr>
      <w:tr w:rsidR="00FC6719" w:rsidRPr="00FC6719" w14:paraId="1BF2E6BC" w14:textId="77777777" w:rsidTr="00FC6719">
        <w:trPr>
          <w:trHeight w:val="261"/>
        </w:trPr>
        <w:tc>
          <w:tcPr>
            <w:tcW w:w="1053" w:type="dxa"/>
            <w:shd w:val="clear" w:color="auto" w:fill="F2F2F2" w:themeFill="background1" w:themeFillShade="F2"/>
            <w:noWrap/>
            <w:vAlign w:val="center"/>
            <w:hideMark/>
          </w:tcPr>
          <w:p w14:paraId="23EB43F1"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10.5</w:t>
            </w:r>
          </w:p>
        </w:tc>
        <w:tc>
          <w:tcPr>
            <w:tcW w:w="8115" w:type="dxa"/>
            <w:shd w:val="clear" w:color="auto" w:fill="F2F2F2" w:themeFill="background1" w:themeFillShade="F2"/>
            <w:noWrap/>
            <w:vAlign w:val="center"/>
            <w:hideMark/>
          </w:tcPr>
          <w:p w14:paraId="139A27BB"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Süt ürünleri imalâtı</w:t>
            </w:r>
          </w:p>
        </w:tc>
      </w:tr>
      <w:tr w:rsidR="00FC6719" w:rsidRPr="00FC6719" w14:paraId="39266FF0" w14:textId="77777777" w:rsidTr="00FC6719">
        <w:trPr>
          <w:trHeight w:val="261"/>
        </w:trPr>
        <w:tc>
          <w:tcPr>
            <w:tcW w:w="1053" w:type="dxa"/>
            <w:shd w:val="clear" w:color="auto" w:fill="F2F2F2" w:themeFill="background1" w:themeFillShade="F2"/>
            <w:noWrap/>
            <w:vAlign w:val="center"/>
            <w:hideMark/>
          </w:tcPr>
          <w:p w14:paraId="508A7DCE"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10.51</w:t>
            </w:r>
          </w:p>
        </w:tc>
        <w:tc>
          <w:tcPr>
            <w:tcW w:w="8115" w:type="dxa"/>
            <w:shd w:val="clear" w:color="auto" w:fill="F2F2F2" w:themeFill="background1" w:themeFillShade="F2"/>
            <w:noWrap/>
            <w:vAlign w:val="center"/>
            <w:hideMark/>
          </w:tcPr>
          <w:p w14:paraId="6C093AEC"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Süthane işletmeciliği ve peynir imalâtı</w:t>
            </w:r>
          </w:p>
        </w:tc>
      </w:tr>
      <w:tr w:rsidR="00FC6719" w:rsidRPr="00FC6719" w14:paraId="6C77552D" w14:textId="77777777" w:rsidTr="00FC6719">
        <w:trPr>
          <w:trHeight w:val="261"/>
        </w:trPr>
        <w:tc>
          <w:tcPr>
            <w:tcW w:w="1053" w:type="dxa"/>
            <w:shd w:val="clear" w:color="auto" w:fill="F2F2F2" w:themeFill="background1" w:themeFillShade="F2"/>
            <w:noWrap/>
            <w:vAlign w:val="center"/>
            <w:hideMark/>
          </w:tcPr>
          <w:p w14:paraId="12A11BF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10.51.01</w:t>
            </w:r>
          </w:p>
        </w:tc>
        <w:tc>
          <w:tcPr>
            <w:tcW w:w="8115" w:type="dxa"/>
            <w:shd w:val="clear" w:color="auto" w:fill="F2F2F2" w:themeFill="background1" w:themeFillShade="F2"/>
            <w:noWrap/>
            <w:vAlign w:val="center"/>
            <w:hideMark/>
          </w:tcPr>
          <w:p w14:paraId="49B9802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Süt imalâtı, işlenmiş (pastörize edilmiş, sterilize edilmiş, homojenleştirilmiş ve/veya yüksek ısıdan geçirilmiş) (katı veya toz halde süt hariç)</w:t>
            </w:r>
          </w:p>
        </w:tc>
      </w:tr>
      <w:tr w:rsidR="00FC6719" w:rsidRPr="00FC6719" w14:paraId="2B9D3997" w14:textId="77777777" w:rsidTr="00FC6719">
        <w:trPr>
          <w:trHeight w:val="261"/>
        </w:trPr>
        <w:tc>
          <w:tcPr>
            <w:tcW w:w="1053" w:type="dxa"/>
            <w:shd w:val="clear" w:color="auto" w:fill="F2F2F2" w:themeFill="background1" w:themeFillShade="F2"/>
            <w:noWrap/>
            <w:vAlign w:val="center"/>
            <w:hideMark/>
          </w:tcPr>
          <w:p w14:paraId="390B91D7"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10.51.02</w:t>
            </w:r>
          </w:p>
        </w:tc>
        <w:tc>
          <w:tcPr>
            <w:tcW w:w="8115" w:type="dxa"/>
            <w:shd w:val="clear" w:color="auto" w:fill="F2F2F2" w:themeFill="background1" w:themeFillShade="F2"/>
            <w:noWrap/>
            <w:vAlign w:val="center"/>
            <w:hideMark/>
          </w:tcPr>
          <w:p w14:paraId="0BE6AD91"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Peynir, lor ve çökelek imalâtı</w:t>
            </w:r>
          </w:p>
        </w:tc>
      </w:tr>
      <w:tr w:rsidR="00FC6719" w:rsidRPr="00FC6719" w14:paraId="340662AA" w14:textId="77777777" w:rsidTr="00FC6719">
        <w:trPr>
          <w:trHeight w:val="261"/>
        </w:trPr>
        <w:tc>
          <w:tcPr>
            <w:tcW w:w="1053" w:type="dxa"/>
            <w:shd w:val="clear" w:color="auto" w:fill="F2F2F2" w:themeFill="background1" w:themeFillShade="F2"/>
            <w:noWrap/>
            <w:vAlign w:val="center"/>
            <w:hideMark/>
          </w:tcPr>
          <w:p w14:paraId="49B72C3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10.51.03</w:t>
            </w:r>
          </w:p>
        </w:tc>
        <w:tc>
          <w:tcPr>
            <w:tcW w:w="8115" w:type="dxa"/>
            <w:shd w:val="clear" w:color="auto" w:fill="F2F2F2" w:themeFill="background1" w:themeFillShade="F2"/>
            <w:noWrap/>
            <w:vAlign w:val="center"/>
            <w:hideMark/>
          </w:tcPr>
          <w:p w14:paraId="1329574A"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Süt tozu, peynir özü (kazein), süt şekeri (laktoz) ve peynir altı suyu (kesilmiş sütün suyu) imalâtı (katı veya toz halde süt, krema dahil)</w:t>
            </w:r>
          </w:p>
        </w:tc>
      </w:tr>
      <w:tr w:rsidR="00FC6719" w:rsidRPr="00FC6719" w14:paraId="3D95CF2C" w14:textId="77777777" w:rsidTr="00FC6719">
        <w:trPr>
          <w:trHeight w:val="261"/>
        </w:trPr>
        <w:tc>
          <w:tcPr>
            <w:tcW w:w="1053" w:type="dxa"/>
            <w:shd w:val="clear" w:color="auto" w:fill="F2F2F2" w:themeFill="background1" w:themeFillShade="F2"/>
            <w:noWrap/>
            <w:vAlign w:val="center"/>
            <w:hideMark/>
          </w:tcPr>
          <w:p w14:paraId="7403D0B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10.51.04</w:t>
            </w:r>
          </w:p>
        </w:tc>
        <w:tc>
          <w:tcPr>
            <w:tcW w:w="8115" w:type="dxa"/>
            <w:shd w:val="clear" w:color="auto" w:fill="F2F2F2" w:themeFill="background1" w:themeFillShade="F2"/>
            <w:noWrap/>
            <w:vAlign w:val="center"/>
            <w:hideMark/>
          </w:tcPr>
          <w:p w14:paraId="516C2A0B"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Süt temelli hafif içeceklerin imalâtı (kefir, salep vb.)</w:t>
            </w:r>
          </w:p>
        </w:tc>
      </w:tr>
      <w:tr w:rsidR="00FC6719" w:rsidRPr="00FC6719" w14:paraId="1FFAF8E0" w14:textId="77777777" w:rsidTr="00FC6719">
        <w:trPr>
          <w:trHeight w:val="261"/>
        </w:trPr>
        <w:tc>
          <w:tcPr>
            <w:tcW w:w="1053" w:type="dxa"/>
            <w:shd w:val="clear" w:color="auto" w:fill="F2F2F2" w:themeFill="background1" w:themeFillShade="F2"/>
            <w:noWrap/>
            <w:vAlign w:val="center"/>
            <w:hideMark/>
          </w:tcPr>
          <w:p w14:paraId="3739A96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10.51.05</w:t>
            </w:r>
          </w:p>
        </w:tc>
        <w:tc>
          <w:tcPr>
            <w:tcW w:w="8115" w:type="dxa"/>
            <w:shd w:val="clear" w:color="auto" w:fill="F2F2F2" w:themeFill="background1" w:themeFillShade="F2"/>
            <w:noWrap/>
            <w:vAlign w:val="center"/>
            <w:hideMark/>
          </w:tcPr>
          <w:p w14:paraId="3A245C7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Sütten yapılan diğer ürünlerin imalâtı (tereyağı, yoğurt, ayran, kaymak, krema, vb.) (krem şanti dahil) (katı veya toz halde krema hariç)</w:t>
            </w:r>
          </w:p>
        </w:tc>
      </w:tr>
      <w:tr w:rsidR="00FC6719" w:rsidRPr="00FC6719" w14:paraId="2D8C71A4" w14:textId="77777777" w:rsidTr="00FC6719">
        <w:trPr>
          <w:trHeight w:val="261"/>
        </w:trPr>
        <w:tc>
          <w:tcPr>
            <w:tcW w:w="1053" w:type="dxa"/>
            <w:shd w:val="clear" w:color="auto" w:fill="DEEAF6" w:themeFill="accent1" w:themeFillTint="33"/>
            <w:noWrap/>
            <w:vAlign w:val="center"/>
            <w:hideMark/>
          </w:tcPr>
          <w:p w14:paraId="7A2A6816"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10.52</w:t>
            </w:r>
          </w:p>
        </w:tc>
        <w:tc>
          <w:tcPr>
            <w:tcW w:w="8115" w:type="dxa"/>
            <w:shd w:val="clear" w:color="auto" w:fill="DEEAF6" w:themeFill="accent1" w:themeFillTint="33"/>
            <w:noWrap/>
            <w:vAlign w:val="center"/>
            <w:hideMark/>
          </w:tcPr>
          <w:p w14:paraId="47E81578"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Dondurma imalâtı</w:t>
            </w:r>
          </w:p>
        </w:tc>
      </w:tr>
    </w:tbl>
    <w:p w14:paraId="7FF05A45" w14:textId="77777777" w:rsidR="00FC6719" w:rsidRPr="00FC6719" w:rsidRDefault="00FC6719" w:rsidP="00FC6719">
      <w:pPr>
        <w:spacing w:before="240" w:line="360" w:lineRule="auto"/>
        <w:ind w:firstLine="0"/>
        <w:rPr>
          <w:rFonts w:asciiTheme="minorHAnsi" w:hAnsiTheme="minorHAnsi" w:cstheme="minorHAnsi"/>
          <w:b/>
          <w:sz w:val="22"/>
          <w:szCs w:val="22"/>
        </w:rPr>
      </w:pPr>
    </w:p>
    <w:p w14:paraId="42C40406"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lastRenderedPageBreak/>
        <w:t>Girişim Sayısı:</w:t>
      </w:r>
    </w:p>
    <w:p w14:paraId="74DB36DD"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süt ürünleri imalâtında faaliyet gösteren girişim sayısı 2.248 olup, gıda sanayiindeki girişim sayısının %4,7’sini oluşturmaktadır. Sektörde girişim sayısı 2009-2017 döneminde %37,1 artarken, alt faaliyet kollarından süthane işletmeciliği ve peynir imalâtında girişim sayısı %32,6, dondurma imalâtında %56,5 oranında artmıştır.</w:t>
      </w:r>
    </w:p>
    <w:p w14:paraId="18D4B094" w14:textId="5C321243" w:rsidR="00FC6719" w:rsidRPr="00FC6719" w:rsidRDefault="00FC6719" w:rsidP="00FC6719">
      <w:pPr>
        <w:spacing w:line="240" w:lineRule="auto"/>
        <w:ind w:firstLine="0"/>
        <w:jc w:val="center"/>
        <w:rPr>
          <w:rFonts w:asciiTheme="minorHAnsi" w:hAnsiTheme="minorHAnsi" w:cstheme="minorHAnsi"/>
          <w:b/>
          <w:sz w:val="22"/>
          <w:szCs w:val="22"/>
        </w:rPr>
      </w:pPr>
      <w:bookmarkStart w:id="186" w:name="_Toc21788361"/>
      <w:bookmarkStart w:id="187" w:name="_Toc24674132"/>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32</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Süt Ürünleri İmalâtında Girişim Sayısı </w:t>
      </w:r>
      <w:r w:rsidRPr="00FC6719">
        <w:rPr>
          <w:rFonts w:asciiTheme="minorHAnsi" w:hAnsiTheme="minorHAnsi" w:cstheme="minorHAnsi"/>
          <w:bCs/>
          <w:i/>
          <w:iCs/>
          <w:sz w:val="20"/>
          <w:szCs w:val="20"/>
        </w:rPr>
        <w:t>(Adet)</w:t>
      </w:r>
      <w:bookmarkEnd w:id="186"/>
      <w:bookmarkEnd w:id="187"/>
    </w:p>
    <w:tbl>
      <w:tblPr>
        <w:tblStyle w:val="TabloKlavuzu"/>
        <w:tblW w:w="917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868"/>
        <w:gridCol w:w="774"/>
        <w:gridCol w:w="808"/>
        <w:gridCol w:w="1311"/>
        <w:gridCol w:w="1417"/>
      </w:tblGrid>
      <w:tr w:rsidR="00FC6719" w:rsidRPr="00FC6719" w14:paraId="53CA7360" w14:textId="77777777" w:rsidTr="00FC6719">
        <w:tc>
          <w:tcPr>
            <w:tcW w:w="4868" w:type="dxa"/>
            <w:shd w:val="clear" w:color="auto" w:fill="7F7F7F" w:themeFill="text1" w:themeFillTint="80"/>
          </w:tcPr>
          <w:p w14:paraId="3286CDA5"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774" w:type="dxa"/>
            <w:shd w:val="clear" w:color="auto" w:fill="7F7F7F" w:themeFill="text1" w:themeFillTint="80"/>
            <w:vAlign w:val="center"/>
          </w:tcPr>
          <w:p w14:paraId="788C0F66"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08" w:type="dxa"/>
            <w:shd w:val="clear" w:color="auto" w:fill="7F7F7F" w:themeFill="text1" w:themeFillTint="80"/>
            <w:vAlign w:val="center"/>
          </w:tcPr>
          <w:p w14:paraId="3037C1CE"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311" w:type="dxa"/>
            <w:shd w:val="clear" w:color="auto" w:fill="7F7F7F" w:themeFill="text1" w:themeFillTint="80"/>
            <w:vAlign w:val="center"/>
          </w:tcPr>
          <w:p w14:paraId="6612B827"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772F927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771311C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17" w:type="dxa"/>
            <w:shd w:val="clear" w:color="auto" w:fill="7F7F7F" w:themeFill="text1" w:themeFillTint="80"/>
            <w:vAlign w:val="center"/>
          </w:tcPr>
          <w:p w14:paraId="319E202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1A44C48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5B3322C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4361A2C4" w14:textId="77777777" w:rsidTr="00FC6719">
        <w:tc>
          <w:tcPr>
            <w:tcW w:w="4868" w:type="dxa"/>
            <w:shd w:val="clear" w:color="auto" w:fill="F2F2F2" w:themeFill="background1" w:themeFillShade="F2"/>
            <w:vAlign w:val="center"/>
          </w:tcPr>
          <w:p w14:paraId="18B91B78"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105.Süt ürünleri imalâtı</w:t>
            </w:r>
          </w:p>
        </w:tc>
        <w:tc>
          <w:tcPr>
            <w:tcW w:w="774" w:type="dxa"/>
            <w:shd w:val="clear" w:color="auto" w:fill="F2F2F2" w:themeFill="background1" w:themeFillShade="F2"/>
            <w:vAlign w:val="bottom"/>
          </w:tcPr>
          <w:p w14:paraId="105F8C29" w14:textId="77777777" w:rsidR="00FC6719" w:rsidRPr="00FC6719" w:rsidRDefault="00FC6719" w:rsidP="00FC6719">
            <w:pPr>
              <w:spacing w:before="0" w:after="60" w:line="240" w:lineRule="auto"/>
              <w:ind w:right="57"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1.640</w:t>
            </w:r>
          </w:p>
        </w:tc>
        <w:tc>
          <w:tcPr>
            <w:tcW w:w="808" w:type="dxa"/>
            <w:shd w:val="clear" w:color="auto" w:fill="F2F2F2" w:themeFill="background1" w:themeFillShade="F2"/>
            <w:vAlign w:val="bottom"/>
          </w:tcPr>
          <w:p w14:paraId="3C90B1E6" w14:textId="77777777" w:rsidR="00FC6719" w:rsidRPr="00FC6719" w:rsidRDefault="00FC6719" w:rsidP="00FC6719">
            <w:pPr>
              <w:spacing w:before="0" w:after="60" w:line="240" w:lineRule="auto"/>
              <w:ind w:right="57"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2.248</w:t>
            </w:r>
          </w:p>
        </w:tc>
        <w:tc>
          <w:tcPr>
            <w:tcW w:w="1311" w:type="dxa"/>
            <w:shd w:val="clear" w:color="auto" w:fill="F2F2F2" w:themeFill="background1" w:themeFillShade="F2"/>
            <w:vAlign w:val="center"/>
          </w:tcPr>
          <w:p w14:paraId="16059674"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37,1</w:t>
            </w:r>
          </w:p>
        </w:tc>
        <w:tc>
          <w:tcPr>
            <w:tcW w:w="1417" w:type="dxa"/>
            <w:shd w:val="clear" w:color="auto" w:fill="F2F2F2" w:themeFill="background1" w:themeFillShade="F2"/>
            <w:vAlign w:val="center"/>
          </w:tcPr>
          <w:p w14:paraId="6F69A812"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4,7</w:t>
            </w:r>
          </w:p>
        </w:tc>
      </w:tr>
      <w:tr w:rsidR="00FC6719" w:rsidRPr="00FC6719" w14:paraId="0344B649" w14:textId="77777777" w:rsidTr="00FC6719">
        <w:tc>
          <w:tcPr>
            <w:tcW w:w="4868" w:type="dxa"/>
            <w:shd w:val="clear" w:color="auto" w:fill="DEEAF6" w:themeFill="accent1" w:themeFillTint="33"/>
            <w:vAlign w:val="center"/>
          </w:tcPr>
          <w:p w14:paraId="13AE0628"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 Süthane işletmeciliği ve peynir imalâtı</w:t>
            </w:r>
          </w:p>
        </w:tc>
        <w:tc>
          <w:tcPr>
            <w:tcW w:w="774" w:type="dxa"/>
            <w:shd w:val="clear" w:color="auto" w:fill="DEEAF6" w:themeFill="accent1" w:themeFillTint="33"/>
            <w:vAlign w:val="bottom"/>
          </w:tcPr>
          <w:p w14:paraId="162EF4EA"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1.334</w:t>
            </w:r>
          </w:p>
        </w:tc>
        <w:tc>
          <w:tcPr>
            <w:tcW w:w="808" w:type="dxa"/>
            <w:shd w:val="clear" w:color="auto" w:fill="DEEAF6" w:themeFill="accent1" w:themeFillTint="33"/>
            <w:vAlign w:val="bottom"/>
          </w:tcPr>
          <w:p w14:paraId="22767A52"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1.769</w:t>
            </w:r>
          </w:p>
        </w:tc>
        <w:tc>
          <w:tcPr>
            <w:tcW w:w="1311" w:type="dxa"/>
            <w:shd w:val="clear" w:color="auto" w:fill="DEEAF6" w:themeFill="accent1" w:themeFillTint="33"/>
            <w:vAlign w:val="center"/>
          </w:tcPr>
          <w:p w14:paraId="363F4FF1"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32,6</w:t>
            </w:r>
          </w:p>
        </w:tc>
        <w:tc>
          <w:tcPr>
            <w:tcW w:w="1417" w:type="dxa"/>
            <w:shd w:val="clear" w:color="auto" w:fill="DEEAF6" w:themeFill="accent1" w:themeFillTint="33"/>
            <w:vAlign w:val="center"/>
          </w:tcPr>
          <w:p w14:paraId="35EA9436"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3,7</w:t>
            </w:r>
          </w:p>
        </w:tc>
      </w:tr>
      <w:tr w:rsidR="00FC6719" w:rsidRPr="00FC6719" w14:paraId="147590D3" w14:textId="77777777" w:rsidTr="00FC6719">
        <w:tc>
          <w:tcPr>
            <w:tcW w:w="4868" w:type="dxa"/>
            <w:shd w:val="clear" w:color="auto" w:fill="F2F2F2" w:themeFill="background1" w:themeFillShade="F2"/>
            <w:vAlign w:val="center"/>
          </w:tcPr>
          <w:p w14:paraId="7E11B9C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1052. Dondurma imalâtı</w:t>
            </w:r>
          </w:p>
        </w:tc>
        <w:tc>
          <w:tcPr>
            <w:tcW w:w="774" w:type="dxa"/>
            <w:shd w:val="clear" w:color="auto" w:fill="F2F2F2" w:themeFill="background1" w:themeFillShade="F2"/>
            <w:vAlign w:val="bottom"/>
          </w:tcPr>
          <w:p w14:paraId="090FF38A"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306</w:t>
            </w:r>
          </w:p>
        </w:tc>
        <w:tc>
          <w:tcPr>
            <w:tcW w:w="808" w:type="dxa"/>
            <w:shd w:val="clear" w:color="auto" w:fill="F2F2F2" w:themeFill="background1" w:themeFillShade="F2"/>
            <w:vAlign w:val="bottom"/>
          </w:tcPr>
          <w:p w14:paraId="43FEB832" w14:textId="77777777" w:rsidR="00FC6719" w:rsidRPr="00FC6719" w:rsidRDefault="00FC6719" w:rsidP="00FC6719">
            <w:pPr>
              <w:spacing w:before="0" w:after="60" w:line="240" w:lineRule="auto"/>
              <w:ind w:right="57"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479</w:t>
            </w:r>
          </w:p>
        </w:tc>
        <w:tc>
          <w:tcPr>
            <w:tcW w:w="1311" w:type="dxa"/>
            <w:shd w:val="clear" w:color="auto" w:fill="F2F2F2" w:themeFill="background1" w:themeFillShade="F2"/>
            <w:vAlign w:val="center"/>
          </w:tcPr>
          <w:p w14:paraId="1DED1F72"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56,5</w:t>
            </w:r>
          </w:p>
        </w:tc>
        <w:tc>
          <w:tcPr>
            <w:tcW w:w="1417" w:type="dxa"/>
            <w:shd w:val="clear" w:color="auto" w:fill="F2F2F2" w:themeFill="background1" w:themeFillShade="F2"/>
            <w:vAlign w:val="center"/>
          </w:tcPr>
          <w:p w14:paraId="2CDC249E"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1,0</w:t>
            </w:r>
          </w:p>
        </w:tc>
      </w:tr>
    </w:tbl>
    <w:p w14:paraId="7D41B6CE"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 xml:space="preserve"> Kaynak: </w:t>
      </w:r>
      <w:r w:rsidRPr="00763C06">
        <w:rPr>
          <w:rFonts w:asciiTheme="minorHAnsi" w:hAnsiTheme="minorHAnsi"/>
          <w:sz w:val="20"/>
          <w:szCs w:val="20"/>
        </w:rPr>
        <w:t>TÜİK, Sanayi ve Hizmet İstatistkleri verileri kullanılarak hazırlanmıştır.</w:t>
      </w:r>
    </w:p>
    <w:p w14:paraId="5D0EF9F7"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İstihdam:</w:t>
      </w:r>
    </w:p>
    <w:p w14:paraId="22985FC2" w14:textId="457CF474"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Süt ürünleri</w:t>
      </w:r>
      <w:r w:rsidR="00C700C2">
        <w:rPr>
          <w:rFonts w:asciiTheme="minorHAnsi" w:hAnsiTheme="minorHAnsi" w:cstheme="minorHAnsi"/>
          <w:sz w:val="22"/>
          <w:szCs w:val="22"/>
        </w:rPr>
        <w:t xml:space="preserve"> </w:t>
      </w:r>
      <w:r w:rsidRPr="00FC6719">
        <w:rPr>
          <w:rFonts w:asciiTheme="minorHAnsi" w:hAnsiTheme="minorHAnsi" w:cstheme="minorHAnsi"/>
          <w:sz w:val="22"/>
          <w:szCs w:val="22"/>
        </w:rPr>
        <w:t>imalâtında 2009 yılında 30.119 olan istihdam sayısı 2009-2017 döneminde %58,4 artarak 47.706 kişiye ulaşmıştır. Sektördeki istihdam gıda sanayi istihdamının %9,5’ini oluşturmaktadır.</w:t>
      </w:r>
    </w:p>
    <w:p w14:paraId="4A9E65F3" w14:textId="7B03549C" w:rsidR="00FC6719" w:rsidRPr="00FC6719" w:rsidRDefault="00FC6719" w:rsidP="00FC6719">
      <w:pPr>
        <w:spacing w:line="240" w:lineRule="auto"/>
        <w:ind w:firstLine="0"/>
        <w:jc w:val="center"/>
        <w:rPr>
          <w:rFonts w:asciiTheme="minorHAnsi" w:hAnsiTheme="minorHAnsi" w:cstheme="minorHAnsi"/>
          <w:b/>
          <w:sz w:val="22"/>
          <w:szCs w:val="22"/>
        </w:rPr>
      </w:pPr>
      <w:bookmarkStart w:id="188" w:name="_Toc21788362"/>
      <w:bookmarkStart w:id="189" w:name="_Toc24674133"/>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33</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Süt Ürünleri</w:t>
      </w:r>
      <w:r w:rsidR="00F01532">
        <w:rPr>
          <w:rFonts w:asciiTheme="minorHAnsi" w:hAnsiTheme="minorHAnsi" w:cstheme="minorHAnsi"/>
          <w:bCs/>
          <w:sz w:val="22"/>
          <w:szCs w:val="22"/>
        </w:rPr>
        <w:t xml:space="preserve"> </w:t>
      </w:r>
      <w:r w:rsidRPr="00FC6719">
        <w:rPr>
          <w:rFonts w:asciiTheme="minorHAnsi" w:hAnsiTheme="minorHAnsi" w:cstheme="minorHAnsi"/>
          <w:bCs/>
          <w:sz w:val="22"/>
          <w:szCs w:val="22"/>
        </w:rPr>
        <w:t xml:space="preserve">İmalâtında İstihdam </w:t>
      </w:r>
      <w:r w:rsidRPr="00FC6719">
        <w:rPr>
          <w:rFonts w:asciiTheme="minorHAnsi" w:hAnsiTheme="minorHAnsi" w:cstheme="minorHAnsi"/>
          <w:bCs/>
          <w:i/>
          <w:iCs/>
          <w:sz w:val="20"/>
          <w:szCs w:val="20"/>
        </w:rPr>
        <w:t>(Kişi)</w:t>
      </w:r>
      <w:bookmarkEnd w:id="188"/>
      <w:bookmarkEnd w:id="189"/>
    </w:p>
    <w:tbl>
      <w:tblPr>
        <w:tblStyle w:val="TabloKlavuzu"/>
        <w:tblW w:w="8917"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395"/>
        <w:gridCol w:w="930"/>
        <w:gridCol w:w="987"/>
        <w:gridCol w:w="1170"/>
        <w:gridCol w:w="1435"/>
      </w:tblGrid>
      <w:tr w:rsidR="00FC6719" w:rsidRPr="00FC6719" w14:paraId="05BD7A5C" w14:textId="77777777" w:rsidTr="00FC6719">
        <w:tc>
          <w:tcPr>
            <w:tcW w:w="4395" w:type="dxa"/>
            <w:shd w:val="clear" w:color="auto" w:fill="7F7F7F" w:themeFill="text1" w:themeFillTint="80"/>
          </w:tcPr>
          <w:p w14:paraId="39B9F844"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930" w:type="dxa"/>
            <w:shd w:val="clear" w:color="auto" w:fill="7F7F7F" w:themeFill="text1" w:themeFillTint="80"/>
            <w:vAlign w:val="center"/>
          </w:tcPr>
          <w:p w14:paraId="2E760C24"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87" w:type="dxa"/>
            <w:shd w:val="clear" w:color="auto" w:fill="7F7F7F" w:themeFill="text1" w:themeFillTint="80"/>
            <w:vAlign w:val="center"/>
          </w:tcPr>
          <w:p w14:paraId="01BC86D7"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70" w:type="dxa"/>
            <w:shd w:val="clear" w:color="auto" w:fill="7F7F7F" w:themeFill="text1" w:themeFillTint="80"/>
            <w:vAlign w:val="center"/>
          </w:tcPr>
          <w:p w14:paraId="388D9DB4"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2BE7D3B1"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77B0FAD9"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35" w:type="dxa"/>
            <w:shd w:val="clear" w:color="auto" w:fill="7F7F7F" w:themeFill="text1" w:themeFillTint="80"/>
            <w:vAlign w:val="center"/>
          </w:tcPr>
          <w:p w14:paraId="5B9456F5"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64D8E638"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7004DDC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53A16E19" w14:textId="77777777" w:rsidTr="00FC6719">
        <w:tc>
          <w:tcPr>
            <w:tcW w:w="4395" w:type="dxa"/>
            <w:shd w:val="clear" w:color="auto" w:fill="F2F2F2" w:themeFill="background1" w:themeFillShade="F2"/>
            <w:vAlign w:val="center"/>
          </w:tcPr>
          <w:p w14:paraId="510BC528"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105.Süt ürünleri imalâtı</w:t>
            </w:r>
          </w:p>
        </w:tc>
        <w:tc>
          <w:tcPr>
            <w:tcW w:w="930" w:type="dxa"/>
            <w:shd w:val="clear" w:color="auto" w:fill="F2F2F2" w:themeFill="background1" w:themeFillShade="F2"/>
            <w:vAlign w:val="bottom"/>
          </w:tcPr>
          <w:p w14:paraId="4B97700A" w14:textId="77777777" w:rsidR="00FC6719" w:rsidRPr="00FC6719" w:rsidRDefault="00FC6719" w:rsidP="00FC6719">
            <w:pPr>
              <w:spacing w:before="0" w:after="60" w:line="240" w:lineRule="auto"/>
              <w:ind w:left="57" w:right="57" w:firstLine="0"/>
              <w:jc w:val="right"/>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30.119</w:t>
            </w:r>
          </w:p>
        </w:tc>
        <w:tc>
          <w:tcPr>
            <w:tcW w:w="987" w:type="dxa"/>
            <w:shd w:val="clear" w:color="auto" w:fill="F2F2F2" w:themeFill="background1" w:themeFillShade="F2"/>
            <w:vAlign w:val="bottom"/>
          </w:tcPr>
          <w:p w14:paraId="0BB207AD" w14:textId="77777777" w:rsidR="00FC6719" w:rsidRPr="00FC6719" w:rsidRDefault="00FC6719" w:rsidP="00FC6719">
            <w:pPr>
              <w:spacing w:before="0" w:after="60" w:line="240" w:lineRule="auto"/>
              <w:ind w:left="57" w:right="57" w:firstLine="0"/>
              <w:jc w:val="right"/>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47.706</w:t>
            </w:r>
          </w:p>
        </w:tc>
        <w:tc>
          <w:tcPr>
            <w:tcW w:w="1170" w:type="dxa"/>
            <w:shd w:val="clear" w:color="auto" w:fill="F2F2F2" w:themeFill="background1" w:themeFillShade="F2"/>
            <w:vAlign w:val="center"/>
          </w:tcPr>
          <w:p w14:paraId="47DD3BBC" w14:textId="77777777" w:rsidR="00FC6719" w:rsidRPr="00FC6719" w:rsidRDefault="00FC6719" w:rsidP="00FC6719">
            <w:pPr>
              <w:spacing w:before="0" w:after="60" w:line="240" w:lineRule="auto"/>
              <w:ind w:left="57" w:right="57" w:firstLine="0"/>
              <w:jc w:val="center"/>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58,4</w:t>
            </w:r>
          </w:p>
        </w:tc>
        <w:tc>
          <w:tcPr>
            <w:tcW w:w="1435" w:type="dxa"/>
            <w:shd w:val="clear" w:color="auto" w:fill="F2F2F2" w:themeFill="background1" w:themeFillShade="F2"/>
            <w:vAlign w:val="center"/>
          </w:tcPr>
          <w:p w14:paraId="0D496481" w14:textId="77777777" w:rsidR="00FC6719" w:rsidRPr="00FC6719" w:rsidRDefault="00FC6719" w:rsidP="00FC6719">
            <w:pPr>
              <w:spacing w:before="0" w:after="60" w:line="240" w:lineRule="auto"/>
              <w:ind w:left="57" w:right="57" w:firstLine="0"/>
              <w:jc w:val="center"/>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9,5</w:t>
            </w:r>
          </w:p>
        </w:tc>
      </w:tr>
      <w:tr w:rsidR="00FC6719" w:rsidRPr="00FC6719" w14:paraId="379D41C1" w14:textId="77777777" w:rsidTr="00FC6719">
        <w:tc>
          <w:tcPr>
            <w:tcW w:w="4395" w:type="dxa"/>
            <w:shd w:val="clear" w:color="auto" w:fill="DEEAF6" w:themeFill="accent1" w:themeFillTint="33"/>
            <w:vAlign w:val="center"/>
          </w:tcPr>
          <w:p w14:paraId="730988A0" w14:textId="77777777" w:rsidR="00FC6719" w:rsidRPr="00FC6719" w:rsidRDefault="00FC6719" w:rsidP="00FC6719">
            <w:pPr>
              <w:spacing w:before="0" w:after="60" w:line="240" w:lineRule="auto"/>
              <w:ind w:firstLine="0"/>
              <w:jc w:val="lef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1051. Süthane işletmeciliği ve peynir imalâtı</w:t>
            </w:r>
          </w:p>
        </w:tc>
        <w:tc>
          <w:tcPr>
            <w:tcW w:w="930" w:type="dxa"/>
            <w:shd w:val="clear" w:color="auto" w:fill="DEEAF6" w:themeFill="accent1" w:themeFillTint="33"/>
            <w:vAlign w:val="bottom"/>
          </w:tcPr>
          <w:p w14:paraId="4FCB5045" w14:textId="77777777" w:rsidR="00FC6719" w:rsidRPr="00FC6719" w:rsidRDefault="00FC6719" w:rsidP="00FC6719">
            <w:pPr>
              <w:spacing w:before="0" w:after="60" w:line="240" w:lineRule="auto"/>
              <w:ind w:left="57" w:right="57" w:firstLine="0"/>
              <w:jc w:val="right"/>
              <w:rPr>
                <w:rFonts w:asciiTheme="minorHAnsi" w:hAnsiTheme="minorHAnsi" w:cstheme="minorHAnsi"/>
                <w:bCs/>
                <w:color w:val="000000" w:themeColor="text1"/>
                <w:sz w:val="20"/>
                <w:szCs w:val="20"/>
              </w:rPr>
            </w:pPr>
            <w:r w:rsidRPr="00FC6719">
              <w:rPr>
                <w:rFonts w:asciiTheme="minorHAnsi" w:hAnsiTheme="minorHAnsi" w:cstheme="minorHAnsi"/>
                <w:bCs/>
                <w:color w:val="000000" w:themeColor="text1"/>
                <w:sz w:val="20"/>
                <w:szCs w:val="20"/>
              </w:rPr>
              <w:t>26.410</w:t>
            </w:r>
          </w:p>
        </w:tc>
        <w:tc>
          <w:tcPr>
            <w:tcW w:w="987" w:type="dxa"/>
            <w:shd w:val="clear" w:color="auto" w:fill="DEEAF6" w:themeFill="accent1" w:themeFillTint="33"/>
            <w:vAlign w:val="bottom"/>
          </w:tcPr>
          <w:p w14:paraId="45D34181" w14:textId="77777777" w:rsidR="00FC6719" w:rsidRPr="00FC6719" w:rsidRDefault="00FC6719" w:rsidP="00FC6719">
            <w:pPr>
              <w:spacing w:before="0" w:after="60" w:line="240" w:lineRule="auto"/>
              <w:ind w:left="57" w:right="57" w:firstLine="0"/>
              <w:jc w:val="right"/>
              <w:rPr>
                <w:rFonts w:asciiTheme="minorHAnsi" w:hAnsiTheme="minorHAnsi" w:cstheme="minorHAnsi"/>
                <w:bCs/>
                <w:color w:val="000000" w:themeColor="text1"/>
                <w:sz w:val="20"/>
                <w:szCs w:val="20"/>
              </w:rPr>
            </w:pPr>
            <w:r w:rsidRPr="00FC6719">
              <w:rPr>
                <w:rFonts w:asciiTheme="minorHAnsi" w:hAnsiTheme="minorHAnsi" w:cstheme="minorHAnsi"/>
                <w:bCs/>
                <w:color w:val="000000" w:themeColor="text1"/>
                <w:sz w:val="20"/>
                <w:szCs w:val="20"/>
              </w:rPr>
              <w:t>41.905</w:t>
            </w:r>
          </w:p>
        </w:tc>
        <w:tc>
          <w:tcPr>
            <w:tcW w:w="1170" w:type="dxa"/>
            <w:shd w:val="clear" w:color="auto" w:fill="DEEAF6" w:themeFill="accent1" w:themeFillTint="33"/>
            <w:vAlign w:val="center"/>
          </w:tcPr>
          <w:p w14:paraId="5484D4EB" w14:textId="77777777" w:rsidR="00FC6719" w:rsidRPr="00FC6719" w:rsidRDefault="00FC6719" w:rsidP="00FC6719">
            <w:pPr>
              <w:spacing w:before="0" w:after="60" w:line="240" w:lineRule="auto"/>
              <w:ind w:left="57" w:right="57" w:firstLine="0"/>
              <w:jc w:val="center"/>
              <w:rPr>
                <w:rFonts w:asciiTheme="minorHAnsi" w:hAnsiTheme="minorHAnsi" w:cstheme="minorHAnsi"/>
                <w:bCs/>
                <w:color w:val="000000" w:themeColor="text1"/>
                <w:sz w:val="20"/>
                <w:szCs w:val="20"/>
              </w:rPr>
            </w:pPr>
            <w:r w:rsidRPr="00FC6719">
              <w:rPr>
                <w:rFonts w:asciiTheme="minorHAnsi" w:hAnsiTheme="minorHAnsi" w:cstheme="minorHAnsi"/>
                <w:bCs/>
                <w:color w:val="000000" w:themeColor="text1"/>
                <w:sz w:val="20"/>
                <w:szCs w:val="20"/>
              </w:rPr>
              <w:t>58,7</w:t>
            </w:r>
          </w:p>
        </w:tc>
        <w:tc>
          <w:tcPr>
            <w:tcW w:w="1435" w:type="dxa"/>
            <w:shd w:val="clear" w:color="auto" w:fill="DEEAF6" w:themeFill="accent1" w:themeFillTint="33"/>
            <w:vAlign w:val="center"/>
          </w:tcPr>
          <w:p w14:paraId="06E91A29" w14:textId="77777777" w:rsidR="00FC6719" w:rsidRPr="00FC6719" w:rsidRDefault="00FC6719" w:rsidP="00FC6719">
            <w:pPr>
              <w:spacing w:before="0" w:after="60" w:line="240" w:lineRule="auto"/>
              <w:ind w:left="57" w:right="57" w:firstLine="0"/>
              <w:jc w:val="center"/>
              <w:rPr>
                <w:rFonts w:asciiTheme="minorHAnsi" w:hAnsiTheme="minorHAnsi" w:cstheme="minorHAnsi"/>
                <w:bCs/>
                <w:color w:val="000000" w:themeColor="text1"/>
                <w:sz w:val="20"/>
                <w:szCs w:val="20"/>
              </w:rPr>
            </w:pPr>
            <w:r w:rsidRPr="00FC6719">
              <w:rPr>
                <w:rFonts w:asciiTheme="minorHAnsi" w:hAnsiTheme="minorHAnsi" w:cstheme="minorHAnsi"/>
                <w:bCs/>
                <w:color w:val="000000" w:themeColor="text1"/>
                <w:sz w:val="20"/>
                <w:szCs w:val="20"/>
              </w:rPr>
              <w:t>8,3</w:t>
            </w:r>
          </w:p>
        </w:tc>
      </w:tr>
      <w:tr w:rsidR="00FC6719" w:rsidRPr="00FC6719" w14:paraId="61EB93A6" w14:textId="77777777" w:rsidTr="00FC6719">
        <w:tc>
          <w:tcPr>
            <w:tcW w:w="4395" w:type="dxa"/>
            <w:shd w:val="clear" w:color="auto" w:fill="F2F2F2" w:themeFill="background1" w:themeFillShade="F2"/>
            <w:vAlign w:val="center"/>
          </w:tcPr>
          <w:p w14:paraId="26F05F0F"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1052. Dondurma imalâtı</w:t>
            </w:r>
          </w:p>
        </w:tc>
        <w:tc>
          <w:tcPr>
            <w:tcW w:w="930" w:type="dxa"/>
            <w:shd w:val="clear" w:color="auto" w:fill="F2F2F2" w:themeFill="background1" w:themeFillShade="F2"/>
            <w:vAlign w:val="bottom"/>
          </w:tcPr>
          <w:p w14:paraId="6E7B8309" w14:textId="77777777" w:rsidR="00FC6719" w:rsidRPr="00FC6719" w:rsidRDefault="00FC6719" w:rsidP="00FC6719">
            <w:pPr>
              <w:spacing w:before="0" w:after="60" w:line="240" w:lineRule="auto"/>
              <w:ind w:left="57"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3.709</w:t>
            </w:r>
          </w:p>
        </w:tc>
        <w:tc>
          <w:tcPr>
            <w:tcW w:w="987" w:type="dxa"/>
            <w:shd w:val="clear" w:color="auto" w:fill="F2F2F2" w:themeFill="background1" w:themeFillShade="F2"/>
            <w:vAlign w:val="bottom"/>
          </w:tcPr>
          <w:p w14:paraId="135EE024" w14:textId="77777777" w:rsidR="00FC6719" w:rsidRPr="00FC6719" w:rsidRDefault="00FC6719" w:rsidP="00FC6719">
            <w:pPr>
              <w:spacing w:before="0" w:after="60" w:line="240" w:lineRule="auto"/>
              <w:ind w:left="57"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5.801</w:t>
            </w:r>
          </w:p>
        </w:tc>
        <w:tc>
          <w:tcPr>
            <w:tcW w:w="1170" w:type="dxa"/>
            <w:shd w:val="clear" w:color="auto" w:fill="F2F2F2" w:themeFill="background1" w:themeFillShade="F2"/>
            <w:vAlign w:val="center"/>
          </w:tcPr>
          <w:p w14:paraId="39C97FE6" w14:textId="77777777" w:rsidR="00FC6719" w:rsidRPr="00FC6719" w:rsidRDefault="00FC6719" w:rsidP="00FC6719">
            <w:pPr>
              <w:spacing w:before="0" w:after="60" w:line="240" w:lineRule="auto"/>
              <w:ind w:left="57" w:right="57"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56,4</w:t>
            </w:r>
          </w:p>
        </w:tc>
        <w:tc>
          <w:tcPr>
            <w:tcW w:w="1435" w:type="dxa"/>
            <w:shd w:val="clear" w:color="auto" w:fill="F2F2F2" w:themeFill="background1" w:themeFillShade="F2"/>
            <w:vAlign w:val="center"/>
          </w:tcPr>
          <w:p w14:paraId="023C6497" w14:textId="77777777" w:rsidR="00FC6719" w:rsidRPr="00FC6719" w:rsidRDefault="00FC6719" w:rsidP="00FC6719">
            <w:pPr>
              <w:spacing w:before="0" w:after="60" w:line="240" w:lineRule="auto"/>
              <w:ind w:left="57" w:right="57"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1,2</w:t>
            </w:r>
          </w:p>
        </w:tc>
      </w:tr>
    </w:tbl>
    <w:p w14:paraId="258C3A40" w14:textId="77777777" w:rsidR="00FC6719" w:rsidRPr="00763C06" w:rsidRDefault="00FC6719" w:rsidP="00FC6719">
      <w:pPr>
        <w:spacing w:before="0" w:after="0" w:line="240" w:lineRule="auto"/>
        <w:ind w:firstLine="0"/>
        <w:rPr>
          <w:rFonts w:asciiTheme="minorHAnsi" w:hAnsiTheme="minorHAnsi"/>
          <w:sz w:val="18"/>
          <w:szCs w:val="18"/>
        </w:rPr>
      </w:pP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verilerikullanılarak hazırlanmıştır</w:t>
      </w:r>
      <w:r w:rsidRPr="00763C06">
        <w:rPr>
          <w:rFonts w:asciiTheme="minorHAnsi" w:hAnsiTheme="minorHAnsi"/>
          <w:sz w:val="18"/>
          <w:szCs w:val="18"/>
        </w:rPr>
        <w:t>.</w:t>
      </w:r>
    </w:p>
    <w:p w14:paraId="0FA365CC"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Üretim Değeri:</w:t>
      </w:r>
    </w:p>
    <w:p w14:paraId="0A84ED99"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yılında süt ürünleri imalâtında üretim değeri 28,7 milyar TL olup, gıda sanayii üretim değerinin %13,0’ünü oluşturmaktadır. Sektörde üretim değeri 2009-2017 döneminde %204 artış göstermiştir.</w:t>
      </w:r>
    </w:p>
    <w:p w14:paraId="289BB9AF" w14:textId="01C4815F" w:rsidR="00FC6719" w:rsidRPr="00FC6719" w:rsidRDefault="00FC6719" w:rsidP="00FC6719">
      <w:pPr>
        <w:spacing w:line="240" w:lineRule="auto"/>
        <w:ind w:firstLine="0"/>
        <w:jc w:val="center"/>
        <w:rPr>
          <w:rFonts w:asciiTheme="minorHAnsi" w:hAnsiTheme="minorHAnsi" w:cstheme="minorHAnsi"/>
          <w:bCs/>
          <w:sz w:val="22"/>
          <w:szCs w:val="22"/>
        </w:rPr>
      </w:pPr>
      <w:bookmarkStart w:id="190" w:name="_Toc21788363"/>
      <w:bookmarkStart w:id="191" w:name="_Toc24674134"/>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34</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sz w:val="22"/>
          <w:szCs w:val="22"/>
        </w:rPr>
        <w:t xml:space="preserve">Süt Ürünleri İmalâtında Üretim Değeri </w:t>
      </w:r>
      <w:r w:rsidRPr="00FC6719">
        <w:rPr>
          <w:rFonts w:asciiTheme="minorHAnsi" w:hAnsiTheme="minorHAnsi" w:cstheme="minorHAnsi"/>
          <w:i/>
          <w:iCs/>
          <w:sz w:val="20"/>
          <w:szCs w:val="20"/>
        </w:rPr>
        <w:t>(Milyon TL)</w:t>
      </w:r>
      <w:bookmarkEnd w:id="190"/>
      <w:bookmarkEnd w:id="191"/>
    </w:p>
    <w:tbl>
      <w:tblPr>
        <w:tblStyle w:val="TabloKlavuzu"/>
        <w:tblW w:w="910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576"/>
        <w:gridCol w:w="908"/>
        <w:gridCol w:w="912"/>
        <w:gridCol w:w="1218"/>
        <w:gridCol w:w="1494"/>
      </w:tblGrid>
      <w:tr w:rsidR="00FC6719" w:rsidRPr="00FC6719" w14:paraId="4AA6F254" w14:textId="77777777" w:rsidTr="00FC6719">
        <w:trPr>
          <w:trHeight w:val="892"/>
        </w:trPr>
        <w:tc>
          <w:tcPr>
            <w:tcW w:w="4576" w:type="dxa"/>
            <w:shd w:val="clear" w:color="auto" w:fill="7F7F7F" w:themeFill="text1" w:themeFillTint="80"/>
          </w:tcPr>
          <w:p w14:paraId="792F43C4"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908" w:type="dxa"/>
            <w:shd w:val="clear" w:color="auto" w:fill="7F7F7F" w:themeFill="text1" w:themeFillTint="80"/>
            <w:vAlign w:val="center"/>
          </w:tcPr>
          <w:p w14:paraId="2547A433"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12" w:type="dxa"/>
            <w:shd w:val="clear" w:color="auto" w:fill="7F7F7F" w:themeFill="text1" w:themeFillTint="80"/>
            <w:vAlign w:val="center"/>
          </w:tcPr>
          <w:p w14:paraId="487304E1"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218" w:type="dxa"/>
            <w:shd w:val="clear" w:color="auto" w:fill="7F7F7F" w:themeFill="text1" w:themeFillTint="80"/>
            <w:vAlign w:val="center"/>
          </w:tcPr>
          <w:p w14:paraId="7F8F091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2D5CEA5C"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6097A30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94" w:type="dxa"/>
            <w:shd w:val="clear" w:color="auto" w:fill="7F7F7F" w:themeFill="text1" w:themeFillTint="80"/>
            <w:vAlign w:val="center"/>
          </w:tcPr>
          <w:p w14:paraId="345590E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51A45CC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298767D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17E93A92" w14:textId="77777777" w:rsidTr="00FC6719">
        <w:trPr>
          <w:trHeight w:val="297"/>
        </w:trPr>
        <w:tc>
          <w:tcPr>
            <w:tcW w:w="4576" w:type="dxa"/>
            <w:shd w:val="clear" w:color="auto" w:fill="F2F2F2" w:themeFill="background1" w:themeFillShade="F2"/>
            <w:vAlign w:val="center"/>
          </w:tcPr>
          <w:p w14:paraId="01AB50D8"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105.Süt ürünleri imalâtı</w:t>
            </w:r>
          </w:p>
        </w:tc>
        <w:tc>
          <w:tcPr>
            <w:tcW w:w="908" w:type="dxa"/>
            <w:shd w:val="clear" w:color="auto" w:fill="F2F2F2" w:themeFill="background1" w:themeFillShade="F2"/>
            <w:vAlign w:val="center"/>
          </w:tcPr>
          <w:p w14:paraId="24491728" w14:textId="77777777" w:rsidR="00FC6719" w:rsidRPr="00FC6719" w:rsidRDefault="00FC6719" w:rsidP="00FC6719">
            <w:pPr>
              <w:spacing w:before="0" w:after="60" w:line="240" w:lineRule="auto"/>
              <w:ind w:firstLine="0"/>
              <w:jc w:val="right"/>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9.447</w:t>
            </w:r>
          </w:p>
        </w:tc>
        <w:tc>
          <w:tcPr>
            <w:tcW w:w="912" w:type="dxa"/>
            <w:shd w:val="clear" w:color="auto" w:fill="F2F2F2" w:themeFill="background1" w:themeFillShade="F2"/>
            <w:vAlign w:val="center"/>
          </w:tcPr>
          <w:p w14:paraId="230A2537" w14:textId="77777777" w:rsidR="00FC6719" w:rsidRPr="00FC6719" w:rsidRDefault="00FC6719" w:rsidP="00FC6719">
            <w:pPr>
              <w:spacing w:before="0" w:after="60" w:line="240" w:lineRule="auto"/>
              <w:ind w:firstLine="0"/>
              <w:jc w:val="right"/>
              <w:rPr>
                <w:rFonts w:asciiTheme="minorHAnsi" w:hAnsiTheme="minorHAnsi" w:cstheme="minorHAnsi"/>
                <w:b/>
                <w:bCs/>
                <w:color w:val="000000" w:themeColor="text1"/>
                <w:sz w:val="20"/>
                <w:szCs w:val="20"/>
              </w:rPr>
            </w:pPr>
            <w:r w:rsidRPr="00FC6719">
              <w:rPr>
                <w:rFonts w:asciiTheme="minorHAnsi" w:hAnsiTheme="minorHAnsi" w:cstheme="minorHAnsi"/>
                <w:b/>
                <w:bCs/>
                <w:color w:val="000000" w:themeColor="text1"/>
                <w:sz w:val="20"/>
                <w:szCs w:val="20"/>
              </w:rPr>
              <w:t>36.342</w:t>
            </w:r>
          </w:p>
        </w:tc>
        <w:tc>
          <w:tcPr>
            <w:tcW w:w="1218" w:type="dxa"/>
            <w:shd w:val="clear" w:color="auto" w:fill="F2F2F2" w:themeFill="background1" w:themeFillShade="F2"/>
            <w:vAlign w:val="center"/>
          </w:tcPr>
          <w:p w14:paraId="574264A1"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253,4</w:t>
            </w:r>
          </w:p>
        </w:tc>
        <w:tc>
          <w:tcPr>
            <w:tcW w:w="1494" w:type="dxa"/>
            <w:shd w:val="clear" w:color="auto" w:fill="F2F2F2" w:themeFill="background1" w:themeFillShade="F2"/>
            <w:vAlign w:val="center"/>
          </w:tcPr>
          <w:p w14:paraId="291B506D"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16,5</w:t>
            </w:r>
          </w:p>
        </w:tc>
      </w:tr>
      <w:tr w:rsidR="00FC6719" w:rsidRPr="00FC6719" w14:paraId="7A107037" w14:textId="77777777" w:rsidTr="00FC6719">
        <w:trPr>
          <w:trHeight w:val="312"/>
        </w:trPr>
        <w:tc>
          <w:tcPr>
            <w:tcW w:w="4576" w:type="dxa"/>
            <w:shd w:val="clear" w:color="auto" w:fill="DEEAF6" w:themeFill="accent1" w:themeFillTint="33"/>
            <w:vAlign w:val="center"/>
          </w:tcPr>
          <w:p w14:paraId="6978A5C3"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 Süthane işletmeciliği ve peynir imalâtı</w:t>
            </w:r>
          </w:p>
        </w:tc>
        <w:tc>
          <w:tcPr>
            <w:tcW w:w="908" w:type="dxa"/>
            <w:shd w:val="clear" w:color="auto" w:fill="DEEAF6" w:themeFill="accent1" w:themeFillTint="33"/>
            <w:vAlign w:val="center"/>
          </w:tcPr>
          <w:p w14:paraId="547C28EB"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912" w:type="dxa"/>
            <w:shd w:val="clear" w:color="auto" w:fill="DEEAF6" w:themeFill="accent1" w:themeFillTint="33"/>
            <w:vAlign w:val="center"/>
          </w:tcPr>
          <w:p w14:paraId="3A3A9B9C"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1218" w:type="dxa"/>
            <w:shd w:val="clear" w:color="auto" w:fill="DEEAF6" w:themeFill="accent1" w:themeFillTint="33"/>
            <w:vAlign w:val="center"/>
          </w:tcPr>
          <w:p w14:paraId="75707A26"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c>
          <w:tcPr>
            <w:tcW w:w="1494" w:type="dxa"/>
            <w:shd w:val="clear" w:color="auto" w:fill="DEEAF6" w:themeFill="accent1" w:themeFillTint="33"/>
            <w:vAlign w:val="center"/>
          </w:tcPr>
          <w:p w14:paraId="770AF2C5"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r>
      <w:tr w:rsidR="00FC6719" w:rsidRPr="00FC6719" w14:paraId="311D7D8F" w14:textId="77777777" w:rsidTr="00FC6719">
        <w:trPr>
          <w:trHeight w:val="297"/>
        </w:trPr>
        <w:tc>
          <w:tcPr>
            <w:tcW w:w="4576" w:type="dxa"/>
            <w:shd w:val="clear" w:color="auto" w:fill="F2F2F2" w:themeFill="background1" w:themeFillShade="F2"/>
            <w:vAlign w:val="center"/>
          </w:tcPr>
          <w:p w14:paraId="63ADE989"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1052. Dondurma imalâtı</w:t>
            </w:r>
          </w:p>
        </w:tc>
        <w:tc>
          <w:tcPr>
            <w:tcW w:w="908" w:type="dxa"/>
            <w:shd w:val="clear" w:color="auto" w:fill="F2F2F2" w:themeFill="background1" w:themeFillShade="F2"/>
            <w:vAlign w:val="center"/>
          </w:tcPr>
          <w:p w14:paraId="21E51AD7"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912" w:type="dxa"/>
            <w:shd w:val="clear" w:color="auto" w:fill="F2F2F2" w:themeFill="background1" w:themeFillShade="F2"/>
            <w:vAlign w:val="center"/>
          </w:tcPr>
          <w:p w14:paraId="6D437D6C"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1218" w:type="dxa"/>
            <w:shd w:val="clear" w:color="auto" w:fill="F2F2F2" w:themeFill="background1" w:themeFillShade="F2"/>
            <w:vAlign w:val="center"/>
          </w:tcPr>
          <w:p w14:paraId="512F97D6"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c>
          <w:tcPr>
            <w:tcW w:w="1494" w:type="dxa"/>
            <w:shd w:val="clear" w:color="auto" w:fill="F2F2F2" w:themeFill="background1" w:themeFillShade="F2"/>
            <w:vAlign w:val="center"/>
          </w:tcPr>
          <w:p w14:paraId="29E0D378"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r>
    </w:tbl>
    <w:p w14:paraId="53669E0E" w14:textId="77777777" w:rsidR="00FC6719" w:rsidRPr="00FC6719" w:rsidRDefault="00FC6719" w:rsidP="00FC6719">
      <w:pPr>
        <w:spacing w:before="0" w:after="0" w:line="240" w:lineRule="auto"/>
        <w:ind w:firstLine="0"/>
        <w:rPr>
          <w:rFonts w:asciiTheme="minorHAnsi" w:hAnsiTheme="minorHAnsi"/>
          <w:sz w:val="18"/>
          <w:szCs w:val="18"/>
        </w:rPr>
      </w:pPr>
      <w:r w:rsidRPr="00FC6719">
        <w:rPr>
          <w:rFonts w:asciiTheme="minorHAnsi" w:hAnsiTheme="minorHAnsi"/>
          <w:sz w:val="18"/>
          <w:szCs w:val="18"/>
        </w:rPr>
        <w:t>Kaynak: TÜİK, Sanayi ve Hizmet İstatistkleri verileri kullanılarak hazırlanmıştır.</w:t>
      </w:r>
    </w:p>
    <w:p w14:paraId="22CA6763" w14:textId="77777777" w:rsidR="00FC6719" w:rsidRPr="00FC6719" w:rsidRDefault="00FC6719" w:rsidP="00FC6719">
      <w:pPr>
        <w:spacing w:before="0" w:line="240" w:lineRule="auto"/>
        <w:ind w:firstLine="0"/>
        <w:rPr>
          <w:rFonts w:asciiTheme="minorHAnsi" w:hAnsiTheme="minorHAnsi" w:cstheme="minorHAnsi"/>
          <w:sz w:val="18"/>
          <w:szCs w:val="18"/>
        </w:rPr>
      </w:pPr>
      <w:r w:rsidRPr="00FC6719">
        <w:rPr>
          <w:rFonts w:asciiTheme="minorHAnsi" w:hAnsiTheme="minorHAnsi" w:cstheme="minorHAnsi"/>
          <w:sz w:val="18"/>
          <w:szCs w:val="18"/>
        </w:rPr>
        <w:t>c: 5429 Sayılı Türkiye İstatistik Kanununun gizli verilerle ilgili maddesi uyarınca, girişim sayısının üçten az olması veya girişim sayısı üç ve daha fazla olduğu halde bir veya iki girişimin hakim durumda olması nedeni ve gizlenmiş girişimlere ait bilgilerin aritmetik işlem sonucu elde edilmesini önlemek amacı ile bilgiler verilmemiştir.</w:t>
      </w:r>
    </w:p>
    <w:p w14:paraId="49ED14CF"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lastRenderedPageBreak/>
        <w:t>Ciro:</w:t>
      </w:r>
    </w:p>
    <w:p w14:paraId="27442CDB" w14:textId="675D4706"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Süt ürünleri imalâtında ciro, 2009-2017 döneminde %198 artarak, 2017 yılında 31,4 milyar TL düzeyine ulaşmıştır. Sektör cirosu 2009 yılında gıda sanayi toplam cirosu içinde %14,1</w:t>
      </w:r>
      <w:r w:rsidR="008821FB">
        <w:rPr>
          <w:rFonts w:asciiTheme="minorHAnsi" w:hAnsiTheme="minorHAnsi" w:cstheme="minorHAnsi"/>
          <w:sz w:val="22"/>
          <w:szCs w:val="22"/>
        </w:rPr>
        <w:t xml:space="preserve"> </w:t>
      </w:r>
      <w:r w:rsidRPr="00FC6719">
        <w:rPr>
          <w:rFonts w:asciiTheme="minorHAnsi" w:hAnsiTheme="minorHAnsi" w:cstheme="minorHAnsi"/>
          <w:sz w:val="22"/>
          <w:szCs w:val="22"/>
        </w:rPr>
        <w:t>paya sahip iken, bu pay,2017 yılında %13,0 düzeyine gerilemiştir.</w:t>
      </w:r>
    </w:p>
    <w:p w14:paraId="7D79975C" w14:textId="0D247F37" w:rsidR="00FC6719" w:rsidRPr="00FC6719" w:rsidRDefault="00FC6719" w:rsidP="00FC6719">
      <w:pPr>
        <w:spacing w:line="240" w:lineRule="auto"/>
        <w:ind w:firstLine="0"/>
        <w:jc w:val="center"/>
        <w:rPr>
          <w:rFonts w:asciiTheme="minorHAnsi" w:hAnsiTheme="minorHAnsi" w:cstheme="minorHAnsi"/>
          <w:b/>
          <w:sz w:val="22"/>
          <w:szCs w:val="22"/>
        </w:rPr>
      </w:pPr>
      <w:bookmarkStart w:id="192" w:name="_Toc21788364"/>
      <w:bookmarkStart w:id="193" w:name="_Toc24674135"/>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35</w:t>
      </w:r>
      <w:r w:rsidRPr="00FC6719">
        <w:rPr>
          <w:rFonts w:asciiTheme="minorHAnsi" w:hAnsiTheme="minorHAnsi" w:cstheme="minorHAnsi"/>
          <w:b/>
          <w:sz w:val="22"/>
          <w:szCs w:val="22"/>
        </w:rPr>
        <w:fldChar w:fldCharType="end"/>
      </w:r>
      <w:r w:rsidRPr="00FC6719">
        <w:rPr>
          <w:rFonts w:asciiTheme="minorHAnsi" w:hAnsiTheme="minorHAnsi" w:cstheme="minorHAnsi"/>
          <w:bCs/>
          <w:sz w:val="22"/>
          <w:szCs w:val="22"/>
        </w:rPr>
        <w:t xml:space="preserve">: Süt Ürünleri İmalâtında Ciro </w:t>
      </w:r>
      <w:r w:rsidRPr="00FC6719">
        <w:rPr>
          <w:rFonts w:asciiTheme="minorHAnsi" w:hAnsiTheme="minorHAnsi" w:cstheme="minorHAnsi"/>
          <w:bCs/>
          <w:i/>
          <w:iCs/>
          <w:sz w:val="20"/>
          <w:szCs w:val="20"/>
        </w:rPr>
        <w:t>(Milyon TL)</w:t>
      </w:r>
      <w:bookmarkEnd w:id="192"/>
      <w:bookmarkEnd w:id="193"/>
    </w:p>
    <w:tbl>
      <w:tblPr>
        <w:tblStyle w:val="TabloKlavuzu"/>
        <w:tblW w:w="9064"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623"/>
        <w:gridCol w:w="918"/>
        <w:gridCol w:w="918"/>
        <w:gridCol w:w="1230"/>
        <w:gridCol w:w="1375"/>
      </w:tblGrid>
      <w:tr w:rsidR="00FC6719" w:rsidRPr="00FC6719" w14:paraId="57153E3A" w14:textId="77777777" w:rsidTr="00FC6719">
        <w:trPr>
          <w:trHeight w:val="574"/>
          <w:jc w:val="center"/>
        </w:trPr>
        <w:tc>
          <w:tcPr>
            <w:tcW w:w="4623" w:type="dxa"/>
            <w:shd w:val="clear" w:color="auto" w:fill="7F7F7F" w:themeFill="text1" w:themeFillTint="80"/>
          </w:tcPr>
          <w:p w14:paraId="3CB0A167"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918" w:type="dxa"/>
            <w:shd w:val="clear" w:color="auto" w:fill="7F7F7F" w:themeFill="text1" w:themeFillTint="80"/>
            <w:vAlign w:val="center"/>
          </w:tcPr>
          <w:p w14:paraId="5F2CC55B"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18" w:type="dxa"/>
            <w:shd w:val="clear" w:color="auto" w:fill="7F7F7F" w:themeFill="text1" w:themeFillTint="80"/>
            <w:vAlign w:val="center"/>
          </w:tcPr>
          <w:p w14:paraId="539C2533"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230" w:type="dxa"/>
            <w:shd w:val="clear" w:color="auto" w:fill="7F7F7F" w:themeFill="text1" w:themeFillTint="80"/>
            <w:vAlign w:val="center"/>
          </w:tcPr>
          <w:p w14:paraId="284BFA02"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05C2E876"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215CA028"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375" w:type="dxa"/>
            <w:shd w:val="clear" w:color="auto" w:fill="7F7F7F" w:themeFill="text1" w:themeFillTint="80"/>
            <w:vAlign w:val="center"/>
          </w:tcPr>
          <w:p w14:paraId="7978D53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2B9902D7"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280EB3D2"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73A57EE8" w14:textId="77777777" w:rsidTr="00FC6719">
        <w:trPr>
          <w:trHeight w:val="239"/>
          <w:jc w:val="center"/>
        </w:trPr>
        <w:tc>
          <w:tcPr>
            <w:tcW w:w="4623" w:type="dxa"/>
            <w:shd w:val="clear" w:color="auto" w:fill="F2F2F2" w:themeFill="background1" w:themeFillShade="F2"/>
            <w:vAlign w:val="center"/>
          </w:tcPr>
          <w:p w14:paraId="65012716"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105.Süt ürünleri imalâtı</w:t>
            </w:r>
          </w:p>
        </w:tc>
        <w:tc>
          <w:tcPr>
            <w:tcW w:w="918" w:type="dxa"/>
            <w:shd w:val="clear" w:color="auto" w:fill="F2F2F2" w:themeFill="background1" w:themeFillShade="F2"/>
            <w:vAlign w:val="center"/>
          </w:tcPr>
          <w:p w14:paraId="78456608"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bCs/>
                <w:color w:val="000000" w:themeColor="text1"/>
                <w:sz w:val="20"/>
                <w:szCs w:val="20"/>
              </w:rPr>
              <w:t>10.556</w:t>
            </w:r>
          </w:p>
        </w:tc>
        <w:tc>
          <w:tcPr>
            <w:tcW w:w="918" w:type="dxa"/>
            <w:shd w:val="clear" w:color="auto" w:fill="F2F2F2" w:themeFill="background1" w:themeFillShade="F2"/>
            <w:vAlign w:val="center"/>
          </w:tcPr>
          <w:p w14:paraId="19684874"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bCs/>
                <w:color w:val="000000" w:themeColor="text1"/>
                <w:sz w:val="20"/>
                <w:szCs w:val="20"/>
              </w:rPr>
              <w:t>31.419</w:t>
            </w:r>
          </w:p>
        </w:tc>
        <w:tc>
          <w:tcPr>
            <w:tcW w:w="1230" w:type="dxa"/>
            <w:shd w:val="clear" w:color="auto" w:fill="F2F2F2" w:themeFill="background1" w:themeFillShade="F2"/>
            <w:vAlign w:val="center"/>
          </w:tcPr>
          <w:p w14:paraId="50B0543E"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197,6</w:t>
            </w:r>
          </w:p>
        </w:tc>
        <w:tc>
          <w:tcPr>
            <w:tcW w:w="1375" w:type="dxa"/>
            <w:shd w:val="clear" w:color="auto" w:fill="F2F2F2" w:themeFill="background1" w:themeFillShade="F2"/>
            <w:vAlign w:val="center"/>
          </w:tcPr>
          <w:p w14:paraId="179CC104"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13,0</w:t>
            </w:r>
          </w:p>
        </w:tc>
      </w:tr>
      <w:tr w:rsidR="00FC6719" w:rsidRPr="00FC6719" w14:paraId="39A59A79" w14:textId="77777777" w:rsidTr="00FC6719">
        <w:trPr>
          <w:trHeight w:val="251"/>
          <w:jc w:val="center"/>
        </w:trPr>
        <w:tc>
          <w:tcPr>
            <w:tcW w:w="4623" w:type="dxa"/>
            <w:shd w:val="clear" w:color="auto" w:fill="DEEAF6" w:themeFill="accent1" w:themeFillTint="33"/>
            <w:vAlign w:val="center"/>
          </w:tcPr>
          <w:p w14:paraId="2F027CE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1051. Süthane işletmeciliği ve peynir imalâtı</w:t>
            </w:r>
          </w:p>
        </w:tc>
        <w:tc>
          <w:tcPr>
            <w:tcW w:w="918" w:type="dxa"/>
            <w:shd w:val="clear" w:color="auto" w:fill="DEEAF6" w:themeFill="accent1" w:themeFillTint="33"/>
            <w:vAlign w:val="center"/>
          </w:tcPr>
          <w:p w14:paraId="0D7F4048"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918" w:type="dxa"/>
            <w:shd w:val="clear" w:color="auto" w:fill="DEEAF6" w:themeFill="accent1" w:themeFillTint="33"/>
            <w:vAlign w:val="center"/>
          </w:tcPr>
          <w:p w14:paraId="65D1B5C3"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1230" w:type="dxa"/>
            <w:shd w:val="clear" w:color="auto" w:fill="DEEAF6" w:themeFill="accent1" w:themeFillTint="33"/>
          </w:tcPr>
          <w:p w14:paraId="3936EF1A"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c>
          <w:tcPr>
            <w:tcW w:w="1375" w:type="dxa"/>
            <w:shd w:val="clear" w:color="auto" w:fill="DEEAF6" w:themeFill="accent1" w:themeFillTint="33"/>
          </w:tcPr>
          <w:p w14:paraId="0B7F9C8E"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r>
      <w:tr w:rsidR="00FC6719" w:rsidRPr="00FC6719" w14:paraId="2A6F3EDC" w14:textId="77777777" w:rsidTr="00FC6719">
        <w:trPr>
          <w:trHeight w:val="239"/>
          <w:jc w:val="center"/>
        </w:trPr>
        <w:tc>
          <w:tcPr>
            <w:tcW w:w="4623" w:type="dxa"/>
            <w:shd w:val="clear" w:color="auto" w:fill="F2F2F2" w:themeFill="background1" w:themeFillShade="F2"/>
            <w:vAlign w:val="center"/>
          </w:tcPr>
          <w:p w14:paraId="2123F837"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1052. Dondurma imalâtı</w:t>
            </w:r>
          </w:p>
        </w:tc>
        <w:tc>
          <w:tcPr>
            <w:tcW w:w="918" w:type="dxa"/>
            <w:shd w:val="clear" w:color="auto" w:fill="F2F2F2" w:themeFill="background1" w:themeFillShade="F2"/>
            <w:vAlign w:val="center"/>
          </w:tcPr>
          <w:p w14:paraId="7BF60ACD"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918" w:type="dxa"/>
            <w:shd w:val="clear" w:color="auto" w:fill="F2F2F2" w:themeFill="background1" w:themeFillShade="F2"/>
            <w:vAlign w:val="center"/>
          </w:tcPr>
          <w:p w14:paraId="29095CD9"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1230" w:type="dxa"/>
            <w:shd w:val="clear" w:color="auto" w:fill="F2F2F2" w:themeFill="background1" w:themeFillShade="F2"/>
          </w:tcPr>
          <w:p w14:paraId="673BCCC4"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c>
          <w:tcPr>
            <w:tcW w:w="1375" w:type="dxa"/>
            <w:shd w:val="clear" w:color="auto" w:fill="F2F2F2" w:themeFill="background1" w:themeFillShade="F2"/>
          </w:tcPr>
          <w:p w14:paraId="7C2B7688"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w:t>
            </w:r>
          </w:p>
        </w:tc>
      </w:tr>
    </w:tbl>
    <w:p w14:paraId="08CB56B7" w14:textId="77777777" w:rsidR="00FC6719" w:rsidRPr="00FC6719" w:rsidRDefault="00FC6719" w:rsidP="00FC6719">
      <w:pPr>
        <w:spacing w:before="0" w:after="0" w:line="240" w:lineRule="auto"/>
        <w:ind w:firstLine="0"/>
        <w:rPr>
          <w:rFonts w:asciiTheme="minorHAnsi" w:hAnsiTheme="minorHAnsi"/>
          <w:sz w:val="18"/>
          <w:szCs w:val="18"/>
        </w:rPr>
      </w:pPr>
      <w:r w:rsidRPr="00FC6719">
        <w:rPr>
          <w:rFonts w:asciiTheme="minorHAnsi" w:hAnsiTheme="minorHAnsi"/>
          <w:sz w:val="18"/>
          <w:szCs w:val="18"/>
        </w:rPr>
        <w:t>Kaynak: TÜİK, Sanayi ve Hizmet İstatistkleriverilerikullanılarak hazırlanmıştır.</w:t>
      </w:r>
    </w:p>
    <w:p w14:paraId="7BCA6752" w14:textId="77777777" w:rsidR="00FC6719" w:rsidRPr="00FC6719" w:rsidRDefault="00FC6719" w:rsidP="00FC6719">
      <w:pPr>
        <w:spacing w:before="0" w:line="240" w:lineRule="auto"/>
        <w:ind w:firstLine="0"/>
        <w:rPr>
          <w:rFonts w:asciiTheme="minorHAnsi" w:hAnsiTheme="minorHAnsi" w:cstheme="minorHAnsi"/>
          <w:sz w:val="18"/>
          <w:szCs w:val="18"/>
        </w:rPr>
      </w:pPr>
      <w:r w:rsidRPr="00FC6719">
        <w:rPr>
          <w:rFonts w:asciiTheme="minorHAnsi" w:hAnsiTheme="minorHAnsi" w:cstheme="minorHAnsi"/>
          <w:sz w:val="18"/>
          <w:szCs w:val="18"/>
        </w:rPr>
        <w:t>c: 5429 Sayılı Türkiye İstatistik Kanununun gizli verilerle ilgili maddesi uyarınca, girişim sayısının üçten az olması veya girişim sayısı üç ve daha fazla olduğu halde bir veya iki girişimin hakim durumda olması nedeni ve gizlenmiş girişimlere ait bilgilerin aritmetik işlem sonucu elde edilmesini önlemek amacı ile bilgiler verilmemiştir.</w:t>
      </w:r>
    </w:p>
    <w:p w14:paraId="1EEAA183"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Dış Ticaret:</w:t>
      </w:r>
    </w:p>
    <w:p w14:paraId="2A42E7A6"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Süt ürünleri imalâtında 2018 yılında dış ticaret hacmi 427 milyon USD olup, ticaret hacminin %77’sini ihracat oluşturmaktadır.  Sektörde 2018 yılında 230 milyon USD dış ticaret fazlası gerçekleşmiştir. </w:t>
      </w:r>
    </w:p>
    <w:p w14:paraId="63BD829A" w14:textId="4629B1E2" w:rsidR="00FC6719" w:rsidRPr="00FC6719" w:rsidRDefault="00FC6719" w:rsidP="00FC6719">
      <w:pPr>
        <w:spacing w:line="240" w:lineRule="auto"/>
        <w:ind w:firstLine="0"/>
        <w:jc w:val="center"/>
        <w:rPr>
          <w:rFonts w:asciiTheme="minorHAnsi" w:hAnsiTheme="minorHAnsi" w:cs="Times New Roman"/>
          <w:b/>
          <w:sz w:val="22"/>
          <w:szCs w:val="22"/>
        </w:rPr>
      </w:pPr>
      <w:bookmarkStart w:id="194" w:name="_Toc21788365"/>
      <w:bookmarkStart w:id="195" w:name="_Toc24674136"/>
      <w:r w:rsidRPr="00FC6719">
        <w:rPr>
          <w:b/>
          <w:sz w:val="22"/>
          <w:szCs w:val="22"/>
        </w:rPr>
        <w:t xml:space="preserve">Tablo </w:t>
      </w:r>
      <w:r w:rsidRPr="00FC6719">
        <w:rPr>
          <w:b/>
          <w:sz w:val="22"/>
          <w:szCs w:val="22"/>
        </w:rPr>
        <w:fldChar w:fldCharType="begin"/>
      </w:r>
      <w:r w:rsidRPr="00FC6719">
        <w:rPr>
          <w:b/>
          <w:sz w:val="22"/>
          <w:szCs w:val="22"/>
        </w:rPr>
        <w:instrText xml:space="preserve"> SEQ Tablo \* ARABIC </w:instrText>
      </w:r>
      <w:r w:rsidRPr="00FC6719">
        <w:rPr>
          <w:b/>
          <w:sz w:val="22"/>
          <w:szCs w:val="22"/>
        </w:rPr>
        <w:fldChar w:fldCharType="separate"/>
      </w:r>
      <w:r w:rsidR="00A15896">
        <w:rPr>
          <w:b/>
          <w:noProof/>
          <w:sz w:val="22"/>
          <w:szCs w:val="22"/>
        </w:rPr>
        <w:t>36</w:t>
      </w:r>
      <w:r w:rsidRPr="00FC6719">
        <w:rPr>
          <w:b/>
          <w:sz w:val="22"/>
          <w:szCs w:val="22"/>
        </w:rPr>
        <w:fldChar w:fldCharType="end"/>
      </w:r>
      <w:r w:rsidRPr="00FC6719">
        <w:rPr>
          <w:rFonts w:asciiTheme="minorHAnsi" w:hAnsiTheme="minorHAnsi"/>
          <w:bCs/>
          <w:sz w:val="22"/>
          <w:szCs w:val="22"/>
        </w:rPr>
        <w:t xml:space="preserve">: Süt Ürünleri İmalâtında Dış Ticaret </w:t>
      </w:r>
      <w:r w:rsidRPr="00FC6719">
        <w:rPr>
          <w:rFonts w:asciiTheme="minorHAnsi" w:hAnsiTheme="minorHAnsi"/>
          <w:bCs/>
          <w:i/>
          <w:iCs/>
          <w:sz w:val="20"/>
          <w:szCs w:val="20"/>
        </w:rPr>
        <w:t>(Milyon USD)</w:t>
      </w:r>
      <w:bookmarkEnd w:id="194"/>
      <w:bookmarkEnd w:id="195"/>
    </w:p>
    <w:tbl>
      <w:tblPr>
        <w:tblStyle w:val="TabloKlavuzu"/>
        <w:tblW w:w="7480"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395"/>
        <w:gridCol w:w="873"/>
        <w:gridCol w:w="873"/>
        <w:gridCol w:w="1339"/>
      </w:tblGrid>
      <w:tr w:rsidR="00FC6719" w:rsidRPr="00FC6719" w14:paraId="236131A8" w14:textId="77777777" w:rsidTr="00FC6719">
        <w:trPr>
          <w:jc w:val="center"/>
        </w:trPr>
        <w:tc>
          <w:tcPr>
            <w:tcW w:w="4395" w:type="dxa"/>
            <w:shd w:val="clear" w:color="auto" w:fill="7F7F7F" w:themeFill="text1" w:themeFillTint="80"/>
          </w:tcPr>
          <w:p w14:paraId="784829BB"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0375D855"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2010</w:t>
            </w:r>
          </w:p>
        </w:tc>
        <w:tc>
          <w:tcPr>
            <w:tcW w:w="873" w:type="dxa"/>
            <w:shd w:val="clear" w:color="auto" w:fill="7F7F7F" w:themeFill="text1" w:themeFillTint="80"/>
            <w:vAlign w:val="center"/>
          </w:tcPr>
          <w:p w14:paraId="5AF8EFD9"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2018</w:t>
            </w:r>
          </w:p>
        </w:tc>
        <w:tc>
          <w:tcPr>
            <w:tcW w:w="1339" w:type="dxa"/>
            <w:shd w:val="clear" w:color="auto" w:fill="7F7F7F" w:themeFill="text1" w:themeFillTint="80"/>
            <w:vAlign w:val="center"/>
          </w:tcPr>
          <w:p w14:paraId="1B162FCD"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3D34886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r>
      <w:tr w:rsidR="00FC6719" w:rsidRPr="00FC6719" w14:paraId="798E716F" w14:textId="77777777" w:rsidTr="00FC6719">
        <w:trPr>
          <w:jc w:val="center"/>
        </w:trPr>
        <w:tc>
          <w:tcPr>
            <w:tcW w:w="4395" w:type="dxa"/>
            <w:shd w:val="clear" w:color="auto" w:fill="F2F2F2" w:themeFill="background1" w:themeFillShade="F2"/>
            <w:vAlign w:val="center"/>
          </w:tcPr>
          <w:p w14:paraId="62BABEE3"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İhracat</w:t>
            </w:r>
          </w:p>
        </w:tc>
        <w:tc>
          <w:tcPr>
            <w:tcW w:w="873" w:type="dxa"/>
            <w:shd w:val="clear" w:color="auto" w:fill="F2F2F2" w:themeFill="background1" w:themeFillShade="F2"/>
            <w:vAlign w:val="bottom"/>
          </w:tcPr>
          <w:p w14:paraId="313A07E5"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168</w:t>
            </w:r>
          </w:p>
        </w:tc>
        <w:tc>
          <w:tcPr>
            <w:tcW w:w="873" w:type="dxa"/>
            <w:shd w:val="clear" w:color="auto" w:fill="F2F2F2" w:themeFill="background1" w:themeFillShade="F2"/>
            <w:vAlign w:val="bottom"/>
          </w:tcPr>
          <w:p w14:paraId="1A4DB895"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328</w:t>
            </w:r>
          </w:p>
        </w:tc>
        <w:tc>
          <w:tcPr>
            <w:tcW w:w="1339" w:type="dxa"/>
            <w:shd w:val="clear" w:color="auto" w:fill="F2F2F2" w:themeFill="background1" w:themeFillShade="F2"/>
            <w:vAlign w:val="bottom"/>
          </w:tcPr>
          <w:p w14:paraId="32AEDE2F"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95,1</w:t>
            </w:r>
          </w:p>
        </w:tc>
      </w:tr>
      <w:tr w:rsidR="00FC6719" w:rsidRPr="00FC6719" w14:paraId="482A2BDA" w14:textId="77777777" w:rsidTr="00FC6719">
        <w:trPr>
          <w:jc w:val="center"/>
        </w:trPr>
        <w:tc>
          <w:tcPr>
            <w:tcW w:w="4395" w:type="dxa"/>
            <w:shd w:val="clear" w:color="auto" w:fill="DEEAF6" w:themeFill="accent1" w:themeFillTint="33"/>
            <w:vAlign w:val="center"/>
          </w:tcPr>
          <w:p w14:paraId="68A2B0A6"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İthalat</w:t>
            </w:r>
          </w:p>
        </w:tc>
        <w:tc>
          <w:tcPr>
            <w:tcW w:w="873" w:type="dxa"/>
            <w:shd w:val="clear" w:color="auto" w:fill="DEEAF6" w:themeFill="accent1" w:themeFillTint="33"/>
            <w:vAlign w:val="bottom"/>
          </w:tcPr>
          <w:p w14:paraId="445FBDED"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149</w:t>
            </w:r>
          </w:p>
        </w:tc>
        <w:tc>
          <w:tcPr>
            <w:tcW w:w="873" w:type="dxa"/>
            <w:shd w:val="clear" w:color="auto" w:fill="DEEAF6" w:themeFill="accent1" w:themeFillTint="33"/>
            <w:vAlign w:val="bottom"/>
          </w:tcPr>
          <w:p w14:paraId="2805FCF9"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99</w:t>
            </w:r>
          </w:p>
        </w:tc>
        <w:tc>
          <w:tcPr>
            <w:tcW w:w="1339" w:type="dxa"/>
            <w:shd w:val="clear" w:color="auto" w:fill="DEEAF6" w:themeFill="accent1" w:themeFillTint="33"/>
            <w:vAlign w:val="bottom"/>
          </w:tcPr>
          <w:p w14:paraId="08C6A810"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-33,9</w:t>
            </w:r>
          </w:p>
        </w:tc>
      </w:tr>
      <w:tr w:rsidR="00FC6719" w:rsidRPr="00FC6719" w14:paraId="676DF852" w14:textId="77777777" w:rsidTr="00FC6719">
        <w:trPr>
          <w:jc w:val="center"/>
        </w:trPr>
        <w:tc>
          <w:tcPr>
            <w:tcW w:w="4395" w:type="dxa"/>
            <w:shd w:val="clear" w:color="auto" w:fill="F2F2F2" w:themeFill="background1" w:themeFillShade="F2"/>
            <w:vAlign w:val="center"/>
          </w:tcPr>
          <w:p w14:paraId="14E13353"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Dış Ticaret Dengesi</w:t>
            </w:r>
          </w:p>
        </w:tc>
        <w:tc>
          <w:tcPr>
            <w:tcW w:w="873" w:type="dxa"/>
            <w:shd w:val="clear" w:color="auto" w:fill="F2F2F2" w:themeFill="background1" w:themeFillShade="F2"/>
            <w:vAlign w:val="bottom"/>
          </w:tcPr>
          <w:p w14:paraId="1E7AA490"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19</w:t>
            </w:r>
          </w:p>
        </w:tc>
        <w:tc>
          <w:tcPr>
            <w:tcW w:w="873" w:type="dxa"/>
            <w:shd w:val="clear" w:color="auto" w:fill="F2F2F2" w:themeFill="background1" w:themeFillShade="F2"/>
            <w:vAlign w:val="bottom"/>
          </w:tcPr>
          <w:p w14:paraId="6207DEA2" w14:textId="77777777" w:rsidR="00FC6719" w:rsidRPr="00FC6719" w:rsidRDefault="00FC6719" w:rsidP="00FC6719">
            <w:pPr>
              <w:spacing w:before="0" w:after="60" w:line="240" w:lineRule="auto"/>
              <w:ind w:right="113"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230</w:t>
            </w:r>
          </w:p>
        </w:tc>
        <w:tc>
          <w:tcPr>
            <w:tcW w:w="1339" w:type="dxa"/>
            <w:shd w:val="clear" w:color="auto" w:fill="F2F2F2" w:themeFill="background1" w:themeFillShade="F2"/>
            <w:vAlign w:val="bottom"/>
          </w:tcPr>
          <w:p w14:paraId="62F4E123"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1108,0</w:t>
            </w:r>
          </w:p>
        </w:tc>
      </w:tr>
    </w:tbl>
    <w:p w14:paraId="00DC3E41" w14:textId="77777777" w:rsidR="00FC6719" w:rsidRPr="00763C06" w:rsidRDefault="00FC6719" w:rsidP="00FC6719">
      <w:pPr>
        <w:spacing w:before="0" w:after="0" w:line="240" w:lineRule="auto"/>
        <w:ind w:firstLine="0"/>
        <w:rPr>
          <w:rFonts w:asciiTheme="minorHAnsi" w:hAnsiTheme="minorHAnsi"/>
          <w:sz w:val="20"/>
          <w:szCs w:val="20"/>
        </w:rPr>
      </w:pPr>
      <w:r w:rsidRPr="00FC6719">
        <w:rPr>
          <w:rFonts w:asciiTheme="minorHAnsi" w:hAnsiTheme="minorHAnsi"/>
          <w:sz w:val="18"/>
          <w:szCs w:val="18"/>
        </w:rPr>
        <w:tab/>
      </w:r>
      <w:r w:rsidRPr="00763C06">
        <w:rPr>
          <w:rFonts w:asciiTheme="minorHAnsi" w:hAnsiTheme="minorHAnsi"/>
          <w:b/>
          <w:bCs/>
          <w:sz w:val="20"/>
          <w:szCs w:val="20"/>
        </w:rPr>
        <w:t xml:space="preserve">     Kaynak: </w:t>
      </w:r>
      <w:r w:rsidRPr="00763C06">
        <w:rPr>
          <w:rFonts w:asciiTheme="minorHAnsi" w:hAnsiTheme="minorHAnsi"/>
          <w:sz w:val="20"/>
          <w:szCs w:val="20"/>
        </w:rPr>
        <w:t>TÜİK, Dış Ticaret İstatistkleri kullanılarak hazırlanmıştır.</w:t>
      </w:r>
    </w:p>
    <w:p w14:paraId="1C4CFCA3" w14:textId="77777777" w:rsidR="00FC6719" w:rsidRPr="00FC6719" w:rsidRDefault="00FC6719" w:rsidP="002710E6">
      <w:pPr>
        <w:keepNext/>
        <w:numPr>
          <w:ilvl w:val="3"/>
          <w:numId w:val="21"/>
        </w:numPr>
        <w:spacing w:before="240" w:line="360" w:lineRule="auto"/>
        <w:ind w:left="1077" w:hanging="1077"/>
        <w:jc w:val="left"/>
        <w:outlineLvl w:val="3"/>
        <w:rPr>
          <w:rFonts w:asciiTheme="minorHAnsi" w:eastAsiaTheme="majorEastAsia" w:hAnsiTheme="minorHAnsi" w:cstheme="minorHAnsi"/>
          <w:b/>
          <w:bCs/>
          <w:color w:val="428BCE"/>
          <w:shd w:val="clear" w:color="auto" w:fill="FFFFFF"/>
        </w:rPr>
      </w:pPr>
      <w:r w:rsidRPr="00FC6719">
        <w:rPr>
          <w:rFonts w:asciiTheme="minorHAnsi" w:eastAsiaTheme="majorEastAsia" w:hAnsiTheme="minorHAnsi" w:cstheme="minorHAnsi"/>
          <w:b/>
          <w:bCs/>
          <w:color w:val="428BCE"/>
          <w:shd w:val="clear" w:color="auto" w:fill="FFFFFF"/>
        </w:rPr>
        <w:t>Fırın ve Unlu Mamuller İmalâtı (Nace Kodu:107)</w:t>
      </w:r>
    </w:p>
    <w:p w14:paraId="5084B575"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Gıda ürünleri imalâtı içerisinde yer alan fırın ve unlu mamuller imalâtı faaliyetinin alt ayrımında pektin hammaddesini kullanan faaliyet kolları aşağıdaki gibidir:</w:t>
      </w:r>
    </w:p>
    <w:p w14:paraId="0E323059" w14:textId="2C58EFB9" w:rsidR="00FC6719" w:rsidRPr="00FC6719" w:rsidRDefault="00FC6719" w:rsidP="00FC6719">
      <w:pPr>
        <w:spacing w:line="240" w:lineRule="auto"/>
        <w:ind w:firstLine="0"/>
        <w:jc w:val="center"/>
        <w:rPr>
          <w:rFonts w:asciiTheme="minorHAnsi" w:hAnsiTheme="minorHAnsi" w:cstheme="minorHAnsi"/>
          <w:b/>
          <w:sz w:val="22"/>
          <w:szCs w:val="22"/>
        </w:rPr>
      </w:pPr>
      <w:bookmarkStart w:id="196" w:name="_Toc21788366"/>
      <w:bookmarkStart w:id="197" w:name="_Toc24674137"/>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37</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NACE Kodları</w:t>
      </w:r>
      <w:bookmarkEnd w:id="196"/>
      <w:bookmarkEnd w:id="197"/>
    </w:p>
    <w:tbl>
      <w:tblPr>
        <w:tblW w:w="910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70" w:type="dxa"/>
          <w:right w:w="70" w:type="dxa"/>
        </w:tblCellMar>
        <w:tblLook w:val="04A0" w:firstRow="1" w:lastRow="0" w:firstColumn="1" w:lastColumn="0" w:noHBand="0" w:noVBand="1"/>
      </w:tblPr>
      <w:tblGrid>
        <w:gridCol w:w="1005"/>
        <w:gridCol w:w="8095"/>
      </w:tblGrid>
      <w:tr w:rsidR="00FC6719" w:rsidRPr="00FC6719" w14:paraId="3DA83C72" w14:textId="77777777" w:rsidTr="00FC6719">
        <w:trPr>
          <w:trHeight w:val="232"/>
        </w:trPr>
        <w:tc>
          <w:tcPr>
            <w:tcW w:w="1005" w:type="dxa"/>
            <w:shd w:val="clear" w:color="auto" w:fill="7F7F7F" w:themeFill="text1" w:themeFillTint="80"/>
            <w:noWrap/>
            <w:vAlign w:val="bottom"/>
          </w:tcPr>
          <w:p w14:paraId="3675723E"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Nace Kodu</w:t>
            </w:r>
          </w:p>
        </w:tc>
        <w:tc>
          <w:tcPr>
            <w:tcW w:w="8095" w:type="dxa"/>
            <w:shd w:val="clear" w:color="auto" w:fill="7F7F7F" w:themeFill="text1" w:themeFillTint="80"/>
            <w:noWrap/>
            <w:vAlign w:val="bottom"/>
          </w:tcPr>
          <w:p w14:paraId="52AC78EF"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Tanım</w:t>
            </w:r>
          </w:p>
        </w:tc>
      </w:tr>
      <w:tr w:rsidR="00FC6719" w:rsidRPr="00FC6719" w14:paraId="56EB583D" w14:textId="77777777" w:rsidTr="00FC6719">
        <w:trPr>
          <w:trHeight w:val="232"/>
        </w:trPr>
        <w:tc>
          <w:tcPr>
            <w:tcW w:w="1005" w:type="dxa"/>
            <w:shd w:val="clear" w:color="auto" w:fill="F2F2F2" w:themeFill="background1" w:themeFillShade="F2"/>
            <w:noWrap/>
            <w:vAlign w:val="center"/>
            <w:hideMark/>
          </w:tcPr>
          <w:p w14:paraId="7A23B029"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10.7</w:t>
            </w:r>
          </w:p>
        </w:tc>
        <w:tc>
          <w:tcPr>
            <w:tcW w:w="8095" w:type="dxa"/>
            <w:shd w:val="clear" w:color="auto" w:fill="F2F2F2" w:themeFill="background1" w:themeFillShade="F2"/>
            <w:noWrap/>
            <w:vAlign w:val="center"/>
            <w:hideMark/>
          </w:tcPr>
          <w:p w14:paraId="462A116D"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Fırın ve unlu mamuller imalâtı</w:t>
            </w:r>
          </w:p>
        </w:tc>
      </w:tr>
      <w:tr w:rsidR="00FC6719" w:rsidRPr="00FC6719" w14:paraId="209BFE6F" w14:textId="77777777" w:rsidTr="00FC6719">
        <w:trPr>
          <w:trHeight w:val="232"/>
        </w:trPr>
        <w:tc>
          <w:tcPr>
            <w:tcW w:w="1005" w:type="dxa"/>
            <w:shd w:val="clear" w:color="auto" w:fill="F2F2F2" w:themeFill="background1" w:themeFillShade="F2"/>
            <w:noWrap/>
            <w:vAlign w:val="center"/>
            <w:hideMark/>
          </w:tcPr>
          <w:p w14:paraId="1DA50D9B"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10.71</w:t>
            </w:r>
          </w:p>
        </w:tc>
        <w:tc>
          <w:tcPr>
            <w:tcW w:w="8095" w:type="dxa"/>
            <w:shd w:val="clear" w:color="auto" w:fill="F2F2F2" w:themeFill="background1" w:themeFillShade="F2"/>
            <w:noWrap/>
            <w:vAlign w:val="center"/>
            <w:hideMark/>
          </w:tcPr>
          <w:p w14:paraId="6007A6EF"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Ekmek, taze pastane ürünleri ve taze kek imalâtı</w:t>
            </w:r>
          </w:p>
        </w:tc>
      </w:tr>
      <w:tr w:rsidR="00FC6719" w:rsidRPr="00FC6719" w14:paraId="3D900689" w14:textId="77777777" w:rsidTr="00FC6719">
        <w:trPr>
          <w:trHeight w:val="232"/>
        </w:trPr>
        <w:tc>
          <w:tcPr>
            <w:tcW w:w="1005" w:type="dxa"/>
            <w:shd w:val="clear" w:color="auto" w:fill="F2F2F2" w:themeFill="background1" w:themeFillShade="F2"/>
            <w:noWrap/>
            <w:vAlign w:val="center"/>
            <w:hideMark/>
          </w:tcPr>
          <w:p w14:paraId="1B7CB979"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10.71.01</w:t>
            </w:r>
          </w:p>
        </w:tc>
        <w:tc>
          <w:tcPr>
            <w:tcW w:w="8095" w:type="dxa"/>
            <w:shd w:val="clear" w:color="auto" w:fill="F2F2F2" w:themeFill="background1" w:themeFillShade="F2"/>
            <w:noWrap/>
            <w:vAlign w:val="center"/>
            <w:hideMark/>
          </w:tcPr>
          <w:p w14:paraId="1AE425E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Taze pastane ürünleri imalâtı (yaş pasta, kuru pasta, poğaça, kek, börek, pay, turta, waffles vb.)</w:t>
            </w:r>
          </w:p>
        </w:tc>
      </w:tr>
      <w:tr w:rsidR="00FC6719" w:rsidRPr="00FC6719" w14:paraId="42A83CBE" w14:textId="77777777" w:rsidTr="00FC6719">
        <w:trPr>
          <w:trHeight w:val="232"/>
        </w:trPr>
        <w:tc>
          <w:tcPr>
            <w:tcW w:w="1005" w:type="dxa"/>
            <w:shd w:val="clear" w:color="auto" w:fill="F2F2F2" w:themeFill="background1" w:themeFillShade="F2"/>
            <w:noWrap/>
            <w:vAlign w:val="center"/>
            <w:hideMark/>
          </w:tcPr>
          <w:p w14:paraId="59577EE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10.71.02</w:t>
            </w:r>
          </w:p>
        </w:tc>
        <w:tc>
          <w:tcPr>
            <w:tcW w:w="8095" w:type="dxa"/>
            <w:shd w:val="clear" w:color="auto" w:fill="F2F2F2" w:themeFill="background1" w:themeFillShade="F2"/>
            <w:noWrap/>
            <w:vAlign w:val="center"/>
            <w:hideMark/>
          </w:tcPr>
          <w:p w14:paraId="0CAC223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Fırın ürünleri imalâtı (ekmek, sade pide, simit vb. dahil, taze pastane ürünlerinin imalâtı hariç)</w:t>
            </w:r>
          </w:p>
        </w:tc>
      </w:tr>
      <w:tr w:rsidR="00FC6719" w:rsidRPr="00FC6719" w14:paraId="07D6304B" w14:textId="77777777" w:rsidTr="00FC6719">
        <w:trPr>
          <w:trHeight w:val="232"/>
        </w:trPr>
        <w:tc>
          <w:tcPr>
            <w:tcW w:w="1005" w:type="dxa"/>
            <w:shd w:val="clear" w:color="auto" w:fill="F2F2F2" w:themeFill="background1" w:themeFillShade="F2"/>
            <w:noWrap/>
            <w:vAlign w:val="center"/>
            <w:hideMark/>
          </w:tcPr>
          <w:p w14:paraId="4B2F0C6E"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10.71.03</w:t>
            </w:r>
          </w:p>
        </w:tc>
        <w:tc>
          <w:tcPr>
            <w:tcW w:w="8095" w:type="dxa"/>
            <w:shd w:val="clear" w:color="auto" w:fill="F2F2F2" w:themeFill="background1" w:themeFillShade="F2"/>
            <w:noWrap/>
            <w:vAlign w:val="center"/>
            <w:hideMark/>
          </w:tcPr>
          <w:p w14:paraId="66FCB5C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Hamur tatlıları imalâtı (tatlandırılmış kadayıf, lokma tatlısı, baklava vb.)</w:t>
            </w:r>
          </w:p>
        </w:tc>
      </w:tr>
      <w:tr w:rsidR="00FC6719" w:rsidRPr="00FC6719" w14:paraId="1797889F" w14:textId="77777777" w:rsidTr="00FC6719">
        <w:trPr>
          <w:trHeight w:val="232"/>
        </w:trPr>
        <w:tc>
          <w:tcPr>
            <w:tcW w:w="1005" w:type="dxa"/>
            <w:shd w:val="clear" w:color="auto" w:fill="DEEAF6" w:themeFill="accent1" w:themeFillTint="33"/>
            <w:noWrap/>
            <w:vAlign w:val="center"/>
            <w:hideMark/>
          </w:tcPr>
          <w:p w14:paraId="3F076C09"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10.72</w:t>
            </w:r>
          </w:p>
        </w:tc>
        <w:tc>
          <w:tcPr>
            <w:tcW w:w="8095" w:type="dxa"/>
            <w:shd w:val="clear" w:color="auto" w:fill="DEEAF6" w:themeFill="accent1" w:themeFillTint="33"/>
            <w:noWrap/>
            <w:vAlign w:val="center"/>
            <w:hideMark/>
          </w:tcPr>
          <w:p w14:paraId="1AC8775A" w14:textId="77777777" w:rsidR="00FC6719" w:rsidRPr="00FC6719" w:rsidRDefault="00FC6719" w:rsidP="00FC6719">
            <w:pPr>
              <w:spacing w:before="0" w:after="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Peksimet ve bisküvi imalâtı; dayanıklı pastane ürünleri ve dayanıklı kek imalâtı</w:t>
            </w:r>
          </w:p>
        </w:tc>
      </w:tr>
      <w:tr w:rsidR="00FC6719" w:rsidRPr="00FC6719" w14:paraId="0D47D326" w14:textId="77777777" w:rsidTr="00FC6719">
        <w:trPr>
          <w:trHeight w:val="232"/>
        </w:trPr>
        <w:tc>
          <w:tcPr>
            <w:tcW w:w="1005" w:type="dxa"/>
            <w:shd w:val="clear" w:color="auto" w:fill="DEEAF6" w:themeFill="accent1" w:themeFillTint="33"/>
            <w:noWrap/>
            <w:vAlign w:val="center"/>
            <w:hideMark/>
          </w:tcPr>
          <w:p w14:paraId="2B60F5D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10.72.01</w:t>
            </w:r>
          </w:p>
        </w:tc>
        <w:tc>
          <w:tcPr>
            <w:tcW w:w="8095" w:type="dxa"/>
            <w:shd w:val="clear" w:color="auto" w:fill="DEEAF6" w:themeFill="accent1" w:themeFillTint="33"/>
            <w:noWrap/>
            <w:vAlign w:val="center"/>
            <w:hideMark/>
          </w:tcPr>
          <w:p w14:paraId="41C3BD74"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Peksimet, bisküvi, gofret, dondurma külahı, kağıt helva vb. ürünlerin imalâtı (çikolata kaplı olanlar dahil)</w:t>
            </w:r>
          </w:p>
        </w:tc>
      </w:tr>
      <w:tr w:rsidR="00FC6719" w:rsidRPr="00FC6719" w14:paraId="31673C3F" w14:textId="77777777" w:rsidTr="00FC6719">
        <w:trPr>
          <w:trHeight w:val="232"/>
        </w:trPr>
        <w:tc>
          <w:tcPr>
            <w:tcW w:w="1005" w:type="dxa"/>
            <w:shd w:val="clear" w:color="auto" w:fill="DEEAF6" w:themeFill="accent1" w:themeFillTint="33"/>
            <w:noWrap/>
            <w:vAlign w:val="center"/>
            <w:hideMark/>
          </w:tcPr>
          <w:p w14:paraId="177C21A3"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lastRenderedPageBreak/>
              <w:t>10.72.02</w:t>
            </w:r>
          </w:p>
        </w:tc>
        <w:tc>
          <w:tcPr>
            <w:tcW w:w="8095" w:type="dxa"/>
            <w:shd w:val="clear" w:color="auto" w:fill="DEEAF6" w:themeFill="accent1" w:themeFillTint="33"/>
            <w:noWrap/>
            <w:vAlign w:val="center"/>
            <w:hideMark/>
          </w:tcPr>
          <w:p w14:paraId="102332F9"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Tatlı veya tuzlu hafif dayanıklı fırın ve pastane ürünlerinin imalâtı (kurabiyeler, krakerler, galeta, gevrek halkalar vb.)</w:t>
            </w:r>
          </w:p>
        </w:tc>
      </w:tr>
      <w:tr w:rsidR="00FC6719" w:rsidRPr="00FC6719" w14:paraId="6F00AFFE" w14:textId="77777777" w:rsidTr="00FC6719">
        <w:trPr>
          <w:trHeight w:val="232"/>
        </w:trPr>
        <w:tc>
          <w:tcPr>
            <w:tcW w:w="1005" w:type="dxa"/>
            <w:shd w:val="clear" w:color="auto" w:fill="DEEAF6" w:themeFill="accent1" w:themeFillTint="33"/>
            <w:noWrap/>
            <w:vAlign w:val="center"/>
            <w:hideMark/>
          </w:tcPr>
          <w:p w14:paraId="607F02CB"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10.72.03</w:t>
            </w:r>
          </w:p>
        </w:tc>
        <w:tc>
          <w:tcPr>
            <w:tcW w:w="8095" w:type="dxa"/>
            <w:shd w:val="clear" w:color="auto" w:fill="DEEAF6" w:themeFill="accent1" w:themeFillTint="33"/>
            <w:noWrap/>
            <w:vAlign w:val="center"/>
            <w:hideMark/>
          </w:tcPr>
          <w:p w14:paraId="039B11A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Tatlandırılmamış dayanıklı hamur tatlıları imalâtı (pişirilmiş olsun olmasın tatlandırılmamış kadayıf, baklava vb.) (yufka imalâtı dahil)</w:t>
            </w:r>
          </w:p>
        </w:tc>
      </w:tr>
    </w:tbl>
    <w:p w14:paraId="086CA74D"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Girişim Sayısı:</w:t>
      </w:r>
    </w:p>
    <w:p w14:paraId="4B5AEA8C"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fırın ve unlu mamuller imalâtında faaliyet gösteren girişim sayısı 32.740 olup, gıda sanayiindeki girişim sayısının %68,8’ini oluşturmaktadır. Sektörde girişim sayısı 2009-2017 döneminde %62,2 artarken, alt faaliyet kollarından ekmek, taze pastane ürünleri ve taze kek imalâtında girişim sayısı %44,7, peksimet ve bisküvi imalâtı; dayanıklı pastane ürünleri ve dayanıklı kek imalâtında ise %512 oranında artmıştır.</w:t>
      </w:r>
    </w:p>
    <w:p w14:paraId="79E4D1D3" w14:textId="544FD037" w:rsidR="00FC6719" w:rsidRPr="00FC6719" w:rsidRDefault="00FC6719" w:rsidP="00FC6719">
      <w:pPr>
        <w:spacing w:line="240" w:lineRule="auto"/>
        <w:ind w:firstLine="0"/>
        <w:jc w:val="center"/>
        <w:rPr>
          <w:rFonts w:asciiTheme="minorHAnsi" w:hAnsiTheme="minorHAnsi" w:cstheme="minorHAnsi"/>
          <w:bCs/>
          <w:sz w:val="20"/>
          <w:szCs w:val="20"/>
        </w:rPr>
      </w:pPr>
      <w:bookmarkStart w:id="198" w:name="_Toc21788367"/>
      <w:bookmarkStart w:id="199" w:name="_Toc24674138"/>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38</w:t>
      </w:r>
      <w:r w:rsidRPr="00FC6719">
        <w:rPr>
          <w:rFonts w:asciiTheme="minorHAnsi" w:hAnsiTheme="minorHAnsi" w:cstheme="minorHAnsi"/>
          <w:b/>
          <w:sz w:val="22"/>
          <w:szCs w:val="22"/>
        </w:rPr>
        <w:fldChar w:fldCharType="end"/>
      </w:r>
      <w:r w:rsidRPr="00FC6719">
        <w:rPr>
          <w:rFonts w:asciiTheme="minorHAnsi" w:hAnsiTheme="minorHAnsi" w:cstheme="minorHAnsi"/>
          <w:bCs/>
          <w:sz w:val="22"/>
          <w:szCs w:val="22"/>
        </w:rPr>
        <w:t xml:space="preserve">: Fırın ve Unlu Mamuller İmalâtında Girişim Sayısı </w:t>
      </w:r>
      <w:r w:rsidRPr="00FC6719">
        <w:rPr>
          <w:rFonts w:asciiTheme="minorHAnsi" w:hAnsiTheme="minorHAnsi" w:cstheme="minorHAnsi"/>
          <w:bCs/>
          <w:i/>
          <w:iCs/>
          <w:sz w:val="20"/>
          <w:szCs w:val="20"/>
        </w:rPr>
        <w:t>(Adet)</w:t>
      </w:r>
      <w:bookmarkEnd w:id="198"/>
      <w:bookmarkEnd w:id="199"/>
    </w:p>
    <w:tbl>
      <w:tblPr>
        <w:tblStyle w:val="TabloKlavuzu"/>
        <w:tblW w:w="917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868"/>
        <w:gridCol w:w="876"/>
        <w:gridCol w:w="808"/>
        <w:gridCol w:w="1311"/>
        <w:gridCol w:w="1307"/>
      </w:tblGrid>
      <w:tr w:rsidR="00FC6719" w:rsidRPr="00FC6719" w14:paraId="2069AD75" w14:textId="77777777" w:rsidTr="00FC6719">
        <w:tc>
          <w:tcPr>
            <w:tcW w:w="4868" w:type="dxa"/>
            <w:shd w:val="clear" w:color="auto" w:fill="7F7F7F" w:themeFill="text1" w:themeFillTint="80"/>
          </w:tcPr>
          <w:p w14:paraId="5A528B1B"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6" w:type="dxa"/>
            <w:shd w:val="clear" w:color="auto" w:fill="7F7F7F" w:themeFill="text1" w:themeFillTint="80"/>
            <w:vAlign w:val="center"/>
          </w:tcPr>
          <w:p w14:paraId="2BAF639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08" w:type="dxa"/>
            <w:shd w:val="clear" w:color="auto" w:fill="7F7F7F" w:themeFill="text1" w:themeFillTint="80"/>
            <w:vAlign w:val="center"/>
          </w:tcPr>
          <w:p w14:paraId="028CC7CB"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311" w:type="dxa"/>
            <w:shd w:val="clear" w:color="auto" w:fill="7F7F7F" w:themeFill="text1" w:themeFillTint="80"/>
            <w:vAlign w:val="center"/>
          </w:tcPr>
          <w:p w14:paraId="6DD956BD"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45E1800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76F89421"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307" w:type="dxa"/>
            <w:shd w:val="clear" w:color="auto" w:fill="7F7F7F" w:themeFill="text1" w:themeFillTint="80"/>
            <w:vAlign w:val="center"/>
          </w:tcPr>
          <w:p w14:paraId="3957BA2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758DA09E"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5557B28D"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06A5381C" w14:textId="77777777" w:rsidTr="00FC6719">
        <w:tc>
          <w:tcPr>
            <w:tcW w:w="4868" w:type="dxa"/>
            <w:shd w:val="clear" w:color="auto" w:fill="F2F2F2" w:themeFill="background1" w:themeFillShade="F2"/>
            <w:vAlign w:val="center"/>
          </w:tcPr>
          <w:p w14:paraId="11301A01" w14:textId="77777777" w:rsidR="00FC6719" w:rsidRPr="00FC6719" w:rsidRDefault="00FC6719" w:rsidP="00FC6719">
            <w:pPr>
              <w:spacing w:before="0" w:after="6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 Fırın ve unlu mamuller imalâtı</w:t>
            </w:r>
          </w:p>
        </w:tc>
        <w:tc>
          <w:tcPr>
            <w:tcW w:w="876" w:type="dxa"/>
            <w:shd w:val="clear" w:color="auto" w:fill="F2F2F2" w:themeFill="background1" w:themeFillShade="F2"/>
            <w:vAlign w:val="center"/>
          </w:tcPr>
          <w:p w14:paraId="7D624A30" w14:textId="77777777" w:rsidR="00FC6719" w:rsidRPr="00FC6719" w:rsidRDefault="00FC6719" w:rsidP="00FC6719">
            <w:pPr>
              <w:spacing w:before="0" w:after="60" w:line="240" w:lineRule="auto"/>
              <w:ind w:firstLine="0"/>
              <w:jc w:val="right"/>
              <w:rPr>
                <w:rFonts w:asciiTheme="minorHAnsi" w:hAnsiTheme="minorHAnsi" w:cstheme="minorHAnsi"/>
                <w:b/>
                <w:sz w:val="20"/>
                <w:szCs w:val="20"/>
              </w:rPr>
            </w:pPr>
            <w:r w:rsidRPr="00FC6719">
              <w:rPr>
                <w:rFonts w:asciiTheme="minorHAnsi" w:hAnsiTheme="minorHAnsi" w:cstheme="minorHAnsi"/>
                <w:b/>
                <w:sz w:val="20"/>
                <w:szCs w:val="20"/>
              </w:rPr>
              <w:t>20.184</w:t>
            </w:r>
          </w:p>
        </w:tc>
        <w:tc>
          <w:tcPr>
            <w:tcW w:w="808" w:type="dxa"/>
            <w:shd w:val="clear" w:color="auto" w:fill="F2F2F2" w:themeFill="background1" w:themeFillShade="F2"/>
            <w:vAlign w:val="center"/>
          </w:tcPr>
          <w:p w14:paraId="3EC50B9F" w14:textId="77777777" w:rsidR="00FC6719" w:rsidRPr="00FC6719" w:rsidRDefault="00FC6719" w:rsidP="00FC6719">
            <w:pPr>
              <w:spacing w:before="0" w:after="60" w:line="240" w:lineRule="auto"/>
              <w:ind w:firstLine="0"/>
              <w:jc w:val="right"/>
              <w:rPr>
                <w:b/>
                <w:sz w:val="18"/>
                <w:szCs w:val="18"/>
              </w:rPr>
            </w:pPr>
            <w:r w:rsidRPr="00FC6719">
              <w:rPr>
                <w:b/>
                <w:sz w:val="18"/>
                <w:szCs w:val="18"/>
              </w:rPr>
              <w:t>32.740</w:t>
            </w:r>
          </w:p>
        </w:tc>
        <w:tc>
          <w:tcPr>
            <w:tcW w:w="1311" w:type="dxa"/>
            <w:shd w:val="clear" w:color="auto" w:fill="F2F2F2" w:themeFill="background1" w:themeFillShade="F2"/>
            <w:vAlign w:val="center"/>
          </w:tcPr>
          <w:p w14:paraId="285BBA17" w14:textId="77777777" w:rsidR="00FC6719" w:rsidRPr="00FC6719" w:rsidRDefault="00FC6719" w:rsidP="00FC6719">
            <w:pPr>
              <w:spacing w:before="0" w:after="60" w:line="240" w:lineRule="auto"/>
              <w:ind w:firstLine="0"/>
              <w:jc w:val="center"/>
              <w:rPr>
                <w:b/>
                <w:sz w:val="18"/>
                <w:szCs w:val="18"/>
              </w:rPr>
            </w:pPr>
            <w:r w:rsidRPr="00FC6719">
              <w:rPr>
                <w:b/>
                <w:sz w:val="18"/>
                <w:szCs w:val="18"/>
              </w:rPr>
              <w:t>62,2</w:t>
            </w:r>
          </w:p>
        </w:tc>
        <w:tc>
          <w:tcPr>
            <w:tcW w:w="1307" w:type="dxa"/>
            <w:shd w:val="clear" w:color="auto" w:fill="F2F2F2" w:themeFill="background1" w:themeFillShade="F2"/>
            <w:vAlign w:val="center"/>
          </w:tcPr>
          <w:p w14:paraId="61FECA56" w14:textId="77777777" w:rsidR="00FC6719" w:rsidRPr="00FC6719" w:rsidRDefault="00FC6719" w:rsidP="00FC6719">
            <w:pPr>
              <w:spacing w:before="0" w:after="60" w:line="240" w:lineRule="auto"/>
              <w:ind w:firstLine="0"/>
              <w:jc w:val="center"/>
              <w:rPr>
                <w:b/>
                <w:sz w:val="18"/>
                <w:szCs w:val="18"/>
              </w:rPr>
            </w:pPr>
            <w:r w:rsidRPr="00FC6719">
              <w:rPr>
                <w:b/>
                <w:sz w:val="18"/>
                <w:szCs w:val="18"/>
              </w:rPr>
              <w:t>68,8</w:t>
            </w:r>
          </w:p>
        </w:tc>
      </w:tr>
      <w:tr w:rsidR="00FC6719" w:rsidRPr="00FC6719" w14:paraId="4EBCA8AA" w14:textId="77777777" w:rsidTr="00FC6719">
        <w:tc>
          <w:tcPr>
            <w:tcW w:w="4868" w:type="dxa"/>
            <w:shd w:val="clear" w:color="auto" w:fill="DEEAF6" w:themeFill="accent1" w:themeFillTint="33"/>
            <w:vAlign w:val="center"/>
          </w:tcPr>
          <w:p w14:paraId="0B664F1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 Ekmek, taze pastane ürünleri ve taze kek imalâtı</w:t>
            </w:r>
          </w:p>
        </w:tc>
        <w:tc>
          <w:tcPr>
            <w:tcW w:w="876" w:type="dxa"/>
            <w:shd w:val="clear" w:color="auto" w:fill="DEEAF6" w:themeFill="accent1" w:themeFillTint="33"/>
            <w:vAlign w:val="center"/>
          </w:tcPr>
          <w:p w14:paraId="6EF59CD7"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19.374</w:t>
            </w:r>
          </w:p>
        </w:tc>
        <w:tc>
          <w:tcPr>
            <w:tcW w:w="808" w:type="dxa"/>
            <w:shd w:val="clear" w:color="auto" w:fill="DEEAF6" w:themeFill="accent1" w:themeFillTint="33"/>
            <w:vAlign w:val="center"/>
          </w:tcPr>
          <w:p w14:paraId="5F8EE2BC" w14:textId="77777777" w:rsidR="00FC6719" w:rsidRPr="00FC6719" w:rsidRDefault="00FC6719" w:rsidP="00FC6719">
            <w:pPr>
              <w:spacing w:before="0" w:after="60" w:line="240" w:lineRule="auto"/>
              <w:ind w:firstLine="0"/>
              <w:jc w:val="right"/>
              <w:rPr>
                <w:color w:val="000000"/>
                <w:sz w:val="18"/>
                <w:szCs w:val="18"/>
              </w:rPr>
            </w:pPr>
            <w:r w:rsidRPr="00FC6719">
              <w:rPr>
                <w:color w:val="000000"/>
                <w:sz w:val="18"/>
                <w:szCs w:val="18"/>
              </w:rPr>
              <w:t>28.026</w:t>
            </w:r>
          </w:p>
        </w:tc>
        <w:tc>
          <w:tcPr>
            <w:tcW w:w="1311" w:type="dxa"/>
            <w:shd w:val="clear" w:color="auto" w:fill="DEEAF6" w:themeFill="accent1" w:themeFillTint="33"/>
            <w:vAlign w:val="center"/>
          </w:tcPr>
          <w:p w14:paraId="079D1F3E" w14:textId="77777777" w:rsidR="00FC6719" w:rsidRPr="00FC6719" w:rsidRDefault="00FC6719" w:rsidP="00FC6719">
            <w:pPr>
              <w:spacing w:before="0" w:after="60" w:line="240" w:lineRule="auto"/>
              <w:ind w:firstLine="0"/>
              <w:jc w:val="center"/>
              <w:rPr>
                <w:color w:val="000000"/>
                <w:sz w:val="18"/>
                <w:szCs w:val="18"/>
              </w:rPr>
            </w:pPr>
            <w:r w:rsidRPr="00FC6719">
              <w:rPr>
                <w:color w:val="000000"/>
                <w:sz w:val="18"/>
                <w:szCs w:val="18"/>
              </w:rPr>
              <w:t>44,7</w:t>
            </w:r>
          </w:p>
        </w:tc>
        <w:tc>
          <w:tcPr>
            <w:tcW w:w="1307" w:type="dxa"/>
            <w:shd w:val="clear" w:color="auto" w:fill="DEEAF6" w:themeFill="accent1" w:themeFillTint="33"/>
            <w:vAlign w:val="center"/>
          </w:tcPr>
          <w:p w14:paraId="31C431F1" w14:textId="77777777" w:rsidR="00FC6719" w:rsidRPr="00FC6719" w:rsidRDefault="00FC6719" w:rsidP="00FC6719">
            <w:pPr>
              <w:spacing w:before="0" w:after="60" w:line="240" w:lineRule="auto"/>
              <w:ind w:firstLine="0"/>
              <w:jc w:val="center"/>
              <w:rPr>
                <w:color w:val="000000"/>
                <w:sz w:val="18"/>
                <w:szCs w:val="18"/>
              </w:rPr>
            </w:pPr>
            <w:r w:rsidRPr="00FC6719">
              <w:rPr>
                <w:color w:val="000000"/>
                <w:sz w:val="18"/>
                <w:szCs w:val="18"/>
              </w:rPr>
              <w:t>58,9</w:t>
            </w:r>
          </w:p>
        </w:tc>
      </w:tr>
      <w:tr w:rsidR="00FC6719" w:rsidRPr="00FC6719" w14:paraId="0FC9BCDE" w14:textId="77777777" w:rsidTr="00FC6719">
        <w:tc>
          <w:tcPr>
            <w:tcW w:w="4868" w:type="dxa"/>
            <w:shd w:val="clear" w:color="auto" w:fill="F2F2F2" w:themeFill="background1" w:themeFillShade="F2"/>
            <w:vAlign w:val="center"/>
          </w:tcPr>
          <w:p w14:paraId="369F71DA"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 Peksimet ve bisküvi imalâtı; dayanıklı pastane ürünleri ve dayanıklı kek imalâtı</w:t>
            </w:r>
          </w:p>
        </w:tc>
        <w:tc>
          <w:tcPr>
            <w:tcW w:w="876" w:type="dxa"/>
            <w:shd w:val="clear" w:color="auto" w:fill="F2F2F2" w:themeFill="background1" w:themeFillShade="F2"/>
            <w:vAlign w:val="center"/>
          </w:tcPr>
          <w:p w14:paraId="1DDF87D9"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750</w:t>
            </w:r>
          </w:p>
        </w:tc>
        <w:tc>
          <w:tcPr>
            <w:tcW w:w="808" w:type="dxa"/>
            <w:shd w:val="clear" w:color="auto" w:fill="F2F2F2" w:themeFill="background1" w:themeFillShade="F2"/>
            <w:vAlign w:val="center"/>
          </w:tcPr>
          <w:p w14:paraId="236B4688" w14:textId="77777777" w:rsidR="00FC6719" w:rsidRPr="00FC6719" w:rsidRDefault="00FC6719" w:rsidP="00FC6719">
            <w:pPr>
              <w:spacing w:before="0" w:after="60" w:line="240" w:lineRule="auto"/>
              <w:ind w:firstLine="0"/>
              <w:jc w:val="right"/>
              <w:rPr>
                <w:color w:val="000000"/>
                <w:sz w:val="18"/>
                <w:szCs w:val="18"/>
              </w:rPr>
            </w:pPr>
            <w:r w:rsidRPr="00FC6719">
              <w:rPr>
                <w:color w:val="000000"/>
                <w:sz w:val="18"/>
                <w:szCs w:val="18"/>
              </w:rPr>
              <w:t>4.589</w:t>
            </w:r>
          </w:p>
        </w:tc>
        <w:tc>
          <w:tcPr>
            <w:tcW w:w="1311" w:type="dxa"/>
            <w:shd w:val="clear" w:color="auto" w:fill="F2F2F2" w:themeFill="background1" w:themeFillShade="F2"/>
            <w:vAlign w:val="center"/>
          </w:tcPr>
          <w:p w14:paraId="657D99CF" w14:textId="77777777" w:rsidR="00FC6719" w:rsidRPr="00FC6719" w:rsidRDefault="00FC6719" w:rsidP="00FC6719">
            <w:pPr>
              <w:spacing w:before="0" w:after="60" w:line="240" w:lineRule="auto"/>
              <w:ind w:firstLine="0"/>
              <w:jc w:val="center"/>
              <w:rPr>
                <w:color w:val="000000"/>
                <w:sz w:val="18"/>
                <w:szCs w:val="18"/>
              </w:rPr>
            </w:pPr>
            <w:r w:rsidRPr="00FC6719">
              <w:rPr>
                <w:color w:val="000000"/>
                <w:sz w:val="18"/>
                <w:szCs w:val="18"/>
              </w:rPr>
              <w:t>511,9</w:t>
            </w:r>
          </w:p>
        </w:tc>
        <w:tc>
          <w:tcPr>
            <w:tcW w:w="1307" w:type="dxa"/>
            <w:shd w:val="clear" w:color="auto" w:fill="F2F2F2" w:themeFill="background1" w:themeFillShade="F2"/>
            <w:vAlign w:val="center"/>
          </w:tcPr>
          <w:p w14:paraId="1E828234" w14:textId="77777777" w:rsidR="00FC6719" w:rsidRPr="00FC6719" w:rsidRDefault="00FC6719" w:rsidP="00FC6719">
            <w:pPr>
              <w:spacing w:before="0" w:after="60" w:line="240" w:lineRule="auto"/>
              <w:ind w:firstLine="0"/>
              <w:jc w:val="center"/>
              <w:rPr>
                <w:color w:val="000000"/>
                <w:sz w:val="18"/>
                <w:szCs w:val="18"/>
              </w:rPr>
            </w:pPr>
            <w:r w:rsidRPr="00FC6719">
              <w:rPr>
                <w:color w:val="000000"/>
                <w:sz w:val="18"/>
                <w:szCs w:val="18"/>
              </w:rPr>
              <w:t>9,6</w:t>
            </w:r>
          </w:p>
        </w:tc>
      </w:tr>
    </w:tbl>
    <w:p w14:paraId="495F380F" w14:textId="77777777" w:rsidR="00FC6719" w:rsidRPr="00763C06" w:rsidRDefault="00FC6719" w:rsidP="00FC6719">
      <w:pPr>
        <w:spacing w:before="0" w:after="0" w:line="240" w:lineRule="auto"/>
        <w:ind w:firstLine="0"/>
        <w:rPr>
          <w:rFonts w:asciiTheme="minorHAnsi" w:hAnsiTheme="minorHAnsi"/>
          <w:sz w:val="20"/>
          <w:szCs w:val="20"/>
        </w:rPr>
      </w:pPr>
      <w:r w:rsidRPr="00FC6719">
        <w:rPr>
          <w:rFonts w:asciiTheme="minorHAnsi" w:hAnsiTheme="minorHAnsi"/>
          <w:sz w:val="18"/>
          <w:szCs w:val="18"/>
        </w:rPr>
        <w:t xml:space="preserve"> </w:t>
      </w: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 kullanılarak hazırlanmıştır.</w:t>
      </w:r>
    </w:p>
    <w:p w14:paraId="64F6861E" w14:textId="77777777" w:rsidR="00FC6719" w:rsidRPr="00FC6719" w:rsidRDefault="00FC6719" w:rsidP="00FC6719">
      <w:pPr>
        <w:spacing w:before="0" w:line="360" w:lineRule="auto"/>
        <w:ind w:firstLine="0"/>
        <w:rPr>
          <w:rFonts w:asciiTheme="minorHAnsi" w:hAnsiTheme="minorHAnsi" w:cstheme="minorHAnsi"/>
          <w:sz w:val="22"/>
          <w:szCs w:val="22"/>
        </w:rPr>
      </w:pPr>
    </w:p>
    <w:p w14:paraId="6084119A"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İstihdam:</w:t>
      </w:r>
    </w:p>
    <w:p w14:paraId="45A41F94"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Fırın ve unlu mamuller imalâtında 2009 yılında 20.184 olan istihdam sayısı 2009-2017 döneminde %62,2 artarak 32.740 kişiye ulaşmıştır. Sektördeki istihdam gıda sanayi istihdamının %68,8’ini oluşturmaktadır.</w:t>
      </w:r>
    </w:p>
    <w:p w14:paraId="445C5A6A" w14:textId="038CD49C" w:rsidR="00FC6719" w:rsidRPr="00FC6719" w:rsidRDefault="00FC6719" w:rsidP="00FC6719">
      <w:pPr>
        <w:spacing w:line="240" w:lineRule="auto"/>
        <w:ind w:firstLine="0"/>
        <w:jc w:val="center"/>
        <w:rPr>
          <w:rFonts w:asciiTheme="minorHAnsi" w:hAnsiTheme="minorHAnsi" w:cstheme="minorHAnsi"/>
          <w:b/>
          <w:i/>
          <w:iCs/>
          <w:sz w:val="20"/>
          <w:szCs w:val="20"/>
        </w:rPr>
      </w:pPr>
      <w:bookmarkStart w:id="200" w:name="_Toc21788368"/>
      <w:bookmarkStart w:id="201" w:name="_Toc24674139"/>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39</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w:t>
      </w:r>
      <w:r w:rsidRPr="00FC6719">
        <w:rPr>
          <w:rFonts w:asciiTheme="minorHAnsi" w:hAnsiTheme="minorHAnsi" w:cstheme="minorHAnsi"/>
          <w:bCs/>
          <w:sz w:val="22"/>
          <w:szCs w:val="22"/>
        </w:rPr>
        <w:t xml:space="preserve">Fırın ve Unlu Mamuller İmalâtında İstihdam </w:t>
      </w:r>
      <w:r w:rsidRPr="00FC6719">
        <w:rPr>
          <w:rFonts w:asciiTheme="minorHAnsi" w:hAnsiTheme="minorHAnsi" w:cstheme="minorHAnsi"/>
          <w:bCs/>
          <w:i/>
          <w:iCs/>
          <w:sz w:val="20"/>
          <w:szCs w:val="20"/>
        </w:rPr>
        <w:t>(Kişi)</w:t>
      </w:r>
      <w:bookmarkEnd w:id="200"/>
      <w:bookmarkEnd w:id="201"/>
    </w:p>
    <w:tbl>
      <w:tblPr>
        <w:tblStyle w:val="TabloKlavuzu"/>
        <w:tblW w:w="917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656"/>
        <w:gridCol w:w="930"/>
        <w:gridCol w:w="987"/>
        <w:gridCol w:w="1170"/>
        <w:gridCol w:w="1435"/>
      </w:tblGrid>
      <w:tr w:rsidR="00FC6719" w:rsidRPr="00FC6719" w14:paraId="69AF2172" w14:textId="77777777" w:rsidTr="00FC6719">
        <w:tc>
          <w:tcPr>
            <w:tcW w:w="4656" w:type="dxa"/>
            <w:shd w:val="clear" w:color="auto" w:fill="7F7F7F" w:themeFill="text1" w:themeFillTint="80"/>
          </w:tcPr>
          <w:p w14:paraId="260572B2"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930" w:type="dxa"/>
            <w:shd w:val="clear" w:color="auto" w:fill="7F7F7F" w:themeFill="text1" w:themeFillTint="80"/>
            <w:vAlign w:val="center"/>
          </w:tcPr>
          <w:p w14:paraId="3A0DD681"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87" w:type="dxa"/>
            <w:shd w:val="clear" w:color="auto" w:fill="7F7F7F" w:themeFill="text1" w:themeFillTint="80"/>
            <w:vAlign w:val="center"/>
          </w:tcPr>
          <w:p w14:paraId="3FEAE36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70" w:type="dxa"/>
            <w:shd w:val="clear" w:color="auto" w:fill="7F7F7F" w:themeFill="text1" w:themeFillTint="80"/>
            <w:vAlign w:val="center"/>
          </w:tcPr>
          <w:p w14:paraId="3123171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2A39FFC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0E15A1FA"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35" w:type="dxa"/>
            <w:shd w:val="clear" w:color="auto" w:fill="7F7F7F" w:themeFill="text1" w:themeFillTint="80"/>
            <w:vAlign w:val="center"/>
          </w:tcPr>
          <w:p w14:paraId="6EF3A7E5"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147CDF4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158D52D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50ADE26F" w14:textId="77777777" w:rsidTr="00FC6719">
        <w:tc>
          <w:tcPr>
            <w:tcW w:w="4656" w:type="dxa"/>
            <w:shd w:val="clear" w:color="auto" w:fill="F2F2F2" w:themeFill="background1" w:themeFillShade="F2"/>
            <w:vAlign w:val="center"/>
          </w:tcPr>
          <w:p w14:paraId="7EA30679" w14:textId="77777777" w:rsidR="00FC6719" w:rsidRPr="00FC6719" w:rsidRDefault="00FC6719" w:rsidP="00FC6719">
            <w:pPr>
              <w:spacing w:before="0" w:after="6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 Fırın ve unlu mamuller imalâtı</w:t>
            </w:r>
          </w:p>
        </w:tc>
        <w:tc>
          <w:tcPr>
            <w:tcW w:w="930" w:type="dxa"/>
            <w:shd w:val="clear" w:color="auto" w:fill="F2F2F2" w:themeFill="background1" w:themeFillShade="F2"/>
            <w:vAlign w:val="bottom"/>
          </w:tcPr>
          <w:p w14:paraId="4F3C5E05" w14:textId="77777777" w:rsidR="00FC6719" w:rsidRPr="00FC6719" w:rsidRDefault="00FC6719" w:rsidP="00FC6719">
            <w:pPr>
              <w:spacing w:before="0" w:after="60" w:line="240" w:lineRule="auto"/>
              <w:ind w:firstLine="0"/>
              <w:jc w:val="right"/>
              <w:rPr>
                <w:rFonts w:asciiTheme="minorHAnsi" w:hAnsiTheme="minorHAnsi" w:cstheme="minorHAnsi"/>
                <w:b/>
                <w:sz w:val="20"/>
                <w:szCs w:val="20"/>
              </w:rPr>
            </w:pPr>
            <w:r w:rsidRPr="00FC6719">
              <w:rPr>
                <w:rFonts w:asciiTheme="minorHAnsi" w:hAnsiTheme="minorHAnsi" w:cstheme="minorHAnsi"/>
                <w:b/>
                <w:sz w:val="20"/>
                <w:szCs w:val="20"/>
              </w:rPr>
              <w:t>116.071</w:t>
            </w:r>
          </w:p>
        </w:tc>
        <w:tc>
          <w:tcPr>
            <w:tcW w:w="987" w:type="dxa"/>
            <w:shd w:val="clear" w:color="auto" w:fill="F2F2F2" w:themeFill="background1" w:themeFillShade="F2"/>
            <w:vAlign w:val="bottom"/>
          </w:tcPr>
          <w:p w14:paraId="59EFCEA4" w14:textId="77777777" w:rsidR="00FC6719" w:rsidRPr="00FC6719" w:rsidRDefault="00FC6719" w:rsidP="00FC6719">
            <w:pPr>
              <w:spacing w:before="0" w:after="60" w:line="240" w:lineRule="auto"/>
              <w:ind w:firstLine="0"/>
              <w:jc w:val="right"/>
              <w:rPr>
                <w:rFonts w:asciiTheme="minorHAnsi" w:hAnsiTheme="minorHAnsi" w:cstheme="minorHAnsi"/>
                <w:b/>
                <w:sz w:val="20"/>
                <w:szCs w:val="20"/>
              </w:rPr>
            </w:pPr>
            <w:r w:rsidRPr="00FC6719">
              <w:rPr>
                <w:rFonts w:asciiTheme="minorHAnsi" w:hAnsiTheme="minorHAnsi" w:cstheme="minorHAnsi"/>
                <w:b/>
                <w:sz w:val="20"/>
                <w:szCs w:val="20"/>
              </w:rPr>
              <w:t>198.086</w:t>
            </w:r>
          </w:p>
        </w:tc>
        <w:tc>
          <w:tcPr>
            <w:tcW w:w="1170" w:type="dxa"/>
            <w:shd w:val="clear" w:color="auto" w:fill="F2F2F2" w:themeFill="background1" w:themeFillShade="F2"/>
            <w:vAlign w:val="bottom"/>
          </w:tcPr>
          <w:p w14:paraId="5FD747D6"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sz w:val="20"/>
                <w:szCs w:val="20"/>
              </w:rPr>
              <w:t>70,7</w:t>
            </w:r>
          </w:p>
        </w:tc>
        <w:tc>
          <w:tcPr>
            <w:tcW w:w="1435" w:type="dxa"/>
            <w:shd w:val="clear" w:color="auto" w:fill="F2F2F2" w:themeFill="background1" w:themeFillShade="F2"/>
            <w:vAlign w:val="bottom"/>
          </w:tcPr>
          <w:p w14:paraId="60EBC9E9"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sz w:val="20"/>
                <w:szCs w:val="20"/>
              </w:rPr>
              <w:t>39,4</w:t>
            </w:r>
          </w:p>
        </w:tc>
      </w:tr>
      <w:tr w:rsidR="00FC6719" w:rsidRPr="00FC6719" w14:paraId="57EA68CA" w14:textId="77777777" w:rsidTr="00FC6719">
        <w:tc>
          <w:tcPr>
            <w:tcW w:w="4656" w:type="dxa"/>
            <w:shd w:val="clear" w:color="auto" w:fill="DEEAF6" w:themeFill="accent1" w:themeFillTint="33"/>
            <w:vAlign w:val="center"/>
          </w:tcPr>
          <w:p w14:paraId="39D4A0A7"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 Ekmek, taze pastane ürünleri ve taze kek imalâtı</w:t>
            </w:r>
          </w:p>
        </w:tc>
        <w:tc>
          <w:tcPr>
            <w:tcW w:w="930" w:type="dxa"/>
            <w:shd w:val="clear" w:color="auto" w:fill="DEEAF6" w:themeFill="accent1" w:themeFillTint="33"/>
            <w:vAlign w:val="bottom"/>
          </w:tcPr>
          <w:p w14:paraId="2D2408D3"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96.538</w:t>
            </w:r>
          </w:p>
        </w:tc>
        <w:tc>
          <w:tcPr>
            <w:tcW w:w="987" w:type="dxa"/>
            <w:shd w:val="clear" w:color="auto" w:fill="DEEAF6" w:themeFill="accent1" w:themeFillTint="33"/>
            <w:vAlign w:val="bottom"/>
          </w:tcPr>
          <w:p w14:paraId="5A735E8B"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158.580</w:t>
            </w:r>
          </w:p>
        </w:tc>
        <w:tc>
          <w:tcPr>
            <w:tcW w:w="1170" w:type="dxa"/>
            <w:shd w:val="clear" w:color="auto" w:fill="DEEAF6" w:themeFill="accent1" w:themeFillTint="33"/>
            <w:vAlign w:val="bottom"/>
          </w:tcPr>
          <w:p w14:paraId="16FED6D0"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64,3</w:t>
            </w:r>
          </w:p>
        </w:tc>
        <w:tc>
          <w:tcPr>
            <w:tcW w:w="1435" w:type="dxa"/>
            <w:shd w:val="clear" w:color="auto" w:fill="DEEAF6" w:themeFill="accent1" w:themeFillTint="33"/>
            <w:vAlign w:val="bottom"/>
          </w:tcPr>
          <w:p w14:paraId="498394A5"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31,6</w:t>
            </w:r>
          </w:p>
        </w:tc>
      </w:tr>
      <w:tr w:rsidR="00FC6719" w:rsidRPr="00FC6719" w14:paraId="47567DD7" w14:textId="77777777" w:rsidTr="00FC6719">
        <w:tc>
          <w:tcPr>
            <w:tcW w:w="4656" w:type="dxa"/>
            <w:shd w:val="clear" w:color="auto" w:fill="F2F2F2" w:themeFill="background1" w:themeFillShade="F2"/>
            <w:vAlign w:val="center"/>
          </w:tcPr>
          <w:p w14:paraId="56C2E7F8"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 Peksimet ve bisküvi imalâtı; dayanıklı pastane ürünleri ve dayanıklı kek imalâtı</w:t>
            </w:r>
          </w:p>
        </w:tc>
        <w:tc>
          <w:tcPr>
            <w:tcW w:w="930" w:type="dxa"/>
            <w:shd w:val="clear" w:color="auto" w:fill="F2F2F2" w:themeFill="background1" w:themeFillShade="F2"/>
            <w:vAlign w:val="bottom"/>
          </w:tcPr>
          <w:p w14:paraId="0E4A0617"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17.203</w:t>
            </w:r>
          </w:p>
        </w:tc>
        <w:tc>
          <w:tcPr>
            <w:tcW w:w="987" w:type="dxa"/>
            <w:shd w:val="clear" w:color="auto" w:fill="F2F2F2" w:themeFill="background1" w:themeFillShade="F2"/>
            <w:vAlign w:val="bottom"/>
          </w:tcPr>
          <w:p w14:paraId="48D85089" w14:textId="77777777" w:rsidR="00FC6719" w:rsidRPr="00FC6719" w:rsidRDefault="00FC6719" w:rsidP="00FC6719">
            <w:pPr>
              <w:spacing w:before="0" w:after="60" w:line="240" w:lineRule="auto"/>
              <w:ind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35.040</w:t>
            </w:r>
          </w:p>
        </w:tc>
        <w:tc>
          <w:tcPr>
            <w:tcW w:w="1170" w:type="dxa"/>
            <w:shd w:val="clear" w:color="auto" w:fill="F2F2F2" w:themeFill="background1" w:themeFillShade="F2"/>
            <w:vAlign w:val="bottom"/>
          </w:tcPr>
          <w:p w14:paraId="2D9669BE"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103,7</w:t>
            </w:r>
          </w:p>
        </w:tc>
        <w:tc>
          <w:tcPr>
            <w:tcW w:w="1435" w:type="dxa"/>
            <w:shd w:val="clear" w:color="auto" w:fill="F2F2F2" w:themeFill="background1" w:themeFillShade="F2"/>
            <w:vAlign w:val="bottom"/>
          </w:tcPr>
          <w:p w14:paraId="7E636CEB"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7,0</w:t>
            </w:r>
          </w:p>
        </w:tc>
      </w:tr>
    </w:tbl>
    <w:p w14:paraId="5C266E5B"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Kaynak:</w:t>
      </w:r>
      <w:r w:rsidRPr="00763C06">
        <w:rPr>
          <w:rFonts w:asciiTheme="minorHAnsi" w:hAnsiTheme="minorHAnsi"/>
          <w:sz w:val="20"/>
          <w:szCs w:val="20"/>
        </w:rPr>
        <w:t xml:space="preserve"> TÜİK, Sanayi ve Hizmet İstatistkleri verileri kullanılarak hazırlanmıştır.</w:t>
      </w:r>
    </w:p>
    <w:p w14:paraId="49647D50"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Üretim Değeri:</w:t>
      </w:r>
    </w:p>
    <w:p w14:paraId="2F284140"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fırın ve unlu mamuller imalâtında üretim değeri 27,8 milyar TL olup, gıda sanayii üretim değerinin %12,6’sını oluşturmaktadır. Sektörde üretim değeri 2009-2017 döneminde %205 artış göstermiştir.</w:t>
      </w:r>
    </w:p>
    <w:p w14:paraId="365C1043" w14:textId="07BDC3E3" w:rsidR="00FC6719" w:rsidRPr="00FC6719" w:rsidRDefault="00FC6719" w:rsidP="00FC6719">
      <w:pPr>
        <w:spacing w:line="240" w:lineRule="auto"/>
        <w:ind w:firstLine="0"/>
        <w:jc w:val="center"/>
        <w:rPr>
          <w:rFonts w:asciiTheme="minorHAnsi" w:hAnsiTheme="minorHAnsi" w:cstheme="minorHAnsi"/>
          <w:b/>
          <w:sz w:val="22"/>
          <w:szCs w:val="22"/>
        </w:rPr>
      </w:pPr>
      <w:bookmarkStart w:id="202" w:name="_Toc21788369"/>
      <w:bookmarkStart w:id="203" w:name="_Toc24674140"/>
      <w:r w:rsidRPr="00FC6719">
        <w:rPr>
          <w:rFonts w:asciiTheme="minorHAnsi" w:hAnsiTheme="minorHAnsi" w:cstheme="minorHAnsi"/>
          <w:b/>
          <w:sz w:val="22"/>
          <w:szCs w:val="22"/>
        </w:rPr>
        <w:lastRenderedPageBreak/>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40</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 </w:t>
      </w:r>
      <w:r w:rsidRPr="00FC6719">
        <w:rPr>
          <w:rFonts w:asciiTheme="minorHAnsi" w:hAnsiTheme="minorHAnsi" w:cstheme="minorHAnsi"/>
          <w:bCs/>
          <w:sz w:val="22"/>
          <w:szCs w:val="22"/>
        </w:rPr>
        <w:t xml:space="preserve">Fırın ve Unlu Mamuller İmalâtında  Üretim Değeri </w:t>
      </w:r>
      <w:r w:rsidRPr="00FC6719">
        <w:rPr>
          <w:rFonts w:asciiTheme="minorHAnsi" w:hAnsiTheme="minorHAnsi" w:cstheme="minorHAnsi"/>
          <w:bCs/>
          <w:i/>
          <w:iCs/>
          <w:sz w:val="20"/>
          <w:szCs w:val="20"/>
        </w:rPr>
        <w:t>(Milyon TL)</w:t>
      </w:r>
      <w:bookmarkEnd w:id="202"/>
      <w:bookmarkEnd w:id="203"/>
    </w:p>
    <w:tbl>
      <w:tblPr>
        <w:tblStyle w:val="TabloKlavuzu"/>
        <w:tblW w:w="9344"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812"/>
        <w:gridCol w:w="908"/>
        <w:gridCol w:w="912"/>
        <w:gridCol w:w="1218"/>
        <w:gridCol w:w="1494"/>
      </w:tblGrid>
      <w:tr w:rsidR="00FC6719" w:rsidRPr="00FC6719" w14:paraId="44559C79" w14:textId="77777777" w:rsidTr="00FC6719">
        <w:trPr>
          <w:trHeight w:val="892"/>
        </w:trPr>
        <w:tc>
          <w:tcPr>
            <w:tcW w:w="4812" w:type="dxa"/>
            <w:shd w:val="clear" w:color="auto" w:fill="7F7F7F" w:themeFill="text1" w:themeFillTint="80"/>
          </w:tcPr>
          <w:p w14:paraId="04E8B648"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908" w:type="dxa"/>
            <w:shd w:val="clear" w:color="auto" w:fill="7F7F7F" w:themeFill="text1" w:themeFillTint="80"/>
            <w:vAlign w:val="center"/>
          </w:tcPr>
          <w:p w14:paraId="6EA596C2"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12" w:type="dxa"/>
            <w:shd w:val="clear" w:color="auto" w:fill="7F7F7F" w:themeFill="text1" w:themeFillTint="80"/>
            <w:vAlign w:val="center"/>
          </w:tcPr>
          <w:p w14:paraId="61958FEE"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218" w:type="dxa"/>
            <w:shd w:val="clear" w:color="auto" w:fill="7F7F7F" w:themeFill="text1" w:themeFillTint="80"/>
            <w:vAlign w:val="center"/>
          </w:tcPr>
          <w:p w14:paraId="41BF7640"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6928587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4BD646DC"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494" w:type="dxa"/>
            <w:shd w:val="clear" w:color="auto" w:fill="7F7F7F" w:themeFill="text1" w:themeFillTint="80"/>
            <w:vAlign w:val="center"/>
          </w:tcPr>
          <w:p w14:paraId="7669554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41F8E865"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04F84AAE"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76792841" w14:textId="77777777" w:rsidTr="00FC6719">
        <w:trPr>
          <w:trHeight w:val="297"/>
        </w:trPr>
        <w:tc>
          <w:tcPr>
            <w:tcW w:w="4812" w:type="dxa"/>
            <w:shd w:val="clear" w:color="auto" w:fill="F2F2F2" w:themeFill="background1" w:themeFillShade="F2"/>
            <w:vAlign w:val="center"/>
          </w:tcPr>
          <w:p w14:paraId="2360AEB1" w14:textId="77777777" w:rsidR="00FC6719" w:rsidRPr="00FC6719" w:rsidRDefault="00FC6719" w:rsidP="00FC6719">
            <w:pPr>
              <w:spacing w:before="0" w:after="6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 Fırın ve unlu mamuller imalâtı</w:t>
            </w:r>
          </w:p>
        </w:tc>
        <w:tc>
          <w:tcPr>
            <w:tcW w:w="908" w:type="dxa"/>
            <w:shd w:val="clear" w:color="auto" w:fill="F2F2F2" w:themeFill="background1" w:themeFillShade="F2"/>
            <w:vAlign w:val="center"/>
          </w:tcPr>
          <w:p w14:paraId="4F1A82E2" w14:textId="77777777" w:rsidR="00FC6719" w:rsidRPr="00FC6719" w:rsidRDefault="00FC6719" w:rsidP="00FC6719">
            <w:pPr>
              <w:spacing w:before="0" w:after="60" w:line="240" w:lineRule="auto"/>
              <w:ind w:firstLine="0"/>
              <w:jc w:val="center"/>
              <w:rPr>
                <w:rFonts w:asciiTheme="minorHAnsi" w:hAnsiTheme="minorHAnsi" w:cstheme="minorHAnsi"/>
                <w:b/>
                <w:bCs/>
                <w:sz w:val="20"/>
                <w:szCs w:val="20"/>
              </w:rPr>
            </w:pPr>
            <w:r w:rsidRPr="00FC6719">
              <w:rPr>
                <w:rFonts w:asciiTheme="minorHAnsi" w:hAnsiTheme="minorHAnsi" w:cstheme="minorHAnsi"/>
                <w:b/>
                <w:bCs/>
                <w:sz w:val="20"/>
                <w:szCs w:val="20"/>
              </w:rPr>
              <w:t>9.116</w:t>
            </w:r>
          </w:p>
        </w:tc>
        <w:tc>
          <w:tcPr>
            <w:tcW w:w="912" w:type="dxa"/>
            <w:shd w:val="clear" w:color="auto" w:fill="F2F2F2" w:themeFill="background1" w:themeFillShade="F2"/>
            <w:vAlign w:val="center"/>
          </w:tcPr>
          <w:p w14:paraId="471BF5FD" w14:textId="77777777" w:rsidR="00FC6719" w:rsidRPr="00FC6719" w:rsidRDefault="00FC6719" w:rsidP="00FC6719">
            <w:pPr>
              <w:spacing w:before="0" w:after="60" w:line="240" w:lineRule="auto"/>
              <w:ind w:firstLine="0"/>
              <w:jc w:val="center"/>
              <w:rPr>
                <w:rFonts w:asciiTheme="minorHAnsi" w:hAnsiTheme="minorHAnsi" w:cstheme="minorHAnsi"/>
                <w:b/>
                <w:bCs/>
                <w:sz w:val="20"/>
                <w:szCs w:val="20"/>
              </w:rPr>
            </w:pPr>
            <w:r w:rsidRPr="00FC6719">
              <w:rPr>
                <w:rFonts w:asciiTheme="minorHAnsi" w:hAnsiTheme="minorHAnsi" w:cstheme="minorHAnsi"/>
                <w:b/>
                <w:bCs/>
                <w:sz w:val="20"/>
                <w:szCs w:val="20"/>
              </w:rPr>
              <w:t>27.765</w:t>
            </w:r>
          </w:p>
        </w:tc>
        <w:tc>
          <w:tcPr>
            <w:tcW w:w="1218" w:type="dxa"/>
            <w:shd w:val="clear" w:color="auto" w:fill="F2F2F2" w:themeFill="background1" w:themeFillShade="F2"/>
            <w:vAlign w:val="center"/>
          </w:tcPr>
          <w:p w14:paraId="16B8B53E" w14:textId="77777777" w:rsidR="00FC6719" w:rsidRPr="00FC6719" w:rsidRDefault="00FC6719" w:rsidP="00FC6719">
            <w:pPr>
              <w:spacing w:before="0" w:after="60" w:line="240" w:lineRule="auto"/>
              <w:ind w:firstLine="0"/>
              <w:jc w:val="center"/>
              <w:rPr>
                <w:rFonts w:ascii="Calibri" w:hAnsi="Calibri" w:cs="Calibri"/>
                <w:b/>
                <w:sz w:val="20"/>
                <w:szCs w:val="20"/>
              </w:rPr>
            </w:pPr>
            <w:r w:rsidRPr="00FC6719">
              <w:rPr>
                <w:rFonts w:ascii="Calibri" w:hAnsi="Calibri" w:cs="Calibri"/>
                <w:b/>
                <w:sz w:val="20"/>
                <w:szCs w:val="20"/>
              </w:rPr>
              <w:t>204,6</w:t>
            </w:r>
          </w:p>
        </w:tc>
        <w:tc>
          <w:tcPr>
            <w:tcW w:w="1494" w:type="dxa"/>
            <w:shd w:val="clear" w:color="auto" w:fill="F2F2F2" w:themeFill="background1" w:themeFillShade="F2"/>
            <w:vAlign w:val="center"/>
          </w:tcPr>
          <w:p w14:paraId="470DC631" w14:textId="77777777" w:rsidR="00FC6719" w:rsidRPr="00FC6719" w:rsidRDefault="00FC6719" w:rsidP="00FC6719">
            <w:pPr>
              <w:spacing w:before="0" w:after="60" w:line="240" w:lineRule="auto"/>
              <w:ind w:firstLine="0"/>
              <w:jc w:val="center"/>
              <w:rPr>
                <w:rFonts w:ascii="Calibri" w:hAnsi="Calibri" w:cs="Calibri"/>
                <w:b/>
                <w:sz w:val="20"/>
                <w:szCs w:val="20"/>
              </w:rPr>
            </w:pPr>
            <w:r w:rsidRPr="00FC6719">
              <w:rPr>
                <w:rFonts w:ascii="Calibri" w:hAnsi="Calibri" w:cs="Calibri"/>
                <w:b/>
                <w:sz w:val="20"/>
                <w:szCs w:val="20"/>
              </w:rPr>
              <w:t>12,6</w:t>
            </w:r>
          </w:p>
        </w:tc>
      </w:tr>
      <w:tr w:rsidR="00FC6719" w:rsidRPr="00FC6719" w14:paraId="18838865" w14:textId="77777777" w:rsidTr="00FC6719">
        <w:trPr>
          <w:trHeight w:val="312"/>
        </w:trPr>
        <w:tc>
          <w:tcPr>
            <w:tcW w:w="4812" w:type="dxa"/>
            <w:shd w:val="clear" w:color="auto" w:fill="DEEAF6" w:themeFill="accent1" w:themeFillTint="33"/>
            <w:vAlign w:val="center"/>
          </w:tcPr>
          <w:p w14:paraId="210A3961"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 Ekmek, taze pastane ürünleri ve taze kek imalâtı</w:t>
            </w:r>
          </w:p>
        </w:tc>
        <w:tc>
          <w:tcPr>
            <w:tcW w:w="908" w:type="dxa"/>
            <w:shd w:val="clear" w:color="auto" w:fill="DEEAF6" w:themeFill="accent1" w:themeFillTint="33"/>
            <w:vAlign w:val="center"/>
          </w:tcPr>
          <w:p w14:paraId="20480A25"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4.926</w:t>
            </w:r>
          </w:p>
        </w:tc>
        <w:tc>
          <w:tcPr>
            <w:tcW w:w="912" w:type="dxa"/>
            <w:shd w:val="clear" w:color="auto" w:fill="DEEAF6" w:themeFill="accent1" w:themeFillTint="33"/>
            <w:vAlign w:val="center"/>
          </w:tcPr>
          <w:p w14:paraId="06B9E0FF"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13.905</w:t>
            </w:r>
          </w:p>
        </w:tc>
        <w:tc>
          <w:tcPr>
            <w:tcW w:w="1218" w:type="dxa"/>
            <w:shd w:val="clear" w:color="auto" w:fill="DEEAF6" w:themeFill="accent1" w:themeFillTint="33"/>
            <w:vAlign w:val="center"/>
          </w:tcPr>
          <w:p w14:paraId="23F948EA"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182,3</w:t>
            </w:r>
          </w:p>
        </w:tc>
        <w:tc>
          <w:tcPr>
            <w:tcW w:w="1494" w:type="dxa"/>
            <w:shd w:val="clear" w:color="auto" w:fill="DEEAF6" w:themeFill="accent1" w:themeFillTint="33"/>
            <w:vAlign w:val="center"/>
          </w:tcPr>
          <w:p w14:paraId="2D6F0E47"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6,3</w:t>
            </w:r>
          </w:p>
        </w:tc>
      </w:tr>
      <w:tr w:rsidR="00FC6719" w:rsidRPr="00FC6719" w14:paraId="02312F8E" w14:textId="77777777" w:rsidTr="00FC6719">
        <w:trPr>
          <w:trHeight w:val="297"/>
        </w:trPr>
        <w:tc>
          <w:tcPr>
            <w:tcW w:w="4812" w:type="dxa"/>
            <w:shd w:val="clear" w:color="auto" w:fill="F2F2F2" w:themeFill="background1" w:themeFillShade="F2"/>
            <w:vAlign w:val="center"/>
          </w:tcPr>
          <w:p w14:paraId="091452ED"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 Peksimet ve bisküvi imalâtı; dayanıklı pastane ürünleri ve dayanıklı kek imalâtı</w:t>
            </w:r>
          </w:p>
        </w:tc>
        <w:tc>
          <w:tcPr>
            <w:tcW w:w="908" w:type="dxa"/>
            <w:shd w:val="clear" w:color="auto" w:fill="F2F2F2" w:themeFill="background1" w:themeFillShade="F2"/>
            <w:vAlign w:val="center"/>
          </w:tcPr>
          <w:p w14:paraId="6BBE0578"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3.345</w:t>
            </w:r>
          </w:p>
        </w:tc>
        <w:tc>
          <w:tcPr>
            <w:tcW w:w="912" w:type="dxa"/>
            <w:shd w:val="clear" w:color="auto" w:fill="F2F2F2" w:themeFill="background1" w:themeFillShade="F2"/>
            <w:vAlign w:val="center"/>
          </w:tcPr>
          <w:p w14:paraId="73E4AF59"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9.876</w:t>
            </w:r>
          </w:p>
        </w:tc>
        <w:tc>
          <w:tcPr>
            <w:tcW w:w="1218" w:type="dxa"/>
            <w:shd w:val="clear" w:color="auto" w:fill="F2F2F2" w:themeFill="background1" w:themeFillShade="F2"/>
            <w:vAlign w:val="center"/>
          </w:tcPr>
          <w:p w14:paraId="2727D2C2"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195,3</w:t>
            </w:r>
          </w:p>
        </w:tc>
        <w:tc>
          <w:tcPr>
            <w:tcW w:w="1494" w:type="dxa"/>
            <w:shd w:val="clear" w:color="auto" w:fill="F2F2F2" w:themeFill="background1" w:themeFillShade="F2"/>
            <w:vAlign w:val="center"/>
          </w:tcPr>
          <w:p w14:paraId="3DCD25D5" w14:textId="77777777" w:rsidR="00FC6719" w:rsidRPr="00FC6719" w:rsidRDefault="00FC6719" w:rsidP="00FC6719">
            <w:pPr>
              <w:spacing w:before="0" w:after="60" w:line="240" w:lineRule="auto"/>
              <w:ind w:firstLine="0"/>
              <w:jc w:val="center"/>
              <w:rPr>
                <w:rFonts w:ascii="Calibri" w:hAnsi="Calibri" w:cs="Calibri"/>
                <w:color w:val="000000"/>
                <w:sz w:val="20"/>
                <w:szCs w:val="20"/>
              </w:rPr>
            </w:pPr>
            <w:r w:rsidRPr="00FC6719">
              <w:rPr>
                <w:rFonts w:ascii="Calibri" w:hAnsi="Calibri" w:cs="Calibri"/>
                <w:color w:val="000000"/>
                <w:sz w:val="20"/>
                <w:szCs w:val="20"/>
              </w:rPr>
              <w:t>4,5</w:t>
            </w:r>
          </w:p>
        </w:tc>
      </w:tr>
    </w:tbl>
    <w:p w14:paraId="33F9FF87" w14:textId="77777777" w:rsidR="00FC6719" w:rsidRPr="00763C06" w:rsidRDefault="00FC6719" w:rsidP="00FC6719">
      <w:pPr>
        <w:spacing w:before="0" w:after="0" w:line="240" w:lineRule="auto"/>
        <w:ind w:firstLine="0"/>
        <w:rPr>
          <w:rFonts w:asciiTheme="minorHAnsi" w:hAnsiTheme="minorHAnsi"/>
          <w:b/>
          <w:bCs/>
          <w:sz w:val="20"/>
          <w:szCs w:val="20"/>
        </w:rPr>
      </w:pP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 kullanılarak hazırlanmıştı</w:t>
      </w:r>
      <w:r w:rsidRPr="00763C06">
        <w:rPr>
          <w:rFonts w:asciiTheme="minorHAnsi" w:hAnsiTheme="minorHAnsi"/>
          <w:b/>
          <w:bCs/>
          <w:sz w:val="20"/>
          <w:szCs w:val="20"/>
        </w:rPr>
        <w:t>r.</w:t>
      </w:r>
    </w:p>
    <w:p w14:paraId="18CCA694"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Ciro:</w:t>
      </w:r>
    </w:p>
    <w:p w14:paraId="7E1F3FA6"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Fırın ve unlu mamuller imalâtında ciro, 2009-2017 döneminde %211 artarak, 2017 yılında 30 milyar TL düzeyine ulaşmıştır. Sektör cirosu 2009 yılında gıda sanayi toplam cirosu içinde %12,9 paya sahip iken, bu pay, 2017 yılında %12,4 düzeyine gerilemiştir.</w:t>
      </w:r>
    </w:p>
    <w:p w14:paraId="0FD9B2E0" w14:textId="2580A7C6" w:rsidR="00FC6719" w:rsidRPr="00FC6719" w:rsidRDefault="00FC6719" w:rsidP="00FC6719">
      <w:pPr>
        <w:spacing w:line="240" w:lineRule="auto"/>
        <w:ind w:firstLine="0"/>
        <w:jc w:val="center"/>
        <w:rPr>
          <w:rFonts w:asciiTheme="minorHAnsi" w:hAnsiTheme="minorHAnsi" w:cstheme="minorHAnsi"/>
          <w:bCs/>
          <w:sz w:val="22"/>
          <w:szCs w:val="22"/>
        </w:rPr>
      </w:pPr>
      <w:bookmarkStart w:id="204" w:name="_Toc21788370"/>
      <w:bookmarkStart w:id="205" w:name="_Toc24674141"/>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41</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 </w:t>
      </w:r>
      <w:r w:rsidRPr="00FC6719">
        <w:rPr>
          <w:rFonts w:asciiTheme="minorHAnsi" w:hAnsiTheme="minorHAnsi" w:cstheme="minorHAnsi"/>
          <w:bCs/>
          <w:sz w:val="22"/>
          <w:szCs w:val="22"/>
        </w:rPr>
        <w:t xml:space="preserve">Fırın ve Unlu Mamuller İmalâtında Ciro </w:t>
      </w:r>
      <w:r w:rsidRPr="00FC6719">
        <w:rPr>
          <w:rFonts w:asciiTheme="minorHAnsi" w:hAnsiTheme="minorHAnsi" w:cstheme="minorHAnsi"/>
          <w:bCs/>
          <w:i/>
          <w:iCs/>
          <w:sz w:val="20"/>
          <w:szCs w:val="20"/>
        </w:rPr>
        <w:t>(Milyon TL)</w:t>
      </w:r>
      <w:bookmarkEnd w:id="204"/>
      <w:bookmarkEnd w:id="205"/>
    </w:p>
    <w:tbl>
      <w:tblPr>
        <w:tblStyle w:val="TabloKlavuzu"/>
        <w:tblW w:w="9300"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859"/>
        <w:gridCol w:w="918"/>
        <w:gridCol w:w="918"/>
        <w:gridCol w:w="1230"/>
        <w:gridCol w:w="1375"/>
      </w:tblGrid>
      <w:tr w:rsidR="00FC6719" w:rsidRPr="00FC6719" w14:paraId="3A0D7E45" w14:textId="77777777" w:rsidTr="00FC6719">
        <w:trPr>
          <w:trHeight w:val="574"/>
          <w:jc w:val="center"/>
        </w:trPr>
        <w:tc>
          <w:tcPr>
            <w:tcW w:w="4859" w:type="dxa"/>
            <w:shd w:val="clear" w:color="auto" w:fill="7F7F7F" w:themeFill="text1" w:themeFillTint="80"/>
          </w:tcPr>
          <w:p w14:paraId="2DB000AF"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918" w:type="dxa"/>
            <w:shd w:val="clear" w:color="auto" w:fill="7F7F7F" w:themeFill="text1" w:themeFillTint="80"/>
            <w:vAlign w:val="center"/>
          </w:tcPr>
          <w:p w14:paraId="54171416"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918" w:type="dxa"/>
            <w:shd w:val="clear" w:color="auto" w:fill="7F7F7F" w:themeFill="text1" w:themeFillTint="80"/>
            <w:vAlign w:val="center"/>
          </w:tcPr>
          <w:p w14:paraId="146A7A05" w14:textId="77777777" w:rsidR="00FC6719" w:rsidRPr="00FC6719" w:rsidRDefault="00FC6719" w:rsidP="00FC6719">
            <w:pPr>
              <w:spacing w:before="0" w:after="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230" w:type="dxa"/>
            <w:shd w:val="clear" w:color="auto" w:fill="7F7F7F" w:themeFill="text1" w:themeFillTint="80"/>
            <w:vAlign w:val="center"/>
          </w:tcPr>
          <w:p w14:paraId="53D7C61E"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17D83E80"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5DE2608E"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375" w:type="dxa"/>
            <w:shd w:val="clear" w:color="auto" w:fill="7F7F7F" w:themeFill="text1" w:themeFillTint="80"/>
            <w:vAlign w:val="center"/>
          </w:tcPr>
          <w:p w14:paraId="509F204B"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03A6CEFE"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315F8F69"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7F101C87" w14:textId="77777777" w:rsidTr="00FC6719">
        <w:trPr>
          <w:trHeight w:val="239"/>
          <w:jc w:val="center"/>
        </w:trPr>
        <w:tc>
          <w:tcPr>
            <w:tcW w:w="4859" w:type="dxa"/>
            <w:shd w:val="clear" w:color="auto" w:fill="F2F2F2" w:themeFill="background1" w:themeFillShade="F2"/>
            <w:vAlign w:val="center"/>
          </w:tcPr>
          <w:p w14:paraId="32B1EFB7" w14:textId="77777777" w:rsidR="00FC6719" w:rsidRPr="00FC6719" w:rsidRDefault="00FC6719" w:rsidP="00FC6719">
            <w:pPr>
              <w:spacing w:before="0" w:after="60" w:line="240" w:lineRule="auto"/>
              <w:ind w:firstLine="0"/>
              <w:jc w:val="left"/>
              <w:rPr>
                <w:rFonts w:asciiTheme="minorHAnsi" w:hAnsiTheme="minorHAnsi" w:cstheme="minorHAnsi"/>
                <w:b/>
                <w:sz w:val="20"/>
                <w:szCs w:val="20"/>
              </w:rPr>
            </w:pPr>
            <w:r w:rsidRPr="00FC6719">
              <w:rPr>
                <w:rFonts w:asciiTheme="minorHAnsi" w:hAnsiTheme="minorHAnsi" w:cstheme="minorHAnsi"/>
                <w:b/>
                <w:sz w:val="20"/>
                <w:szCs w:val="20"/>
              </w:rPr>
              <w:t>107. Fırın ve unlu mamuller imalâtı</w:t>
            </w:r>
          </w:p>
        </w:tc>
        <w:tc>
          <w:tcPr>
            <w:tcW w:w="918" w:type="dxa"/>
            <w:shd w:val="clear" w:color="auto" w:fill="F2F2F2" w:themeFill="background1" w:themeFillShade="F2"/>
            <w:vAlign w:val="center"/>
          </w:tcPr>
          <w:p w14:paraId="6F46005E"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bCs/>
                <w:sz w:val="20"/>
                <w:szCs w:val="20"/>
              </w:rPr>
              <w:t>9.663</w:t>
            </w:r>
          </w:p>
        </w:tc>
        <w:tc>
          <w:tcPr>
            <w:tcW w:w="918" w:type="dxa"/>
            <w:shd w:val="clear" w:color="auto" w:fill="F2F2F2" w:themeFill="background1" w:themeFillShade="F2"/>
            <w:vAlign w:val="center"/>
          </w:tcPr>
          <w:p w14:paraId="6B88FB86"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bCs/>
                <w:sz w:val="20"/>
                <w:szCs w:val="20"/>
              </w:rPr>
              <w:t>30.018</w:t>
            </w:r>
          </w:p>
        </w:tc>
        <w:tc>
          <w:tcPr>
            <w:tcW w:w="1230" w:type="dxa"/>
            <w:shd w:val="clear" w:color="auto" w:fill="F2F2F2" w:themeFill="background1" w:themeFillShade="F2"/>
            <w:vAlign w:val="center"/>
          </w:tcPr>
          <w:p w14:paraId="01263ABF"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sz w:val="20"/>
                <w:szCs w:val="20"/>
              </w:rPr>
              <w:t>210,6</w:t>
            </w:r>
          </w:p>
        </w:tc>
        <w:tc>
          <w:tcPr>
            <w:tcW w:w="1375" w:type="dxa"/>
            <w:shd w:val="clear" w:color="auto" w:fill="F2F2F2" w:themeFill="background1" w:themeFillShade="F2"/>
            <w:vAlign w:val="center"/>
          </w:tcPr>
          <w:p w14:paraId="32A856A1" w14:textId="77777777" w:rsidR="00FC6719" w:rsidRPr="00FC6719" w:rsidRDefault="00FC6719" w:rsidP="00FC6719">
            <w:pPr>
              <w:spacing w:before="0" w:after="60" w:line="240" w:lineRule="auto"/>
              <w:ind w:firstLine="0"/>
              <w:jc w:val="center"/>
              <w:rPr>
                <w:rFonts w:asciiTheme="minorHAnsi" w:hAnsiTheme="minorHAnsi" w:cstheme="minorHAnsi"/>
                <w:b/>
                <w:sz w:val="20"/>
                <w:szCs w:val="20"/>
              </w:rPr>
            </w:pPr>
            <w:r w:rsidRPr="00FC6719">
              <w:rPr>
                <w:rFonts w:asciiTheme="minorHAnsi" w:hAnsiTheme="minorHAnsi" w:cstheme="minorHAnsi"/>
                <w:b/>
                <w:sz w:val="20"/>
                <w:szCs w:val="20"/>
              </w:rPr>
              <w:t>12,4</w:t>
            </w:r>
          </w:p>
        </w:tc>
      </w:tr>
      <w:tr w:rsidR="00FC6719" w:rsidRPr="00FC6719" w14:paraId="668D841E" w14:textId="77777777" w:rsidTr="00FC6719">
        <w:trPr>
          <w:trHeight w:val="251"/>
          <w:jc w:val="center"/>
        </w:trPr>
        <w:tc>
          <w:tcPr>
            <w:tcW w:w="4859" w:type="dxa"/>
            <w:shd w:val="clear" w:color="auto" w:fill="DEEAF6" w:themeFill="accent1" w:themeFillTint="33"/>
            <w:vAlign w:val="center"/>
          </w:tcPr>
          <w:p w14:paraId="28235BA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1071. Ekmek, taze pastane ürünleri ve taze kek imalâtı</w:t>
            </w:r>
          </w:p>
        </w:tc>
        <w:tc>
          <w:tcPr>
            <w:tcW w:w="918" w:type="dxa"/>
            <w:shd w:val="clear" w:color="auto" w:fill="DEEAF6" w:themeFill="accent1" w:themeFillTint="33"/>
            <w:vAlign w:val="center"/>
          </w:tcPr>
          <w:p w14:paraId="6F8091A6"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5.309</w:t>
            </w:r>
          </w:p>
        </w:tc>
        <w:tc>
          <w:tcPr>
            <w:tcW w:w="918" w:type="dxa"/>
            <w:shd w:val="clear" w:color="auto" w:fill="DEEAF6" w:themeFill="accent1" w:themeFillTint="33"/>
            <w:vAlign w:val="center"/>
          </w:tcPr>
          <w:p w14:paraId="3260880A"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15.027</w:t>
            </w:r>
          </w:p>
        </w:tc>
        <w:tc>
          <w:tcPr>
            <w:tcW w:w="1230" w:type="dxa"/>
            <w:shd w:val="clear" w:color="auto" w:fill="DEEAF6" w:themeFill="accent1" w:themeFillTint="33"/>
            <w:vAlign w:val="center"/>
          </w:tcPr>
          <w:p w14:paraId="3C4FAF7D"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183,0</w:t>
            </w:r>
          </w:p>
        </w:tc>
        <w:tc>
          <w:tcPr>
            <w:tcW w:w="1375" w:type="dxa"/>
            <w:shd w:val="clear" w:color="auto" w:fill="DEEAF6" w:themeFill="accent1" w:themeFillTint="33"/>
            <w:vAlign w:val="center"/>
          </w:tcPr>
          <w:p w14:paraId="580C2FAA"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6,22</w:t>
            </w:r>
          </w:p>
        </w:tc>
      </w:tr>
      <w:tr w:rsidR="00FC6719" w:rsidRPr="00FC6719" w14:paraId="3C245628" w14:textId="77777777" w:rsidTr="00FC6719">
        <w:trPr>
          <w:trHeight w:val="239"/>
          <w:jc w:val="center"/>
        </w:trPr>
        <w:tc>
          <w:tcPr>
            <w:tcW w:w="4859" w:type="dxa"/>
            <w:shd w:val="clear" w:color="auto" w:fill="F2F2F2" w:themeFill="background1" w:themeFillShade="F2"/>
            <w:vAlign w:val="center"/>
          </w:tcPr>
          <w:p w14:paraId="5E125A4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1072. Peksimet ve bisküvi imalâtı; dayanıklı pastane ürünleri ve dayanıklı kek imalâtı</w:t>
            </w:r>
          </w:p>
        </w:tc>
        <w:tc>
          <w:tcPr>
            <w:tcW w:w="918" w:type="dxa"/>
            <w:shd w:val="clear" w:color="auto" w:fill="F2F2F2" w:themeFill="background1" w:themeFillShade="F2"/>
            <w:vAlign w:val="center"/>
          </w:tcPr>
          <w:p w14:paraId="011F08EE"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3.363</w:t>
            </w:r>
          </w:p>
        </w:tc>
        <w:tc>
          <w:tcPr>
            <w:tcW w:w="918" w:type="dxa"/>
            <w:shd w:val="clear" w:color="auto" w:fill="F2F2F2" w:themeFill="background1" w:themeFillShade="F2"/>
            <w:vAlign w:val="center"/>
          </w:tcPr>
          <w:p w14:paraId="1EA6347B" w14:textId="77777777" w:rsidR="00FC6719" w:rsidRPr="00FC6719" w:rsidRDefault="00FC6719" w:rsidP="00FC6719">
            <w:pPr>
              <w:spacing w:before="0" w:after="60" w:line="240" w:lineRule="auto"/>
              <w:ind w:firstLine="0"/>
              <w:jc w:val="center"/>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10.023</w:t>
            </w:r>
          </w:p>
        </w:tc>
        <w:tc>
          <w:tcPr>
            <w:tcW w:w="1230" w:type="dxa"/>
            <w:shd w:val="clear" w:color="auto" w:fill="F2F2F2" w:themeFill="background1" w:themeFillShade="F2"/>
            <w:vAlign w:val="center"/>
          </w:tcPr>
          <w:p w14:paraId="693817FE"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198,1</w:t>
            </w:r>
          </w:p>
        </w:tc>
        <w:tc>
          <w:tcPr>
            <w:tcW w:w="1375" w:type="dxa"/>
            <w:shd w:val="clear" w:color="auto" w:fill="F2F2F2" w:themeFill="background1" w:themeFillShade="F2"/>
            <w:vAlign w:val="center"/>
          </w:tcPr>
          <w:p w14:paraId="27FD514A" w14:textId="77777777" w:rsidR="00FC6719" w:rsidRPr="00FC6719" w:rsidRDefault="00FC6719" w:rsidP="00FC6719">
            <w:pPr>
              <w:spacing w:before="0" w:after="6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4,15</w:t>
            </w:r>
          </w:p>
        </w:tc>
      </w:tr>
    </w:tbl>
    <w:p w14:paraId="590A00F1"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 kullanılarak hazırlanmıştır.</w:t>
      </w:r>
    </w:p>
    <w:p w14:paraId="6FD2F12B" w14:textId="77777777" w:rsidR="00FC6719" w:rsidRPr="00FC6719" w:rsidRDefault="00FC6719" w:rsidP="00FC6719">
      <w:pPr>
        <w:spacing w:before="0" w:line="240" w:lineRule="auto"/>
        <w:ind w:firstLine="0"/>
        <w:rPr>
          <w:rFonts w:asciiTheme="minorHAnsi" w:hAnsiTheme="minorHAnsi" w:cstheme="minorHAnsi"/>
          <w:sz w:val="18"/>
          <w:szCs w:val="18"/>
        </w:rPr>
      </w:pPr>
    </w:p>
    <w:p w14:paraId="0A7AF3BD"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Dış Ticaret:</w:t>
      </w:r>
    </w:p>
    <w:p w14:paraId="29E5498A"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Fırın ve unlu mamuller imalâtında 2018 yılında dış ticaret hacmi 1,5 milyar USD olup, ticaret hacminin %96’sını ihracat oluşturmaktadır.  2018 yılı itibarıyla sektör ihracatı gıda ürünleri ihracatının %14’ünü oluştururken, sektör ithalatı da gıda ürünleri ithalatının %1,3’ünü oluşturmaktadır. Sektörde 2018 yılında 1,5 milyar USD dış ticaret fazlası gerçekleşmiştir. </w:t>
      </w:r>
    </w:p>
    <w:p w14:paraId="5C430F98" w14:textId="526FEA6D" w:rsidR="00FC6719" w:rsidRPr="00FC6719" w:rsidRDefault="00FC6719" w:rsidP="00FC6719">
      <w:pPr>
        <w:spacing w:line="240" w:lineRule="auto"/>
        <w:ind w:firstLine="0"/>
        <w:jc w:val="center"/>
        <w:rPr>
          <w:rFonts w:asciiTheme="minorHAnsi" w:hAnsiTheme="minorHAnsi" w:cstheme="minorHAnsi"/>
          <w:bCs/>
          <w:sz w:val="22"/>
          <w:szCs w:val="22"/>
        </w:rPr>
      </w:pPr>
      <w:bookmarkStart w:id="206" w:name="_Toc21788371"/>
      <w:bookmarkStart w:id="207" w:name="_Toc24674142"/>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42</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 Fırın ve Unlu Mamuller İmalâtında Dış Ticaret </w:t>
      </w:r>
      <w:r w:rsidRPr="00FC6719">
        <w:rPr>
          <w:rFonts w:asciiTheme="minorHAnsi" w:hAnsiTheme="minorHAnsi" w:cstheme="minorHAnsi"/>
          <w:bCs/>
          <w:i/>
          <w:iCs/>
          <w:sz w:val="20"/>
          <w:szCs w:val="20"/>
        </w:rPr>
        <w:t>(Milyon USD)</w:t>
      </w:r>
      <w:bookmarkEnd w:id="206"/>
      <w:bookmarkEnd w:id="207"/>
    </w:p>
    <w:tbl>
      <w:tblPr>
        <w:tblStyle w:val="TabloKlavuzu"/>
        <w:tblW w:w="7480"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395"/>
        <w:gridCol w:w="873"/>
        <w:gridCol w:w="873"/>
        <w:gridCol w:w="1339"/>
      </w:tblGrid>
      <w:tr w:rsidR="00FC6719" w:rsidRPr="00FC6719" w14:paraId="261CE1F8" w14:textId="77777777" w:rsidTr="00FC6719">
        <w:trPr>
          <w:jc w:val="center"/>
        </w:trPr>
        <w:tc>
          <w:tcPr>
            <w:tcW w:w="4395" w:type="dxa"/>
            <w:shd w:val="clear" w:color="auto" w:fill="7F7F7F" w:themeFill="text1" w:themeFillTint="80"/>
          </w:tcPr>
          <w:p w14:paraId="13BA199B"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65750B8D"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2010</w:t>
            </w:r>
          </w:p>
        </w:tc>
        <w:tc>
          <w:tcPr>
            <w:tcW w:w="873" w:type="dxa"/>
            <w:shd w:val="clear" w:color="auto" w:fill="7F7F7F" w:themeFill="text1" w:themeFillTint="80"/>
            <w:vAlign w:val="center"/>
          </w:tcPr>
          <w:p w14:paraId="5648FB8F"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2018</w:t>
            </w:r>
          </w:p>
        </w:tc>
        <w:tc>
          <w:tcPr>
            <w:tcW w:w="1339" w:type="dxa"/>
            <w:shd w:val="clear" w:color="auto" w:fill="7F7F7F" w:themeFill="text1" w:themeFillTint="80"/>
            <w:vAlign w:val="center"/>
          </w:tcPr>
          <w:p w14:paraId="48E786E6"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752EF93F"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r>
      <w:tr w:rsidR="00FC6719" w:rsidRPr="00FC6719" w14:paraId="0BBF7C72" w14:textId="77777777" w:rsidTr="00FC6719">
        <w:trPr>
          <w:jc w:val="center"/>
        </w:trPr>
        <w:tc>
          <w:tcPr>
            <w:tcW w:w="4395" w:type="dxa"/>
            <w:shd w:val="clear" w:color="auto" w:fill="F2F2F2" w:themeFill="background1" w:themeFillShade="F2"/>
            <w:vAlign w:val="center"/>
          </w:tcPr>
          <w:p w14:paraId="3D15B924"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İhracat</w:t>
            </w:r>
          </w:p>
        </w:tc>
        <w:tc>
          <w:tcPr>
            <w:tcW w:w="873" w:type="dxa"/>
            <w:shd w:val="clear" w:color="auto" w:fill="F2F2F2" w:themeFill="background1" w:themeFillShade="F2"/>
            <w:vAlign w:val="bottom"/>
          </w:tcPr>
          <w:p w14:paraId="056C6FF3"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642</w:t>
            </w:r>
          </w:p>
        </w:tc>
        <w:tc>
          <w:tcPr>
            <w:tcW w:w="873" w:type="dxa"/>
            <w:shd w:val="clear" w:color="auto" w:fill="F2F2F2" w:themeFill="background1" w:themeFillShade="F2"/>
            <w:vAlign w:val="bottom"/>
          </w:tcPr>
          <w:p w14:paraId="2C0F76E6"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1.530</w:t>
            </w:r>
          </w:p>
        </w:tc>
        <w:tc>
          <w:tcPr>
            <w:tcW w:w="1339" w:type="dxa"/>
            <w:shd w:val="clear" w:color="auto" w:fill="F2F2F2" w:themeFill="background1" w:themeFillShade="F2"/>
            <w:vAlign w:val="bottom"/>
          </w:tcPr>
          <w:p w14:paraId="6851232E"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138,4</w:t>
            </w:r>
          </w:p>
        </w:tc>
      </w:tr>
      <w:tr w:rsidR="00FC6719" w:rsidRPr="00FC6719" w14:paraId="0F855FF0" w14:textId="77777777" w:rsidTr="00FC6719">
        <w:trPr>
          <w:jc w:val="center"/>
        </w:trPr>
        <w:tc>
          <w:tcPr>
            <w:tcW w:w="4395" w:type="dxa"/>
            <w:shd w:val="clear" w:color="auto" w:fill="DEEAF6" w:themeFill="accent1" w:themeFillTint="33"/>
            <w:vAlign w:val="center"/>
          </w:tcPr>
          <w:p w14:paraId="4C15E7FF"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İthalat</w:t>
            </w:r>
          </w:p>
        </w:tc>
        <w:tc>
          <w:tcPr>
            <w:tcW w:w="873" w:type="dxa"/>
            <w:shd w:val="clear" w:color="auto" w:fill="DEEAF6" w:themeFill="accent1" w:themeFillTint="33"/>
            <w:vAlign w:val="bottom"/>
          </w:tcPr>
          <w:p w14:paraId="7F71FF85"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52</w:t>
            </w:r>
          </w:p>
        </w:tc>
        <w:tc>
          <w:tcPr>
            <w:tcW w:w="873" w:type="dxa"/>
            <w:shd w:val="clear" w:color="auto" w:fill="DEEAF6" w:themeFill="accent1" w:themeFillTint="33"/>
            <w:vAlign w:val="bottom"/>
          </w:tcPr>
          <w:p w14:paraId="53648202"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64</w:t>
            </w:r>
          </w:p>
        </w:tc>
        <w:tc>
          <w:tcPr>
            <w:tcW w:w="1339" w:type="dxa"/>
            <w:shd w:val="clear" w:color="auto" w:fill="DEEAF6" w:themeFill="accent1" w:themeFillTint="33"/>
            <w:vAlign w:val="bottom"/>
          </w:tcPr>
          <w:p w14:paraId="51DC67C2"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24,8</w:t>
            </w:r>
          </w:p>
        </w:tc>
      </w:tr>
      <w:tr w:rsidR="00FC6719" w:rsidRPr="00FC6719" w14:paraId="17EB553D" w14:textId="77777777" w:rsidTr="00FC6719">
        <w:trPr>
          <w:jc w:val="center"/>
        </w:trPr>
        <w:tc>
          <w:tcPr>
            <w:tcW w:w="4395" w:type="dxa"/>
            <w:shd w:val="clear" w:color="auto" w:fill="F2F2F2" w:themeFill="background1" w:themeFillShade="F2"/>
            <w:vAlign w:val="center"/>
          </w:tcPr>
          <w:p w14:paraId="0ABE213B"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Dış Ticaret Dengesi</w:t>
            </w:r>
          </w:p>
        </w:tc>
        <w:tc>
          <w:tcPr>
            <w:tcW w:w="873" w:type="dxa"/>
            <w:shd w:val="clear" w:color="auto" w:fill="F2F2F2" w:themeFill="background1" w:themeFillShade="F2"/>
            <w:vAlign w:val="bottom"/>
          </w:tcPr>
          <w:p w14:paraId="3B0D79E6"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590</w:t>
            </w:r>
          </w:p>
        </w:tc>
        <w:tc>
          <w:tcPr>
            <w:tcW w:w="873" w:type="dxa"/>
            <w:shd w:val="clear" w:color="auto" w:fill="F2F2F2" w:themeFill="background1" w:themeFillShade="F2"/>
            <w:vAlign w:val="bottom"/>
          </w:tcPr>
          <w:p w14:paraId="0F0A3F81"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1.466</w:t>
            </w:r>
          </w:p>
        </w:tc>
        <w:tc>
          <w:tcPr>
            <w:tcW w:w="1339" w:type="dxa"/>
            <w:shd w:val="clear" w:color="auto" w:fill="F2F2F2" w:themeFill="background1" w:themeFillShade="F2"/>
            <w:vAlign w:val="bottom"/>
          </w:tcPr>
          <w:p w14:paraId="1732EE44" w14:textId="77777777" w:rsidR="00FC6719" w:rsidRPr="00FC6719" w:rsidRDefault="00FC6719" w:rsidP="00FC6719">
            <w:pPr>
              <w:spacing w:before="0" w:after="60" w:line="240" w:lineRule="auto"/>
              <w:ind w:right="17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148,3</w:t>
            </w:r>
          </w:p>
        </w:tc>
      </w:tr>
    </w:tbl>
    <w:p w14:paraId="3A31B0EB" w14:textId="77777777" w:rsidR="00FC6719" w:rsidRPr="00763C06" w:rsidRDefault="00FC6719" w:rsidP="00FC6719">
      <w:pPr>
        <w:spacing w:before="0" w:after="0" w:line="240" w:lineRule="auto"/>
        <w:ind w:firstLine="0"/>
        <w:rPr>
          <w:rFonts w:asciiTheme="minorHAnsi" w:hAnsiTheme="minorHAnsi"/>
          <w:b/>
          <w:bCs/>
          <w:sz w:val="20"/>
          <w:szCs w:val="20"/>
        </w:rPr>
      </w:pPr>
      <w:r w:rsidRPr="00FC6719">
        <w:rPr>
          <w:rFonts w:asciiTheme="minorHAnsi" w:hAnsiTheme="minorHAnsi"/>
          <w:sz w:val="18"/>
          <w:szCs w:val="18"/>
        </w:rPr>
        <w:tab/>
      </w:r>
      <w:r w:rsidRPr="00763C06">
        <w:rPr>
          <w:rFonts w:asciiTheme="minorHAnsi" w:hAnsiTheme="minorHAnsi"/>
          <w:b/>
          <w:bCs/>
          <w:sz w:val="20"/>
          <w:szCs w:val="20"/>
        </w:rPr>
        <w:t xml:space="preserve">     Kaynak: </w:t>
      </w:r>
      <w:r w:rsidRPr="00763C06">
        <w:rPr>
          <w:rFonts w:asciiTheme="minorHAnsi" w:hAnsiTheme="minorHAnsi"/>
          <w:sz w:val="20"/>
          <w:szCs w:val="20"/>
        </w:rPr>
        <w:t>TÜİK, Dış Ticaret İstatistkleri kullanılarak hazırlanmıştır.</w:t>
      </w:r>
    </w:p>
    <w:p w14:paraId="1F5D0436" w14:textId="77777777" w:rsidR="00FC6719" w:rsidRPr="00FC6719" w:rsidRDefault="00FC6719" w:rsidP="002710E6">
      <w:pPr>
        <w:keepNext/>
        <w:numPr>
          <w:ilvl w:val="3"/>
          <w:numId w:val="21"/>
        </w:numPr>
        <w:spacing w:before="240" w:line="360" w:lineRule="auto"/>
        <w:ind w:left="1077" w:hanging="1077"/>
        <w:jc w:val="left"/>
        <w:outlineLvl w:val="3"/>
        <w:rPr>
          <w:rFonts w:asciiTheme="minorHAnsi" w:eastAsiaTheme="majorEastAsia" w:hAnsiTheme="minorHAnsi" w:cstheme="minorHAnsi"/>
          <w:b/>
          <w:bCs/>
          <w:color w:val="428BCE"/>
          <w:shd w:val="clear" w:color="auto" w:fill="FFFFFF"/>
        </w:rPr>
      </w:pPr>
      <w:r w:rsidRPr="00FC6719">
        <w:rPr>
          <w:rFonts w:asciiTheme="minorHAnsi" w:eastAsiaTheme="majorEastAsia" w:hAnsiTheme="minorHAnsi" w:cstheme="minorHAnsi"/>
          <w:b/>
          <w:bCs/>
          <w:color w:val="428BCE"/>
          <w:shd w:val="clear" w:color="auto" w:fill="FFFFFF"/>
        </w:rPr>
        <w:lastRenderedPageBreak/>
        <w:t>Diğer Gıda Maddelerinin İmalâtı (Nace Kodu:108)</w:t>
      </w:r>
    </w:p>
    <w:p w14:paraId="4E77411E"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Gıda ürünleri imalâtı içerisinde yer alan diğer gıda maddeleri imalâtı faaliyetinin alt ayrımında başta şekerleme ürünleri olmak üzere pektin hammaddesini kullanan faaliyet kolları aşağıdaki gibidir:</w:t>
      </w:r>
    </w:p>
    <w:p w14:paraId="5009E9E6" w14:textId="79AF4C54" w:rsidR="00FC6719" w:rsidRPr="00FC6719" w:rsidRDefault="00FC6719" w:rsidP="00FC6719">
      <w:pPr>
        <w:spacing w:line="240" w:lineRule="auto"/>
        <w:ind w:firstLine="0"/>
        <w:jc w:val="center"/>
        <w:rPr>
          <w:rFonts w:asciiTheme="minorHAnsi" w:hAnsiTheme="minorHAnsi" w:cstheme="minorHAnsi"/>
          <w:b/>
          <w:sz w:val="22"/>
          <w:szCs w:val="22"/>
        </w:rPr>
      </w:pPr>
      <w:bookmarkStart w:id="208" w:name="_Toc21788372"/>
      <w:bookmarkStart w:id="209" w:name="_Toc24674143"/>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43</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NACE Kodları</w:t>
      </w:r>
      <w:bookmarkEnd w:id="208"/>
      <w:bookmarkEnd w:id="209"/>
    </w:p>
    <w:tbl>
      <w:tblPr>
        <w:tblW w:w="9239"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177"/>
        <w:gridCol w:w="8062"/>
      </w:tblGrid>
      <w:tr w:rsidR="00FC6719" w:rsidRPr="00FC6719" w14:paraId="0C083042" w14:textId="77777777" w:rsidTr="00FC6719">
        <w:trPr>
          <w:trHeight w:val="165"/>
          <w:jc w:val="center"/>
        </w:trPr>
        <w:tc>
          <w:tcPr>
            <w:tcW w:w="1177" w:type="dxa"/>
            <w:shd w:val="clear" w:color="auto" w:fill="7F7F7F" w:themeFill="text1" w:themeFillTint="80"/>
            <w:noWrap/>
            <w:vAlign w:val="bottom"/>
          </w:tcPr>
          <w:p w14:paraId="275EF9C4"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Nace Kodu</w:t>
            </w:r>
          </w:p>
        </w:tc>
        <w:tc>
          <w:tcPr>
            <w:tcW w:w="8062" w:type="dxa"/>
            <w:shd w:val="clear" w:color="auto" w:fill="7F7F7F" w:themeFill="text1" w:themeFillTint="80"/>
            <w:noWrap/>
            <w:vAlign w:val="bottom"/>
          </w:tcPr>
          <w:p w14:paraId="01A0AC8C" w14:textId="77777777" w:rsidR="00FC6719" w:rsidRPr="00FC6719" w:rsidRDefault="00FC6719" w:rsidP="00FC6719">
            <w:pPr>
              <w:spacing w:before="0" w:after="0" w:line="240" w:lineRule="auto"/>
              <w:ind w:firstLine="0"/>
              <w:jc w:val="left"/>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Tanım</w:t>
            </w:r>
          </w:p>
        </w:tc>
      </w:tr>
      <w:tr w:rsidR="00FC6719" w:rsidRPr="00FC6719" w14:paraId="66913B72" w14:textId="77777777" w:rsidTr="00FC6719">
        <w:trPr>
          <w:trHeight w:val="165"/>
          <w:jc w:val="center"/>
        </w:trPr>
        <w:tc>
          <w:tcPr>
            <w:tcW w:w="1177" w:type="dxa"/>
            <w:shd w:val="clear" w:color="auto" w:fill="F2F2F2" w:themeFill="background1" w:themeFillShade="F2"/>
            <w:noWrap/>
            <w:vAlign w:val="center"/>
            <w:hideMark/>
          </w:tcPr>
          <w:p w14:paraId="31300CB3"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10.8</w:t>
            </w:r>
          </w:p>
        </w:tc>
        <w:tc>
          <w:tcPr>
            <w:tcW w:w="8062" w:type="dxa"/>
            <w:shd w:val="clear" w:color="auto" w:fill="F2F2F2" w:themeFill="background1" w:themeFillShade="F2"/>
            <w:noWrap/>
            <w:vAlign w:val="center"/>
            <w:hideMark/>
          </w:tcPr>
          <w:p w14:paraId="1B640144" w14:textId="77777777" w:rsidR="00FC6719" w:rsidRPr="00FC6719" w:rsidRDefault="00FC6719" w:rsidP="00FC6719">
            <w:pPr>
              <w:spacing w:before="0" w:after="0" w:line="240" w:lineRule="auto"/>
              <w:ind w:firstLine="0"/>
              <w:jc w:val="left"/>
              <w:rPr>
                <w:rFonts w:asciiTheme="minorHAnsi" w:hAnsiTheme="minorHAnsi" w:cstheme="minorHAnsi"/>
                <w:b/>
                <w:color w:val="FF0000"/>
                <w:sz w:val="20"/>
                <w:szCs w:val="20"/>
              </w:rPr>
            </w:pPr>
            <w:r w:rsidRPr="00FC6719">
              <w:rPr>
                <w:rFonts w:asciiTheme="minorHAnsi" w:hAnsiTheme="minorHAnsi" w:cstheme="minorHAnsi"/>
                <w:b/>
                <w:color w:val="FF0000"/>
                <w:sz w:val="20"/>
                <w:szCs w:val="20"/>
              </w:rPr>
              <w:t>Diğer gıda maddelerinin imalâtı</w:t>
            </w:r>
          </w:p>
        </w:tc>
      </w:tr>
      <w:tr w:rsidR="00FC6719" w:rsidRPr="00FC6719" w14:paraId="768A0A0C" w14:textId="77777777" w:rsidTr="00FC6719">
        <w:trPr>
          <w:trHeight w:val="165"/>
          <w:jc w:val="center"/>
        </w:trPr>
        <w:tc>
          <w:tcPr>
            <w:tcW w:w="1177" w:type="dxa"/>
            <w:shd w:val="clear" w:color="auto" w:fill="F2F2F2" w:themeFill="background1" w:themeFillShade="F2"/>
            <w:noWrap/>
            <w:vAlign w:val="center"/>
            <w:hideMark/>
          </w:tcPr>
          <w:p w14:paraId="6CA26D4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w:t>
            </w:r>
          </w:p>
        </w:tc>
        <w:tc>
          <w:tcPr>
            <w:tcW w:w="8062" w:type="dxa"/>
            <w:shd w:val="clear" w:color="auto" w:fill="F2F2F2" w:themeFill="background1" w:themeFillShade="F2"/>
            <w:noWrap/>
            <w:vAlign w:val="center"/>
            <w:hideMark/>
          </w:tcPr>
          <w:p w14:paraId="2E470B52"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Kakao, çikolata ve şekerleme imalâtı</w:t>
            </w:r>
          </w:p>
        </w:tc>
      </w:tr>
      <w:tr w:rsidR="00FC6719" w:rsidRPr="00FC6719" w14:paraId="6EDFADFA" w14:textId="77777777" w:rsidTr="00FC6719">
        <w:trPr>
          <w:trHeight w:val="165"/>
          <w:jc w:val="center"/>
        </w:trPr>
        <w:tc>
          <w:tcPr>
            <w:tcW w:w="1177" w:type="dxa"/>
            <w:shd w:val="clear" w:color="auto" w:fill="DEEAF6" w:themeFill="accent1" w:themeFillTint="33"/>
            <w:noWrap/>
            <w:vAlign w:val="center"/>
            <w:hideMark/>
          </w:tcPr>
          <w:p w14:paraId="28B0769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10.82.01</w:t>
            </w:r>
          </w:p>
        </w:tc>
        <w:tc>
          <w:tcPr>
            <w:tcW w:w="8062" w:type="dxa"/>
            <w:shd w:val="clear" w:color="auto" w:fill="DEEAF6" w:themeFill="accent1" w:themeFillTint="33"/>
            <w:noWrap/>
            <w:vAlign w:val="center"/>
            <w:hideMark/>
          </w:tcPr>
          <w:p w14:paraId="14C1EE4D"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Çikolata ve kakao içeren şekerlemelerin imalâtı (beyaz çikolata ve sürülerek yenilebilen kakaolu ürünler hariç)</w:t>
            </w:r>
          </w:p>
        </w:tc>
      </w:tr>
      <w:tr w:rsidR="00FC6719" w:rsidRPr="00FC6719" w14:paraId="1FC695EB" w14:textId="77777777" w:rsidTr="00FC6719">
        <w:trPr>
          <w:trHeight w:val="165"/>
          <w:jc w:val="center"/>
        </w:trPr>
        <w:tc>
          <w:tcPr>
            <w:tcW w:w="1177" w:type="dxa"/>
            <w:shd w:val="clear" w:color="auto" w:fill="DEEAF6" w:themeFill="accent1" w:themeFillTint="33"/>
            <w:noWrap/>
            <w:vAlign w:val="center"/>
            <w:hideMark/>
          </w:tcPr>
          <w:p w14:paraId="16223DE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10.82.02</w:t>
            </w:r>
          </w:p>
        </w:tc>
        <w:tc>
          <w:tcPr>
            <w:tcW w:w="8062" w:type="dxa"/>
            <w:shd w:val="clear" w:color="auto" w:fill="DEEAF6" w:themeFill="accent1" w:themeFillTint="33"/>
            <w:noWrap/>
            <w:vAlign w:val="center"/>
            <w:hideMark/>
          </w:tcPr>
          <w:p w14:paraId="3AAD2739"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Şekerlemelerin ve şeker pastillerinin imalâtı (bonbon şekeri vb.) (kakaolu şekerlemeler hariç)</w:t>
            </w:r>
          </w:p>
        </w:tc>
      </w:tr>
      <w:tr w:rsidR="00FC6719" w:rsidRPr="00FC6719" w14:paraId="0DEE0A93" w14:textId="77777777" w:rsidTr="00FC6719">
        <w:trPr>
          <w:trHeight w:val="165"/>
          <w:jc w:val="center"/>
        </w:trPr>
        <w:tc>
          <w:tcPr>
            <w:tcW w:w="1177" w:type="dxa"/>
            <w:shd w:val="clear" w:color="auto" w:fill="DEEAF6" w:themeFill="accent1" w:themeFillTint="33"/>
            <w:noWrap/>
            <w:vAlign w:val="center"/>
            <w:hideMark/>
          </w:tcPr>
          <w:p w14:paraId="2072148A"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10.82.03</w:t>
            </w:r>
          </w:p>
        </w:tc>
        <w:tc>
          <w:tcPr>
            <w:tcW w:w="8062" w:type="dxa"/>
            <w:shd w:val="clear" w:color="auto" w:fill="DEEAF6" w:themeFill="accent1" w:themeFillTint="33"/>
            <w:noWrap/>
            <w:vAlign w:val="center"/>
            <w:hideMark/>
          </w:tcPr>
          <w:p w14:paraId="538AC68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Sürülerek yenebilen kakaolu ürünler imalâtı</w:t>
            </w:r>
          </w:p>
        </w:tc>
      </w:tr>
      <w:tr w:rsidR="00FC6719" w:rsidRPr="00FC6719" w14:paraId="1C789A0D" w14:textId="77777777" w:rsidTr="00FC6719">
        <w:trPr>
          <w:trHeight w:val="165"/>
          <w:jc w:val="center"/>
        </w:trPr>
        <w:tc>
          <w:tcPr>
            <w:tcW w:w="1177" w:type="dxa"/>
            <w:shd w:val="clear" w:color="auto" w:fill="DEEAF6" w:themeFill="accent1" w:themeFillTint="33"/>
            <w:noWrap/>
            <w:vAlign w:val="center"/>
            <w:hideMark/>
          </w:tcPr>
          <w:p w14:paraId="0018565D"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10.82.04</w:t>
            </w:r>
          </w:p>
        </w:tc>
        <w:tc>
          <w:tcPr>
            <w:tcW w:w="8062" w:type="dxa"/>
            <w:shd w:val="clear" w:color="auto" w:fill="DEEAF6" w:themeFill="accent1" w:themeFillTint="33"/>
            <w:noWrap/>
            <w:vAlign w:val="center"/>
            <w:hideMark/>
          </w:tcPr>
          <w:p w14:paraId="40B5E0A9"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Lokum, pişmaniye, helva, karamel, koz helva, fondan, beyaz çikolata vb. imalâtı (tahin helvası dahil)</w:t>
            </w:r>
          </w:p>
        </w:tc>
      </w:tr>
      <w:tr w:rsidR="00FC6719" w:rsidRPr="00FC6719" w14:paraId="655BB88B" w14:textId="77777777" w:rsidTr="00FC6719">
        <w:trPr>
          <w:trHeight w:val="165"/>
          <w:jc w:val="center"/>
        </w:trPr>
        <w:tc>
          <w:tcPr>
            <w:tcW w:w="1177" w:type="dxa"/>
            <w:shd w:val="clear" w:color="auto" w:fill="DEEAF6" w:themeFill="accent1" w:themeFillTint="33"/>
            <w:noWrap/>
            <w:vAlign w:val="center"/>
            <w:hideMark/>
          </w:tcPr>
          <w:p w14:paraId="59BA9FFD"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10.82.05</w:t>
            </w:r>
          </w:p>
        </w:tc>
        <w:tc>
          <w:tcPr>
            <w:tcW w:w="8062" w:type="dxa"/>
            <w:shd w:val="clear" w:color="auto" w:fill="DEEAF6" w:themeFill="accent1" w:themeFillTint="33"/>
            <w:noWrap/>
            <w:vAlign w:val="center"/>
            <w:hideMark/>
          </w:tcPr>
          <w:p w14:paraId="6798A0B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Cikletimalâtı (sakız)</w:t>
            </w:r>
          </w:p>
        </w:tc>
      </w:tr>
      <w:tr w:rsidR="00FC6719" w:rsidRPr="00FC6719" w14:paraId="46157E7D" w14:textId="77777777" w:rsidTr="00FC6719">
        <w:trPr>
          <w:trHeight w:val="165"/>
          <w:jc w:val="center"/>
        </w:trPr>
        <w:tc>
          <w:tcPr>
            <w:tcW w:w="1177" w:type="dxa"/>
            <w:shd w:val="clear" w:color="auto" w:fill="DEEAF6" w:themeFill="accent1" w:themeFillTint="33"/>
            <w:noWrap/>
            <w:vAlign w:val="center"/>
            <w:hideMark/>
          </w:tcPr>
          <w:p w14:paraId="0AC3A1B0"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10.82.06</w:t>
            </w:r>
          </w:p>
        </w:tc>
        <w:tc>
          <w:tcPr>
            <w:tcW w:w="8062" w:type="dxa"/>
            <w:shd w:val="clear" w:color="auto" w:fill="DEEAF6" w:themeFill="accent1" w:themeFillTint="33"/>
            <w:noWrap/>
            <w:vAlign w:val="center"/>
            <w:hideMark/>
          </w:tcPr>
          <w:p w14:paraId="0E1E93B7"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Sert kabuklu meyve, meyve kabuğu ve diğer bitki parçalarından şekerleme imalâtı (meyan kökü hülasaları dahil)</w:t>
            </w:r>
          </w:p>
        </w:tc>
      </w:tr>
      <w:tr w:rsidR="00FC6719" w:rsidRPr="00FC6719" w14:paraId="4947DF79" w14:textId="77777777" w:rsidTr="00FC6719">
        <w:trPr>
          <w:trHeight w:val="165"/>
          <w:jc w:val="center"/>
        </w:trPr>
        <w:tc>
          <w:tcPr>
            <w:tcW w:w="1177" w:type="dxa"/>
            <w:shd w:val="clear" w:color="auto" w:fill="DEEAF6" w:themeFill="accent1" w:themeFillTint="33"/>
            <w:noWrap/>
            <w:vAlign w:val="center"/>
            <w:hideMark/>
          </w:tcPr>
          <w:p w14:paraId="41A2654A"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10.82.07</w:t>
            </w:r>
          </w:p>
        </w:tc>
        <w:tc>
          <w:tcPr>
            <w:tcW w:w="8062" w:type="dxa"/>
            <w:shd w:val="clear" w:color="auto" w:fill="DEEAF6" w:themeFill="accent1" w:themeFillTint="33"/>
            <w:noWrap/>
            <w:vAlign w:val="center"/>
            <w:hideMark/>
          </w:tcPr>
          <w:p w14:paraId="0E14A698"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Kakao tozu, kakao ezmesi/hamuru ve kakao yağı imalâtı</w:t>
            </w:r>
          </w:p>
        </w:tc>
      </w:tr>
      <w:tr w:rsidR="00FC6719" w:rsidRPr="00FC6719" w14:paraId="06B474B9" w14:textId="77777777" w:rsidTr="00FC6719">
        <w:trPr>
          <w:trHeight w:val="165"/>
          <w:jc w:val="center"/>
        </w:trPr>
        <w:tc>
          <w:tcPr>
            <w:tcW w:w="1177" w:type="dxa"/>
            <w:shd w:val="clear" w:color="auto" w:fill="F2F2F2" w:themeFill="background1" w:themeFillShade="F2"/>
            <w:noWrap/>
            <w:vAlign w:val="center"/>
            <w:hideMark/>
          </w:tcPr>
          <w:p w14:paraId="6554FF05"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10.84</w:t>
            </w:r>
          </w:p>
        </w:tc>
        <w:tc>
          <w:tcPr>
            <w:tcW w:w="8062" w:type="dxa"/>
            <w:shd w:val="clear" w:color="auto" w:fill="F2F2F2" w:themeFill="background1" w:themeFillShade="F2"/>
            <w:noWrap/>
            <w:vAlign w:val="center"/>
            <w:hideMark/>
          </w:tcPr>
          <w:p w14:paraId="08C8496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Baharat, sos, sirke ve diğer çeşni maddelerinin imalâtı</w:t>
            </w:r>
          </w:p>
        </w:tc>
      </w:tr>
      <w:tr w:rsidR="00FC6719" w:rsidRPr="00FC6719" w14:paraId="6C047095" w14:textId="77777777" w:rsidTr="00FC6719">
        <w:trPr>
          <w:trHeight w:val="165"/>
          <w:jc w:val="center"/>
        </w:trPr>
        <w:tc>
          <w:tcPr>
            <w:tcW w:w="1177" w:type="dxa"/>
            <w:shd w:val="clear" w:color="auto" w:fill="DEEAF6" w:themeFill="accent1" w:themeFillTint="33"/>
            <w:noWrap/>
            <w:vAlign w:val="center"/>
            <w:hideMark/>
          </w:tcPr>
          <w:p w14:paraId="53EE8631"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w:t>
            </w:r>
          </w:p>
        </w:tc>
        <w:tc>
          <w:tcPr>
            <w:tcW w:w="8062" w:type="dxa"/>
            <w:shd w:val="clear" w:color="auto" w:fill="DEEAF6" w:themeFill="accent1" w:themeFillTint="33"/>
            <w:noWrap/>
            <w:vAlign w:val="center"/>
            <w:hideMark/>
          </w:tcPr>
          <w:p w14:paraId="009EED5B"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Homojenize gıda müstahzarları ve diyetetik gıda imalâtı</w:t>
            </w:r>
          </w:p>
        </w:tc>
      </w:tr>
      <w:tr w:rsidR="00FC6719" w:rsidRPr="00FC6719" w14:paraId="73388032" w14:textId="77777777" w:rsidTr="00FC6719">
        <w:trPr>
          <w:trHeight w:val="165"/>
          <w:jc w:val="center"/>
        </w:trPr>
        <w:tc>
          <w:tcPr>
            <w:tcW w:w="1177" w:type="dxa"/>
            <w:shd w:val="clear" w:color="auto" w:fill="DEEAF6" w:themeFill="accent1" w:themeFillTint="33"/>
            <w:noWrap/>
            <w:vAlign w:val="center"/>
            <w:hideMark/>
          </w:tcPr>
          <w:p w14:paraId="015FEAA3"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10.86.01</w:t>
            </w:r>
          </w:p>
        </w:tc>
        <w:tc>
          <w:tcPr>
            <w:tcW w:w="8062" w:type="dxa"/>
            <w:shd w:val="clear" w:color="auto" w:fill="DEEAF6" w:themeFill="accent1" w:themeFillTint="33"/>
            <w:noWrap/>
            <w:vAlign w:val="center"/>
            <w:hideMark/>
          </w:tcPr>
          <w:p w14:paraId="57B91A73"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Bebek ve çocukların beslenmesinde kullanılan müstahzarların imalâtı (bebek mamaları, pudingleri vb.)</w:t>
            </w:r>
          </w:p>
        </w:tc>
      </w:tr>
      <w:tr w:rsidR="00FC6719" w:rsidRPr="00FC6719" w14:paraId="110796E3" w14:textId="77777777" w:rsidTr="00FC6719">
        <w:trPr>
          <w:trHeight w:val="165"/>
          <w:jc w:val="center"/>
        </w:trPr>
        <w:tc>
          <w:tcPr>
            <w:tcW w:w="1177" w:type="dxa"/>
            <w:shd w:val="clear" w:color="auto" w:fill="DEEAF6" w:themeFill="accent1" w:themeFillTint="33"/>
            <w:noWrap/>
            <w:vAlign w:val="center"/>
            <w:hideMark/>
          </w:tcPr>
          <w:p w14:paraId="599B0256"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10.86.02</w:t>
            </w:r>
          </w:p>
        </w:tc>
        <w:tc>
          <w:tcPr>
            <w:tcW w:w="8062" w:type="dxa"/>
            <w:shd w:val="clear" w:color="auto" w:fill="DEEAF6" w:themeFill="accent1" w:themeFillTint="33"/>
            <w:noWrap/>
            <w:vAlign w:val="center"/>
            <w:hideMark/>
          </w:tcPr>
          <w:p w14:paraId="2AB586F8"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Hastalar için veya diyet amaçlı hazırlanan homojenize gıda müstahzarlarının imalâtı (glüten içermeyen gıda maddeleri, sodyum içermeyen tuzlar vb. gıdalar)</w:t>
            </w:r>
          </w:p>
        </w:tc>
      </w:tr>
      <w:tr w:rsidR="00FC6719" w:rsidRPr="00FC6719" w14:paraId="63B65411" w14:textId="77777777" w:rsidTr="00FC6719">
        <w:trPr>
          <w:trHeight w:val="165"/>
          <w:jc w:val="center"/>
        </w:trPr>
        <w:tc>
          <w:tcPr>
            <w:tcW w:w="1177" w:type="dxa"/>
            <w:shd w:val="clear" w:color="auto" w:fill="DEEAF6" w:themeFill="accent1" w:themeFillTint="33"/>
            <w:noWrap/>
            <w:vAlign w:val="center"/>
            <w:hideMark/>
          </w:tcPr>
          <w:p w14:paraId="6B343E2E"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10.86.03</w:t>
            </w:r>
          </w:p>
        </w:tc>
        <w:tc>
          <w:tcPr>
            <w:tcW w:w="8062" w:type="dxa"/>
            <w:shd w:val="clear" w:color="auto" w:fill="DEEAF6" w:themeFill="accent1" w:themeFillTint="33"/>
            <w:noWrap/>
            <w:vAlign w:val="center"/>
            <w:hideMark/>
          </w:tcPr>
          <w:p w14:paraId="4E4261FF" w14:textId="77777777" w:rsidR="00FC6719" w:rsidRPr="00FC6719" w:rsidRDefault="00FC6719" w:rsidP="00FC6719">
            <w:pPr>
              <w:spacing w:before="0" w:after="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Besin yönünden zenginleştirilmiş sporcu yiyeceklerinin imalâtı</w:t>
            </w:r>
          </w:p>
        </w:tc>
      </w:tr>
    </w:tbl>
    <w:p w14:paraId="64C4079C" w14:textId="77777777" w:rsidR="00FC6719" w:rsidRPr="00FC6719" w:rsidRDefault="00FC6719" w:rsidP="00FC6719">
      <w:pPr>
        <w:spacing w:before="36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Girişim Sayısı:</w:t>
      </w:r>
    </w:p>
    <w:p w14:paraId="4F64DA0A" w14:textId="007AA70C"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 diğer gıda maddeleri imalâtında faaliyet gösteren girişim sayısı 3.363 olup, gıda sanayiindeki girişim sayısının %7,1’ini oluşturmaktadır. Sektörde girişim sayısı 2009-2017 döneminde %81,1 artarken, alt faaliyet kollarından kakao, çikolata ve şekerleme</w:t>
      </w:r>
      <w:r w:rsidR="008821FB">
        <w:rPr>
          <w:rFonts w:asciiTheme="minorHAnsi" w:hAnsiTheme="minorHAnsi" w:cstheme="minorHAnsi"/>
          <w:sz w:val="22"/>
          <w:szCs w:val="22"/>
        </w:rPr>
        <w:t xml:space="preserve"> </w:t>
      </w:r>
      <w:r w:rsidRPr="00FC6719">
        <w:rPr>
          <w:rFonts w:asciiTheme="minorHAnsi" w:hAnsiTheme="minorHAnsi" w:cstheme="minorHAnsi"/>
          <w:sz w:val="22"/>
          <w:szCs w:val="22"/>
        </w:rPr>
        <w:t>imalâtında girişim sayısı %25,4, baharat, sos, sirke ve diğer çeşni maddelerinin imalâtında %61,9, homojenize gıda müstahzarları ve diyetetik gıda imalâtında ise %93,1 oranında artmıştır.</w:t>
      </w:r>
    </w:p>
    <w:p w14:paraId="6B0DA0D3" w14:textId="28C2F4A2" w:rsidR="00FC6719" w:rsidRPr="00FC6719" w:rsidRDefault="00FC6719" w:rsidP="00FC6719">
      <w:pPr>
        <w:spacing w:line="240" w:lineRule="auto"/>
        <w:ind w:firstLine="0"/>
        <w:jc w:val="center"/>
        <w:rPr>
          <w:rFonts w:asciiTheme="minorHAnsi" w:hAnsiTheme="minorHAnsi" w:cstheme="minorHAnsi"/>
          <w:b/>
          <w:i/>
          <w:iCs/>
          <w:sz w:val="20"/>
          <w:szCs w:val="20"/>
        </w:rPr>
      </w:pPr>
      <w:bookmarkStart w:id="210" w:name="_Toc21788373"/>
      <w:bookmarkStart w:id="211" w:name="_Toc24674144"/>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44</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Diğer Gıda Maddelerinin İmalâtında Girişim Sayısı </w:t>
      </w:r>
      <w:r w:rsidRPr="00FC6719">
        <w:rPr>
          <w:rFonts w:asciiTheme="minorHAnsi" w:hAnsiTheme="minorHAnsi" w:cstheme="minorHAnsi"/>
          <w:bCs/>
          <w:i/>
          <w:iCs/>
          <w:sz w:val="20"/>
          <w:szCs w:val="20"/>
        </w:rPr>
        <w:t>(Adet)</w:t>
      </w:r>
      <w:bookmarkEnd w:id="210"/>
      <w:bookmarkEnd w:id="211"/>
    </w:p>
    <w:tbl>
      <w:tblPr>
        <w:tblStyle w:val="TabloKlavuzu"/>
        <w:tblW w:w="912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5210"/>
        <w:gridCol w:w="730"/>
        <w:gridCol w:w="760"/>
        <w:gridCol w:w="1147"/>
        <w:gridCol w:w="1281"/>
      </w:tblGrid>
      <w:tr w:rsidR="00FC6719" w:rsidRPr="00FC6719" w14:paraId="2BF45704" w14:textId="77777777" w:rsidTr="00FC6719">
        <w:trPr>
          <w:trHeight w:val="584"/>
        </w:trPr>
        <w:tc>
          <w:tcPr>
            <w:tcW w:w="5210" w:type="dxa"/>
            <w:shd w:val="clear" w:color="auto" w:fill="7F7F7F" w:themeFill="text1" w:themeFillTint="80"/>
          </w:tcPr>
          <w:p w14:paraId="04DFADC6"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730" w:type="dxa"/>
            <w:shd w:val="clear" w:color="auto" w:fill="7F7F7F" w:themeFill="text1" w:themeFillTint="80"/>
            <w:vAlign w:val="center"/>
          </w:tcPr>
          <w:p w14:paraId="141A46CB"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760" w:type="dxa"/>
            <w:shd w:val="clear" w:color="auto" w:fill="7F7F7F" w:themeFill="text1" w:themeFillTint="80"/>
            <w:vAlign w:val="center"/>
          </w:tcPr>
          <w:p w14:paraId="4F1AA69F"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47" w:type="dxa"/>
            <w:shd w:val="clear" w:color="auto" w:fill="7F7F7F" w:themeFill="text1" w:themeFillTint="80"/>
            <w:vAlign w:val="center"/>
          </w:tcPr>
          <w:p w14:paraId="4C770989"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0DB5BC91"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100FBA74"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281" w:type="dxa"/>
            <w:shd w:val="clear" w:color="auto" w:fill="7F7F7F" w:themeFill="text1" w:themeFillTint="80"/>
            <w:vAlign w:val="center"/>
          </w:tcPr>
          <w:p w14:paraId="4670BB53"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6DCF280E"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3F40972C"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65BF0DDB" w14:textId="77777777" w:rsidTr="00FC6719">
        <w:trPr>
          <w:trHeight w:val="194"/>
        </w:trPr>
        <w:tc>
          <w:tcPr>
            <w:tcW w:w="5210" w:type="dxa"/>
            <w:shd w:val="clear" w:color="auto" w:fill="F2F2F2" w:themeFill="background1" w:themeFillShade="F2"/>
            <w:vAlign w:val="center"/>
          </w:tcPr>
          <w:p w14:paraId="57BAFABC"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108. Diğer Gıda Maddelerinin İmalatı</w:t>
            </w:r>
          </w:p>
        </w:tc>
        <w:tc>
          <w:tcPr>
            <w:tcW w:w="730" w:type="dxa"/>
            <w:shd w:val="clear" w:color="auto" w:fill="F2F2F2" w:themeFill="background1" w:themeFillShade="F2"/>
            <w:vAlign w:val="bottom"/>
          </w:tcPr>
          <w:p w14:paraId="3B31E6AC"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1.857</w:t>
            </w:r>
          </w:p>
        </w:tc>
        <w:tc>
          <w:tcPr>
            <w:tcW w:w="760" w:type="dxa"/>
            <w:shd w:val="clear" w:color="auto" w:fill="F2F2F2" w:themeFill="background1" w:themeFillShade="F2"/>
            <w:vAlign w:val="bottom"/>
          </w:tcPr>
          <w:p w14:paraId="046B2F4D"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3.363</w:t>
            </w:r>
          </w:p>
        </w:tc>
        <w:tc>
          <w:tcPr>
            <w:tcW w:w="1147" w:type="dxa"/>
            <w:shd w:val="clear" w:color="auto" w:fill="F2F2F2" w:themeFill="background1" w:themeFillShade="F2"/>
            <w:vAlign w:val="bottom"/>
          </w:tcPr>
          <w:p w14:paraId="1F025625"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81,1</w:t>
            </w:r>
          </w:p>
        </w:tc>
        <w:tc>
          <w:tcPr>
            <w:tcW w:w="1281" w:type="dxa"/>
            <w:shd w:val="clear" w:color="auto" w:fill="F2F2F2" w:themeFill="background1" w:themeFillShade="F2"/>
            <w:vAlign w:val="bottom"/>
          </w:tcPr>
          <w:p w14:paraId="37AF939F"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7,1</w:t>
            </w:r>
          </w:p>
        </w:tc>
      </w:tr>
      <w:tr w:rsidR="00FC6719" w:rsidRPr="00FC6719" w14:paraId="063BED97" w14:textId="77777777" w:rsidTr="00FC6719">
        <w:trPr>
          <w:trHeight w:val="204"/>
        </w:trPr>
        <w:tc>
          <w:tcPr>
            <w:tcW w:w="5210" w:type="dxa"/>
            <w:shd w:val="clear" w:color="auto" w:fill="DEEAF6" w:themeFill="accent1" w:themeFillTint="33"/>
            <w:vAlign w:val="center"/>
          </w:tcPr>
          <w:p w14:paraId="6D837541"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 Kakao, çikolata ve şekerleme imalâtı</w:t>
            </w:r>
          </w:p>
        </w:tc>
        <w:tc>
          <w:tcPr>
            <w:tcW w:w="730" w:type="dxa"/>
            <w:shd w:val="clear" w:color="auto" w:fill="DEEAF6" w:themeFill="accent1" w:themeFillTint="33"/>
            <w:vAlign w:val="bottom"/>
          </w:tcPr>
          <w:p w14:paraId="673631A0"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1.127</w:t>
            </w:r>
          </w:p>
        </w:tc>
        <w:tc>
          <w:tcPr>
            <w:tcW w:w="760" w:type="dxa"/>
            <w:shd w:val="clear" w:color="auto" w:fill="DEEAF6" w:themeFill="accent1" w:themeFillTint="33"/>
            <w:vAlign w:val="bottom"/>
          </w:tcPr>
          <w:p w14:paraId="251AC070"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1.413</w:t>
            </w:r>
          </w:p>
        </w:tc>
        <w:tc>
          <w:tcPr>
            <w:tcW w:w="1147" w:type="dxa"/>
            <w:shd w:val="clear" w:color="auto" w:fill="DEEAF6" w:themeFill="accent1" w:themeFillTint="33"/>
            <w:vAlign w:val="bottom"/>
          </w:tcPr>
          <w:p w14:paraId="0E553F17"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25,4</w:t>
            </w:r>
          </w:p>
        </w:tc>
        <w:tc>
          <w:tcPr>
            <w:tcW w:w="1281" w:type="dxa"/>
            <w:shd w:val="clear" w:color="auto" w:fill="DEEAF6" w:themeFill="accent1" w:themeFillTint="33"/>
            <w:vAlign w:val="bottom"/>
          </w:tcPr>
          <w:p w14:paraId="776203E2"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3,0</w:t>
            </w:r>
          </w:p>
        </w:tc>
      </w:tr>
      <w:tr w:rsidR="00FC6719" w:rsidRPr="00FC6719" w14:paraId="132A0CF5" w14:textId="77777777" w:rsidTr="00FC6719">
        <w:trPr>
          <w:trHeight w:val="194"/>
        </w:trPr>
        <w:tc>
          <w:tcPr>
            <w:tcW w:w="5210" w:type="dxa"/>
            <w:shd w:val="clear" w:color="auto" w:fill="F2F2F2" w:themeFill="background1" w:themeFillShade="F2"/>
            <w:vAlign w:val="center"/>
          </w:tcPr>
          <w:p w14:paraId="44167054"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1084. Baharat, sos, sirke ve diğer çeşni maddelerinin imalâtı</w:t>
            </w:r>
          </w:p>
        </w:tc>
        <w:tc>
          <w:tcPr>
            <w:tcW w:w="730" w:type="dxa"/>
            <w:shd w:val="clear" w:color="auto" w:fill="F2F2F2" w:themeFill="background1" w:themeFillShade="F2"/>
            <w:vAlign w:val="bottom"/>
          </w:tcPr>
          <w:p w14:paraId="2BE02261"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268</w:t>
            </w:r>
          </w:p>
        </w:tc>
        <w:tc>
          <w:tcPr>
            <w:tcW w:w="760" w:type="dxa"/>
            <w:shd w:val="clear" w:color="auto" w:fill="F2F2F2" w:themeFill="background1" w:themeFillShade="F2"/>
            <w:vAlign w:val="bottom"/>
          </w:tcPr>
          <w:p w14:paraId="5093B13D"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434</w:t>
            </w:r>
          </w:p>
        </w:tc>
        <w:tc>
          <w:tcPr>
            <w:tcW w:w="1147" w:type="dxa"/>
            <w:shd w:val="clear" w:color="auto" w:fill="F2F2F2" w:themeFill="background1" w:themeFillShade="F2"/>
            <w:vAlign w:val="bottom"/>
          </w:tcPr>
          <w:p w14:paraId="4D034E5F"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61,9</w:t>
            </w:r>
          </w:p>
        </w:tc>
        <w:tc>
          <w:tcPr>
            <w:tcW w:w="1281" w:type="dxa"/>
            <w:shd w:val="clear" w:color="auto" w:fill="F2F2F2" w:themeFill="background1" w:themeFillShade="F2"/>
            <w:vAlign w:val="bottom"/>
          </w:tcPr>
          <w:p w14:paraId="12E26ADB"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0,9</w:t>
            </w:r>
          </w:p>
        </w:tc>
      </w:tr>
      <w:tr w:rsidR="00FC6719" w:rsidRPr="00FC6719" w14:paraId="7FB95466" w14:textId="77777777" w:rsidTr="00FC6719">
        <w:trPr>
          <w:trHeight w:val="194"/>
        </w:trPr>
        <w:tc>
          <w:tcPr>
            <w:tcW w:w="5210" w:type="dxa"/>
            <w:shd w:val="clear" w:color="auto" w:fill="DEEAF6" w:themeFill="accent1" w:themeFillTint="33"/>
            <w:vAlign w:val="center"/>
          </w:tcPr>
          <w:p w14:paraId="4F3FCBB9" w14:textId="77777777" w:rsidR="00FC6719" w:rsidRPr="00FC6719" w:rsidRDefault="00FC6719" w:rsidP="00FC6719">
            <w:pPr>
              <w:spacing w:before="0" w:after="60" w:line="240" w:lineRule="auto"/>
              <w:ind w:firstLine="0"/>
              <w:jc w:val="left"/>
              <w:rPr>
                <w:rFonts w:asciiTheme="minorHAnsi" w:hAnsiTheme="minorHAnsi" w:cstheme="minorHAnsi"/>
                <w:sz w:val="20"/>
                <w:szCs w:val="20"/>
                <w:vertAlign w:val="superscript"/>
              </w:rPr>
            </w:pPr>
            <w:r w:rsidRPr="00FC6719">
              <w:rPr>
                <w:rFonts w:asciiTheme="minorHAnsi" w:hAnsiTheme="minorHAnsi" w:cstheme="minorHAnsi"/>
                <w:sz w:val="20"/>
                <w:szCs w:val="20"/>
              </w:rPr>
              <w:t>1086. Homojenize gıda müstahzarları ve diyetetik gıda imaâtı</w:t>
            </w:r>
          </w:p>
        </w:tc>
        <w:tc>
          <w:tcPr>
            <w:tcW w:w="730" w:type="dxa"/>
            <w:shd w:val="clear" w:color="auto" w:fill="DEEAF6" w:themeFill="accent1" w:themeFillTint="33"/>
            <w:vAlign w:val="bottom"/>
          </w:tcPr>
          <w:p w14:paraId="5D77654D"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1.857</w:t>
            </w:r>
          </w:p>
        </w:tc>
        <w:tc>
          <w:tcPr>
            <w:tcW w:w="760" w:type="dxa"/>
            <w:shd w:val="clear" w:color="auto" w:fill="DEEAF6" w:themeFill="accent1" w:themeFillTint="33"/>
            <w:vAlign w:val="bottom"/>
          </w:tcPr>
          <w:p w14:paraId="487626CB"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56</w:t>
            </w:r>
          </w:p>
        </w:tc>
        <w:tc>
          <w:tcPr>
            <w:tcW w:w="1147" w:type="dxa"/>
            <w:shd w:val="clear" w:color="auto" w:fill="DEEAF6" w:themeFill="accent1" w:themeFillTint="33"/>
            <w:vAlign w:val="bottom"/>
          </w:tcPr>
          <w:p w14:paraId="77BB2231"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93,1</w:t>
            </w:r>
          </w:p>
        </w:tc>
        <w:tc>
          <w:tcPr>
            <w:tcW w:w="1281" w:type="dxa"/>
            <w:shd w:val="clear" w:color="auto" w:fill="DEEAF6" w:themeFill="accent1" w:themeFillTint="33"/>
            <w:vAlign w:val="bottom"/>
          </w:tcPr>
          <w:p w14:paraId="611BB9F2"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0,1</w:t>
            </w:r>
          </w:p>
        </w:tc>
      </w:tr>
    </w:tbl>
    <w:p w14:paraId="03E7C4F2" w14:textId="77777777" w:rsidR="00FC6719" w:rsidRPr="00763C06" w:rsidRDefault="00FC6719" w:rsidP="00FC6719">
      <w:pPr>
        <w:spacing w:before="0" w:after="0" w:line="240" w:lineRule="auto"/>
        <w:ind w:firstLine="0"/>
        <w:rPr>
          <w:rFonts w:asciiTheme="minorHAnsi" w:hAnsiTheme="minorHAnsi"/>
          <w:sz w:val="20"/>
          <w:szCs w:val="20"/>
        </w:rPr>
      </w:pPr>
      <w:r w:rsidRPr="00763C06">
        <w:rPr>
          <w:rFonts w:asciiTheme="minorHAnsi" w:hAnsiTheme="minorHAnsi"/>
          <w:b/>
          <w:bCs/>
          <w:sz w:val="20"/>
          <w:szCs w:val="20"/>
        </w:rPr>
        <w:t xml:space="preserve"> Kaynak: </w:t>
      </w:r>
      <w:r w:rsidRPr="00763C06">
        <w:rPr>
          <w:rFonts w:asciiTheme="minorHAnsi" w:hAnsiTheme="minorHAnsi"/>
          <w:sz w:val="20"/>
          <w:szCs w:val="20"/>
        </w:rPr>
        <w:t>TÜİK, Sanayi ve Hizmet İstatistkleri verileri kullanılarak hazırlanmıştır.</w:t>
      </w:r>
    </w:p>
    <w:p w14:paraId="6D7B1D00" w14:textId="77777777" w:rsidR="00FC6719" w:rsidRPr="00FC6719" w:rsidRDefault="00FC6719" w:rsidP="00FC6719">
      <w:pPr>
        <w:spacing w:before="240" w:line="360" w:lineRule="auto"/>
        <w:ind w:firstLine="0"/>
        <w:rPr>
          <w:rFonts w:asciiTheme="minorHAnsi" w:hAnsiTheme="minorHAnsi" w:cstheme="minorHAnsi"/>
          <w:b/>
          <w:sz w:val="22"/>
          <w:szCs w:val="22"/>
        </w:rPr>
      </w:pPr>
    </w:p>
    <w:p w14:paraId="271485D5"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lastRenderedPageBreak/>
        <w:t>İstihdam:</w:t>
      </w:r>
    </w:p>
    <w:p w14:paraId="595F0788"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Diğer gıda maddelerinin imalâtında 2009 yılında 62.149 olan istihdam sayısı 2009-2017 döneminde %26,3 artarak 78.481 kişiye ulaşmıştır. Sektördeki istihdam gıda sanayi istihdamının %15,6’sını oluşturmaktadır.</w:t>
      </w:r>
    </w:p>
    <w:p w14:paraId="2DB0CD5D" w14:textId="190EBA29" w:rsidR="00FC6719" w:rsidRPr="00FC6719" w:rsidRDefault="00FC6719" w:rsidP="00FC6719">
      <w:pPr>
        <w:spacing w:line="240" w:lineRule="auto"/>
        <w:ind w:firstLine="0"/>
        <w:jc w:val="center"/>
        <w:rPr>
          <w:rFonts w:asciiTheme="minorHAnsi" w:hAnsiTheme="minorHAnsi" w:cstheme="minorHAnsi"/>
          <w:b/>
          <w:sz w:val="22"/>
          <w:szCs w:val="22"/>
        </w:rPr>
      </w:pPr>
      <w:bookmarkStart w:id="212" w:name="_Toc21788374"/>
      <w:bookmarkStart w:id="213" w:name="_Toc24674145"/>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45</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Diğer Gıda Maddelerinin İmalâtında İstihdam </w:t>
      </w:r>
      <w:r w:rsidRPr="00FC6719">
        <w:rPr>
          <w:rFonts w:asciiTheme="minorHAnsi" w:hAnsiTheme="minorHAnsi" w:cstheme="minorHAnsi"/>
          <w:bCs/>
          <w:i/>
          <w:iCs/>
          <w:sz w:val="20"/>
          <w:szCs w:val="20"/>
        </w:rPr>
        <w:t>(Kişi)</w:t>
      </w:r>
      <w:bookmarkEnd w:id="212"/>
      <w:bookmarkEnd w:id="213"/>
    </w:p>
    <w:tbl>
      <w:tblPr>
        <w:tblStyle w:val="TabloKlavuzu"/>
        <w:tblW w:w="9106"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926"/>
        <w:gridCol w:w="876"/>
        <w:gridCol w:w="876"/>
        <w:gridCol w:w="1147"/>
        <w:gridCol w:w="1281"/>
      </w:tblGrid>
      <w:tr w:rsidR="00FC6719" w:rsidRPr="00FC6719" w14:paraId="30C86F43" w14:textId="77777777" w:rsidTr="00FC6719">
        <w:trPr>
          <w:trHeight w:val="584"/>
        </w:trPr>
        <w:tc>
          <w:tcPr>
            <w:tcW w:w="4926" w:type="dxa"/>
            <w:shd w:val="clear" w:color="auto" w:fill="7F7F7F" w:themeFill="text1" w:themeFillTint="80"/>
          </w:tcPr>
          <w:p w14:paraId="72C34445"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19"/>
                <w:szCs w:val="19"/>
              </w:rPr>
            </w:pPr>
          </w:p>
        </w:tc>
        <w:tc>
          <w:tcPr>
            <w:tcW w:w="876" w:type="dxa"/>
            <w:shd w:val="clear" w:color="auto" w:fill="7F7F7F" w:themeFill="text1" w:themeFillTint="80"/>
            <w:vAlign w:val="center"/>
          </w:tcPr>
          <w:p w14:paraId="481F02F4"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2009</w:t>
            </w:r>
          </w:p>
        </w:tc>
        <w:tc>
          <w:tcPr>
            <w:tcW w:w="876" w:type="dxa"/>
            <w:shd w:val="clear" w:color="auto" w:fill="7F7F7F" w:themeFill="text1" w:themeFillTint="80"/>
            <w:vAlign w:val="center"/>
          </w:tcPr>
          <w:p w14:paraId="68C11617"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2017</w:t>
            </w:r>
          </w:p>
        </w:tc>
        <w:tc>
          <w:tcPr>
            <w:tcW w:w="1147" w:type="dxa"/>
            <w:shd w:val="clear" w:color="auto" w:fill="7F7F7F" w:themeFill="text1" w:themeFillTint="80"/>
            <w:vAlign w:val="center"/>
          </w:tcPr>
          <w:p w14:paraId="52796D2F"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Dönemsel</w:t>
            </w:r>
          </w:p>
          <w:p w14:paraId="175E957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 xml:space="preserve">Değişim </w:t>
            </w:r>
          </w:p>
          <w:p w14:paraId="2297E313"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w:t>
            </w:r>
          </w:p>
        </w:tc>
        <w:tc>
          <w:tcPr>
            <w:tcW w:w="1281" w:type="dxa"/>
            <w:shd w:val="clear" w:color="auto" w:fill="7F7F7F" w:themeFill="text1" w:themeFillTint="80"/>
            <w:vAlign w:val="center"/>
          </w:tcPr>
          <w:p w14:paraId="37EF0D45"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Gıda Sanayi</w:t>
            </w:r>
          </w:p>
          <w:p w14:paraId="68DCE0D6"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İçindeki</w:t>
            </w:r>
          </w:p>
          <w:p w14:paraId="7CAA6A9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19"/>
                <w:szCs w:val="19"/>
              </w:rPr>
            </w:pPr>
            <w:r w:rsidRPr="00FC6719">
              <w:rPr>
                <w:rFonts w:asciiTheme="minorHAnsi" w:hAnsiTheme="minorHAnsi" w:cstheme="minorHAnsi"/>
                <w:b/>
                <w:color w:val="FFFFFF" w:themeColor="background1"/>
                <w:sz w:val="19"/>
                <w:szCs w:val="19"/>
              </w:rPr>
              <w:t xml:space="preserve"> Payı (%)</w:t>
            </w:r>
          </w:p>
        </w:tc>
      </w:tr>
      <w:tr w:rsidR="00FC6719" w:rsidRPr="00FC6719" w14:paraId="1A5B6BB0" w14:textId="77777777" w:rsidTr="00FC6719">
        <w:trPr>
          <w:trHeight w:val="194"/>
        </w:trPr>
        <w:tc>
          <w:tcPr>
            <w:tcW w:w="4926" w:type="dxa"/>
            <w:shd w:val="clear" w:color="auto" w:fill="F2F2F2" w:themeFill="background1" w:themeFillShade="F2"/>
            <w:vAlign w:val="center"/>
          </w:tcPr>
          <w:p w14:paraId="1461249A"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19"/>
                <w:szCs w:val="19"/>
              </w:rPr>
            </w:pPr>
            <w:r w:rsidRPr="00FC6719">
              <w:rPr>
                <w:rFonts w:asciiTheme="minorHAnsi" w:hAnsiTheme="minorHAnsi" w:cstheme="minorHAnsi"/>
                <w:b/>
                <w:color w:val="000000" w:themeColor="text1"/>
                <w:sz w:val="19"/>
                <w:szCs w:val="19"/>
              </w:rPr>
              <w:t>108. Diğer Gıda Maddelerinin İmalatı</w:t>
            </w:r>
          </w:p>
        </w:tc>
        <w:tc>
          <w:tcPr>
            <w:tcW w:w="876" w:type="dxa"/>
            <w:shd w:val="clear" w:color="auto" w:fill="F2F2F2" w:themeFill="background1" w:themeFillShade="F2"/>
            <w:vAlign w:val="bottom"/>
          </w:tcPr>
          <w:p w14:paraId="6DC5D174"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19"/>
                <w:szCs w:val="19"/>
              </w:rPr>
            </w:pPr>
            <w:r w:rsidRPr="00FC6719">
              <w:rPr>
                <w:rFonts w:asciiTheme="minorHAnsi" w:hAnsiTheme="minorHAnsi" w:cstheme="minorHAnsi"/>
                <w:b/>
                <w:color w:val="000000" w:themeColor="text1"/>
                <w:sz w:val="19"/>
                <w:szCs w:val="19"/>
              </w:rPr>
              <w:t>62.149</w:t>
            </w:r>
          </w:p>
        </w:tc>
        <w:tc>
          <w:tcPr>
            <w:tcW w:w="876" w:type="dxa"/>
            <w:shd w:val="clear" w:color="auto" w:fill="F2F2F2" w:themeFill="background1" w:themeFillShade="F2"/>
            <w:vAlign w:val="bottom"/>
          </w:tcPr>
          <w:p w14:paraId="5901411B"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19"/>
                <w:szCs w:val="19"/>
              </w:rPr>
            </w:pPr>
            <w:r w:rsidRPr="00FC6719">
              <w:rPr>
                <w:rFonts w:asciiTheme="minorHAnsi" w:hAnsiTheme="minorHAnsi" w:cstheme="minorHAnsi"/>
                <w:b/>
                <w:color w:val="000000" w:themeColor="text1"/>
                <w:sz w:val="19"/>
                <w:szCs w:val="19"/>
              </w:rPr>
              <w:t>78.481</w:t>
            </w:r>
          </w:p>
        </w:tc>
        <w:tc>
          <w:tcPr>
            <w:tcW w:w="1147" w:type="dxa"/>
            <w:shd w:val="clear" w:color="auto" w:fill="F2F2F2" w:themeFill="background1" w:themeFillShade="F2"/>
            <w:vAlign w:val="bottom"/>
          </w:tcPr>
          <w:p w14:paraId="202B8D4A"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19"/>
                <w:szCs w:val="19"/>
              </w:rPr>
            </w:pPr>
            <w:r w:rsidRPr="00FC6719">
              <w:rPr>
                <w:rFonts w:asciiTheme="minorHAnsi" w:hAnsiTheme="minorHAnsi" w:cstheme="minorHAnsi"/>
                <w:b/>
                <w:color w:val="000000" w:themeColor="text1"/>
                <w:sz w:val="19"/>
                <w:szCs w:val="19"/>
              </w:rPr>
              <w:t>26,3</w:t>
            </w:r>
          </w:p>
        </w:tc>
        <w:tc>
          <w:tcPr>
            <w:tcW w:w="1281" w:type="dxa"/>
            <w:shd w:val="clear" w:color="auto" w:fill="F2F2F2" w:themeFill="background1" w:themeFillShade="F2"/>
            <w:vAlign w:val="bottom"/>
          </w:tcPr>
          <w:p w14:paraId="41D8199D"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19"/>
                <w:szCs w:val="19"/>
              </w:rPr>
            </w:pPr>
            <w:r w:rsidRPr="00FC6719">
              <w:rPr>
                <w:rFonts w:asciiTheme="minorHAnsi" w:hAnsiTheme="minorHAnsi" w:cstheme="minorHAnsi"/>
                <w:b/>
                <w:color w:val="000000" w:themeColor="text1"/>
                <w:sz w:val="19"/>
                <w:szCs w:val="19"/>
              </w:rPr>
              <w:t>15,6</w:t>
            </w:r>
          </w:p>
        </w:tc>
      </w:tr>
      <w:tr w:rsidR="00FC6719" w:rsidRPr="00FC6719" w14:paraId="68E1761D" w14:textId="77777777" w:rsidTr="00FC6719">
        <w:trPr>
          <w:trHeight w:val="204"/>
        </w:trPr>
        <w:tc>
          <w:tcPr>
            <w:tcW w:w="4926" w:type="dxa"/>
            <w:shd w:val="clear" w:color="auto" w:fill="DEEAF6" w:themeFill="accent1" w:themeFillTint="33"/>
            <w:vAlign w:val="center"/>
          </w:tcPr>
          <w:p w14:paraId="403EF5A3" w14:textId="77777777" w:rsidR="00FC6719" w:rsidRPr="00FC6719" w:rsidRDefault="00FC6719" w:rsidP="00FC6719">
            <w:pPr>
              <w:spacing w:before="0" w:after="60" w:line="240" w:lineRule="auto"/>
              <w:ind w:firstLine="0"/>
              <w:jc w:val="left"/>
              <w:rPr>
                <w:rFonts w:asciiTheme="minorHAnsi" w:hAnsiTheme="minorHAnsi" w:cstheme="minorHAnsi"/>
                <w:sz w:val="19"/>
                <w:szCs w:val="19"/>
              </w:rPr>
            </w:pPr>
            <w:r w:rsidRPr="00FC6719">
              <w:rPr>
                <w:rFonts w:asciiTheme="minorHAnsi" w:hAnsiTheme="minorHAnsi" w:cstheme="minorHAnsi"/>
                <w:sz w:val="19"/>
                <w:szCs w:val="19"/>
              </w:rPr>
              <w:t>1082. Kakao, çikolata ve şekerleme imalâtı</w:t>
            </w:r>
          </w:p>
        </w:tc>
        <w:tc>
          <w:tcPr>
            <w:tcW w:w="876" w:type="dxa"/>
            <w:shd w:val="clear" w:color="auto" w:fill="DEEAF6" w:themeFill="accent1" w:themeFillTint="33"/>
            <w:vAlign w:val="bottom"/>
          </w:tcPr>
          <w:p w14:paraId="4A62389E"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18.399</w:t>
            </w:r>
          </w:p>
        </w:tc>
        <w:tc>
          <w:tcPr>
            <w:tcW w:w="876" w:type="dxa"/>
            <w:shd w:val="clear" w:color="auto" w:fill="DEEAF6" w:themeFill="accent1" w:themeFillTint="33"/>
            <w:vAlign w:val="bottom"/>
          </w:tcPr>
          <w:p w14:paraId="3522ED66"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26.859</w:t>
            </w:r>
          </w:p>
        </w:tc>
        <w:tc>
          <w:tcPr>
            <w:tcW w:w="1147" w:type="dxa"/>
            <w:shd w:val="clear" w:color="auto" w:fill="DEEAF6" w:themeFill="accent1" w:themeFillTint="33"/>
            <w:vAlign w:val="bottom"/>
          </w:tcPr>
          <w:p w14:paraId="17FA4064"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46,0</w:t>
            </w:r>
          </w:p>
        </w:tc>
        <w:tc>
          <w:tcPr>
            <w:tcW w:w="1281" w:type="dxa"/>
            <w:shd w:val="clear" w:color="auto" w:fill="DEEAF6" w:themeFill="accent1" w:themeFillTint="33"/>
            <w:vAlign w:val="bottom"/>
          </w:tcPr>
          <w:p w14:paraId="76850A1A"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5,3</w:t>
            </w:r>
          </w:p>
        </w:tc>
      </w:tr>
      <w:tr w:rsidR="00FC6719" w:rsidRPr="00FC6719" w14:paraId="30BCC639" w14:textId="77777777" w:rsidTr="00FC6719">
        <w:trPr>
          <w:trHeight w:val="194"/>
        </w:trPr>
        <w:tc>
          <w:tcPr>
            <w:tcW w:w="4926" w:type="dxa"/>
            <w:shd w:val="clear" w:color="auto" w:fill="F2F2F2" w:themeFill="background1" w:themeFillShade="F2"/>
            <w:vAlign w:val="center"/>
          </w:tcPr>
          <w:p w14:paraId="2C7D1B51" w14:textId="77777777" w:rsidR="00FC6719" w:rsidRPr="00FC6719" w:rsidRDefault="00FC6719" w:rsidP="00FC6719">
            <w:pPr>
              <w:spacing w:before="0" w:after="60" w:line="240" w:lineRule="auto"/>
              <w:ind w:firstLine="0"/>
              <w:jc w:val="left"/>
              <w:rPr>
                <w:rFonts w:asciiTheme="minorHAnsi" w:hAnsiTheme="minorHAnsi" w:cstheme="minorHAnsi"/>
                <w:sz w:val="19"/>
                <w:szCs w:val="19"/>
              </w:rPr>
            </w:pPr>
            <w:r w:rsidRPr="00FC6719">
              <w:rPr>
                <w:rFonts w:asciiTheme="minorHAnsi" w:hAnsiTheme="minorHAnsi" w:cstheme="minorHAnsi"/>
                <w:sz w:val="19"/>
                <w:szCs w:val="19"/>
              </w:rPr>
              <w:t>1084. Baharat, sos, sirke ve diğer çeşni maddelerinin imalâtı</w:t>
            </w:r>
          </w:p>
        </w:tc>
        <w:tc>
          <w:tcPr>
            <w:tcW w:w="876" w:type="dxa"/>
            <w:shd w:val="clear" w:color="auto" w:fill="F2F2F2" w:themeFill="background1" w:themeFillShade="F2"/>
            <w:vAlign w:val="bottom"/>
          </w:tcPr>
          <w:p w14:paraId="568DB1AA"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4.050</w:t>
            </w:r>
          </w:p>
        </w:tc>
        <w:tc>
          <w:tcPr>
            <w:tcW w:w="876" w:type="dxa"/>
            <w:shd w:val="clear" w:color="auto" w:fill="F2F2F2" w:themeFill="background1" w:themeFillShade="F2"/>
            <w:vAlign w:val="bottom"/>
          </w:tcPr>
          <w:p w14:paraId="14E5AC4A"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6.475</w:t>
            </w:r>
          </w:p>
        </w:tc>
        <w:tc>
          <w:tcPr>
            <w:tcW w:w="1147" w:type="dxa"/>
            <w:shd w:val="clear" w:color="auto" w:fill="F2F2F2" w:themeFill="background1" w:themeFillShade="F2"/>
            <w:vAlign w:val="bottom"/>
          </w:tcPr>
          <w:p w14:paraId="4A0F4B14"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59,9</w:t>
            </w:r>
          </w:p>
        </w:tc>
        <w:tc>
          <w:tcPr>
            <w:tcW w:w="1281" w:type="dxa"/>
            <w:shd w:val="clear" w:color="auto" w:fill="F2F2F2" w:themeFill="background1" w:themeFillShade="F2"/>
            <w:vAlign w:val="bottom"/>
          </w:tcPr>
          <w:p w14:paraId="47C020F2"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1,3</w:t>
            </w:r>
          </w:p>
        </w:tc>
      </w:tr>
      <w:tr w:rsidR="00FC6719" w:rsidRPr="00FC6719" w14:paraId="6C229B6F" w14:textId="77777777" w:rsidTr="00FC6719">
        <w:trPr>
          <w:trHeight w:val="194"/>
        </w:trPr>
        <w:tc>
          <w:tcPr>
            <w:tcW w:w="4926" w:type="dxa"/>
            <w:shd w:val="clear" w:color="auto" w:fill="DEEAF6" w:themeFill="accent1" w:themeFillTint="33"/>
            <w:vAlign w:val="center"/>
          </w:tcPr>
          <w:p w14:paraId="550D382C" w14:textId="77777777" w:rsidR="00FC6719" w:rsidRPr="00FC6719" w:rsidRDefault="00FC6719" w:rsidP="00FC6719">
            <w:pPr>
              <w:spacing w:before="0" w:after="60" w:line="240" w:lineRule="auto"/>
              <w:ind w:firstLine="0"/>
              <w:jc w:val="left"/>
              <w:rPr>
                <w:rFonts w:asciiTheme="minorHAnsi" w:hAnsiTheme="minorHAnsi" w:cstheme="minorHAnsi"/>
                <w:sz w:val="19"/>
                <w:szCs w:val="19"/>
              </w:rPr>
            </w:pPr>
            <w:r w:rsidRPr="00FC6719">
              <w:rPr>
                <w:rFonts w:asciiTheme="minorHAnsi" w:hAnsiTheme="minorHAnsi" w:cstheme="minorHAnsi"/>
                <w:sz w:val="19"/>
                <w:szCs w:val="19"/>
              </w:rPr>
              <w:t>1086. Homojenize gıda müstahzarları ve diyetetik gıda iml</w:t>
            </w:r>
          </w:p>
        </w:tc>
        <w:tc>
          <w:tcPr>
            <w:tcW w:w="876" w:type="dxa"/>
            <w:shd w:val="clear" w:color="auto" w:fill="DEEAF6" w:themeFill="accent1" w:themeFillTint="33"/>
            <w:vAlign w:val="bottom"/>
          </w:tcPr>
          <w:p w14:paraId="7730C40D"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228</w:t>
            </w:r>
          </w:p>
        </w:tc>
        <w:tc>
          <w:tcPr>
            <w:tcW w:w="876" w:type="dxa"/>
            <w:shd w:val="clear" w:color="auto" w:fill="DEEAF6" w:themeFill="accent1" w:themeFillTint="33"/>
            <w:vAlign w:val="bottom"/>
          </w:tcPr>
          <w:p w14:paraId="24DE1F49"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413</w:t>
            </w:r>
          </w:p>
        </w:tc>
        <w:tc>
          <w:tcPr>
            <w:tcW w:w="1147" w:type="dxa"/>
            <w:shd w:val="clear" w:color="auto" w:fill="DEEAF6" w:themeFill="accent1" w:themeFillTint="33"/>
            <w:vAlign w:val="bottom"/>
          </w:tcPr>
          <w:p w14:paraId="7862F108"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81,1</w:t>
            </w:r>
          </w:p>
        </w:tc>
        <w:tc>
          <w:tcPr>
            <w:tcW w:w="1281" w:type="dxa"/>
            <w:shd w:val="clear" w:color="auto" w:fill="DEEAF6" w:themeFill="accent1" w:themeFillTint="33"/>
            <w:vAlign w:val="bottom"/>
          </w:tcPr>
          <w:p w14:paraId="06C5C4FC"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19"/>
                <w:szCs w:val="19"/>
              </w:rPr>
            </w:pPr>
            <w:r w:rsidRPr="00FC6719">
              <w:rPr>
                <w:rFonts w:asciiTheme="minorHAnsi" w:hAnsiTheme="minorHAnsi" w:cstheme="minorHAnsi"/>
                <w:color w:val="000000" w:themeColor="text1"/>
                <w:sz w:val="19"/>
                <w:szCs w:val="19"/>
              </w:rPr>
              <w:t>0,1</w:t>
            </w:r>
          </w:p>
        </w:tc>
      </w:tr>
    </w:tbl>
    <w:p w14:paraId="06B1F1C1" w14:textId="77777777" w:rsidR="00FC6719" w:rsidRPr="00763C06" w:rsidRDefault="00FC6719" w:rsidP="00FC6719">
      <w:pPr>
        <w:spacing w:before="0" w:after="0" w:line="240" w:lineRule="auto"/>
        <w:ind w:firstLine="0"/>
        <w:rPr>
          <w:rFonts w:asciiTheme="minorHAnsi" w:hAnsiTheme="minorHAnsi"/>
          <w:b/>
          <w:bCs/>
          <w:sz w:val="20"/>
          <w:szCs w:val="20"/>
        </w:rPr>
      </w:pPr>
      <w:r w:rsidRPr="00763C06">
        <w:rPr>
          <w:rFonts w:asciiTheme="minorHAnsi" w:hAnsiTheme="minorHAnsi"/>
          <w:b/>
          <w:bCs/>
          <w:sz w:val="20"/>
          <w:szCs w:val="20"/>
        </w:rPr>
        <w:t xml:space="preserve">Kaynak: </w:t>
      </w:r>
      <w:r w:rsidRPr="00763C06">
        <w:rPr>
          <w:rFonts w:asciiTheme="minorHAnsi" w:hAnsiTheme="minorHAnsi"/>
          <w:sz w:val="20"/>
          <w:szCs w:val="20"/>
        </w:rPr>
        <w:t>TÜİK, Sanayi ve Hizmet İstatistkleri verileri kullanılarak hazırlanmıştır.</w:t>
      </w:r>
    </w:p>
    <w:p w14:paraId="73943979"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Üretim Değeri:</w:t>
      </w:r>
    </w:p>
    <w:p w14:paraId="186DD849"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2017 yılı itibarıyladiğer gıda maddelerininimalâtında üretim değeri 37,3 milyar TL olup, gıda sanayii üretim değerinin %16,9’unu oluşturmaktadır. Sektörde üretim değeri 2009-2017 döneminde %188,7 artış göstermiştir.</w:t>
      </w:r>
    </w:p>
    <w:p w14:paraId="490F2FC7" w14:textId="779C8D00" w:rsidR="00FC6719" w:rsidRPr="00FC6719" w:rsidRDefault="00FC6719" w:rsidP="00FC6719">
      <w:pPr>
        <w:spacing w:line="240" w:lineRule="auto"/>
        <w:ind w:firstLine="0"/>
        <w:jc w:val="center"/>
        <w:rPr>
          <w:rFonts w:asciiTheme="minorHAnsi" w:hAnsiTheme="minorHAnsi" w:cstheme="minorHAnsi"/>
          <w:bCs/>
          <w:sz w:val="22"/>
          <w:szCs w:val="22"/>
        </w:rPr>
      </w:pPr>
      <w:bookmarkStart w:id="214" w:name="_Toc21788375"/>
      <w:bookmarkStart w:id="215" w:name="_Toc24674146"/>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46</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Diğer Gıda Maddelerinin İmalâtında Üretim Değeri (Milyon TL)</w:t>
      </w:r>
      <w:bookmarkEnd w:id="214"/>
      <w:bookmarkEnd w:id="215"/>
    </w:p>
    <w:tbl>
      <w:tblPr>
        <w:tblStyle w:val="TabloKlavuzu"/>
        <w:tblW w:w="918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5008"/>
        <w:gridCol w:w="876"/>
        <w:gridCol w:w="876"/>
        <w:gridCol w:w="1147"/>
        <w:gridCol w:w="1281"/>
      </w:tblGrid>
      <w:tr w:rsidR="00FC6719" w:rsidRPr="00FC6719" w14:paraId="492ADFF4" w14:textId="77777777" w:rsidTr="00FC6719">
        <w:trPr>
          <w:trHeight w:val="584"/>
        </w:trPr>
        <w:tc>
          <w:tcPr>
            <w:tcW w:w="5008" w:type="dxa"/>
            <w:shd w:val="clear" w:color="auto" w:fill="7F7F7F" w:themeFill="text1" w:themeFillTint="80"/>
          </w:tcPr>
          <w:p w14:paraId="66A8B52A"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876" w:type="dxa"/>
            <w:shd w:val="clear" w:color="auto" w:fill="7F7F7F" w:themeFill="text1" w:themeFillTint="80"/>
            <w:vAlign w:val="center"/>
          </w:tcPr>
          <w:p w14:paraId="713AFE39"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76" w:type="dxa"/>
            <w:shd w:val="clear" w:color="auto" w:fill="7F7F7F" w:themeFill="text1" w:themeFillTint="80"/>
            <w:vAlign w:val="center"/>
          </w:tcPr>
          <w:p w14:paraId="7F37B51B"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47" w:type="dxa"/>
            <w:shd w:val="clear" w:color="auto" w:fill="7F7F7F" w:themeFill="text1" w:themeFillTint="80"/>
            <w:vAlign w:val="center"/>
          </w:tcPr>
          <w:p w14:paraId="172BDC4D"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08AF2375"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41EFFCCC"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281" w:type="dxa"/>
            <w:shd w:val="clear" w:color="auto" w:fill="7F7F7F" w:themeFill="text1" w:themeFillTint="80"/>
            <w:vAlign w:val="center"/>
          </w:tcPr>
          <w:p w14:paraId="2EC1E7E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5FEAD2A0"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4E9F1D10"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6D00C096" w14:textId="77777777" w:rsidTr="00FC6719">
        <w:trPr>
          <w:trHeight w:val="194"/>
        </w:trPr>
        <w:tc>
          <w:tcPr>
            <w:tcW w:w="5008" w:type="dxa"/>
            <w:shd w:val="clear" w:color="auto" w:fill="F2F2F2" w:themeFill="background1" w:themeFillShade="F2"/>
            <w:vAlign w:val="center"/>
          </w:tcPr>
          <w:p w14:paraId="0CDE781F"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108. Diğer Gıda Maddelerinin İmalâtı</w:t>
            </w:r>
          </w:p>
        </w:tc>
        <w:tc>
          <w:tcPr>
            <w:tcW w:w="876" w:type="dxa"/>
            <w:shd w:val="clear" w:color="auto" w:fill="F2F2F2" w:themeFill="background1" w:themeFillShade="F2"/>
            <w:vAlign w:val="bottom"/>
          </w:tcPr>
          <w:p w14:paraId="4DB306FE"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12.919</w:t>
            </w:r>
          </w:p>
        </w:tc>
        <w:tc>
          <w:tcPr>
            <w:tcW w:w="876" w:type="dxa"/>
            <w:shd w:val="clear" w:color="auto" w:fill="F2F2F2" w:themeFill="background1" w:themeFillShade="F2"/>
            <w:vAlign w:val="bottom"/>
          </w:tcPr>
          <w:p w14:paraId="68200DEC"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37.298</w:t>
            </w:r>
          </w:p>
        </w:tc>
        <w:tc>
          <w:tcPr>
            <w:tcW w:w="1147" w:type="dxa"/>
            <w:shd w:val="clear" w:color="auto" w:fill="F2F2F2" w:themeFill="background1" w:themeFillShade="F2"/>
            <w:vAlign w:val="bottom"/>
          </w:tcPr>
          <w:p w14:paraId="30C2F3CC"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188,7</w:t>
            </w:r>
          </w:p>
        </w:tc>
        <w:tc>
          <w:tcPr>
            <w:tcW w:w="1281" w:type="dxa"/>
            <w:shd w:val="clear" w:color="auto" w:fill="F2F2F2" w:themeFill="background1" w:themeFillShade="F2"/>
            <w:vAlign w:val="bottom"/>
          </w:tcPr>
          <w:p w14:paraId="420FA383"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16,9</w:t>
            </w:r>
          </w:p>
        </w:tc>
      </w:tr>
      <w:tr w:rsidR="00FC6719" w:rsidRPr="00FC6719" w14:paraId="21F6898D" w14:textId="77777777" w:rsidTr="00FC6719">
        <w:trPr>
          <w:trHeight w:val="204"/>
        </w:trPr>
        <w:tc>
          <w:tcPr>
            <w:tcW w:w="5008" w:type="dxa"/>
            <w:shd w:val="clear" w:color="auto" w:fill="DEEAF6" w:themeFill="accent1" w:themeFillTint="33"/>
            <w:vAlign w:val="center"/>
          </w:tcPr>
          <w:p w14:paraId="50E93F31"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 Kakao, çikolata ve şekerleme imalâtı</w:t>
            </w:r>
          </w:p>
        </w:tc>
        <w:tc>
          <w:tcPr>
            <w:tcW w:w="876" w:type="dxa"/>
            <w:shd w:val="clear" w:color="auto" w:fill="DEEAF6" w:themeFill="accent1" w:themeFillTint="33"/>
            <w:vAlign w:val="bottom"/>
          </w:tcPr>
          <w:p w14:paraId="1F2A08A7"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4.025</w:t>
            </w:r>
          </w:p>
        </w:tc>
        <w:tc>
          <w:tcPr>
            <w:tcW w:w="876" w:type="dxa"/>
            <w:shd w:val="clear" w:color="auto" w:fill="DEEAF6" w:themeFill="accent1" w:themeFillTint="33"/>
            <w:vAlign w:val="bottom"/>
          </w:tcPr>
          <w:p w14:paraId="2A9ABDF2"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12.078</w:t>
            </w:r>
          </w:p>
        </w:tc>
        <w:tc>
          <w:tcPr>
            <w:tcW w:w="1147" w:type="dxa"/>
            <w:shd w:val="clear" w:color="auto" w:fill="DEEAF6" w:themeFill="accent1" w:themeFillTint="33"/>
            <w:vAlign w:val="bottom"/>
          </w:tcPr>
          <w:p w14:paraId="0D75A723"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200,1</w:t>
            </w:r>
          </w:p>
        </w:tc>
        <w:tc>
          <w:tcPr>
            <w:tcW w:w="1281" w:type="dxa"/>
            <w:shd w:val="clear" w:color="auto" w:fill="DEEAF6" w:themeFill="accent1" w:themeFillTint="33"/>
            <w:vAlign w:val="bottom"/>
          </w:tcPr>
          <w:p w14:paraId="7599A25C"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5,5</w:t>
            </w:r>
          </w:p>
        </w:tc>
      </w:tr>
      <w:tr w:rsidR="00FC6719" w:rsidRPr="00FC6719" w14:paraId="5C2C1006" w14:textId="77777777" w:rsidTr="00FC6719">
        <w:trPr>
          <w:trHeight w:val="194"/>
        </w:trPr>
        <w:tc>
          <w:tcPr>
            <w:tcW w:w="5008" w:type="dxa"/>
            <w:shd w:val="clear" w:color="auto" w:fill="F2F2F2" w:themeFill="background1" w:themeFillShade="F2"/>
            <w:vAlign w:val="center"/>
          </w:tcPr>
          <w:p w14:paraId="0A07AFE1"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1084. Baharat, sos, sirke ve diğer çeşni maddelerinin iml.</w:t>
            </w:r>
          </w:p>
        </w:tc>
        <w:tc>
          <w:tcPr>
            <w:tcW w:w="876" w:type="dxa"/>
            <w:shd w:val="clear" w:color="auto" w:fill="F2F2F2" w:themeFill="background1" w:themeFillShade="F2"/>
            <w:vAlign w:val="bottom"/>
          </w:tcPr>
          <w:p w14:paraId="63F3136B"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727</w:t>
            </w:r>
          </w:p>
        </w:tc>
        <w:tc>
          <w:tcPr>
            <w:tcW w:w="876" w:type="dxa"/>
            <w:shd w:val="clear" w:color="auto" w:fill="F2F2F2" w:themeFill="background1" w:themeFillShade="F2"/>
            <w:vAlign w:val="bottom"/>
          </w:tcPr>
          <w:p w14:paraId="7F3CD10D"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3.025</w:t>
            </w:r>
          </w:p>
        </w:tc>
        <w:tc>
          <w:tcPr>
            <w:tcW w:w="1147" w:type="dxa"/>
            <w:shd w:val="clear" w:color="auto" w:fill="F2F2F2" w:themeFill="background1" w:themeFillShade="F2"/>
            <w:vAlign w:val="bottom"/>
          </w:tcPr>
          <w:p w14:paraId="5B2CD01D"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316,3</w:t>
            </w:r>
          </w:p>
        </w:tc>
        <w:tc>
          <w:tcPr>
            <w:tcW w:w="1281" w:type="dxa"/>
            <w:shd w:val="clear" w:color="auto" w:fill="F2F2F2" w:themeFill="background1" w:themeFillShade="F2"/>
            <w:vAlign w:val="bottom"/>
          </w:tcPr>
          <w:p w14:paraId="6138D40E"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1,4</w:t>
            </w:r>
          </w:p>
        </w:tc>
      </w:tr>
      <w:tr w:rsidR="00FC6719" w:rsidRPr="00FC6719" w14:paraId="1A0CE8E1" w14:textId="77777777" w:rsidTr="00FC6719">
        <w:trPr>
          <w:trHeight w:val="194"/>
        </w:trPr>
        <w:tc>
          <w:tcPr>
            <w:tcW w:w="5008" w:type="dxa"/>
            <w:shd w:val="clear" w:color="auto" w:fill="DEEAF6" w:themeFill="accent1" w:themeFillTint="33"/>
            <w:vAlign w:val="center"/>
          </w:tcPr>
          <w:p w14:paraId="216FA873"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 Homojenize gıda müstahzarları ve diyetetik gıda iml</w:t>
            </w:r>
          </w:p>
        </w:tc>
        <w:tc>
          <w:tcPr>
            <w:tcW w:w="876" w:type="dxa"/>
            <w:shd w:val="clear" w:color="auto" w:fill="DEEAF6" w:themeFill="accent1" w:themeFillTint="33"/>
            <w:vAlign w:val="bottom"/>
          </w:tcPr>
          <w:p w14:paraId="539DF754"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C</w:t>
            </w:r>
          </w:p>
        </w:tc>
        <w:tc>
          <w:tcPr>
            <w:tcW w:w="876" w:type="dxa"/>
            <w:shd w:val="clear" w:color="auto" w:fill="DEEAF6" w:themeFill="accent1" w:themeFillTint="33"/>
            <w:vAlign w:val="bottom"/>
          </w:tcPr>
          <w:p w14:paraId="6E262A27"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c</w:t>
            </w:r>
          </w:p>
        </w:tc>
        <w:tc>
          <w:tcPr>
            <w:tcW w:w="1147" w:type="dxa"/>
            <w:shd w:val="clear" w:color="auto" w:fill="DEEAF6" w:themeFill="accent1" w:themeFillTint="33"/>
            <w:vAlign w:val="bottom"/>
          </w:tcPr>
          <w:p w14:paraId="492C15CD"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w:t>
            </w:r>
          </w:p>
        </w:tc>
        <w:tc>
          <w:tcPr>
            <w:tcW w:w="1281" w:type="dxa"/>
            <w:shd w:val="clear" w:color="auto" w:fill="DEEAF6" w:themeFill="accent1" w:themeFillTint="33"/>
            <w:vAlign w:val="bottom"/>
          </w:tcPr>
          <w:p w14:paraId="3B4D2839"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w:t>
            </w:r>
          </w:p>
        </w:tc>
      </w:tr>
    </w:tbl>
    <w:p w14:paraId="7C4EAEDD" w14:textId="77777777" w:rsidR="00FC6719" w:rsidRPr="00FC6719" w:rsidRDefault="00FC6719" w:rsidP="00FC6719">
      <w:pPr>
        <w:spacing w:before="0" w:after="0" w:line="240" w:lineRule="auto"/>
        <w:ind w:firstLine="0"/>
        <w:rPr>
          <w:rFonts w:asciiTheme="minorHAnsi" w:hAnsiTheme="minorHAnsi"/>
          <w:sz w:val="18"/>
          <w:szCs w:val="18"/>
        </w:rPr>
      </w:pPr>
      <w:r w:rsidRPr="00FC6719">
        <w:rPr>
          <w:rFonts w:asciiTheme="minorHAnsi" w:hAnsiTheme="minorHAnsi"/>
          <w:sz w:val="18"/>
          <w:szCs w:val="18"/>
        </w:rPr>
        <w:t>Kaynak: TÜİK, Sanayi ve Hizmet İstatistkleri verileri kullanılarak hazırlanmıştır.</w:t>
      </w:r>
    </w:p>
    <w:p w14:paraId="71975E27" w14:textId="77777777" w:rsidR="00FC6719" w:rsidRPr="00FC6719" w:rsidRDefault="00FC6719" w:rsidP="00FC6719">
      <w:pPr>
        <w:spacing w:before="0" w:line="240" w:lineRule="auto"/>
        <w:ind w:firstLine="0"/>
        <w:rPr>
          <w:rFonts w:asciiTheme="minorHAnsi" w:hAnsiTheme="minorHAnsi" w:cstheme="minorHAnsi"/>
          <w:sz w:val="18"/>
          <w:szCs w:val="18"/>
        </w:rPr>
      </w:pPr>
      <w:r w:rsidRPr="00FC6719">
        <w:rPr>
          <w:rFonts w:asciiTheme="minorHAnsi" w:hAnsiTheme="minorHAnsi" w:cstheme="minorHAnsi"/>
          <w:sz w:val="18"/>
          <w:szCs w:val="18"/>
        </w:rPr>
        <w:t>c: 5429 Sayılı Türkiye İstatistik Kanununun gizli verilerle ilgili maddesi uyarınca, girişim sayısının üçten az olması veya girişim sayısı üç ve daha fazla olduğu halde bir veya iki girişimin hakim durumda olması nedeni ve gizlenmiş girişimlere ait bilgilerin aritmetik işlem sonucu elde edilmesini önlemek amacı ile bilgiler verilmemiştir.</w:t>
      </w:r>
    </w:p>
    <w:p w14:paraId="5703E066" w14:textId="77777777" w:rsidR="00FC6719" w:rsidRPr="00FC6719" w:rsidRDefault="00FC6719" w:rsidP="00FC6719">
      <w:pPr>
        <w:spacing w:before="0" w:line="360" w:lineRule="auto"/>
        <w:ind w:firstLine="0"/>
        <w:rPr>
          <w:rFonts w:asciiTheme="minorHAnsi" w:hAnsiTheme="minorHAnsi" w:cstheme="minorHAnsi"/>
          <w:b/>
          <w:sz w:val="22"/>
          <w:szCs w:val="22"/>
        </w:rPr>
      </w:pPr>
    </w:p>
    <w:p w14:paraId="4AC487FD" w14:textId="77777777" w:rsidR="00FC6719" w:rsidRPr="00FC6719" w:rsidRDefault="00FC6719" w:rsidP="00FC6719">
      <w:pPr>
        <w:spacing w:before="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Ciro:</w:t>
      </w:r>
    </w:p>
    <w:p w14:paraId="70A1D411"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Diğer gıda maddelerinin imalâtında ciro, 2009-2017 döneminde %191 artarak, 2017 yılında 38 milyar TL düzeyine ulaşmıştır. Sektör cirosu 2009 yılında gıda sanayi toplam cirosu içinde %17,4 paya sahip iken, bu pay, 2017 yılında %15,7 düzeyine gerilemiştir.</w:t>
      </w:r>
    </w:p>
    <w:p w14:paraId="0B51843E" w14:textId="77777777" w:rsidR="00FC6719" w:rsidRPr="00FC6719" w:rsidRDefault="00FC6719" w:rsidP="00FC6719">
      <w:pPr>
        <w:spacing w:before="0" w:after="0" w:line="240" w:lineRule="auto"/>
        <w:ind w:firstLine="0"/>
        <w:jc w:val="left"/>
        <w:rPr>
          <w:rFonts w:asciiTheme="minorHAnsi" w:hAnsiTheme="minorHAnsi" w:cstheme="minorHAnsi"/>
          <w:b/>
          <w:sz w:val="22"/>
          <w:szCs w:val="22"/>
        </w:rPr>
      </w:pPr>
      <w:bookmarkStart w:id="216" w:name="_Toc21788376"/>
      <w:r w:rsidRPr="00FC6719">
        <w:rPr>
          <w:rFonts w:asciiTheme="minorHAnsi" w:hAnsiTheme="minorHAnsi" w:cstheme="minorHAnsi"/>
          <w:b/>
          <w:bCs/>
        </w:rPr>
        <w:br w:type="page"/>
      </w:r>
    </w:p>
    <w:p w14:paraId="514AFFEF" w14:textId="27D860FC" w:rsidR="00FC6719" w:rsidRPr="00FC6719" w:rsidRDefault="00FC6719" w:rsidP="00FC6719">
      <w:pPr>
        <w:spacing w:line="240" w:lineRule="auto"/>
        <w:ind w:firstLine="0"/>
        <w:jc w:val="center"/>
        <w:rPr>
          <w:rFonts w:asciiTheme="minorHAnsi" w:hAnsiTheme="minorHAnsi" w:cstheme="minorHAnsi"/>
          <w:b/>
          <w:i/>
          <w:iCs/>
          <w:sz w:val="20"/>
          <w:szCs w:val="20"/>
        </w:rPr>
      </w:pPr>
      <w:bookmarkStart w:id="217" w:name="_Toc24674147"/>
      <w:r w:rsidRPr="00FC6719">
        <w:rPr>
          <w:rFonts w:asciiTheme="minorHAnsi" w:hAnsiTheme="minorHAnsi" w:cstheme="minorHAnsi"/>
          <w:b/>
          <w:sz w:val="22"/>
          <w:szCs w:val="22"/>
        </w:rPr>
        <w:lastRenderedPageBreak/>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47</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w:t>
      </w:r>
      <w:r w:rsidRPr="00FC6719">
        <w:rPr>
          <w:rFonts w:asciiTheme="minorHAnsi" w:hAnsiTheme="minorHAnsi" w:cstheme="minorHAnsi"/>
          <w:bCs/>
          <w:sz w:val="22"/>
          <w:szCs w:val="22"/>
        </w:rPr>
        <w:t xml:space="preserve"> Diğer Gıda Maddelerinin İmalâtında Ciro </w:t>
      </w:r>
      <w:r w:rsidRPr="00FC6719">
        <w:rPr>
          <w:rFonts w:asciiTheme="minorHAnsi" w:hAnsiTheme="minorHAnsi" w:cstheme="minorHAnsi"/>
          <w:bCs/>
          <w:i/>
          <w:iCs/>
          <w:sz w:val="20"/>
          <w:szCs w:val="20"/>
        </w:rPr>
        <w:t>(Milyon TL)</w:t>
      </w:r>
      <w:bookmarkEnd w:id="216"/>
      <w:bookmarkEnd w:id="217"/>
    </w:p>
    <w:tbl>
      <w:tblPr>
        <w:tblStyle w:val="TabloKlavuzu"/>
        <w:tblW w:w="9188"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5008"/>
        <w:gridCol w:w="876"/>
        <w:gridCol w:w="876"/>
        <w:gridCol w:w="1147"/>
        <w:gridCol w:w="1281"/>
      </w:tblGrid>
      <w:tr w:rsidR="00FC6719" w:rsidRPr="00FC6719" w14:paraId="036537FC" w14:textId="77777777" w:rsidTr="00FC6719">
        <w:trPr>
          <w:trHeight w:val="584"/>
        </w:trPr>
        <w:tc>
          <w:tcPr>
            <w:tcW w:w="5008" w:type="dxa"/>
            <w:shd w:val="clear" w:color="auto" w:fill="7F7F7F" w:themeFill="text1" w:themeFillTint="80"/>
          </w:tcPr>
          <w:p w14:paraId="4549639E" w14:textId="77777777" w:rsidR="00FC6719" w:rsidRPr="00FC6719" w:rsidRDefault="00FC6719" w:rsidP="00FC6719">
            <w:pPr>
              <w:spacing w:before="0" w:after="0" w:line="240" w:lineRule="auto"/>
              <w:ind w:firstLine="0"/>
              <w:rPr>
                <w:rFonts w:asciiTheme="minorHAnsi" w:hAnsiTheme="minorHAnsi" w:cstheme="minorHAnsi"/>
                <w:b/>
                <w:color w:val="FFFFFF" w:themeColor="background1"/>
                <w:sz w:val="20"/>
                <w:szCs w:val="20"/>
              </w:rPr>
            </w:pPr>
          </w:p>
        </w:tc>
        <w:tc>
          <w:tcPr>
            <w:tcW w:w="876" w:type="dxa"/>
            <w:shd w:val="clear" w:color="auto" w:fill="7F7F7F" w:themeFill="text1" w:themeFillTint="80"/>
            <w:vAlign w:val="center"/>
          </w:tcPr>
          <w:p w14:paraId="2B7F7E8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876" w:type="dxa"/>
            <w:shd w:val="clear" w:color="auto" w:fill="7F7F7F" w:themeFill="text1" w:themeFillTint="80"/>
            <w:vAlign w:val="center"/>
          </w:tcPr>
          <w:p w14:paraId="55263B50"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147" w:type="dxa"/>
            <w:shd w:val="clear" w:color="auto" w:fill="7F7F7F" w:themeFill="text1" w:themeFillTint="80"/>
            <w:vAlign w:val="center"/>
          </w:tcPr>
          <w:p w14:paraId="36BE5B55"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3FC29B9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Değişim </w:t>
            </w:r>
          </w:p>
          <w:p w14:paraId="27D846F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w:t>
            </w:r>
          </w:p>
        </w:tc>
        <w:tc>
          <w:tcPr>
            <w:tcW w:w="1281" w:type="dxa"/>
            <w:shd w:val="clear" w:color="auto" w:fill="7F7F7F" w:themeFill="text1" w:themeFillTint="80"/>
            <w:vAlign w:val="center"/>
          </w:tcPr>
          <w:p w14:paraId="2F27AB1B"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Gıda Sanayi</w:t>
            </w:r>
          </w:p>
          <w:p w14:paraId="1FDBECD3"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w:t>
            </w:r>
          </w:p>
          <w:p w14:paraId="53190F1A"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 xml:space="preserve"> Payı (%)</w:t>
            </w:r>
          </w:p>
        </w:tc>
      </w:tr>
      <w:tr w:rsidR="00FC6719" w:rsidRPr="00FC6719" w14:paraId="0FA64D1E" w14:textId="77777777" w:rsidTr="00FC6719">
        <w:trPr>
          <w:trHeight w:val="194"/>
        </w:trPr>
        <w:tc>
          <w:tcPr>
            <w:tcW w:w="5008" w:type="dxa"/>
            <w:shd w:val="clear" w:color="auto" w:fill="F2F2F2" w:themeFill="background1" w:themeFillShade="F2"/>
            <w:vAlign w:val="center"/>
          </w:tcPr>
          <w:p w14:paraId="5D21625C" w14:textId="77777777" w:rsidR="00FC6719" w:rsidRPr="00FC6719" w:rsidRDefault="00FC6719" w:rsidP="00FC6719">
            <w:pPr>
              <w:spacing w:before="0" w:after="60" w:line="240" w:lineRule="auto"/>
              <w:ind w:firstLine="0"/>
              <w:jc w:val="lef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108. Diğer Gıda Maddelerinin İmalatı</w:t>
            </w:r>
          </w:p>
        </w:tc>
        <w:tc>
          <w:tcPr>
            <w:tcW w:w="876" w:type="dxa"/>
            <w:shd w:val="clear" w:color="auto" w:fill="F2F2F2" w:themeFill="background1" w:themeFillShade="F2"/>
            <w:vAlign w:val="center"/>
          </w:tcPr>
          <w:p w14:paraId="64C75CE1"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13.056</w:t>
            </w:r>
          </w:p>
        </w:tc>
        <w:tc>
          <w:tcPr>
            <w:tcW w:w="876" w:type="dxa"/>
            <w:shd w:val="clear" w:color="auto" w:fill="F2F2F2" w:themeFill="background1" w:themeFillShade="F2"/>
            <w:vAlign w:val="center"/>
          </w:tcPr>
          <w:p w14:paraId="4F430E70" w14:textId="77777777" w:rsidR="00FC6719" w:rsidRPr="00FC6719" w:rsidRDefault="00FC6719" w:rsidP="00FC6719">
            <w:pPr>
              <w:spacing w:before="0" w:after="60" w:line="240" w:lineRule="auto"/>
              <w:ind w:firstLine="0"/>
              <w:jc w:val="right"/>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38.026</w:t>
            </w:r>
          </w:p>
        </w:tc>
        <w:tc>
          <w:tcPr>
            <w:tcW w:w="1147" w:type="dxa"/>
            <w:shd w:val="clear" w:color="auto" w:fill="F2F2F2" w:themeFill="background1" w:themeFillShade="F2"/>
            <w:vAlign w:val="center"/>
          </w:tcPr>
          <w:p w14:paraId="5A8DAB56"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191,3</w:t>
            </w:r>
          </w:p>
        </w:tc>
        <w:tc>
          <w:tcPr>
            <w:tcW w:w="1281" w:type="dxa"/>
            <w:shd w:val="clear" w:color="auto" w:fill="F2F2F2" w:themeFill="background1" w:themeFillShade="F2"/>
            <w:vAlign w:val="center"/>
          </w:tcPr>
          <w:p w14:paraId="07F2FB7B" w14:textId="77777777" w:rsidR="00FC6719" w:rsidRPr="00FC6719" w:rsidRDefault="00FC6719" w:rsidP="00FC6719">
            <w:pPr>
              <w:spacing w:before="0" w:after="60" w:line="240" w:lineRule="auto"/>
              <w:ind w:firstLine="0"/>
              <w:jc w:val="center"/>
              <w:rPr>
                <w:rFonts w:asciiTheme="minorHAnsi" w:hAnsiTheme="minorHAnsi" w:cstheme="minorHAnsi"/>
                <w:b/>
                <w:color w:val="000000" w:themeColor="text1"/>
                <w:sz w:val="20"/>
                <w:szCs w:val="20"/>
              </w:rPr>
            </w:pPr>
            <w:r w:rsidRPr="00FC6719">
              <w:rPr>
                <w:rFonts w:asciiTheme="minorHAnsi" w:hAnsiTheme="minorHAnsi" w:cstheme="minorHAnsi"/>
                <w:b/>
                <w:color w:val="000000" w:themeColor="text1"/>
                <w:sz w:val="20"/>
                <w:szCs w:val="20"/>
              </w:rPr>
              <w:t>15,7</w:t>
            </w:r>
          </w:p>
        </w:tc>
      </w:tr>
      <w:tr w:rsidR="00FC6719" w:rsidRPr="00FC6719" w14:paraId="39F44960" w14:textId="77777777" w:rsidTr="00FC6719">
        <w:trPr>
          <w:trHeight w:val="204"/>
        </w:trPr>
        <w:tc>
          <w:tcPr>
            <w:tcW w:w="5008" w:type="dxa"/>
            <w:shd w:val="clear" w:color="auto" w:fill="DEEAF6" w:themeFill="accent1" w:themeFillTint="33"/>
            <w:vAlign w:val="center"/>
          </w:tcPr>
          <w:p w14:paraId="79E92A8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1082. Kakao, çikolata ve şekerleme imalâtı</w:t>
            </w:r>
          </w:p>
        </w:tc>
        <w:tc>
          <w:tcPr>
            <w:tcW w:w="876" w:type="dxa"/>
            <w:shd w:val="clear" w:color="auto" w:fill="DEEAF6" w:themeFill="accent1" w:themeFillTint="33"/>
            <w:vAlign w:val="center"/>
          </w:tcPr>
          <w:p w14:paraId="011234F9"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4.494</w:t>
            </w:r>
          </w:p>
        </w:tc>
        <w:tc>
          <w:tcPr>
            <w:tcW w:w="876" w:type="dxa"/>
            <w:shd w:val="clear" w:color="auto" w:fill="DEEAF6" w:themeFill="accent1" w:themeFillTint="33"/>
            <w:vAlign w:val="center"/>
          </w:tcPr>
          <w:p w14:paraId="3286EE87"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13.019</w:t>
            </w:r>
          </w:p>
        </w:tc>
        <w:tc>
          <w:tcPr>
            <w:tcW w:w="1147" w:type="dxa"/>
            <w:shd w:val="clear" w:color="auto" w:fill="DEEAF6" w:themeFill="accent1" w:themeFillTint="33"/>
            <w:vAlign w:val="center"/>
          </w:tcPr>
          <w:p w14:paraId="7D79821D"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189,7</w:t>
            </w:r>
          </w:p>
        </w:tc>
        <w:tc>
          <w:tcPr>
            <w:tcW w:w="1281" w:type="dxa"/>
            <w:shd w:val="clear" w:color="auto" w:fill="DEEAF6" w:themeFill="accent1" w:themeFillTint="33"/>
            <w:vAlign w:val="center"/>
          </w:tcPr>
          <w:p w14:paraId="39818C68"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5,4</w:t>
            </w:r>
          </w:p>
        </w:tc>
      </w:tr>
      <w:tr w:rsidR="00FC6719" w:rsidRPr="00FC6719" w14:paraId="66986657" w14:textId="77777777" w:rsidTr="00FC6719">
        <w:trPr>
          <w:trHeight w:val="194"/>
        </w:trPr>
        <w:tc>
          <w:tcPr>
            <w:tcW w:w="5008" w:type="dxa"/>
            <w:shd w:val="clear" w:color="auto" w:fill="F2F2F2" w:themeFill="background1" w:themeFillShade="F2"/>
            <w:vAlign w:val="center"/>
          </w:tcPr>
          <w:p w14:paraId="6BAFA85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1084. Baharat, sos, sirke ve diğer çeşni maddelerinin iml.</w:t>
            </w:r>
          </w:p>
        </w:tc>
        <w:tc>
          <w:tcPr>
            <w:tcW w:w="876" w:type="dxa"/>
            <w:shd w:val="clear" w:color="auto" w:fill="F2F2F2" w:themeFill="background1" w:themeFillShade="F2"/>
            <w:vAlign w:val="center"/>
          </w:tcPr>
          <w:p w14:paraId="4CD8E6FE"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809</w:t>
            </w:r>
          </w:p>
        </w:tc>
        <w:tc>
          <w:tcPr>
            <w:tcW w:w="876" w:type="dxa"/>
            <w:shd w:val="clear" w:color="auto" w:fill="F2F2F2" w:themeFill="background1" w:themeFillShade="F2"/>
            <w:vAlign w:val="center"/>
          </w:tcPr>
          <w:p w14:paraId="382287B3"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3.211</w:t>
            </w:r>
          </w:p>
        </w:tc>
        <w:tc>
          <w:tcPr>
            <w:tcW w:w="1147" w:type="dxa"/>
            <w:shd w:val="clear" w:color="auto" w:fill="F2F2F2" w:themeFill="background1" w:themeFillShade="F2"/>
            <w:vAlign w:val="center"/>
          </w:tcPr>
          <w:p w14:paraId="1FBCA74F"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296,8</w:t>
            </w:r>
          </w:p>
        </w:tc>
        <w:tc>
          <w:tcPr>
            <w:tcW w:w="1281" w:type="dxa"/>
            <w:shd w:val="clear" w:color="auto" w:fill="F2F2F2" w:themeFill="background1" w:themeFillShade="F2"/>
            <w:vAlign w:val="center"/>
          </w:tcPr>
          <w:p w14:paraId="236B4DE7"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1,3</w:t>
            </w:r>
          </w:p>
        </w:tc>
      </w:tr>
      <w:tr w:rsidR="00FC6719" w:rsidRPr="00FC6719" w14:paraId="59B86004" w14:textId="77777777" w:rsidTr="00FC6719">
        <w:trPr>
          <w:trHeight w:val="194"/>
        </w:trPr>
        <w:tc>
          <w:tcPr>
            <w:tcW w:w="5008" w:type="dxa"/>
            <w:shd w:val="clear" w:color="auto" w:fill="DEEAF6" w:themeFill="accent1" w:themeFillTint="33"/>
            <w:vAlign w:val="center"/>
          </w:tcPr>
          <w:p w14:paraId="7F9B061F"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1086. Homojenize gıda müstahzarları ve diyetetik gıda iml</w:t>
            </w:r>
          </w:p>
        </w:tc>
        <w:tc>
          <w:tcPr>
            <w:tcW w:w="876" w:type="dxa"/>
            <w:shd w:val="clear" w:color="auto" w:fill="DEEAF6" w:themeFill="accent1" w:themeFillTint="33"/>
            <w:vAlign w:val="center"/>
          </w:tcPr>
          <w:p w14:paraId="7946D064"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C</w:t>
            </w:r>
          </w:p>
        </w:tc>
        <w:tc>
          <w:tcPr>
            <w:tcW w:w="876" w:type="dxa"/>
            <w:shd w:val="clear" w:color="auto" w:fill="DEEAF6" w:themeFill="accent1" w:themeFillTint="33"/>
            <w:vAlign w:val="center"/>
          </w:tcPr>
          <w:p w14:paraId="2CB5735B" w14:textId="77777777" w:rsidR="00FC6719" w:rsidRPr="00FC6719" w:rsidRDefault="00FC6719" w:rsidP="00FC6719">
            <w:pPr>
              <w:spacing w:before="0" w:after="60" w:line="240" w:lineRule="auto"/>
              <w:ind w:firstLine="0"/>
              <w:jc w:val="right"/>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150</w:t>
            </w:r>
          </w:p>
        </w:tc>
        <w:tc>
          <w:tcPr>
            <w:tcW w:w="1147" w:type="dxa"/>
            <w:shd w:val="clear" w:color="auto" w:fill="DEEAF6" w:themeFill="accent1" w:themeFillTint="33"/>
            <w:vAlign w:val="center"/>
          </w:tcPr>
          <w:p w14:paraId="48173A9B"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w:t>
            </w:r>
          </w:p>
        </w:tc>
        <w:tc>
          <w:tcPr>
            <w:tcW w:w="1281" w:type="dxa"/>
            <w:shd w:val="clear" w:color="auto" w:fill="DEEAF6" w:themeFill="accent1" w:themeFillTint="33"/>
            <w:vAlign w:val="center"/>
          </w:tcPr>
          <w:p w14:paraId="3E303043" w14:textId="77777777" w:rsidR="00FC6719" w:rsidRPr="00FC6719" w:rsidRDefault="00FC6719" w:rsidP="00FC6719">
            <w:pPr>
              <w:spacing w:before="0" w:after="60" w:line="240" w:lineRule="auto"/>
              <w:ind w:firstLine="0"/>
              <w:jc w:val="center"/>
              <w:rPr>
                <w:rFonts w:asciiTheme="minorHAnsi" w:hAnsiTheme="minorHAnsi" w:cstheme="minorHAnsi"/>
                <w:color w:val="000000" w:themeColor="text1"/>
                <w:sz w:val="20"/>
                <w:szCs w:val="20"/>
              </w:rPr>
            </w:pPr>
            <w:r w:rsidRPr="00FC6719">
              <w:rPr>
                <w:rFonts w:asciiTheme="minorHAnsi" w:hAnsiTheme="minorHAnsi" w:cstheme="minorHAnsi"/>
                <w:color w:val="000000" w:themeColor="text1"/>
                <w:sz w:val="20"/>
                <w:szCs w:val="20"/>
              </w:rPr>
              <w:t>0,1</w:t>
            </w:r>
          </w:p>
        </w:tc>
      </w:tr>
    </w:tbl>
    <w:p w14:paraId="114865F4" w14:textId="77777777" w:rsidR="00FC6719" w:rsidRPr="00FC6719" w:rsidRDefault="00FC6719" w:rsidP="00FC6719">
      <w:pPr>
        <w:spacing w:before="0" w:after="0" w:line="240" w:lineRule="auto"/>
        <w:ind w:firstLine="0"/>
        <w:rPr>
          <w:rFonts w:asciiTheme="minorHAnsi" w:hAnsiTheme="minorHAnsi"/>
          <w:sz w:val="18"/>
          <w:szCs w:val="18"/>
        </w:rPr>
      </w:pPr>
      <w:r w:rsidRPr="00FC6719">
        <w:rPr>
          <w:rFonts w:asciiTheme="minorHAnsi" w:hAnsiTheme="minorHAnsi"/>
          <w:sz w:val="18"/>
          <w:szCs w:val="18"/>
        </w:rPr>
        <w:t>Kaynak: TÜİK, Sanayi ve Hizmet İstatistkleri verileri kullanılarak hazırlanmıştır.</w:t>
      </w:r>
    </w:p>
    <w:p w14:paraId="217BF5B8" w14:textId="77777777" w:rsidR="00FC6719" w:rsidRPr="00FC6719" w:rsidRDefault="00FC6719" w:rsidP="00FC6719">
      <w:pPr>
        <w:spacing w:before="0" w:line="240" w:lineRule="auto"/>
        <w:ind w:firstLine="0"/>
        <w:rPr>
          <w:rFonts w:asciiTheme="minorHAnsi" w:hAnsiTheme="minorHAnsi" w:cstheme="minorHAnsi"/>
          <w:sz w:val="18"/>
          <w:szCs w:val="18"/>
        </w:rPr>
      </w:pPr>
      <w:r w:rsidRPr="00FC6719">
        <w:rPr>
          <w:rFonts w:asciiTheme="minorHAnsi" w:hAnsiTheme="minorHAnsi" w:cstheme="minorHAnsi"/>
          <w:sz w:val="18"/>
          <w:szCs w:val="18"/>
        </w:rPr>
        <w:t>c: 5429 Sayılı Türkiye İstatistik Kanununun gizli verilerle ilgili maddesi uyarınca, girişim sayısının üçten az olması veya girişim sayısı üç ve daha fazla olduğu halde bir veya iki girişimin hakim durumda olması nedeni ve gizlenmiş girişimlere ait bilgilerin aritmetik işlem sonucu elde edilmesini önlemek amacı ile bilgiler verilmemiştir.</w:t>
      </w:r>
    </w:p>
    <w:p w14:paraId="2B8E508A" w14:textId="77777777" w:rsidR="00FC6719" w:rsidRPr="00FC6719" w:rsidRDefault="00FC6719" w:rsidP="00FC6719">
      <w:pPr>
        <w:spacing w:before="240" w:line="360" w:lineRule="auto"/>
        <w:ind w:firstLine="0"/>
        <w:rPr>
          <w:rFonts w:asciiTheme="minorHAnsi" w:hAnsiTheme="minorHAnsi" w:cstheme="minorHAnsi"/>
          <w:b/>
          <w:sz w:val="22"/>
          <w:szCs w:val="22"/>
        </w:rPr>
      </w:pPr>
      <w:r w:rsidRPr="00FC6719">
        <w:rPr>
          <w:rFonts w:asciiTheme="minorHAnsi" w:hAnsiTheme="minorHAnsi" w:cstheme="minorHAnsi"/>
          <w:b/>
          <w:sz w:val="22"/>
          <w:szCs w:val="22"/>
        </w:rPr>
        <w:t>Dış Ticaret:</w:t>
      </w:r>
    </w:p>
    <w:p w14:paraId="0DB4768F" w14:textId="77777777" w:rsidR="00FC6719" w:rsidRPr="00FC6719" w:rsidRDefault="00FC6719" w:rsidP="00FC6719">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Diğer gıda maddelerinin imalâtında 2018 yılında dış ticaret hacmi 3,3 milyar USD olup, ticaret hacminin %60’ını ihracat oluşturmaktadır.  2018 yılı itibarıyla sektör ihracatı gıda ürünleri ihracatının %18’ini oluştururken, sektör ithalatı da gıda ürünleri ithalatının %27’sini oluşturmaktadır. Sektörde 2018 yılında 688 milyon USD dış ticaret fazlası gerçekleşmiştir. </w:t>
      </w:r>
    </w:p>
    <w:p w14:paraId="5F34F6CE" w14:textId="3A8E3EC3" w:rsidR="00FC6719" w:rsidRPr="00FC6719" w:rsidRDefault="00FC6719" w:rsidP="00FC6719">
      <w:pPr>
        <w:spacing w:line="240" w:lineRule="auto"/>
        <w:ind w:firstLine="0"/>
        <w:jc w:val="center"/>
        <w:rPr>
          <w:rFonts w:asciiTheme="minorHAnsi" w:hAnsiTheme="minorHAnsi" w:cstheme="minorHAnsi"/>
          <w:bCs/>
          <w:i/>
          <w:iCs/>
          <w:sz w:val="20"/>
          <w:szCs w:val="20"/>
        </w:rPr>
      </w:pPr>
      <w:bookmarkStart w:id="218" w:name="_Toc21788377"/>
      <w:bookmarkStart w:id="219" w:name="_Toc24674148"/>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48</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w:t>
      </w:r>
      <w:r w:rsidRPr="00FC6719">
        <w:rPr>
          <w:rFonts w:asciiTheme="minorHAnsi" w:hAnsiTheme="minorHAnsi" w:cstheme="minorHAnsi"/>
          <w:bCs/>
          <w:sz w:val="22"/>
          <w:szCs w:val="22"/>
        </w:rPr>
        <w:t xml:space="preserve">Diğer Gıda Maddelerinin İmalâtında Dış Ticaret </w:t>
      </w:r>
      <w:r w:rsidRPr="00FC6719">
        <w:rPr>
          <w:rFonts w:asciiTheme="minorHAnsi" w:hAnsiTheme="minorHAnsi" w:cstheme="minorHAnsi"/>
          <w:bCs/>
          <w:i/>
          <w:iCs/>
          <w:sz w:val="20"/>
          <w:szCs w:val="20"/>
        </w:rPr>
        <w:t>(Milyon USD)</w:t>
      </w:r>
      <w:bookmarkEnd w:id="218"/>
      <w:bookmarkEnd w:id="219"/>
    </w:p>
    <w:tbl>
      <w:tblPr>
        <w:tblStyle w:val="TabloKlavuzu"/>
        <w:tblW w:w="7435"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4395"/>
        <w:gridCol w:w="873"/>
        <w:gridCol w:w="873"/>
        <w:gridCol w:w="1294"/>
      </w:tblGrid>
      <w:tr w:rsidR="00FC6719" w:rsidRPr="00FC6719" w14:paraId="4CD73821" w14:textId="77777777" w:rsidTr="00FC6719">
        <w:trPr>
          <w:jc w:val="center"/>
        </w:trPr>
        <w:tc>
          <w:tcPr>
            <w:tcW w:w="4395" w:type="dxa"/>
            <w:shd w:val="clear" w:color="auto" w:fill="7F7F7F" w:themeFill="text1" w:themeFillTint="80"/>
          </w:tcPr>
          <w:p w14:paraId="0DED3925"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873" w:type="dxa"/>
            <w:shd w:val="clear" w:color="auto" w:fill="7F7F7F" w:themeFill="text1" w:themeFillTint="80"/>
            <w:vAlign w:val="center"/>
          </w:tcPr>
          <w:p w14:paraId="60B60107"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2010</w:t>
            </w:r>
          </w:p>
        </w:tc>
        <w:tc>
          <w:tcPr>
            <w:tcW w:w="873" w:type="dxa"/>
            <w:shd w:val="clear" w:color="auto" w:fill="7F7F7F" w:themeFill="text1" w:themeFillTint="80"/>
            <w:vAlign w:val="center"/>
          </w:tcPr>
          <w:p w14:paraId="41525969" w14:textId="77777777" w:rsidR="00FC6719" w:rsidRPr="00FC6719" w:rsidRDefault="00FC6719" w:rsidP="00FC6719">
            <w:pPr>
              <w:spacing w:before="0" w:after="60" w:line="240" w:lineRule="auto"/>
              <w:ind w:left="57"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2018</w:t>
            </w:r>
          </w:p>
        </w:tc>
        <w:tc>
          <w:tcPr>
            <w:tcW w:w="1294" w:type="dxa"/>
            <w:shd w:val="clear" w:color="auto" w:fill="7F7F7F" w:themeFill="text1" w:themeFillTint="80"/>
            <w:vAlign w:val="center"/>
          </w:tcPr>
          <w:p w14:paraId="0F3CF241"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30266AAD"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r>
      <w:tr w:rsidR="00FC6719" w:rsidRPr="00FC6719" w14:paraId="3163BD9F" w14:textId="77777777" w:rsidTr="00FC6719">
        <w:trPr>
          <w:jc w:val="center"/>
        </w:trPr>
        <w:tc>
          <w:tcPr>
            <w:tcW w:w="4395" w:type="dxa"/>
            <w:shd w:val="clear" w:color="auto" w:fill="F2F2F2" w:themeFill="background1" w:themeFillShade="F2"/>
            <w:vAlign w:val="center"/>
          </w:tcPr>
          <w:p w14:paraId="77911630"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İhracat</w:t>
            </w:r>
          </w:p>
        </w:tc>
        <w:tc>
          <w:tcPr>
            <w:tcW w:w="873" w:type="dxa"/>
            <w:shd w:val="clear" w:color="auto" w:fill="F2F2F2" w:themeFill="background1" w:themeFillShade="F2"/>
            <w:vAlign w:val="bottom"/>
          </w:tcPr>
          <w:p w14:paraId="140D253A"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1.422</w:t>
            </w:r>
          </w:p>
        </w:tc>
        <w:tc>
          <w:tcPr>
            <w:tcW w:w="873" w:type="dxa"/>
            <w:shd w:val="clear" w:color="auto" w:fill="F2F2F2" w:themeFill="background1" w:themeFillShade="F2"/>
            <w:vAlign w:val="bottom"/>
          </w:tcPr>
          <w:p w14:paraId="5759EA3A"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1.992</w:t>
            </w:r>
          </w:p>
        </w:tc>
        <w:tc>
          <w:tcPr>
            <w:tcW w:w="1294" w:type="dxa"/>
            <w:shd w:val="clear" w:color="auto" w:fill="F2F2F2" w:themeFill="background1" w:themeFillShade="F2"/>
            <w:vAlign w:val="bottom"/>
          </w:tcPr>
          <w:p w14:paraId="2F7B89D7" w14:textId="77777777" w:rsidR="00FC6719" w:rsidRPr="00FC6719" w:rsidRDefault="00FC6719" w:rsidP="00FC6719">
            <w:pPr>
              <w:spacing w:before="0" w:after="60" w:line="240" w:lineRule="auto"/>
              <w:ind w:right="284"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40,1</w:t>
            </w:r>
          </w:p>
        </w:tc>
      </w:tr>
      <w:tr w:rsidR="00FC6719" w:rsidRPr="00FC6719" w14:paraId="5C1B54BE" w14:textId="77777777" w:rsidTr="00FC6719">
        <w:trPr>
          <w:jc w:val="center"/>
        </w:trPr>
        <w:tc>
          <w:tcPr>
            <w:tcW w:w="4395" w:type="dxa"/>
            <w:shd w:val="clear" w:color="auto" w:fill="DEEAF6" w:themeFill="accent1" w:themeFillTint="33"/>
            <w:vAlign w:val="center"/>
          </w:tcPr>
          <w:p w14:paraId="5A6E3F4C"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İthalat</w:t>
            </w:r>
          </w:p>
        </w:tc>
        <w:tc>
          <w:tcPr>
            <w:tcW w:w="873" w:type="dxa"/>
            <w:shd w:val="clear" w:color="auto" w:fill="DEEAF6" w:themeFill="accent1" w:themeFillTint="33"/>
            <w:vAlign w:val="bottom"/>
          </w:tcPr>
          <w:p w14:paraId="527F2BD6"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744</w:t>
            </w:r>
          </w:p>
        </w:tc>
        <w:tc>
          <w:tcPr>
            <w:tcW w:w="873" w:type="dxa"/>
            <w:shd w:val="clear" w:color="auto" w:fill="DEEAF6" w:themeFill="accent1" w:themeFillTint="33"/>
            <w:vAlign w:val="bottom"/>
          </w:tcPr>
          <w:p w14:paraId="73C199CA"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1.304</w:t>
            </w:r>
          </w:p>
        </w:tc>
        <w:tc>
          <w:tcPr>
            <w:tcW w:w="1294" w:type="dxa"/>
            <w:shd w:val="clear" w:color="auto" w:fill="DEEAF6" w:themeFill="accent1" w:themeFillTint="33"/>
            <w:vAlign w:val="bottom"/>
          </w:tcPr>
          <w:p w14:paraId="6535CD8C" w14:textId="77777777" w:rsidR="00FC6719" w:rsidRPr="00FC6719" w:rsidRDefault="00FC6719" w:rsidP="00FC6719">
            <w:pPr>
              <w:spacing w:before="0" w:after="60" w:line="240" w:lineRule="auto"/>
              <w:ind w:right="284"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75,3</w:t>
            </w:r>
          </w:p>
        </w:tc>
      </w:tr>
      <w:tr w:rsidR="00FC6719" w:rsidRPr="00FC6719" w14:paraId="07E8E8EE" w14:textId="77777777" w:rsidTr="00FC6719">
        <w:trPr>
          <w:jc w:val="center"/>
        </w:trPr>
        <w:tc>
          <w:tcPr>
            <w:tcW w:w="4395" w:type="dxa"/>
            <w:shd w:val="clear" w:color="auto" w:fill="F2F2F2" w:themeFill="background1" w:themeFillShade="F2"/>
            <w:vAlign w:val="center"/>
          </w:tcPr>
          <w:p w14:paraId="1F8ED18B"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Dış Ticaret Dengesi</w:t>
            </w:r>
          </w:p>
        </w:tc>
        <w:tc>
          <w:tcPr>
            <w:tcW w:w="873" w:type="dxa"/>
            <w:shd w:val="clear" w:color="auto" w:fill="F2F2F2" w:themeFill="background1" w:themeFillShade="F2"/>
            <w:vAlign w:val="bottom"/>
          </w:tcPr>
          <w:p w14:paraId="45099724"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678</w:t>
            </w:r>
          </w:p>
        </w:tc>
        <w:tc>
          <w:tcPr>
            <w:tcW w:w="873" w:type="dxa"/>
            <w:shd w:val="clear" w:color="auto" w:fill="F2F2F2" w:themeFill="background1" w:themeFillShade="F2"/>
            <w:vAlign w:val="bottom"/>
          </w:tcPr>
          <w:p w14:paraId="1BF80B29" w14:textId="77777777" w:rsidR="00FC6719" w:rsidRPr="00FC6719" w:rsidRDefault="00FC6719" w:rsidP="00FC6719">
            <w:pPr>
              <w:spacing w:before="0" w:after="60" w:line="240" w:lineRule="auto"/>
              <w:ind w:right="57"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688</w:t>
            </w:r>
          </w:p>
        </w:tc>
        <w:tc>
          <w:tcPr>
            <w:tcW w:w="1294" w:type="dxa"/>
            <w:shd w:val="clear" w:color="auto" w:fill="F2F2F2" w:themeFill="background1" w:themeFillShade="F2"/>
            <w:vAlign w:val="bottom"/>
          </w:tcPr>
          <w:p w14:paraId="15D0D786" w14:textId="77777777" w:rsidR="00FC6719" w:rsidRPr="00FC6719" w:rsidRDefault="00FC6719" w:rsidP="00FC6719">
            <w:pPr>
              <w:spacing w:before="0" w:after="60" w:line="240" w:lineRule="auto"/>
              <w:ind w:right="284"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1,5</w:t>
            </w:r>
          </w:p>
        </w:tc>
      </w:tr>
    </w:tbl>
    <w:p w14:paraId="0D3C9D40" w14:textId="77777777" w:rsidR="00FC6719" w:rsidRPr="00763C06" w:rsidRDefault="00FC6719" w:rsidP="00FC6719">
      <w:pPr>
        <w:spacing w:before="0" w:after="0" w:line="240" w:lineRule="auto"/>
        <w:ind w:firstLine="0"/>
        <w:rPr>
          <w:rFonts w:asciiTheme="minorHAnsi" w:hAnsiTheme="minorHAnsi"/>
          <w:sz w:val="20"/>
          <w:szCs w:val="20"/>
        </w:rPr>
      </w:pPr>
      <w:r w:rsidRPr="00FC6719">
        <w:rPr>
          <w:rFonts w:asciiTheme="minorHAnsi" w:hAnsiTheme="minorHAnsi"/>
          <w:sz w:val="18"/>
          <w:szCs w:val="18"/>
        </w:rPr>
        <w:tab/>
        <w:t xml:space="preserve">     </w:t>
      </w:r>
      <w:r w:rsidRPr="00763C06">
        <w:rPr>
          <w:rFonts w:asciiTheme="minorHAnsi" w:hAnsiTheme="minorHAnsi"/>
          <w:b/>
          <w:bCs/>
          <w:sz w:val="20"/>
          <w:szCs w:val="20"/>
        </w:rPr>
        <w:t xml:space="preserve">Kaynak: </w:t>
      </w:r>
      <w:r w:rsidRPr="00763C06">
        <w:rPr>
          <w:rFonts w:asciiTheme="minorHAnsi" w:hAnsiTheme="minorHAnsi"/>
          <w:sz w:val="20"/>
          <w:szCs w:val="20"/>
        </w:rPr>
        <w:t>TÜİK, Dış Ticaret İstatistkleri kullanılarak hazırlanmıştır.</w:t>
      </w:r>
    </w:p>
    <w:p w14:paraId="696948DC" w14:textId="77777777" w:rsidR="00FC6719" w:rsidRPr="00FC6719" w:rsidRDefault="00FC6719" w:rsidP="00FC6719">
      <w:pPr>
        <w:spacing w:before="0" w:line="360" w:lineRule="auto"/>
        <w:ind w:firstLine="0"/>
        <w:rPr>
          <w:rFonts w:asciiTheme="minorHAnsi" w:hAnsiTheme="minorHAnsi" w:cstheme="minorHAnsi"/>
          <w:sz w:val="22"/>
          <w:szCs w:val="22"/>
        </w:rPr>
      </w:pPr>
    </w:p>
    <w:p w14:paraId="071D0B00" w14:textId="77777777" w:rsidR="00FC6719" w:rsidRPr="00FC6719" w:rsidRDefault="00FC6719" w:rsidP="002710E6">
      <w:pPr>
        <w:keepNext/>
        <w:numPr>
          <w:ilvl w:val="3"/>
          <w:numId w:val="21"/>
        </w:numPr>
        <w:spacing w:before="0" w:after="0" w:line="360" w:lineRule="auto"/>
        <w:ind w:left="1077" w:hanging="1077"/>
        <w:jc w:val="left"/>
        <w:outlineLvl w:val="3"/>
        <w:rPr>
          <w:rFonts w:asciiTheme="minorHAnsi" w:eastAsiaTheme="majorEastAsia" w:hAnsiTheme="minorHAnsi" w:cstheme="minorHAnsi"/>
          <w:b/>
          <w:bCs/>
          <w:color w:val="428BCE"/>
          <w:shd w:val="clear" w:color="auto" w:fill="FFFFFF"/>
        </w:rPr>
      </w:pPr>
      <w:r w:rsidRPr="00FC6719">
        <w:rPr>
          <w:rFonts w:asciiTheme="minorHAnsi" w:eastAsiaTheme="majorEastAsia" w:hAnsiTheme="minorHAnsi" w:cstheme="minorHAnsi"/>
          <w:b/>
          <w:bCs/>
          <w:color w:val="428BCE"/>
          <w:shd w:val="clear" w:color="auto" w:fill="FFFFFF"/>
        </w:rPr>
        <w:t>Temel Eczacılık Ürünlerinin ve Eczacılığa İlişkin Malzemelerin İmalâtı (Nace Kodu: 21)</w:t>
      </w:r>
    </w:p>
    <w:p w14:paraId="003BA1C5" w14:textId="77777777" w:rsidR="00FC6719" w:rsidRPr="00FC6719" w:rsidRDefault="00FC6719" w:rsidP="00C42EF6">
      <w:pPr>
        <w:spacing w:line="360" w:lineRule="auto"/>
        <w:ind w:firstLine="0"/>
        <w:rPr>
          <w:rFonts w:asciiTheme="minorHAnsi" w:hAnsiTheme="minorHAnsi" w:cs="Times New Roman"/>
          <w:sz w:val="22"/>
          <w:szCs w:val="22"/>
        </w:rPr>
      </w:pPr>
      <w:r w:rsidRPr="00FC6719">
        <w:rPr>
          <w:rFonts w:asciiTheme="minorHAnsi" w:hAnsiTheme="minorHAnsi" w:cs="Times New Roman"/>
          <w:sz w:val="22"/>
          <w:szCs w:val="22"/>
        </w:rPr>
        <w:t xml:space="preserve">Özellikle gıda sanayiinde kıvam artırıcı olarak kullanılan pektin aynı zamanda ilâç sanayiinde de katkı maddesi olarak kullanılmaktadır. </w:t>
      </w:r>
    </w:p>
    <w:p w14:paraId="0AB9C0D6" w14:textId="77777777" w:rsidR="00FC6719" w:rsidRPr="00FC6719" w:rsidRDefault="00FC6719" w:rsidP="00C42EF6">
      <w:pPr>
        <w:spacing w:line="360" w:lineRule="auto"/>
        <w:ind w:firstLine="0"/>
        <w:rPr>
          <w:rFonts w:asciiTheme="minorHAnsi" w:hAnsiTheme="minorHAnsi" w:cs="Times New Roman"/>
          <w:sz w:val="22"/>
          <w:szCs w:val="22"/>
        </w:rPr>
      </w:pPr>
      <w:r w:rsidRPr="00FC6719">
        <w:rPr>
          <w:rFonts w:asciiTheme="minorHAnsi" w:hAnsiTheme="minorHAnsi" w:cs="Times New Roman"/>
          <w:sz w:val="22"/>
          <w:szCs w:val="22"/>
        </w:rPr>
        <w:t xml:space="preserve">Türkiye’de temel eczacılık ürünleri ve eczacılığa ilişkin malzemelerin imalâtı sektöründe girişim sayısı 2009-2017 döneminde %52,2 artarak 385’e ulaşmıştır. Yine aynı dönemde sektördeki istihdam sayısı %21,1 artarak 35.552 kişi olmuştur. </w:t>
      </w:r>
    </w:p>
    <w:p w14:paraId="1327830D" w14:textId="77777777" w:rsidR="00FC6719" w:rsidRPr="00FC6719" w:rsidRDefault="00FC6719" w:rsidP="00C42EF6">
      <w:pPr>
        <w:spacing w:line="360" w:lineRule="auto"/>
        <w:ind w:firstLine="0"/>
        <w:rPr>
          <w:rFonts w:asciiTheme="minorHAnsi" w:hAnsiTheme="minorHAnsi" w:cs="Times New Roman"/>
          <w:sz w:val="22"/>
          <w:szCs w:val="22"/>
        </w:rPr>
      </w:pPr>
      <w:r w:rsidRPr="00FC6719">
        <w:rPr>
          <w:rFonts w:asciiTheme="minorHAnsi" w:hAnsiTheme="minorHAnsi" w:cs="Times New Roman"/>
          <w:sz w:val="22"/>
          <w:szCs w:val="22"/>
        </w:rPr>
        <w:t>Sektör, üretim değeri ve ciro açısından Türkiye imalât sanayiinin yaklaşık olarak %1’lik kısmını oluşturmaktadır.</w:t>
      </w:r>
    </w:p>
    <w:p w14:paraId="6DDB3924" w14:textId="77777777" w:rsidR="00FC6719" w:rsidRPr="00FC6719" w:rsidRDefault="00FC6719" w:rsidP="00472304">
      <w:pPr>
        <w:spacing w:line="360" w:lineRule="auto"/>
        <w:ind w:firstLine="0"/>
        <w:rPr>
          <w:rFonts w:asciiTheme="minorHAnsi" w:hAnsiTheme="minorHAnsi" w:cs="Times New Roman"/>
          <w:sz w:val="22"/>
          <w:szCs w:val="22"/>
        </w:rPr>
      </w:pPr>
    </w:p>
    <w:p w14:paraId="0E2C0A36" w14:textId="77777777" w:rsidR="00FC6719" w:rsidRPr="00FC6719" w:rsidRDefault="00FC6719" w:rsidP="00FC6719">
      <w:pPr>
        <w:ind w:firstLine="0"/>
        <w:rPr>
          <w:rFonts w:asciiTheme="minorHAnsi" w:hAnsiTheme="minorHAnsi" w:cs="Times New Roman"/>
          <w:sz w:val="22"/>
          <w:szCs w:val="22"/>
        </w:rPr>
      </w:pPr>
    </w:p>
    <w:p w14:paraId="4A9079AE" w14:textId="009FEE74" w:rsidR="00FC6719" w:rsidRPr="00FC6719" w:rsidRDefault="00FC6719" w:rsidP="00FC6719">
      <w:pPr>
        <w:spacing w:line="240" w:lineRule="auto"/>
        <w:ind w:firstLine="0"/>
        <w:jc w:val="center"/>
        <w:rPr>
          <w:rFonts w:asciiTheme="minorHAnsi" w:hAnsiTheme="minorHAnsi" w:cstheme="minorHAnsi"/>
          <w:bCs/>
          <w:sz w:val="22"/>
          <w:szCs w:val="22"/>
        </w:rPr>
      </w:pPr>
      <w:bookmarkStart w:id="220" w:name="_Toc21788378"/>
      <w:bookmarkStart w:id="221" w:name="_Toc24674149"/>
      <w:r w:rsidRPr="00FC6719">
        <w:rPr>
          <w:rFonts w:asciiTheme="minorHAnsi" w:hAnsiTheme="minorHAnsi" w:cstheme="minorHAnsi"/>
          <w:b/>
          <w:sz w:val="22"/>
          <w:szCs w:val="22"/>
        </w:rPr>
        <w:lastRenderedPageBreak/>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49</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 </w:t>
      </w:r>
      <w:r w:rsidRPr="00FC6719">
        <w:rPr>
          <w:rFonts w:asciiTheme="minorHAnsi" w:hAnsiTheme="minorHAnsi" w:cstheme="minorHAnsi"/>
          <w:bCs/>
          <w:sz w:val="22"/>
          <w:szCs w:val="22"/>
        </w:rPr>
        <w:t>Temel Eczacılık Ürünleri Sektörü Performans Göstergeleri</w:t>
      </w:r>
      <w:bookmarkEnd w:id="220"/>
      <w:bookmarkEnd w:id="221"/>
    </w:p>
    <w:tbl>
      <w:tblPr>
        <w:tblStyle w:val="TabloKlavuzu"/>
        <w:tblW w:w="9184"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ayout w:type="fixed"/>
        <w:tblLook w:val="04A0" w:firstRow="1" w:lastRow="0" w:firstColumn="1" w:lastColumn="0" w:noHBand="0" w:noVBand="1"/>
      </w:tblPr>
      <w:tblGrid>
        <w:gridCol w:w="2454"/>
        <w:gridCol w:w="1537"/>
        <w:gridCol w:w="1537"/>
        <w:gridCol w:w="1769"/>
        <w:gridCol w:w="1887"/>
      </w:tblGrid>
      <w:tr w:rsidR="00FC6719" w:rsidRPr="00FC6719" w14:paraId="013A6E8F" w14:textId="77777777" w:rsidTr="00FC6719">
        <w:trPr>
          <w:trHeight w:val="585"/>
        </w:trPr>
        <w:tc>
          <w:tcPr>
            <w:tcW w:w="2454" w:type="dxa"/>
            <w:shd w:val="clear" w:color="auto" w:fill="7F7F7F" w:themeFill="text1" w:themeFillTint="80"/>
          </w:tcPr>
          <w:p w14:paraId="2398EDAA" w14:textId="77777777" w:rsidR="00FC6719" w:rsidRPr="00FC6719" w:rsidRDefault="00FC6719" w:rsidP="00FC6719">
            <w:pPr>
              <w:spacing w:before="0" w:after="60" w:line="240" w:lineRule="auto"/>
              <w:ind w:firstLine="0"/>
              <w:rPr>
                <w:rFonts w:asciiTheme="minorHAnsi" w:hAnsiTheme="minorHAnsi" w:cstheme="minorHAnsi"/>
                <w:b/>
                <w:color w:val="FFFFFF" w:themeColor="background1"/>
                <w:sz w:val="20"/>
                <w:szCs w:val="20"/>
              </w:rPr>
            </w:pPr>
          </w:p>
        </w:tc>
        <w:tc>
          <w:tcPr>
            <w:tcW w:w="1537" w:type="dxa"/>
            <w:shd w:val="clear" w:color="auto" w:fill="7F7F7F" w:themeFill="text1" w:themeFillTint="80"/>
            <w:vAlign w:val="center"/>
          </w:tcPr>
          <w:p w14:paraId="3CE26A5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2009</w:t>
            </w:r>
          </w:p>
        </w:tc>
        <w:tc>
          <w:tcPr>
            <w:tcW w:w="1537" w:type="dxa"/>
            <w:shd w:val="clear" w:color="auto" w:fill="7F7F7F" w:themeFill="text1" w:themeFillTint="80"/>
            <w:vAlign w:val="center"/>
          </w:tcPr>
          <w:p w14:paraId="5516BF2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2017</w:t>
            </w:r>
          </w:p>
        </w:tc>
        <w:tc>
          <w:tcPr>
            <w:tcW w:w="1769" w:type="dxa"/>
            <w:shd w:val="clear" w:color="auto" w:fill="7F7F7F" w:themeFill="text1" w:themeFillTint="80"/>
            <w:vAlign w:val="center"/>
          </w:tcPr>
          <w:p w14:paraId="64AF5D48"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Dönemsel</w:t>
            </w:r>
          </w:p>
          <w:p w14:paraId="369A7C82"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c>
          <w:tcPr>
            <w:tcW w:w="1887" w:type="dxa"/>
            <w:shd w:val="clear" w:color="auto" w:fill="7F7F7F" w:themeFill="text1" w:themeFillTint="80"/>
            <w:vAlign w:val="center"/>
          </w:tcPr>
          <w:p w14:paraId="5FA74989"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İmalat Sanayi</w:t>
            </w:r>
          </w:p>
          <w:p w14:paraId="2FBD0375" w14:textId="77777777" w:rsidR="00FC6719" w:rsidRPr="00FC6719" w:rsidRDefault="00FC6719" w:rsidP="00FC6719">
            <w:pPr>
              <w:spacing w:before="0" w:after="6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İçindeki Payı (%)</w:t>
            </w:r>
          </w:p>
        </w:tc>
      </w:tr>
      <w:tr w:rsidR="00FC6719" w:rsidRPr="00FC6719" w14:paraId="34C83A9F" w14:textId="77777777" w:rsidTr="00FC6719">
        <w:trPr>
          <w:trHeight w:val="293"/>
        </w:trPr>
        <w:tc>
          <w:tcPr>
            <w:tcW w:w="2454" w:type="dxa"/>
            <w:shd w:val="clear" w:color="auto" w:fill="F2F2F2" w:themeFill="background1" w:themeFillShade="F2"/>
            <w:vAlign w:val="center"/>
          </w:tcPr>
          <w:p w14:paraId="39B00944" w14:textId="77777777" w:rsidR="00FC6719" w:rsidRPr="00FC6719" w:rsidRDefault="00FC6719" w:rsidP="00FC6719">
            <w:pPr>
              <w:spacing w:before="0" w:after="60" w:line="240" w:lineRule="auto"/>
              <w:ind w:firstLine="0"/>
              <w:jc w:val="left"/>
              <w:rPr>
                <w:rFonts w:asciiTheme="minorHAnsi" w:hAnsiTheme="minorHAnsi" w:cstheme="minorHAnsi"/>
                <w:sz w:val="20"/>
                <w:szCs w:val="20"/>
              </w:rPr>
            </w:pPr>
            <w:r w:rsidRPr="00FC6719">
              <w:rPr>
                <w:rFonts w:asciiTheme="minorHAnsi" w:hAnsiTheme="minorHAnsi" w:cstheme="minorHAnsi"/>
                <w:sz w:val="20"/>
                <w:szCs w:val="20"/>
              </w:rPr>
              <w:t>Girişim Sayısı</w:t>
            </w:r>
          </w:p>
        </w:tc>
        <w:tc>
          <w:tcPr>
            <w:tcW w:w="1537" w:type="dxa"/>
            <w:shd w:val="clear" w:color="auto" w:fill="F2F2F2" w:themeFill="background1" w:themeFillShade="F2"/>
            <w:vAlign w:val="center"/>
          </w:tcPr>
          <w:p w14:paraId="31603AB7" w14:textId="77777777" w:rsidR="00FC6719" w:rsidRPr="00FC6719" w:rsidRDefault="00FC6719" w:rsidP="00FC6719">
            <w:pPr>
              <w:spacing w:before="0" w:after="60" w:line="240" w:lineRule="auto"/>
              <w:ind w:right="34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253</w:t>
            </w:r>
          </w:p>
        </w:tc>
        <w:tc>
          <w:tcPr>
            <w:tcW w:w="1537" w:type="dxa"/>
            <w:shd w:val="clear" w:color="auto" w:fill="F2F2F2" w:themeFill="background1" w:themeFillShade="F2"/>
            <w:vAlign w:val="center"/>
          </w:tcPr>
          <w:p w14:paraId="53B94895" w14:textId="77777777" w:rsidR="00FC6719" w:rsidRPr="00FC6719" w:rsidRDefault="00FC6719" w:rsidP="00FC6719">
            <w:pPr>
              <w:spacing w:before="0" w:after="60" w:line="240" w:lineRule="auto"/>
              <w:ind w:right="340"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385</w:t>
            </w:r>
          </w:p>
        </w:tc>
        <w:tc>
          <w:tcPr>
            <w:tcW w:w="1769" w:type="dxa"/>
            <w:shd w:val="clear" w:color="auto" w:fill="F2F2F2" w:themeFill="background1" w:themeFillShade="F2"/>
            <w:vAlign w:val="center"/>
          </w:tcPr>
          <w:p w14:paraId="06226EA0" w14:textId="77777777" w:rsidR="00FC6719" w:rsidRPr="00FC6719" w:rsidRDefault="00FC6719" w:rsidP="00FC6719">
            <w:pPr>
              <w:spacing w:before="0" w:after="60" w:line="240" w:lineRule="auto"/>
              <w:ind w:right="45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52,2</w:t>
            </w:r>
          </w:p>
        </w:tc>
        <w:tc>
          <w:tcPr>
            <w:tcW w:w="1887" w:type="dxa"/>
            <w:shd w:val="clear" w:color="auto" w:fill="F2F2F2" w:themeFill="background1" w:themeFillShade="F2"/>
            <w:vAlign w:val="center"/>
          </w:tcPr>
          <w:p w14:paraId="71FA9237" w14:textId="77777777" w:rsidR="00FC6719" w:rsidRPr="00FC6719" w:rsidRDefault="00FC6719" w:rsidP="00FC6719">
            <w:pPr>
              <w:spacing w:before="0" w:after="60" w:line="240" w:lineRule="auto"/>
              <w:ind w:right="45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0,1</w:t>
            </w:r>
          </w:p>
        </w:tc>
      </w:tr>
      <w:tr w:rsidR="00FC6719" w:rsidRPr="00FC6719" w14:paraId="52360BBE" w14:textId="77777777" w:rsidTr="00FC6719">
        <w:trPr>
          <w:trHeight w:val="293"/>
        </w:trPr>
        <w:tc>
          <w:tcPr>
            <w:tcW w:w="2454" w:type="dxa"/>
            <w:shd w:val="clear" w:color="auto" w:fill="DEEAF6" w:themeFill="accent1" w:themeFillTint="33"/>
          </w:tcPr>
          <w:p w14:paraId="007DBC4F" w14:textId="77777777" w:rsidR="00FC6719" w:rsidRPr="00FC6719" w:rsidRDefault="00FC6719" w:rsidP="00FC6719">
            <w:pPr>
              <w:spacing w:before="0" w:after="60" w:line="240" w:lineRule="auto"/>
              <w:ind w:firstLine="0"/>
              <w:rPr>
                <w:rFonts w:asciiTheme="minorHAnsi" w:hAnsiTheme="minorHAnsi" w:cstheme="minorHAnsi"/>
                <w:sz w:val="20"/>
                <w:szCs w:val="20"/>
              </w:rPr>
            </w:pPr>
            <w:r w:rsidRPr="00FC6719">
              <w:rPr>
                <w:rFonts w:asciiTheme="minorHAnsi" w:hAnsiTheme="minorHAnsi" w:cstheme="minorHAnsi"/>
                <w:sz w:val="20"/>
                <w:szCs w:val="20"/>
              </w:rPr>
              <w:t>İstihdam</w:t>
            </w:r>
          </w:p>
        </w:tc>
        <w:tc>
          <w:tcPr>
            <w:tcW w:w="1537" w:type="dxa"/>
            <w:shd w:val="clear" w:color="auto" w:fill="DEEAF6" w:themeFill="accent1" w:themeFillTint="33"/>
          </w:tcPr>
          <w:p w14:paraId="72ADCE4E" w14:textId="77777777" w:rsidR="00FC6719" w:rsidRPr="00FC6719" w:rsidRDefault="00FC6719" w:rsidP="00FC6719">
            <w:pPr>
              <w:spacing w:before="0" w:after="60" w:line="240" w:lineRule="auto"/>
              <w:ind w:right="34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29.368</w:t>
            </w:r>
          </w:p>
        </w:tc>
        <w:tc>
          <w:tcPr>
            <w:tcW w:w="1537" w:type="dxa"/>
            <w:shd w:val="clear" w:color="auto" w:fill="DEEAF6" w:themeFill="accent1" w:themeFillTint="33"/>
          </w:tcPr>
          <w:p w14:paraId="10D07B9A" w14:textId="77777777" w:rsidR="00FC6719" w:rsidRPr="00FC6719" w:rsidRDefault="00FC6719" w:rsidP="00FC6719">
            <w:pPr>
              <w:spacing w:before="0" w:after="60" w:line="240" w:lineRule="auto"/>
              <w:ind w:right="34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35.552</w:t>
            </w:r>
          </w:p>
        </w:tc>
        <w:tc>
          <w:tcPr>
            <w:tcW w:w="1769" w:type="dxa"/>
            <w:shd w:val="clear" w:color="auto" w:fill="DEEAF6" w:themeFill="accent1" w:themeFillTint="33"/>
            <w:vAlign w:val="bottom"/>
          </w:tcPr>
          <w:p w14:paraId="29228C4D" w14:textId="77777777" w:rsidR="00FC6719" w:rsidRPr="00FC6719" w:rsidRDefault="00FC6719" w:rsidP="00FC6719">
            <w:pPr>
              <w:spacing w:before="0" w:after="60" w:line="240" w:lineRule="auto"/>
              <w:ind w:right="45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21,1</w:t>
            </w:r>
          </w:p>
        </w:tc>
        <w:tc>
          <w:tcPr>
            <w:tcW w:w="1887" w:type="dxa"/>
            <w:shd w:val="clear" w:color="auto" w:fill="DEEAF6" w:themeFill="accent1" w:themeFillTint="33"/>
            <w:vAlign w:val="bottom"/>
          </w:tcPr>
          <w:p w14:paraId="2D6D3925" w14:textId="77777777" w:rsidR="00FC6719" w:rsidRPr="00FC6719" w:rsidRDefault="00FC6719" w:rsidP="00FC6719">
            <w:pPr>
              <w:spacing w:before="0" w:after="60" w:line="240" w:lineRule="auto"/>
              <w:ind w:right="45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0,9</w:t>
            </w:r>
          </w:p>
        </w:tc>
      </w:tr>
      <w:tr w:rsidR="00FC6719" w:rsidRPr="00FC6719" w14:paraId="6D70CB83" w14:textId="77777777" w:rsidTr="00FC6719">
        <w:trPr>
          <w:trHeight w:val="308"/>
        </w:trPr>
        <w:tc>
          <w:tcPr>
            <w:tcW w:w="2454" w:type="dxa"/>
            <w:shd w:val="clear" w:color="auto" w:fill="F2F2F2" w:themeFill="background1" w:themeFillShade="F2"/>
          </w:tcPr>
          <w:p w14:paraId="7E6D66EA" w14:textId="77777777" w:rsidR="00FC6719" w:rsidRPr="00FC6719" w:rsidRDefault="00FC6719" w:rsidP="00FC6719">
            <w:pPr>
              <w:spacing w:before="0" w:after="60" w:line="240" w:lineRule="auto"/>
              <w:ind w:firstLine="0"/>
              <w:rPr>
                <w:rFonts w:asciiTheme="minorHAnsi" w:hAnsiTheme="minorHAnsi" w:cstheme="minorHAnsi"/>
                <w:sz w:val="20"/>
                <w:szCs w:val="20"/>
              </w:rPr>
            </w:pPr>
            <w:r w:rsidRPr="00FC6719">
              <w:rPr>
                <w:rFonts w:asciiTheme="minorHAnsi" w:hAnsiTheme="minorHAnsi" w:cstheme="minorHAnsi"/>
                <w:sz w:val="20"/>
                <w:szCs w:val="20"/>
              </w:rPr>
              <w:t>Üretim Değeri (Milyon Tl)</w:t>
            </w:r>
          </w:p>
        </w:tc>
        <w:tc>
          <w:tcPr>
            <w:tcW w:w="1537" w:type="dxa"/>
            <w:shd w:val="clear" w:color="auto" w:fill="F2F2F2" w:themeFill="background1" w:themeFillShade="F2"/>
          </w:tcPr>
          <w:p w14:paraId="4612189E" w14:textId="77777777" w:rsidR="00FC6719" w:rsidRPr="00FC6719" w:rsidRDefault="00FC6719" w:rsidP="00FC6719">
            <w:pPr>
              <w:spacing w:before="0" w:after="60" w:line="240" w:lineRule="auto"/>
              <w:ind w:right="34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7.592</w:t>
            </w:r>
          </w:p>
        </w:tc>
        <w:tc>
          <w:tcPr>
            <w:tcW w:w="1537" w:type="dxa"/>
            <w:shd w:val="clear" w:color="auto" w:fill="F2F2F2" w:themeFill="background1" w:themeFillShade="F2"/>
          </w:tcPr>
          <w:p w14:paraId="3F4737BF" w14:textId="77777777" w:rsidR="00FC6719" w:rsidRPr="00FC6719" w:rsidRDefault="00FC6719" w:rsidP="00FC6719">
            <w:pPr>
              <w:spacing w:before="0" w:after="60" w:line="240" w:lineRule="auto"/>
              <w:ind w:right="340" w:firstLine="0"/>
              <w:jc w:val="right"/>
              <w:rPr>
                <w:rFonts w:asciiTheme="minorHAnsi" w:hAnsiTheme="minorHAnsi" w:cstheme="minorHAnsi"/>
                <w:bCs/>
                <w:color w:val="000000"/>
                <w:sz w:val="20"/>
                <w:szCs w:val="20"/>
              </w:rPr>
            </w:pPr>
            <w:r w:rsidRPr="00FC6719">
              <w:rPr>
                <w:rFonts w:asciiTheme="minorHAnsi" w:hAnsiTheme="minorHAnsi" w:cstheme="minorHAnsi"/>
                <w:bCs/>
                <w:color w:val="000000"/>
                <w:sz w:val="20"/>
                <w:szCs w:val="20"/>
              </w:rPr>
              <w:t>c</w:t>
            </w:r>
          </w:p>
        </w:tc>
        <w:tc>
          <w:tcPr>
            <w:tcW w:w="1769" w:type="dxa"/>
            <w:shd w:val="clear" w:color="auto" w:fill="F2F2F2" w:themeFill="background1" w:themeFillShade="F2"/>
            <w:vAlign w:val="bottom"/>
          </w:tcPr>
          <w:p w14:paraId="2A3265C4" w14:textId="77777777" w:rsidR="00FC6719" w:rsidRPr="00FC6719" w:rsidRDefault="00FC6719" w:rsidP="00FC6719">
            <w:pPr>
              <w:spacing w:before="0" w:after="60" w:line="240" w:lineRule="auto"/>
              <w:ind w:right="45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w:t>
            </w:r>
          </w:p>
        </w:tc>
        <w:tc>
          <w:tcPr>
            <w:tcW w:w="1887" w:type="dxa"/>
            <w:shd w:val="clear" w:color="auto" w:fill="F2F2F2" w:themeFill="background1" w:themeFillShade="F2"/>
            <w:vAlign w:val="bottom"/>
          </w:tcPr>
          <w:p w14:paraId="6A76DFB3" w14:textId="77777777" w:rsidR="00FC6719" w:rsidRPr="00FC6719" w:rsidRDefault="00FC6719" w:rsidP="00FC6719">
            <w:pPr>
              <w:spacing w:before="0" w:after="60" w:line="240" w:lineRule="auto"/>
              <w:ind w:right="45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1,0*</w:t>
            </w:r>
          </w:p>
        </w:tc>
      </w:tr>
      <w:tr w:rsidR="00FC6719" w:rsidRPr="00FC6719" w14:paraId="7D253911" w14:textId="77777777" w:rsidTr="00FC6719">
        <w:trPr>
          <w:trHeight w:val="308"/>
        </w:trPr>
        <w:tc>
          <w:tcPr>
            <w:tcW w:w="2454" w:type="dxa"/>
            <w:shd w:val="clear" w:color="auto" w:fill="DEEAF6" w:themeFill="accent1" w:themeFillTint="33"/>
          </w:tcPr>
          <w:p w14:paraId="1B3C599A" w14:textId="77777777" w:rsidR="00FC6719" w:rsidRPr="00FC6719" w:rsidRDefault="00FC6719" w:rsidP="00FC6719">
            <w:pPr>
              <w:spacing w:before="0" w:after="60" w:line="240" w:lineRule="auto"/>
              <w:ind w:firstLine="0"/>
              <w:rPr>
                <w:rFonts w:asciiTheme="minorHAnsi" w:hAnsiTheme="minorHAnsi" w:cstheme="minorHAnsi"/>
                <w:sz w:val="20"/>
                <w:szCs w:val="20"/>
              </w:rPr>
            </w:pPr>
            <w:r w:rsidRPr="00FC6719">
              <w:rPr>
                <w:rFonts w:asciiTheme="minorHAnsi" w:hAnsiTheme="minorHAnsi" w:cstheme="minorHAnsi"/>
                <w:sz w:val="20"/>
                <w:szCs w:val="20"/>
              </w:rPr>
              <w:t>Ciro (Milyon Tl)</w:t>
            </w:r>
          </w:p>
        </w:tc>
        <w:tc>
          <w:tcPr>
            <w:tcW w:w="1537" w:type="dxa"/>
            <w:shd w:val="clear" w:color="auto" w:fill="DEEAF6" w:themeFill="accent1" w:themeFillTint="33"/>
          </w:tcPr>
          <w:p w14:paraId="754629E8" w14:textId="77777777" w:rsidR="00FC6719" w:rsidRPr="00FC6719" w:rsidRDefault="00FC6719" w:rsidP="00FC6719">
            <w:pPr>
              <w:spacing w:before="0" w:after="60" w:line="240" w:lineRule="auto"/>
              <w:ind w:right="340" w:firstLine="0"/>
              <w:jc w:val="right"/>
              <w:rPr>
                <w:rFonts w:asciiTheme="minorHAnsi" w:hAnsiTheme="minorHAnsi" w:cstheme="minorHAnsi"/>
                <w:sz w:val="20"/>
                <w:szCs w:val="20"/>
              </w:rPr>
            </w:pPr>
            <w:r w:rsidRPr="00FC6719">
              <w:rPr>
                <w:rFonts w:asciiTheme="minorHAnsi" w:hAnsiTheme="minorHAnsi" w:cstheme="minorHAnsi"/>
                <w:bCs/>
                <w:color w:val="000000"/>
                <w:sz w:val="20"/>
                <w:szCs w:val="20"/>
              </w:rPr>
              <w:t>c</w:t>
            </w:r>
          </w:p>
        </w:tc>
        <w:tc>
          <w:tcPr>
            <w:tcW w:w="1537" w:type="dxa"/>
            <w:shd w:val="clear" w:color="auto" w:fill="DEEAF6" w:themeFill="accent1" w:themeFillTint="33"/>
          </w:tcPr>
          <w:p w14:paraId="1FC295A1" w14:textId="77777777" w:rsidR="00FC6719" w:rsidRPr="00FC6719" w:rsidRDefault="00FC6719" w:rsidP="00FC6719">
            <w:pPr>
              <w:spacing w:before="0" w:after="60" w:line="240" w:lineRule="auto"/>
              <w:ind w:right="340" w:firstLine="0"/>
              <w:jc w:val="right"/>
              <w:rPr>
                <w:rFonts w:asciiTheme="minorHAnsi" w:hAnsiTheme="minorHAnsi" w:cstheme="minorHAnsi"/>
                <w:sz w:val="20"/>
                <w:szCs w:val="20"/>
              </w:rPr>
            </w:pPr>
            <w:r w:rsidRPr="00FC6719">
              <w:rPr>
                <w:rFonts w:asciiTheme="minorHAnsi" w:hAnsiTheme="minorHAnsi" w:cstheme="minorHAnsi"/>
                <w:bCs/>
                <w:color w:val="000000"/>
                <w:sz w:val="20"/>
                <w:szCs w:val="20"/>
              </w:rPr>
              <w:t>c</w:t>
            </w:r>
          </w:p>
        </w:tc>
        <w:tc>
          <w:tcPr>
            <w:tcW w:w="1769" w:type="dxa"/>
            <w:shd w:val="clear" w:color="auto" w:fill="DEEAF6" w:themeFill="accent1" w:themeFillTint="33"/>
            <w:vAlign w:val="bottom"/>
          </w:tcPr>
          <w:p w14:paraId="06F30E25" w14:textId="77777777" w:rsidR="00FC6719" w:rsidRPr="00FC6719" w:rsidRDefault="00FC6719" w:rsidP="00FC6719">
            <w:pPr>
              <w:spacing w:before="0" w:after="60" w:line="240" w:lineRule="auto"/>
              <w:ind w:right="454" w:firstLine="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w:t>
            </w:r>
          </w:p>
        </w:tc>
        <w:tc>
          <w:tcPr>
            <w:tcW w:w="1887" w:type="dxa"/>
            <w:shd w:val="clear" w:color="auto" w:fill="DEEAF6" w:themeFill="accent1" w:themeFillTint="33"/>
            <w:vAlign w:val="bottom"/>
          </w:tcPr>
          <w:p w14:paraId="35724DF3" w14:textId="77777777" w:rsidR="00FC6719" w:rsidRPr="00FC6719" w:rsidRDefault="00FC6719" w:rsidP="00FC6719">
            <w:pPr>
              <w:spacing w:before="0" w:after="60" w:line="240" w:lineRule="auto"/>
              <w:ind w:right="454"/>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1,0*</w:t>
            </w:r>
          </w:p>
        </w:tc>
      </w:tr>
    </w:tbl>
    <w:p w14:paraId="180B408E" w14:textId="77777777" w:rsidR="00FC6719" w:rsidRPr="00FC6719" w:rsidRDefault="00FC6719" w:rsidP="00FC6719">
      <w:pPr>
        <w:spacing w:before="0" w:after="0" w:line="240" w:lineRule="auto"/>
        <w:ind w:firstLine="0"/>
        <w:rPr>
          <w:rFonts w:asciiTheme="minorHAnsi" w:hAnsiTheme="minorHAnsi"/>
          <w:sz w:val="18"/>
          <w:szCs w:val="18"/>
        </w:rPr>
      </w:pPr>
      <w:r w:rsidRPr="00FC6719">
        <w:rPr>
          <w:rFonts w:asciiTheme="minorHAnsi" w:hAnsiTheme="minorHAnsi"/>
          <w:sz w:val="18"/>
          <w:szCs w:val="18"/>
        </w:rPr>
        <w:t>Kaynak: TÜİK, Sanayi ve Hizmet İstatistkleri verileri kullanılarak hazırlanmıştır.</w:t>
      </w:r>
    </w:p>
    <w:p w14:paraId="02B85956" w14:textId="77777777" w:rsidR="00FC6719" w:rsidRPr="00FC6719" w:rsidRDefault="00FC6719" w:rsidP="00FC6719">
      <w:pPr>
        <w:spacing w:before="60" w:after="0" w:line="240" w:lineRule="auto"/>
        <w:ind w:firstLine="0"/>
        <w:rPr>
          <w:rFonts w:asciiTheme="minorHAnsi" w:hAnsiTheme="minorHAnsi" w:cstheme="minorHAnsi"/>
          <w:sz w:val="18"/>
          <w:szCs w:val="18"/>
        </w:rPr>
      </w:pPr>
      <w:r w:rsidRPr="00FC6719">
        <w:rPr>
          <w:rFonts w:asciiTheme="minorHAnsi" w:hAnsiTheme="minorHAnsi" w:cstheme="minorHAnsi"/>
          <w:sz w:val="18"/>
          <w:szCs w:val="18"/>
        </w:rPr>
        <w:t>c: 5429 Sayılı Türkiye İstatistik Kanununun gizli verilerle ilgili maddesi uyarınca, girişim sayısının üçten az olması veya girişim sayısı üç ve daha fazla olduğu halde bir veya iki girişimin hakim durumda olması nedeni ve gizlenmiş girişimlere ait bilgilerin aritmetik işlem sonucu elde edilmesini önlemek amacı ile bilgiler verilmemiştir.</w:t>
      </w:r>
    </w:p>
    <w:p w14:paraId="7547F23C" w14:textId="77777777" w:rsidR="00FC6719" w:rsidRPr="00FC6719" w:rsidRDefault="00FC6719" w:rsidP="00FC6719">
      <w:pPr>
        <w:spacing w:before="60" w:after="0" w:line="240" w:lineRule="auto"/>
        <w:ind w:firstLine="0"/>
        <w:rPr>
          <w:rFonts w:asciiTheme="minorHAnsi" w:hAnsiTheme="minorHAnsi" w:cstheme="minorHAnsi"/>
          <w:sz w:val="18"/>
          <w:szCs w:val="18"/>
        </w:rPr>
      </w:pPr>
      <w:r w:rsidRPr="00FC6719">
        <w:rPr>
          <w:rFonts w:asciiTheme="minorHAnsi" w:hAnsiTheme="minorHAnsi" w:cstheme="minorHAnsi"/>
          <w:sz w:val="18"/>
          <w:szCs w:val="18"/>
        </w:rPr>
        <w:t>*: 2014 yılı verisidir.</w:t>
      </w:r>
    </w:p>
    <w:p w14:paraId="6424D844" w14:textId="77777777" w:rsidR="00FC6719" w:rsidRPr="00FC6719" w:rsidRDefault="00FC6719" w:rsidP="00472304">
      <w:pPr>
        <w:spacing w:line="360" w:lineRule="auto"/>
        <w:ind w:firstLine="0"/>
        <w:rPr>
          <w:rFonts w:asciiTheme="minorHAnsi" w:hAnsiTheme="minorHAnsi" w:cs="Times New Roman"/>
          <w:sz w:val="22"/>
          <w:szCs w:val="22"/>
        </w:rPr>
      </w:pPr>
      <w:r w:rsidRPr="00FC6719">
        <w:rPr>
          <w:rFonts w:asciiTheme="minorHAnsi" w:hAnsiTheme="minorHAnsi" w:cstheme="minorHAnsi"/>
          <w:sz w:val="22"/>
          <w:szCs w:val="22"/>
          <w:lang w:eastAsia="en-US"/>
        </w:rPr>
        <w:t>İlaç Endüstrisi İşverenler Sendikası verilerine göre Türkiye ilâç pazarı, 2017 yılında kutu bazında %3,3, değer bazında ise %20,2 büyümüştür</w:t>
      </w:r>
      <w:r w:rsidRPr="00FC6719">
        <w:rPr>
          <w:rFonts w:asciiTheme="minorHAnsi" w:hAnsiTheme="minorHAnsi" w:cs="Times New Roman"/>
          <w:sz w:val="22"/>
          <w:szCs w:val="22"/>
        </w:rPr>
        <w:t>.</w:t>
      </w:r>
      <w:r w:rsidRPr="00FC6719">
        <w:rPr>
          <w:rFonts w:asciiTheme="minorHAnsi" w:hAnsiTheme="minorHAnsi"/>
          <w:sz w:val="22"/>
          <w:szCs w:val="22"/>
          <w:vertAlign w:val="superscript"/>
        </w:rPr>
        <w:footnoteReference w:id="8"/>
      </w:r>
    </w:p>
    <w:p w14:paraId="74898BD5" w14:textId="7C67371F" w:rsidR="00FC6719" w:rsidRPr="00FC6719" w:rsidRDefault="00FC6719" w:rsidP="00472304">
      <w:pPr>
        <w:spacing w:line="360" w:lineRule="auto"/>
        <w:ind w:firstLine="0"/>
        <w:rPr>
          <w:rFonts w:asciiTheme="minorHAnsi" w:hAnsiTheme="minorHAnsi" w:cs="Times New Roman"/>
          <w:sz w:val="22"/>
          <w:szCs w:val="22"/>
        </w:rPr>
      </w:pPr>
      <w:r w:rsidRPr="00FC6719">
        <w:rPr>
          <w:rFonts w:asciiTheme="minorHAnsi" w:hAnsiTheme="minorHAnsi" w:cs="Times New Roman"/>
          <w:sz w:val="22"/>
          <w:szCs w:val="22"/>
        </w:rPr>
        <w:t>2010-2018 döneminde sektör ihracatı %89 oranında artarak 1,2 milyar USD</w:t>
      </w:r>
      <w:r w:rsidR="008821FB">
        <w:rPr>
          <w:rFonts w:asciiTheme="minorHAnsi" w:hAnsiTheme="minorHAnsi" w:cs="Times New Roman"/>
          <w:sz w:val="22"/>
          <w:szCs w:val="22"/>
        </w:rPr>
        <w:t xml:space="preserve"> </w:t>
      </w:r>
      <w:r w:rsidRPr="00FC6719">
        <w:rPr>
          <w:rFonts w:asciiTheme="minorHAnsi" w:hAnsiTheme="minorHAnsi" w:cs="Times New Roman"/>
          <w:sz w:val="22"/>
          <w:szCs w:val="22"/>
        </w:rPr>
        <w:t>düzeyine ulaşırken, aynı dönemde ithalattaki artış %1,2 olarak gerçekleşerek, ithalat 2018 yılında 5 milyar USD olmuştur.</w:t>
      </w:r>
    </w:p>
    <w:p w14:paraId="5BC65021" w14:textId="197248D3" w:rsidR="00FC6719" w:rsidRPr="00FC6719" w:rsidRDefault="00FC6719" w:rsidP="00FC6719">
      <w:pPr>
        <w:spacing w:line="240" w:lineRule="auto"/>
        <w:ind w:firstLine="0"/>
        <w:jc w:val="center"/>
        <w:rPr>
          <w:rFonts w:asciiTheme="minorHAnsi" w:hAnsiTheme="minorHAnsi" w:cstheme="minorHAnsi"/>
          <w:bCs/>
          <w:sz w:val="22"/>
          <w:szCs w:val="22"/>
        </w:rPr>
      </w:pPr>
      <w:bookmarkStart w:id="222" w:name="_Toc21788412"/>
      <w:bookmarkStart w:id="223" w:name="_Toc22107369"/>
      <w:r w:rsidRPr="00FC6719">
        <w:rPr>
          <w:rFonts w:asciiTheme="minorHAnsi" w:hAnsiTheme="minorHAnsi" w:cstheme="minorHAnsi"/>
          <w:b/>
          <w:sz w:val="22"/>
          <w:szCs w:val="22"/>
        </w:rPr>
        <w:t xml:space="preserve">Grafik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Grafik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7</w:t>
      </w:r>
      <w:r w:rsidRPr="00FC6719">
        <w:rPr>
          <w:rFonts w:asciiTheme="minorHAnsi" w:hAnsiTheme="minorHAnsi" w:cstheme="minorHAnsi"/>
          <w:b/>
          <w:sz w:val="22"/>
          <w:szCs w:val="22"/>
        </w:rPr>
        <w:fldChar w:fldCharType="end"/>
      </w:r>
      <w:r w:rsidRPr="00FC6719">
        <w:rPr>
          <w:rFonts w:asciiTheme="minorHAnsi" w:hAnsiTheme="minorHAnsi" w:cstheme="minorHAnsi"/>
          <w:bCs/>
          <w:sz w:val="22"/>
          <w:szCs w:val="22"/>
        </w:rPr>
        <w:t xml:space="preserve">: Temel Eczacılık Ürünleri Sektörü Dış Ticareti </w:t>
      </w:r>
      <w:r w:rsidRPr="00FC6719">
        <w:rPr>
          <w:rFonts w:asciiTheme="minorHAnsi" w:hAnsiTheme="minorHAnsi" w:cstheme="minorHAnsi"/>
          <w:bCs/>
          <w:i/>
          <w:iCs/>
          <w:sz w:val="20"/>
          <w:szCs w:val="20"/>
        </w:rPr>
        <w:t>(Milyon USD)</w:t>
      </w:r>
      <w:bookmarkEnd w:id="222"/>
      <w:bookmarkEnd w:id="223"/>
    </w:p>
    <w:p w14:paraId="61FCF59A" w14:textId="77777777" w:rsidR="00FC6719" w:rsidRPr="00FC6719" w:rsidRDefault="00FC6719" w:rsidP="00FC6719">
      <w:pPr>
        <w:spacing w:before="0" w:after="0" w:line="240" w:lineRule="auto"/>
        <w:ind w:firstLine="0"/>
        <w:jc w:val="center"/>
        <w:rPr>
          <w:rFonts w:asciiTheme="minorHAnsi" w:hAnsiTheme="minorHAnsi"/>
          <w:b/>
          <w:sz w:val="20"/>
          <w:szCs w:val="20"/>
        </w:rPr>
      </w:pPr>
      <w:r w:rsidRPr="00FC6719">
        <w:rPr>
          <w:rFonts w:asciiTheme="minorHAnsi" w:hAnsiTheme="minorHAnsi"/>
          <w:b/>
          <w:noProof/>
          <w:sz w:val="20"/>
          <w:szCs w:val="20"/>
        </w:rPr>
        <w:drawing>
          <wp:inline distT="0" distB="0" distL="0" distR="0" wp14:anchorId="36C0D7FB" wp14:editId="1F2A8297">
            <wp:extent cx="4509727" cy="2724150"/>
            <wp:effectExtent l="19050" t="0" r="5123" b="0"/>
            <wp:docPr id="4103"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srcRect/>
                    <a:stretch>
                      <a:fillRect/>
                    </a:stretch>
                  </pic:blipFill>
                  <pic:spPr bwMode="auto">
                    <a:xfrm>
                      <a:off x="0" y="0"/>
                      <a:ext cx="4509727" cy="2724150"/>
                    </a:xfrm>
                    <a:prstGeom prst="rect">
                      <a:avLst/>
                    </a:prstGeom>
                    <a:noFill/>
                  </pic:spPr>
                </pic:pic>
              </a:graphicData>
            </a:graphic>
          </wp:inline>
        </w:drawing>
      </w:r>
    </w:p>
    <w:p w14:paraId="4066F933" w14:textId="77777777" w:rsidR="00FC6719" w:rsidRPr="00763C06" w:rsidRDefault="00FC6719" w:rsidP="00FC6719">
      <w:pPr>
        <w:spacing w:before="0" w:after="0" w:line="240" w:lineRule="auto"/>
        <w:rPr>
          <w:rFonts w:asciiTheme="minorHAnsi" w:hAnsiTheme="minorHAnsi" w:cstheme="minorHAnsi"/>
          <w:sz w:val="20"/>
          <w:szCs w:val="20"/>
        </w:rPr>
      </w:pPr>
      <w:r w:rsidRPr="00FC6719">
        <w:rPr>
          <w:rFonts w:asciiTheme="minorHAnsi" w:hAnsiTheme="minorHAnsi" w:cstheme="minorHAnsi"/>
          <w:sz w:val="18"/>
          <w:szCs w:val="18"/>
        </w:rPr>
        <w:t xml:space="preserve">        </w:t>
      </w:r>
      <w:r w:rsidRPr="00763C06">
        <w:rPr>
          <w:rFonts w:asciiTheme="minorHAnsi" w:hAnsiTheme="minorHAnsi" w:cstheme="minorHAnsi"/>
          <w:b/>
          <w:bCs/>
          <w:sz w:val="20"/>
          <w:szCs w:val="20"/>
        </w:rPr>
        <w:t xml:space="preserve">Kaynak: </w:t>
      </w:r>
      <w:r w:rsidRPr="00763C06">
        <w:rPr>
          <w:rFonts w:asciiTheme="minorHAnsi" w:hAnsiTheme="minorHAnsi" w:cstheme="minorHAnsi"/>
          <w:sz w:val="20"/>
          <w:szCs w:val="20"/>
        </w:rPr>
        <w:t>TÜİK, Dış Ticaret İstatistikleri</w:t>
      </w:r>
    </w:p>
    <w:p w14:paraId="4972F4B7" w14:textId="77777777" w:rsidR="00FC6719" w:rsidRPr="00FC6719" w:rsidRDefault="00FC6719" w:rsidP="00FC6719">
      <w:pPr>
        <w:spacing w:before="0" w:after="60" w:line="240" w:lineRule="auto"/>
        <w:ind w:firstLine="0"/>
        <w:jc w:val="center"/>
        <w:rPr>
          <w:rFonts w:asciiTheme="minorHAnsi" w:hAnsiTheme="minorHAnsi"/>
          <w:b/>
          <w:sz w:val="20"/>
          <w:szCs w:val="20"/>
        </w:rPr>
      </w:pPr>
    </w:p>
    <w:p w14:paraId="5A22EC7E" w14:textId="77777777" w:rsidR="00FC6719" w:rsidRPr="00FC6719" w:rsidRDefault="00FC6719" w:rsidP="002710E6">
      <w:pPr>
        <w:keepNext/>
        <w:numPr>
          <w:ilvl w:val="2"/>
          <w:numId w:val="21"/>
        </w:numPr>
        <w:spacing w:line="360" w:lineRule="auto"/>
        <w:jc w:val="left"/>
        <w:outlineLvl w:val="2"/>
        <w:rPr>
          <w:rFonts w:asciiTheme="minorHAnsi" w:eastAsiaTheme="majorEastAsia" w:hAnsiTheme="minorHAnsi" w:cstheme="minorHAnsi"/>
          <w:b/>
          <w:bCs/>
          <w:noProof/>
          <w:color w:val="428BCE"/>
        </w:rPr>
      </w:pPr>
      <w:r w:rsidRPr="00FC6719">
        <w:rPr>
          <w:rFonts w:asciiTheme="minorHAnsi" w:eastAsiaTheme="majorEastAsia" w:hAnsiTheme="minorHAnsi" w:cstheme="minorHAnsi"/>
          <w:b/>
          <w:bCs/>
          <w:noProof/>
          <w:color w:val="428BCE"/>
        </w:rPr>
        <w:t>Pektin Talep Tahmini</w:t>
      </w:r>
    </w:p>
    <w:p w14:paraId="08D779B7" w14:textId="77777777" w:rsidR="00FC6719" w:rsidRPr="00FC6719" w:rsidRDefault="00FC6719" w:rsidP="00472304">
      <w:pPr>
        <w:spacing w:line="360" w:lineRule="auto"/>
        <w:ind w:firstLine="0"/>
        <w:rPr>
          <w:rFonts w:asciiTheme="minorHAnsi" w:hAnsiTheme="minorHAnsi" w:cstheme="minorHAnsi"/>
          <w:sz w:val="22"/>
          <w:szCs w:val="22"/>
        </w:rPr>
      </w:pPr>
      <w:r w:rsidRPr="00FC6719">
        <w:rPr>
          <w:rFonts w:asciiTheme="minorHAnsi" w:hAnsiTheme="minorHAnsi" w:cstheme="minorHAnsi"/>
          <w:sz w:val="22"/>
          <w:szCs w:val="22"/>
          <w:lang w:eastAsia="en-US"/>
        </w:rPr>
        <w:t xml:space="preserve">Türev talep yapısına sahip olan sektörde, kullanıcı sektörlerdeki üretim artışı pektin talebini de belirlemektedir. </w:t>
      </w:r>
      <w:r w:rsidRPr="00FC6719">
        <w:rPr>
          <w:rFonts w:asciiTheme="minorHAnsi" w:hAnsiTheme="minorHAnsi" w:cstheme="minorHAnsi"/>
          <w:sz w:val="22"/>
          <w:szCs w:val="22"/>
        </w:rPr>
        <w:t xml:space="preserve">2000-2018 dönemi itibarıyla yurtiçi talep </w:t>
      </w:r>
      <w:r w:rsidRPr="00C700C2">
        <w:rPr>
          <w:rFonts w:asciiTheme="minorHAnsi" w:hAnsiTheme="minorHAnsi" w:cstheme="minorHAnsi"/>
          <w:i/>
          <w:iCs/>
          <w:sz w:val="20"/>
          <w:szCs w:val="20"/>
        </w:rPr>
        <w:t>(ithalat miktarı)</w:t>
      </w:r>
      <w:r w:rsidRPr="00FC6719">
        <w:rPr>
          <w:rFonts w:asciiTheme="minorHAnsi" w:hAnsiTheme="minorHAnsi" w:cstheme="minorHAnsi"/>
          <w:sz w:val="22"/>
          <w:szCs w:val="22"/>
        </w:rPr>
        <w:t xml:space="preserve"> ile GSYİH arasındaki </w:t>
      </w:r>
      <w:r w:rsidRPr="00FC6719">
        <w:rPr>
          <w:rFonts w:asciiTheme="minorHAnsi" w:hAnsiTheme="minorHAnsi" w:cstheme="minorHAnsi"/>
          <w:sz w:val="22"/>
          <w:szCs w:val="22"/>
        </w:rPr>
        <w:lastRenderedPageBreak/>
        <w:t>korelasyon katsayısı 0,95 olup, iki değişken arasında doğrusal yönde ve yüksek düzeyde bir ilişki bulunmaktadır. Başta pektini hammadde olarak kullanan sektörler olmak üzere GSYİH’da gerçekleşen pozitif büyüme, pektin talebini de doğrusal olarak etkilemektedir.</w:t>
      </w:r>
    </w:p>
    <w:p w14:paraId="4D651016" w14:textId="77777777" w:rsidR="00FC6719" w:rsidRPr="00FC6719" w:rsidRDefault="00FC6719" w:rsidP="00472304">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 xml:space="preserve">Dolayısıyla önümüzdeki döneme ilişkin pektin talep tahmini yapılırken </w:t>
      </w:r>
      <w:r w:rsidRPr="00FC6719">
        <w:rPr>
          <w:rFonts w:asciiTheme="minorHAnsi" w:hAnsiTheme="minorHAnsi" w:cstheme="minorHAnsi"/>
          <w:b/>
          <w:i/>
          <w:sz w:val="22"/>
          <w:szCs w:val="22"/>
        </w:rPr>
        <w:t>Nedensel Model</w:t>
      </w:r>
      <w:r w:rsidRPr="00FC6719">
        <w:rPr>
          <w:rFonts w:asciiTheme="minorHAnsi" w:hAnsiTheme="minorHAnsi" w:cstheme="minorHAnsi"/>
          <w:sz w:val="22"/>
          <w:szCs w:val="22"/>
        </w:rPr>
        <w:t xml:space="preserve"> çerçevesinde analiz yapılmıştır. Basit Doğrusal Model kapsamında yapılan pektin yurtiçi talebinde GSYİH açıklayıcı değişken olarak kullanılmıştır. 2000-2018 dönemini kapsayan 19 yıllık veriler kapsamında yapılan Regresyon Analizinin sonuçlarına göre bağımsız değişkenin </w:t>
      </w:r>
      <w:r w:rsidRPr="00FC6719">
        <w:rPr>
          <w:rFonts w:asciiTheme="minorHAnsi" w:hAnsiTheme="minorHAnsi" w:cstheme="minorHAnsi"/>
          <w:i/>
          <w:iCs/>
          <w:sz w:val="20"/>
          <w:szCs w:val="20"/>
        </w:rPr>
        <w:t>(GSYİH)</w:t>
      </w:r>
      <w:r w:rsidRPr="00FC6719">
        <w:rPr>
          <w:rFonts w:asciiTheme="minorHAnsi" w:hAnsiTheme="minorHAnsi" w:cstheme="minorHAnsi"/>
          <w:sz w:val="22"/>
          <w:szCs w:val="22"/>
        </w:rPr>
        <w:t xml:space="preserve"> bağımlı değişkeni </w:t>
      </w:r>
      <w:r w:rsidRPr="00FC6719">
        <w:rPr>
          <w:rFonts w:asciiTheme="minorHAnsi" w:hAnsiTheme="minorHAnsi" w:cstheme="minorHAnsi"/>
          <w:i/>
          <w:iCs/>
          <w:sz w:val="20"/>
          <w:szCs w:val="20"/>
        </w:rPr>
        <w:t xml:space="preserve">(pektin yurtiçi talebi/pektin ithalatı) </w:t>
      </w:r>
      <w:r w:rsidRPr="00FC6719">
        <w:rPr>
          <w:rFonts w:asciiTheme="minorHAnsi" w:hAnsiTheme="minorHAnsi" w:cstheme="minorHAnsi"/>
          <w:sz w:val="22"/>
          <w:szCs w:val="22"/>
        </w:rPr>
        <w:t>ölçme gücünü gösteren r²katsayısı 1’e yakın (</w:t>
      </w:r>
      <w:r w:rsidRPr="00FC6719">
        <w:rPr>
          <w:rFonts w:asciiTheme="minorHAnsi" w:hAnsiTheme="minorHAnsi" w:cstheme="minorHAnsi"/>
          <w:i/>
          <w:iCs/>
          <w:sz w:val="20"/>
          <w:szCs w:val="20"/>
        </w:rPr>
        <w:t>0,89998</w:t>
      </w:r>
      <w:r w:rsidRPr="00FC6719">
        <w:rPr>
          <w:rFonts w:asciiTheme="minorHAnsi" w:hAnsiTheme="minorHAnsi" w:cstheme="minorHAnsi"/>
          <w:sz w:val="22"/>
          <w:szCs w:val="22"/>
        </w:rPr>
        <w:t xml:space="preserve">) çıkmıştır. </w:t>
      </w:r>
    </w:p>
    <w:p w14:paraId="3926F515" w14:textId="77777777" w:rsidR="00FC6719" w:rsidRPr="00FC6719" w:rsidRDefault="00FC6719" w:rsidP="00472304">
      <w:pPr>
        <w:spacing w:before="0" w:line="360" w:lineRule="auto"/>
        <w:ind w:firstLine="0"/>
        <w:rPr>
          <w:rFonts w:asciiTheme="minorHAnsi" w:hAnsiTheme="minorHAnsi" w:cstheme="minorHAnsi"/>
          <w:sz w:val="22"/>
          <w:szCs w:val="22"/>
        </w:rPr>
      </w:pPr>
      <w:r w:rsidRPr="00FC6719">
        <w:rPr>
          <w:rFonts w:asciiTheme="minorHAnsi" w:hAnsiTheme="minorHAnsi" w:cstheme="minorHAnsi"/>
          <w:sz w:val="22"/>
          <w:szCs w:val="22"/>
        </w:rPr>
        <w:t>Pektin yurtiçi talebinin önümüzdeki dönem için tahmini yapılırken, 2019 ve sonraki yıllarda GSYİH’nın Yeni Ekonomi Programı’ndaki öngörüler kapsamında artacağı kabul edilmiştir. Yeni Ekonomi Programı’nda GSYİH’nın 2019 yılında %2,3, 2020’de %3,5 ve 2021’de ise %5 artacağı öngörülmüştür. Modelimizde 2022 ve sonrası yıllara ilişkin hesaplamalarda GSYİH’daki artışın %5 olacağı kabul edilmiştir. Bu varsayımlar çerçevesinde yapılan Regresyon Analizi sonuçlarına göre Türkiye pektin yurtiçi talebinin aşağıdaki gibi olacağı tahmin edilmektedir.</w:t>
      </w:r>
    </w:p>
    <w:p w14:paraId="2694FF59" w14:textId="6E6D903C" w:rsidR="00FC6719" w:rsidRPr="00FC6719" w:rsidRDefault="00FC6719" w:rsidP="00FC6719">
      <w:pPr>
        <w:spacing w:line="240" w:lineRule="auto"/>
        <w:ind w:firstLine="0"/>
        <w:jc w:val="center"/>
        <w:rPr>
          <w:rFonts w:asciiTheme="minorHAnsi" w:hAnsiTheme="minorHAnsi" w:cstheme="minorHAnsi"/>
          <w:bCs/>
          <w:sz w:val="22"/>
          <w:szCs w:val="22"/>
        </w:rPr>
      </w:pPr>
      <w:bookmarkStart w:id="224" w:name="_Toc21788379"/>
      <w:bookmarkStart w:id="225" w:name="_Toc24674150"/>
      <w:r w:rsidRPr="00FC6719">
        <w:rPr>
          <w:rFonts w:asciiTheme="minorHAnsi" w:hAnsiTheme="minorHAnsi" w:cstheme="minorHAnsi"/>
          <w:b/>
          <w:sz w:val="22"/>
          <w:szCs w:val="22"/>
        </w:rPr>
        <w:t xml:space="preserve">Tablo </w:t>
      </w:r>
      <w:r w:rsidRPr="00FC6719">
        <w:rPr>
          <w:rFonts w:asciiTheme="minorHAnsi" w:hAnsiTheme="minorHAnsi" w:cstheme="minorHAnsi"/>
          <w:b/>
          <w:sz w:val="22"/>
          <w:szCs w:val="22"/>
        </w:rPr>
        <w:fldChar w:fldCharType="begin"/>
      </w:r>
      <w:r w:rsidRPr="00FC6719">
        <w:rPr>
          <w:rFonts w:asciiTheme="minorHAnsi" w:hAnsiTheme="minorHAnsi" w:cstheme="minorHAnsi"/>
          <w:b/>
          <w:sz w:val="22"/>
          <w:szCs w:val="22"/>
        </w:rPr>
        <w:instrText xml:space="preserve"> SEQ Tablo \* ARABIC </w:instrText>
      </w:r>
      <w:r w:rsidRPr="00FC6719">
        <w:rPr>
          <w:rFonts w:asciiTheme="minorHAnsi" w:hAnsiTheme="minorHAnsi" w:cstheme="minorHAnsi"/>
          <w:b/>
          <w:sz w:val="22"/>
          <w:szCs w:val="22"/>
        </w:rPr>
        <w:fldChar w:fldCharType="separate"/>
      </w:r>
      <w:r w:rsidR="00A15896">
        <w:rPr>
          <w:rFonts w:asciiTheme="minorHAnsi" w:hAnsiTheme="minorHAnsi" w:cstheme="minorHAnsi"/>
          <w:b/>
          <w:noProof/>
          <w:sz w:val="22"/>
          <w:szCs w:val="22"/>
        </w:rPr>
        <w:t>50</w:t>
      </w:r>
      <w:r w:rsidRPr="00FC6719">
        <w:rPr>
          <w:rFonts w:asciiTheme="minorHAnsi" w:hAnsiTheme="minorHAnsi" w:cstheme="minorHAnsi"/>
          <w:b/>
          <w:sz w:val="22"/>
          <w:szCs w:val="22"/>
        </w:rPr>
        <w:fldChar w:fldCharType="end"/>
      </w:r>
      <w:r w:rsidRPr="00FC6719">
        <w:rPr>
          <w:rFonts w:asciiTheme="minorHAnsi" w:hAnsiTheme="minorHAnsi" w:cstheme="minorHAnsi"/>
          <w:b/>
          <w:sz w:val="22"/>
          <w:szCs w:val="22"/>
        </w:rPr>
        <w:t xml:space="preserve"> : </w:t>
      </w:r>
      <w:r w:rsidRPr="00FC6719">
        <w:rPr>
          <w:rFonts w:asciiTheme="minorHAnsi" w:hAnsiTheme="minorHAnsi" w:cstheme="minorHAnsi"/>
          <w:bCs/>
          <w:sz w:val="22"/>
          <w:szCs w:val="22"/>
        </w:rPr>
        <w:t xml:space="preserve">Önümüzdeki Döneme İlişkin Pektin Yurtiçi Talep Tahmini </w:t>
      </w:r>
      <w:r w:rsidRPr="00FC6719">
        <w:rPr>
          <w:rFonts w:asciiTheme="minorHAnsi" w:hAnsiTheme="minorHAnsi" w:cstheme="minorHAnsi"/>
          <w:bCs/>
          <w:i/>
          <w:iCs/>
          <w:sz w:val="20"/>
          <w:szCs w:val="20"/>
        </w:rPr>
        <w:t>(Ton)</w:t>
      </w:r>
      <w:bookmarkEnd w:id="224"/>
      <w:bookmarkEnd w:id="225"/>
    </w:p>
    <w:tbl>
      <w:tblPr>
        <w:tblStyle w:val="TabloKlavuzu"/>
        <w:tblW w:w="6570"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H w:val="none" w:sz="0" w:space="0" w:color="auto"/>
          <w:insideV w:val="single" w:sz="4" w:space="0" w:color="FFFFFF" w:themeColor="background1"/>
        </w:tblBorders>
        <w:tblLook w:val="04A0" w:firstRow="1" w:lastRow="0" w:firstColumn="1" w:lastColumn="0" w:noHBand="0" w:noVBand="1"/>
      </w:tblPr>
      <w:tblGrid>
        <w:gridCol w:w="2297"/>
        <w:gridCol w:w="2136"/>
        <w:gridCol w:w="2137"/>
      </w:tblGrid>
      <w:tr w:rsidR="00FC6719" w:rsidRPr="00FC6719" w14:paraId="3ABD5A22" w14:textId="77777777" w:rsidTr="00FC6719">
        <w:trPr>
          <w:trHeight w:val="270"/>
          <w:jc w:val="center"/>
        </w:trPr>
        <w:tc>
          <w:tcPr>
            <w:tcW w:w="2297" w:type="dxa"/>
            <w:shd w:val="clear" w:color="auto" w:fill="595959" w:themeFill="text1" w:themeFillTint="A6"/>
            <w:vAlign w:val="bottom"/>
          </w:tcPr>
          <w:p w14:paraId="3D14AF35"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Yılllar</w:t>
            </w:r>
          </w:p>
        </w:tc>
        <w:tc>
          <w:tcPr>
            <w:tcW w:w="2136" w:type="dxa"/>
            <w:shd w:val="clear" w:color="auto" w:fill="595959" w:themeFill="text1" w:themeFillTint="A6"/>
            <w:vAlign w:val="bottom"/>
          </w:tcPr>
          <w:p w14:paraId="5D924EBB"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Tahmini Yurtiçi Talep</w:t>
            </w:r>
          </w:p>
        </w:tc>
        <w:tc>
          <w:tcPr>
            <w:tcW w:w="2137" w:type="dxa"/>
            <w:shd w:val="clear" w:color="auto" w:fill="595959" w:themeFill="text1" w:themeFillTint="A6"/>
            <w:vAlign w:val="bottom"/>
          </w:tcPr>
          <w:p w14:paraId="50E34AE7" w14:textId="77777777" w:rsidR="00FC6719" w:rsidRPr="00FC6719" w:rsidRDefault="00FC6719" w:rsidP="00FC6719">
            <w:pPr>
              <w:spacing w:before="0" w:after="0" w:line="240" w:lineRule="auto"/>
              <w:ind w:firstLine="0"/>
              <w:jc w:val="center"/>
              <w:rPr>
                <w:rFonts w:asciiTheme="minorHAnsi" w:hAnsiTheme="minorHAnsi" w:cstheme="minorHAnsi"/>
                <w:b/>
                <w:color w:val="FFFFFF" w:themeColor="background1"/>
                <w:sz w:val="20"/>
                <w:szCs w:val="20"/>
              </w:rPr>
            </w:pPr>
            <w:r w:rsidRPr="00FC6719">
              <w:rPr>
                <w:rFonts w:asciiTheme="minorHAnsi" w:hAnsiTheme="minorHAnsi" w:cstheme="minorHAnsi"/>
                <w:b/>
                <w:color w:val="FFFFFF" w:themeColor="background1"/>
                <w:sz w:val="20"/>
                <w:szCs w:val="20"/>
              </w:rPr>
              <w:t>Değişim (%)</w:t>
            </w:r>
          </w:p>
        </w:tc>
      </w:tr>
      <w:tr w:rsidR="00FC6719" w:rsidRPr="00FC6719" w14:paraId="2E6BD8ED" w14:textId="77777777" w:rsidTr="00FC6719">
        <w:trPr>
          <w:trHeight w:val="270"/>
          <w:jc w:val="center"/>
        </w:trPr>
        <w:tc>
          <w:tcPr>
            <w:tcW w:w="2297" w:type="dxa"/>
            <w:shd w:val="clear" w:color="auto" w:fill="F2F2F2" w:themeFill="background1" w:themeFillShade="F2"/>
            <w:vAlign w:val="bottom"/>
          </w:tcPr>
          <w:p w14:paraId="0D379881"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2019</w:t>
            </w:r>
          </w:p>
        </w:tc>
        <w:tc>
          <w:tcPr>
            <w:tcW w:w="2136" w:type="dxa"/>
            <w:shd w:val="clear" w:color="auto" w:fill="F2F2F2" w:themeFill="background1" w:themeFillShade="F2"/>
            <w:vAlign w:val="bottom"/>
          </w:tcPr>
          <w:p w14:paraId="28E251A6"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712</w:t>
            </w:r>
          </w:p>
        </w:tc>
        <w:tc>
          <w:tcPr>
            <w:tcW w:w="2137" w:type="dxa"/>
            <w:shd w:val="clear" w:color="auto" w:fill="F2F2F2" w:themeFill="background1" w:themeFillShade="F2"/>
            <w:vAlign w:val="bottom"/>
          </w:tcPr>
          <w:p w14:paraId="0D631D68"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w:t>
            </w:r>
          </w:p>
        </w:tc>
      </w:tr>
      <w:tr w:rsidR="00FC6719" w:rsidRPr="00FC6719" w14:paraId="4F242429" w14:textId="77777777" w:rsidTr="00FC6719">
        <w:trPr>
          <w:trHeight w:val="270"/>
          <w:jc w:val="center"/>
        </w:trPr>
        <w:tc>
          <w:tcPr>
            <w:tcW w:w="2297" w:type="dxa"/>
            <w:shd w:val="clear" w:color="auto" w:fill="DEEAF6" w:themeFill="accent1" w:themeFillTint="33"/>
            <w:vAlign w:val="bottom"/>
          </w:tcPr>
          <w:p w14:paraId="7A6DD423"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2020</w:t>
            </w:r>
          </w:p>
        </w:tc>
        <w:tc>
          <w:tcPr>
            <w:tcW w:w="2136" w:type="dxa"/>
            <w:shd w:val="clear" w:color="auto" w:fill="DEEAF6" w:themeFill="accent1" w:themeFillTint="33"/>
            <w:vAlign w:val="bottom"/>
          </w:tcPr>
          <w:p w14:paraId="62702CF6"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747</w:t>
            </w:r>
          </w:p>
        </w:tc>
        <w:tc>
          <w:tcPr>
            <w:tcW w:w="2137" w:type="dxa"/>
            <w:shd w:val="clear" w:color="auto" w:fill="DEEAF6" w:themeFill="accent1" w:themeFillTint="33"/>
            <w:vAlign w:val="bottom"/>
          </w:tcPr>
          <w:p w14:paraId="0479C917"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4,9</w:t>
            </w:r>
          </w:p>
        </w:tc>
      </w:tr>
      <w:tr w:rsidR="00FC6719" w:rsidRPr="00FC6719" w14:paraId="394C19D4" w14:textId="77777777" w:rsidTr="00FC6719">
        <w:trPr>
          <w:trHeight w:val="270"/>
          <w:jc w:val="center"/>
        </w:trPr>
        <w:tc>
          <w:tcPr>
            <w:tcW w:w="2297" w:type="dxa"/>
            <w:shd w:val="clear" w:color="auto" w:fill="F2F2F2" w:themeFill="background1" w:themeFillShade="F2"/>
            <w:vAlign w:val="bottom"/>
          </w:tcPr>
          <w:p w14:paraId="388C2A90"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2021</w:t>
            </w:r>
          </w:p>
        </w:tc>
        <w:tc>
          <w:tcPr>
            <w:tcW w:w="2136" w:type="dxa"/>
            <w:shd w:val="clear" w:color="auto" w:fill="F2F2F2" w:themeFill="background1" w:themeFillShade="F2"/>
            <w:vAlign w:val="bottom"/>
          </w:tcPr>
          <w:p w14:paraId="74499ED7"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799</w:t>
            </w:r>
          </w:p>
        </w:tc>
        <w:tc>
          <w:tcPr>
            <w:tcW w:w="2137" w:type="dxa"/>
            <w:shd w:val="clear" w:color="auto" w:fill="F2F2F2" w:themeFill="background1" w:themeFillShade="F2"/>
            <w:vAlign w:val="bottom"/>
          </w:tcPr>
          <w:p w14:paraId="475F97B7"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6,9</w:t>
            </w:r>
          </w:p>
        </w:tc>
      </w:tr>
      <w:tr w:rsidR="00FC6719" w:rsidRPr="00FC6719" w14:paraId="754F5FBE" w14:textId="77777777" w:rsidTr="00FC6719">
        <w:trPr>
          <w:trHeight w:val="270"/>
          <w:jc w:val="center"/>
        </w:trPr>
        <w:tc>
          <w:tcPr>
            <w:tcW w:w="2297" w:type="dxa"/>
            <w:shd w:val="clear" w:color="auto" w:fill="DEEAF6" w:themeFill="accent1" w:themeFillTint="33"/>
            <w:vAlign w:val="bottom"/>
          </w:tcPr>
          <w:p w14:paraId="3787A565"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2022</w:t>
            </w:r>
          </w:p>
        </w:tc>
        <w:tc>
          <w:tcPr>
            <w:tcW w:w="2136" w:type="dxa"/>
            <w:shd w:val="clear" w:color="auto" w:fill="DEEAF6" w:themeFill="accent1" w:themeFillTint="33"/>
            <w:vAlign w:val="bottom"/>
          </w:tcPr>
          <w:p w14:paraId="69E0E330"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853</w:t>
            </w:r>
          </w:p>
        </w:tc>
        <w:tc>
          <w:tcPr>
            <w:tcW w:w="2137" w:type="dxa"/>
            <w:shd w:val="clear" w:color="auto" w:fill="DEEAF6" w:themeFill="accent1" w:themeFillTint="33"/>
            <w:vAlign w:val="bottom"/>
          </w:tcPr>
          <w:p w14:paraId="73789DEC"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6,8</w:t>
            </w:r>
          </w:p>
        </w:tc>
      </w:tr>
      <w:tr w:rsidR="00FC6719" w:rsidRPr="00FC6719" w14:paraId="23D3EACF" w14:textId="77777777" w:rsidTr="00FC6719">
        <w:trPr>
          <w:trHeight w:val="270"/>
          <w:jc w:val="center"/>
        </w:trPr>
        <w:tc>
          <w:tcPr>
            <w:tcW w:w="2297" w:type="dxa"/>
            <w:shd w:val="clear" w:color="auto" w:fill="F2F2F2" w:themeFill="background1" w:themeFillShade="F2"/>
            <w:vAlign w:val="bottom"/>
          </w:tcPr>
          <w:p w14:paraId="0118E35B"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2023</w:t>
            </w:r>
          </w:p>
        </w:tc>
        <w:tc>
          <w:tcPr>
            <w:tcW w:w="2136" w:type="dxa"/>
            <w:shd w:val="clear" w:color="auto" w:fill="F2F2F2" w:themeFill="background1" w:themeFillShade="F2"/>
            <w:vAlign w:val="bottom"/>
          </w:tcPr>
          <w:p w14:paraId="32D6B9C1"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910</w:t>
            </w:r>
          </w:p>
        </w:tc>
        <w:tc>
          <w:tcPr>
            <w:tcW w:w="2137" w:type="dxa"/>
            <w:shd w:val="clear" w:color="auto" w:fill="F2F2F2" w:themeFill="background1" w:themeFillShade="F2"/>
            <w:vAlign w:val="bottom"/>
          </w:tcPr>
          <w:p w14:paraId="72A0F495"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6,7</w:t>
            </w:r>
          </w:p>
        </w:tc>
      </w:tr>
      <w:tr w:rsidR="00FC6719" w:rsidRPr="00FC6719" w14:paraId="6EF6DD4A" w14:textId="77777777" w:rsidTr="00FC6719">
        <w:trPr>
          <w:trHeight w:val="270"/>
          <w:jc w:val="center"/>
        </w:trPr>
        <w:tc>
          <w:tcPr>
            <w:tcW w:w="2297" w:type="dxa"/>
            <w:shd w:val="clear" w:color="auto" w:fill="DEEAF6" w:themeFill="accent1" w:themeFillTint="33"/>
            <w:vAlign w:val="bottom"/>
          </w:tcPr>
          <w:p w14:paraId="13E3CE02"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2024</w:t>
            </w:r>
          </w:p>
        </w:tc>
        <w:tc>
          <w:tcPr>
            <w:tcW w:w="2136" w:type="dxa"/>
            <w:shd w:val="clear" w:color="auto" w:fill="DEEAF6" w:themeFill="accent1" w:themeFillTint="33"/>
            <w:vAlign w:val="bottom"/>
          </w:tcPr>
          <w:p w14:paraId="2562EF28"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970</w:t>
            </w:r>
          </w:p>
        </w:tc>
        <w:tc>
          <w:tcPr>
            <w:tcW w:w="2137" w:type="dxa"/>
            <w:shd w:val="clear" w:color="auto" w:fill="DEEAF6" w:themeFill="accent1" w:themeFillTint="33"/>
            <w:vAlign w:val="bottom"/>
          </w:tcPr>
          <w:p w14:paraId="5F7D8F7F"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6,6</w:t>
            </w:r>
          </w:p>
        </w:tc>
      </w:tr>
      <w:tr w:rsidR="00FC6719" w:rsidRPr="00FC6719" w14:paraId="61CC90A6" w14:textId="77777777" w:rsidTr="00FC6719">
        <w:trPr>
          <w:trHeight w:val="255"/>
          <w:jc w:val="center"/>
        </w:trPr>
        <w:tc>
          <w:tcPr>
            <w:tcW w:w="2297" w:type="dxa"/>
            <w:shd w:val="clear" w:color="auto" w:fill="F2F2F2" w:themeFill="background1" w:themeFillShade="F2"/>
            <w:vAlign w:val="bottom"/>
          </w:tcPr>
          <w:p w14:paraId="0F945E24"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2025</w:t>
            </w:r>
          </w:p>
        </w:tc>
        <w:tc>
          <w:tcPr>
            <w:tcW w:w="2136" w:type="dxa"/>
            <w:shd w:val="clear" w:color="auto" w:fill="F2F2F2" w:themeFill="background1" w:themeFillShade="F2"/>
            <w:vAlign w:val="bottom"/>
          </w:tcPr>
          <w:p w14:paraId="49EC411A" w14:textId="77777777" w:rsidR="00FC6719" w:rsidRPr="00FC6719" w:rsidRDefault="00FC6719" w:rsidP="00FC6719">
            <w:pPr>
              <w:spacing w:before="0" w:after="0" w:line="240" w:lineRule="auto"/>
              <w:ind w:left="-170" w:right="510"/>
              <w:jc w:val="right"/>
              <w:rPr>
                <w:rFonts w:asciiTheme="minorHAnsi" w:hAnsiTheme="minorHAnsi" w:cstheme="minorHAnsi"/>
                <w:color w:val="000000"/>
                <w:sz w:val="20"/>
                <w:szCs w:val="20"/>
              </w:rPr>
            </w:pPr>
            <w:r w:rsidRPr="00FC6719">
              <w:rPr>
                <w:rFonts w:asciiTheme="minorHAnsi" w:hAnsiTheme="minorHAnsi" w:cstheme="minorHAnsi"/>
                <w:color w:val="000000"/>
                <w:sz w:val="20"/>
                <w:szCs w:val="20"/>
              </w:rPr>
              <w:t>1.033</w:t>
            </w:r>
          </w:p>
        </w:tc>
        <w:tc>
          <w:tcPr>
            <w:tcW w:w="2137" w:type="dxa"/>
            <w:shd w:val="clear" w:color="auto" w:fill="F2F2F2" w:themeFill="background1" w:themeFillShade="F2"/>
            <w:vAlign w:val="bottom"/>
          </w:tcPr>
          <w:p w14:paraId="078A5ADD" w14:textId="77777777" w:rsidR="00FC6719" w:rsidRPr="00FC6719" w:rsidRDefault="00FC6719" w:rsidP="00FC6719">
            <w:pPr>
              <w:spacing w:before="0" w:after="0" w:line="240" w:lineRule="auto"/>
              <w:ind w:firstLine="0"/>
              <w:jc w:val="center"/>
              <w:rPr>
                <w:rFonts w:asciiTheme="minorHAnsi" w:hAnsiTheme="minorHAnsi" w:cstheme="minorHAnsi"/>
                <w:color w:val="000000"/>
                <w:sz w:val="20"/>
                <w:szCs w:val="20"/>
              </w:rPr>
            </w:pPr>
            <w:r w:rsidRPr="00FC6719">
              <w:rPr>
                <w:rFonts w:asciiTheme="minorHAnsi" w:hAnsiTheme="minorHAnsi" w:cstheme="minorHAnsi"/>
                <w:color w:val="000000"/>
                <w:sz w:val="20"/>
                <w:szCs w:val="20"/>
              </w:rPr>
              <w:t>6,5</w:t>
            </w:r>
          </w:p>
        </w:tc>
      </w:tr>
    </w:tbl>
    <w:p w14:paraId="7FD60B44" w14:textId="77777777" w:rsidR="00A66BC6" w:rsidRDefault="00A66BC6" w:rsidP="00E575D3">
      <w:pPr>
        <w:spacing w:before="0" w:line="360" w:lineRule="auto"/>
        <w:ind w:firstLine="0"/>
        <w:rPr>
          <w:rFonts w:asciiTheme="minorHAnsi" w:hAnsiTheme="minorHAnsi" w:cstheme="minorHAnsi"/>
          <w:sz w:val="22"/>
          <w:szCs w:val="22"/>
        </w:rPr>
      </w:pPr>
    </w:p>
    <w:p w14:paraId="517B1D2C" w14:textId="77777777" w:rsidR="00EF75DC" w:rsidRPr="00EF75DC" w:rsidRDefault="00EF75DC" w:rsidP="002710E6">
      <w:pPr>
        <w:pStyle w:val="Balk2"/>
        <w:numPr>
          <w:ilvl w:val="1"/>
          <w:numId w:val="39"/>
        </w:numPr>
        <w:rPr>
          <w:rFonts w:asciiTheme="minorHAnsi" w:hAnsiTheme="minorHAnsi"/>
        </w:rPr>
      </w:pPr>
      <w:bookmarkStart w:id="226" w:name="_Toc24673857"/>
      <w:r w:rsidRPr="006C10EF">
        <w:t xml:space="preserve">Satış Fiyatları ve Satış Öngörüsü </w:t>
      </w:r>
      <w:r w:rsidRPr="00EF75DC">
        <w:rPr>
          <w:rFonts w:asciiTheme="minorHAnsi" w:hAnsiTheme="minorHAnsi"/>
        </w:rPr>
        <w:t>(Tesis İçin Öngörülen KKO)</w:t>
      </w:r>
      <w:bookmarkEnd w:id="226"/>
    </w:p>
    <w:p w14:paraId="7B1B095B" w14:textId="77777777" w:rsidR="00EF75DC" w:rsidRPr="00EF75DC" w:rsidRDefault="00EF75DC" w:rsidP="00EF75DC">
      <w:pPr>
        <w:spacing w:line="360" w:lineRule="auto"/>
        <w:ind w:firstLine="0"/>
        <w:rPr>
          <w:rFonts w:asciiTheme="minorHAnsi" w:hAnsiTheme="minorHAnsi"/>
          <w:sz w:val="22"/>
          <w:szCs w:val="22"/>
        </w:rPr>
      </w:pPr>
      <w:r w:rsidRPr="00EF75DC">
        <w:rPr>
          <w:rFonts w:asciiTheme="minorHAnsi" w:hAnsiTheme="minorHAnsi"/>
          <w:sz w:val="22"/>
          <w:szCs w:val="22"/>
        </w:rPr>
        <w:t xml:space="preserve">Pilot tesis olarak kurulan Pektin Üretim Tesisi’nin üretim kapasitesi 100 ton/yıl’dır. Başta gıda sektörü olmak üzere birçok sektörde kıvam artırıcı olarak kullanılan pektini, üretimlerinde girdi olarak kullanan firmalar ihtiyaçlarını ithalat yoluyla tedarik etmektedirler. Bununla birlikte gıda sektöründeki firmalar üretimlerinde kıvam artırıcı olarak pektin yerine fiyatı çok daha ucuz olması nedeniyle kimyasal ürünleri de kullanmaktadırlar. Organik özelliğe sahip olması ve üretimde kaliteyi artırması nedeniyle kullanıcı firmalar, ikame ürünlerin </w:t>
      </w:r>
      <w:r w:rsidRPr="00C700C2">
        <w:rPr>
          <w:rFonts w:asciiTheme="minorHAnsi" w:hAnsiTheme="minorHAnsi"/>
          <w:i/>
          <w:iCs/>
          <w:sz w:val="20"/>
          <w:szCs w:val="20"/>
        </w:rPr>
        <w:t>(CMC, XANTAM)</w:t>
      </w:r>
      <w:r w:rsidRPr="00EF75DC">
        <w:rPr>
          <w:rFonts w:asciiTheme="minorHAnsi" w:hAnsiTheme="minorHAnsi"/>
          <w:sz w:val="22"/>
          <w:szCs w:val="22"/>
        </w:rPr>
        <w:t xml:space="preserve"> fiyatlarına nazaran yaklaşık 3-4 kat daha yüksek olmasına rağmen pektin taleplerini artırmaktadırlar. Nitekim 2005 yılında 182 ton düzeyinde olan ithalat miktarı 600 ton seviyesine ulaşmıştır. </w:t>
      </w:r>
    </w:p>
    <w:p w14:paraId="5742E93C" w14:textId="77777777" w:rsidR="00EF75DC" w:rsidRPr="00EF75DC" w:rsidRDefault="00EF75DC" w:rsidP="00EF75DC">
      <w:pPr>
        <w:spacing w:line="360" w:lineRule="auto"/>
        <w:ind w:firstLine="0"/>
        <w:rPr>
          <w:rFonts w:asciiTheme="minorHAnsi" w:hAnsiTheme="minorHAnsi"/>
          <w:sz w:val="22"/>
          <w:szCs w:val="22"/>
        </w:rPr>
      </w:pPr>
      <w:r w:rsidRPr="00EF75DC">
        <w:rPr>
          <w:rFonts w:asciiTheme="minorHAnsi" w:hAnsiTheme="minorHAnsi"/>
          <w:sz w:val="22"/>
          <w:szCs w:val="22"/>
        </w:rPr>
        <w:lastRenderedPageBreak/>
        <w:t xml:space="preserve">Organik özelliğe sahip olan pektinin talebinde fiyat en önemli faktör konumundadır. Dolayısıyla satış fiyatlarındaki düşüşler pektin talebini de artırmaktadır. </w:t>
      </w:r>
    </w:p>
    <w:p w14:paraId="3CFA8255" w14:textId="3DC0E447" w:rsidR="00EF75DC" w:rsidRPr="00EF75DC" w:rsidRDefault="00EF75DC" w:rsidP="00EF75DC">
      <w:pPr>
        <w:spacing w:line="360" w:lineRule="auto"/>
        <w:ind w:firstLine="0"/>
        <w:rPr>
          <w:rFonts w:asciiTheme="minorHAnsi" w:hAnsiTheme="minorHAnsi"/>
          <w:sz w:val="22"/>
          <w:szCs w:val="22"/>
        </w:rPr>
      </w:pPr>
      <w:r w:rsidRPr="00EF75DC">
        <w:rPr>
          <w:rFonts w:asciiTheme="minorHAnsi" w:hAnsiTheme="minorHAnsi"/>
          <w:sz w:val="22"/>
          <w:szCs w:val="22"/>
        </w:rPr>
        <w:t>Dış ticaret rakamları analiz edildiğinde, pektinin ortalama ithalat fiyatının 13 USD/kg seviyesinde</w:t>
      </w:r>
      <w:r w:rsidR="00B97082">
        <w:rPr>
          <w:rFonts w:asciiTheme="minorHAnsi" w:hAnsiTheme="minorHAnsi"/>
          <w:sz w:val="22"/>
          <w:szCs w:val="22"/>
        </w:rPr>
        <w:t>, piyasada ise 15 EURO/Kg civarında</w:t>
      </w:r>
      <w:r w:rsidRPr="00EF75DC">
        <w:rPr>
          <w:rFonts w:asciiTheme="minorHAnsi" w:hAnsiTheme="minorHAnsi"/>
          <w:sz w:val="22"/>
          <w:szCs w:val="22"/>
        </w:rPr>
        <w:t xml:space="preserve"> olduğu görülmektedir. Hali hazırda yurtiçi talebin tamamının ithalatla karşılandığı pektin talebinden pay alabilmek amacıyla projede pektin satış </w:t>
      </w:r>
      <w:r w:rsidRPr="00B97082">
        <w:rPr>
          <w:rFonts w:asciiTheme="minorHAnsi" w:hAnsiTheme="minorHAnsi"/>
          <w:sz w:val="22"/>
          <w:szCs w:val="22"/>
        </w:rPr>
        <w:t xml:space="preserve">fiyatı </w:t>
      </w:r>
      <w:r w:rsidR="008F2F14" w:rsidRPr="00017B39">
        <w:rPr>
          <w:rFonts w:asciiTheme="minorHAnsi" w:hAnsiTheme="minorHAnsi"/>
          <w:sz w:val="22"/>
          <w:szCs w:val="22"/>
        </w:rPr>
        <w:t>1</w:t>
      </w:r>
      <w:r w:rsidR="00F246D6">
        <w:rPr>
          <w:rFonts w:asciiTheme="minorHAnsi" w:hAnsiTheme="minorHAnsi"/>
          <w:sz w:val="22"/>
          <w:szCs w:val="22"/>
        </w:rPr>
        <w:t>2</w:t>
      </w:r>
      <w:r w:rsidR="00B97082" w:rsidRPr="00017B39">
        <w:rPr>
          <w:rFonts w:asciiTheme="minorHAnsi" w:hAnsiTheme="minorHAnsi"/>
          <w:sz w:val="22"/>
          <w:szCs w:val="22"/>
        </w:rPr>
        <w:t xml:space="preserve"> </w:t>
      </w:r>
      <w:r w:rsidR="00541B7E" w:rsidRPr="00017B39">
        <w:rPr>
          <w:rFonts w:asciiTheme="minorHAnsi" w:hAnsiTheme="minorHAnsi"/>
          <w:sz w:val="22"/>
          <w:szCs w:val="22"/>
        </w:rPr>
        <w:t>USD</w:t>
      </w:r>
      <w:r w:rsidRPr="00017B39">
        <w:rPr>
          <w:rFonts w:asciiTheme="minorHAnsi" w:hAnsiTheme="minorHAnsi"/>
          <w:sz w:val="22"/>
          <w:szCs w:val="22"/>
        </w:rPr>
        <w:t>/kg</w:t>
      </w:r>
      <w:r w:rsidRPr="00EF75DC">
        <w:rPr>
          <w:rFonts w:asciiTheme="minorHAnsi" w:hAnsiTheme="minorHAnsi"/>
          <w:sz w:val="22"/>
          <w:szCs w:val="22"/>
        </w:rPr>
        <w:t xml:space="preserve"> olarak alınmıştır. </w:t>
      </w:r>
      <w:r w:rsidR="00B97082">
        <w:rPr>
          <w:rFonts w:asciiTheme="minorHAnsi" w:hAnsiTheme="minorHAnsi"/>
          <w:sz w:val="22"/>
          <w:szCs w:val="22"/>
        </w:rPr>
        <w:t>Üretilecek selüloz ithalat fiyatları oldukça geniş bir yelpazede değişkenlik gösterdiğinden, temkinli bir yaklaşım sergi</w:t>
      </w:r>
      <w:r w:rsidR="008821FB">
        <w:rPr>
          <w:rFonts w:asciiTheme="minorHAnsi" w:hAnsiTheme="minorHAnsi"/>
          <w:sz w:val="22"/>
          <w:szCs w:val="22"/>
        </w:rPr>
        <w:t xml:space="preserve">lemek </w:t>
      </w:r>
      <w:r w:rsidR="00B97082">
        <w:rPr>
          <w:rFonts w:asciiTheme="minorHAnsi" w:hAnsiTheme="minorHAnsi"/>
          <w:sz w:val="22"/>
          <w:szCs w:val="22"/>
        </w:rPr>
        <w:t>adına selüloz fiyatları</w:t>
      </w:r>
      <w:r w:rsidR="008F2F14">
        <w:rPr>
          <w:rFonts w:asciiTheme="minorHAnsi" w:hAnsiTheme="minorHAnsi"/>
          <w:sz w:val="22"/>
          <w:szCs w:val="22"/>
        </w:rPr>
        <w:t xml:space="preserve"> rekabetçi bir fiyat olması amacıyla</w:t>
      </w:r>
      <w:r w:rsidR="00B97082">
        <w:rPr>
          <w:rFonts w:asciiTheme="minorHAnsi" w:hAnsiTheme="minorHAnsi"/>
          <w:sz w:val="22"/>
          <w:szCs w:val="22"/>
        </w:rPr>
        <w:t xml:space="preserve"> en düşük seviyeden </w:t>
      </w:r>
      <w:r w:rsidR="00B97082" w:rsidRPr="00C700C2">
        <w:rPr>
          <w:rFonts w:asciiTheme="minorHAnsi" w:hAnsiTheme="minorHAnsi"/>
          <w:i/>
          <w:iCs/>
          <w:sz w:val="20"/>
          <w:szCs w:val="20"/>
        </w:rPr>
        <w:t>(1.5 USD/Kg)</w:t>
      </w:r>
      <w:r w:rsidR="00B97082">
        <w:rPr>
          <w:rFonts w:asciiTheme="minorHAnsi" w:hAnsiTheme="minorHAnsi"/>
          <w:sz w:val="22"/>
          <w:szCs w:val="22"/>
        </w:rPr>
        <w:t xml:space="preserve"> alınmıştır. </w:t>
      </w:r>
      <w:r w:rsidR="008F2F14">
        <w:rPr>
          <w:rFonts w:asciiTheme="minorHAnsi" w:hAnsiTheme="minorHAnsi"/>
          <w:sz w:val="22"/>
          <w:szCs w:val="22"/>
        </w:rPr>
        <w:t>Benzer şekilde piyasada peşin yapılan s</w:t>
      </w:r>
      <w:r w:rsidRPr="00EF75DC">
        <w:rPr>
          <w:rFonts w:asciiTheme="minorHAnsi" w:hAnsiTheme="minorHAnsi"/>
          <w:sz w:val="22"/>
          <w:szCs w:val="22"/>
        </w:rPr>
        <w:t xml:space="preserve">atışların </w:t>
      </w:r>
      <w:r w:rsidR="008F2F14">
        <w:rPr>
          <w:rFonts w:asciiTheme="minorHAnsi" w:hAnsiTheme="minorHAnsi"/>
          <w:sz w:val="22"/>
          <w:szCs w:val="22"/>
        </w:rPr>
        <w:t xml:space="preserve">bu tesiste </w:t>
      </w:r>
      <w:r w:rsidRPr="00EF75DC">
        <w:rPr>
          <w:rFonts w:asciiTheme="minorHAnsi" w:hAnsiTheme="minorHAnsi"/>
          <w:sz w:val="22"/>
          <w:szCs w:val="22"/>
        </w:rPr>
        <w:t xml:space="preserve">ortalama </w:t>
      </w:r>
      <w:r w:rsidRPr="00B97082">
        <w:rPr>
          <w:rFonts w:asciiTheme="minorHAnsi" w:hAnsiTheme="minorHAnsi"/>
          <w:sz w:val="22"/>
          <w:szCs w:val="22"/>
        </w:rPr>
        <w:t>15</w:t>
      </w:r>
      <w:r w:rsidRPr="00EF75DC">
        <w:rPr>
          <w:rFonts w:asciiTheme="minorHAnsi" w:hAnsiTheme="minorHAnsi"/>
          <w:sz w:val="22"/>
          <w:szCs w:val="22"/>
        </w:rPr>
        <w:t xml:space="preserve"> gün </w:t>
      </w:r>
      <w:r w:rsidR="008F2F14">
        <w:rPr>
          <w:rFonts w:asciiTheme="minorHAnsi" w:hAnsiTheme="minorHAnsi"/>
          <w:sz w:val="22"/>
          <w:szCs w:val="22"/>
        </w:rPr>
        <w:t>vadeli yapılacağı</w:t>
      </w:r>
      <w:r w:rsidRPr="00EF75DC">
        <w:rPr>
          <w:rFonts w:asciiTheme="minorHAnsi" w:hAnsiTheme="minorHAnsi"/>
          <w:sz w:val="22"/>
          <w:szCs w:val="22"/>
        </w:rPr>
        <w:t xml:space="preserve"> öngörülmüştür. </w:t>
      </w:r>
    </w:p>
    <w:p w14:paraId="7166C10E" w14:textId="1EBA9035" w:rsidR="00EF75DC" w:rsidRPr="00EF75DC" w:rsidRDefault="00EF75DC" w:rsidP="00EF75DC">
      <w:pPr>
        <w:spacing w:line="360" w:lineRule="auto"/>
        <w:ind w:firstLine="0"/>
        <w:rPr>
          <w:rFonts w:asciiTheme="minorHAnsi" w:hAnsiTheme="minorHAnsi"/>
          <w:sz w:val="22"/>
          <w:szCs w:val="22"/>
        </w:rPr>
      </w:pPr>
      <w:r w:rsidRPr="00EF75DC">
        <w:rPr>
          <w:rFonts w:asciiTheme="minorHAnsi" w:hAnsiTheme="minorHAnsi"/>
          <w:sz w:val="22"/>
          <w:szCs w:val="22"/>
        </w:rPr>
        <w:t>Türkiye’de pektin yurtiçi talebi başta Almanya olmak üzere Çin, İrlanda, Danimarka gibi ülkelerden yapılan ithalat yoluyla karşılanmaktadır. 2016 yılında 655 ton düzeyine kadar yükselen pektin ithalatı, 2018’de 565 ton olarak gerçekleşmiştir. 2019 yılı 8 aylık dönemde ise 460 ton olan pektin ithalatının yıl</w:t>
      </w:r>
      <w:r w:rsidR="008821FB">
        <w:rPr>
          <w:rFonts w:asciiTheme="minorHAnsi" w:hAnsiTheme="minorHAnsi"/>
          <w:sz w:val="22"/>
          <w:szCs w:val="22"/>
        </w:rPr>
        <w:t xml:space="preserve"> </w:t>
      </w:r>
      <w:r w:rsidRPr="00EF75DC">
        <w:rPr>
          <w:rFonts w:asciiTheme="minorHAnsi" w:hAnsiTheme="minorHAnsi"/>
          <w:sz w:val="22"/>
          <w:szCs w:val="22"/>
        </w:rPr>
        <w:t>sonunda 650 tonun üzerine çıkması tahmin edilmektedir.</w:t>
      </w:r>
    </w:p>
    <w:p w14:paraId="0E092F8C" w14:textId="77777777" w:rsidR="00EF75DC" w:rsidRPr="00EF75DC" w:rsidRDefault="00EF75DC" w:rsidP="00EF75DC">
      <w:pPr>
        <w:spacing w:line="360" w:lineRule="auto"/>
        <w:ind w:firstLine="0"/>
        <w:rPr>
          <w:rFonts w:asciiTheme="minorHAnsi" w:hAnsiTheme="minorHAnsi"/>
          <w:sz w:val="22"/>
          <w:szCs w:val="22"/>
        </w:rPr>
      </w:pPr>
      <w:r w:rsidRPr="00EF75DC">
        <w:rPr>
          <w:rFonts w:asciiTheme="minorHAnsi" w:hAnsiTheme="minorHAnsi"/>
          <w:sz w:val="22"/>
          <w:szCs w:val="22"/>
        </w:rPr>
        <w:t>Regresyon Analizi kullanılarak yapılan talep tahmininde pektin talebinin 2020 yılında 772 ton, 2025'de ise 1.033 ton olacağı beklenmektedir.  Kurulacak olan pilot tesisin başlangıç döneminde yurtiçi pektin talebinden yaklaşık %10-15 pay alacağı öngörülmektedir. Sonraki dönemlerde ise kapasitede sağlanacak artışlarla birlikte, yurtiçi talebin karşılanmasında yerli üretimin payının artması beklenmektedir.</w:t>
      </w:r>
    </w:p>
    <w:p w14:paraId="30D07D70" w14:textId="77777777" w:rsidR="00586661" w:rsidRDefault="00586661" w:rsidP="00586661">
      <w:pPr>
        <w:spacing w:line="360" w:lineRule="auto"/>
        <w:ind w:firstLine="0"/>
        <w:rPr>
          <w:rFonts w:asciiTheme="minorHAnsi" w:hAnsiTheme="minorHAnsi"/>
          <w:sz w:val="22"/>
          <w:szCs w:val="22"/>
        </w:rPr>
      </w:pPr>
    </w:p>
    <w:p w14:paraId="1171D246" w14:textId="3512E463" w:rsidR="00EF75DC" w:rsidRPr="00EF75DC" w:rsidRDefault="00EF75DC" w:rsidP="00586661">
      <w:pPr>
        <w:spacing w:line="360" w:lineRule="auto"/>
        <w:ind w:firstLine="0"/>
        <w:rPr>
          <w:rFonts w:asciiTheme="minorHAnsi" w:hAnsiTheme="minorHAnsi"/>
          <w:sz w:val="22"/>
          <w:szCs w:val="22"/>
        </w:rPr>
      </w:pPr>
      <w:r w:rsidRPr="00EF75DC">
        <w:rPr>
          <w:rFonts w:asciiTheme="minorHAnsi" w:hAnsiTheme="minorHAnsi"/>
          <w:sz w:val="22"/>
          <w:szCs w:val="22"/>
        </w:rPr>
        <w:t xml:space="preserve">Gerek pilot tesisin kurulu kapasitesi gerekse yurtiçi talep öngörüsü dikkate alındığında tesisin önümüzdeki dönemde aşağıdaki </w:t>
      </w:r>
      <w:r w:rsidR="00472304" w:rsidRPr="00EF75DC">
        <w:rPr>
          <w:rFonts w:asciiTheme="minorHAnsi" w:hAnsiTheme="minorHAnsi"/>
          <w:sz w:val="22"/>
          <w:szCs w:val="22"/>
        </w:rPr>
        <w:t xml:space="preserve">Kapasite Kullanım Oranları </w:t>
      </w:r>
      <w:r w:rsidRPr="00EF75DC">
        <w:rPr>
          <w:rFonts w:asciiTheme="minorHAnsi" w:hAnsiTheme="minorHAnsi"/>
          <w:sz w:val="22"/>
          <w:szCs w:val="22"/>
        </w:rPr>
        <w:t>ile çalışacağı öngörülmüştür.</w:t>
      </w:r>
    </w:p>
    <w:tbl>
      <w:tblPr>
        <w:tblStyle w:val="TabloKlavuzu29"/>
        <w:tblW w:w="0" w:type="auto"/>
        <w:jc w:val="center"/>
        <w:tblBorders>
          <w:left w:val="single" w:sz="4" w:space="0" w:color="FFFFFF"/>
          <w:right w:val="single" w:sz="4" w:space="0" w:color="FFFFFF"/>
          <w:insideH w:val="none" w:sz="0" w:space="0" w:color="auto"/>
          <w:insideV w:val="single" w:sz="4" w:space="0" w:color="FFFFFF"/>
        </w:tblBorders>
        <w:tblLook w:val="04A0" w:firstRow="1" w:lastRow="0" w:firstColumn="1" w:lastColumn="0" w:noHBand="0" w:noVBand="1"/>
      </w:tblPr>
      <w:tblGrid>
        <w:gridCol w:w="1303"/>
        <w:gridCol w:w="1303"/>
        <w:gridCol w:w="1303"/>
        <w:gridCol w:w="1303"/>
      </w:tblGrid>
      <w:tr w:rsidR="00EF75DC" w:rsidRPr="00EF75DC" w14:paraId="36622A7A" w14:textId="77777777" w:rsidTr="00EF75DC">
        <w:trPr>
          <w:trHeight w:val="297"/>
          <w:jc w:val="center"/>
        </w:trPr>
        <w:tc>
          <w:tcPr>
            <w:tcW w:w="1303" w:type="dxa"/>
            <w:shd w:val="clear" w:color="auto" w:fill="7F7F7F"/>
          </w:tcPr>
          <w:p w14:paraId="569C74AF" w14:textId="77777777" w:rsidR="00EF75DC" w:rsidRPr="00EF75DC" w:rsidRDefault="00EF75DC" w:rsidP="00EF75DC">
            <w:pPr>
              <w:spacing w:before="0" w:after="0" w:line="240" w:lineRule="auto"/>
              <w:ind w:firstLine="0"/>
              <w:rPr>
                <w:rFonts w:ascii="Calibri" w:hAnsi="Calibri" w:cs="Times New Roman"/>
                <w:b/>
                <w:color w:val="FFFFFF"/>
                <w:sz w:val="20"/>
                <w:szCs w:val="20"/>
                <w:lang w:eastAsia="en-US"/>
              </w:rPr>
            </w:pPr>
          </w:p>
        </w:tc>
        <w:tc>
          <w:tcPr>
            <w:tcW w:w="1303" w:type="dxa"/>
            <w:shd w:val="clear" w:color="auto" w:fill="7F7F7F"/>
          </w:tcPr>
          <w:p w14:paraId="4B3552B0" w14:textId="77777777" w:rsidR="00EF75DC" w:rsidRPr="00EF75DC" w:rsidRDefault="00EF75DC" w:rsidP="00EF75DC">
            <w:pPr>
              <w:spacing w:before="0" w:after="0" w:line="240" w:lineRule="auto"/>
              <w:ind w:firstLine="0"/>
              <w:jc w:val="center"/>
              <w:rPr>
                <w:rFonts w:ascii="Calibri" w:hAnsi="Calibri" w:cs="Times New Roman"/>
                <w:b/>
                <w:color w:val="FFFFFF"/>
                <w:sz w:val="20"/>
                <w:szCs w:val="20"/>
                <w:lang w:eastAsia="en-US"/>
              </w:rPr>
            </w:pPr>
            <w:r w:rsidRPr="00EF75DC">
              <w:rPr>
                <w:rFonts w:ascii="Calibri" w:hAnsi="Calibri" w:cs="Times New Roman"/>
                <w:b/>
                <w:color w:val="FFFFFF"/>
                <w:sz w:val="20"/>
                <w:szCs w:val="20"/>
                <w:lang w:eastAsia="en-US"/>
              </w:rPr>
              <w:t>1. Yıl</w:t>
            </w:r>
          </w:p>
        </w:tc>
        <w:tc>
          <w:tcPr>
            <w:tcW w:w="1303" w:type="dxa"/>
            <w:shd w:val="clear" w:color="auto" w:fill="7F7F7F"/>
          </w:tcPr>
          <w:p w14:paraId="57B2001B" w14:textId="77777777" w:rsidR="00EF75DC" w:rsidRPr="00EF75DC" w:rsidRDefault="00EF75DC" w:rsidP="00EF75DC">
            <w:pPr>
              <w:spacing w:before="0" w:after="0" w:line="240" w:lineRule="auto"/>
              <w:ind w:firstLine="0"/>
              <w:jc w:val="center"/>
              <w:rPr>
                <w:rFonts w:ascii="Calibri" w:hAnsi="Calibri" w:cs="Times New Roman"/>
                <w:b/>
                <w:color w:val="FFFFFF"/>
                <w:sz w:val="20"/>
                <w:szCs w:val="20"/>
                <w:lang w:eastAsia="en-US"/>
              </w:rPr>
            </w:pPr>
            <w:r w:rsidRPr="00EF75DC">
              <w:rPr>
                <w:rFonts w:ascii="Calibri" w:hAnsi="Calibri" w:cs="Times New Roman"/>
                <w:b/>
                <w:color w:val="FFFFFF"/>
                <w:sz w:val="20"/>
                <w:szCs w:val="20"/>
                <w:lang w:eastAsia="en-US"/>
              </w:rPr>
              <w:t>2.Yıl</w:t>
            </w:r>
          </w:p>
        </w:tc>
        <w:tc>
          <w:tcPr>
            <w:tcW w:w="1303" w:type="dxa"/>
            <w:shd w:val="clear" w:color="auto" w:fill="7F7F7F"/>
          </w:tcPr>
          <w:p w14:paraId="62BAE14D" w14:textId="77777777" w:rsidR="00EF75DC" w:rsidRPr="00EF75DC" w:rsidRDefault="00EF75DC" w:rsidP="00EF75DC">
            <w:pPr>
              <w:spacing w:before="0" w:after="0" w:line="240" w:lineRule="auto"/>
              <w:ind w:firstLine="0"/>
              <w:jc w:val="center"/>
              <w:rPr>
                <w:rFonts w:ascii="Calibri" w:hAnsi="Calibri" w:cs="Times New Roman"/>
                <w:b/>
                <w:color w:val="FFFFFF"/>
                <w:sz w:val="20"/>
                <w:szCs w:val="20"/>
                <w:lang w:eastAsia="en-US"/>
              </w:rPr>
            </w:pPr>
            <w:r w:rsidRPr="00EF75DC">
              <w:rPr>
                <w:rFonts w:ascii="Calibri" w:hAnsi="Calibri" w:cs="Times New Roman"/>
                <w:b/>
                <w:color w:val="FFFFFF"/>
                <w:sz w:val="20"/>
                <w:szCs w:val="20"/>
                <w:lang w:eastAsia="en-US"/>
              </w:rPr>
              <w:t>3. Yıl</w:t>
            </w:r>
          </w:p>
        </w:tc>
      </w:tr>
      <w:tr w:rsidR="00EF75DC" w:rsidRPr="00EF75DC" w14:paraId="3BC1A048" w14:textId="77777777" w:rsidTr="00EF75DC">
        <w:trPr>
          <w:trHeight w:val="331"/>
          <w:jc w:val="center"/>
        </w:trPr>
        <w:tc>
          <w:tcPr>
            <w:tcW w:w="1303" w:type="dxa"/>
            <w:shd w:val="clear" w:color="auto" w:fill="F2F2F2"/>
          </w:tcPr>
          <w:p w14:paraId="6F046C8C" w14:textId="77777777" w:rsidR="00EF75DC" w:rsidRPr="00EF75DC" w:rsidRDefault="00EF75DC" w:rsidP="00EF75DC">
            <w:pPr>
              <w:spacing w:before="0" w:after="0" w:line="240" w:lineRule="auto"/>
              <w:ind w:firstLine="0"/>
              <w:rPr>
                <w:rFonts w:ascii="Calibri" w:hAnsi="Calibri" w:cs="Times New Roman"/>
                <w:sz w:val="20"/>
                <w:szCs w:val="20"/>
                <w:lang w:eastAsia="en-US"/>
              </w:rPr>
            </w:pPr>
            <w:r w:rsidRPr="00EF75DC">
              <w:rPr>
                <w:rFonts w:ascii="Calibri" w:hAnsi="Calibri" w:cs="Times New Roman"/>
                <w:sz w:val="20"/>
                <w:szCs w:val="20"/>
                <w:lang w:eastAsia="en-US"/>
              </w:rPr>
              <w:t>KKO (%)</w:t>
            </w:r>
          </w:p>
        </w:tc>
        <w:tc>
          <w:tcPr>
            <w:tcW w:w="1303" w:type="dxa"/>
            <w:shd w:val="clear" w:color="auto" w:fill="F2F2F2"/>
          </w:tcPr>
          <w:p w14:paraId="17C53C16" w14:textId="77777777" w:rsidR="00EF75DC" w:rsidRPr="00EF75DC" w:rsidRDefault="00EF75DC" w:rsidP="00EF75DC">
            <w:pPr>
              <w:spacing w:before="0" w:after="0" w:line="240" w:lineRule="auto"/>
              <w:ind w:firstLine="0"/>
              <w:jc w:val="center"/>
              <w:rPr>
                <w:rFonts w:ascii="Calibri" w:hAnsi="Calibri" w:cs="Times New Roman"/>
                <w:sz w:val="20"/>
                <w:szCs w:val="20"/>
                <w:lang w:eastAsia="en-US"/>
              </w:rPr>
            </w:pPr>
            <w:r w:rsidRPr="00EF75DC">
              <w:rPr>
                <w:rFonts w:ascii="Calibri" w:hAnsi="Calibri" w:cs="Times New Roman"/>
                <w:sz w:val="20"/>
                <w:szCs w:val="20"/>
                <w:lang w:eastAsia="en-US"/>
              </w:rPr>
              <w:t>80</w:t>
            </w:r>
          </w:p>
        </w:tc>
        <w:tc>
          <w:tcPr>
            <w:tcW w:w="1303" w:type="dxa"/>
            <w:shd w:val="clear" w:color="auto" w:fill="F2F2F2"/>
          </w:tcPr>
          <w:p w14:paraId="049EC9F9" w14:textId="77777777" w:rsidR="00EF75DC" w:rsidRPr="00EF75DC" w:rsidRDefault="00EF75DC" w:rsidP="00EF75DC">
            <w:pPr>
              <w:spacing w:before="0" w:after="0" w:line="240" w:lineRule="auto"/>
              <w:ind w:firstLine="0"/>
              <w:jc w:val="center"/>
              <w:rPr>
                <w:rFonts w:ascii="Calibri" w:hAnsi="Calibri" w:cs="Times New Roman"/>
                <w:sz w:val="20"/>
                <w:szCs w:val="20"/>
                <w:lang w:eastAsia="en-US"/>
              </w:rPr>
            </w:pPr>
            <w:r w:rsidRPr="00EF75DC">
              <w:rPr>
                <w:rFonts w:ascii="Calibri" w:hAnsi="Calibri" w:cs="Times New Roman"/>
                <w:sz w:val="20"/>
                <w:szCs w:val="20"/>
                <w:lang w:eastAsia="en-US"/>
              </w:rPr>
              <w:t>90</w:t>
            </w:r>
          </w:p>
        </w:tc>
        <w:tc>
          <w:tcPr>
            <w:tcW w:w="1303" w:type="dxa"/>
            <w:shd w:val="clear" w:color="auto" w:fill="F2F2F2"/>
          </w:tcPr>
          <w:p w14:paraId="5AB70EDA" w14:textId="77777777" w:rsidR="00EF75DC" w:rsidRPr="00EF75DC" w:rsidRDefault="00EF75DC" w:rsidP="00EF75DC">
            <w:pPr>
              <w:spacing w:before="0" w:after="0" w:line="240" w:lineRule="auto"/>
              <w:ind w:firstLine="0"/>
              <w:jc w:val="center"/>
              <w:rPr>
                <w:rFonts w:ascii="Calibri" w:hAnsi="Calibri" w:cs="Times New Roman"/>
                <w:sz w:val="20"/>
                <w:szCs w:val="20"/>
                <w:lang w:eastAsia="en-US"/>
              </w:rPr>
            </w:pPr>
            <w:r w:rsidRPr="00EF75DC">
              <w:rPr>
                <w:rFonts w:ascii="Calibri" w:hAnsi="Calibri" w:cs="Times New Roman"/>
                <w:sz w:val="20"/>
                <w:szCs w:val="20"/>
                <w:lang w:eastAsia="en-US"/>
              </w:rPr>
              <w:t>100</w:t>
            </w:r>
          </w:p>
        </w:tc>
      </w:tr>
    </w:tbl>
    <w:p w14:paraId="0E2EB0E4" w14:textId="77777777" w:rsidR="00EF75DC" w:rsidRDefault="00EF75DC" w:rsidP="00EF75DC"/>
    <w:p w14:paraId="3044E04A" w14:textId="77777777" w:rsidR="00D83416" w:rsidRDefault="00D83416" w:rsidP="00E575D3">
      <w:pPr>
        <w:spacing w:before="0" w:line="360" w:lineRule="auto"/>
        <w:ind w:firstLine="0"/>
        <w:rPr>
          <w:rFonts w:asciiTheme="minorHAnsi" w:hAnsiTheme="minorHAnsi" w:cstheme="minorHAnsi"/>
          <w:sz w:val="22"/>
          <w:szCs w:val="22"/>
        </w:rPr>
      </w:pPr>
    </w:p>
    <w:p w14:paraId="5D5D38F8" w14:textId="77777777" w:rsidR="00D83416" w:rsidRDefault="00D83416" w:rsidP="00E575D3">
      <w:pPr>
        <w:spacing w:before="0" w:line="360" w:lineRule="auto"/>
        <w:ind w:firstLine="0"/>
        <w:rPr>
          <w:rFonts w:asciiTheme="minorHAnsi" w:hAnsiTheme="minorHAnsi" w:cstheme="minorHAnsi"/>
          <w:sz w:val="22"/>
          <w:szCs w:val="22"/>
        </w:rPr>
      </w:pPr>
    </w:p>
    <w:p w14:paraId="5C5F63E0" w14:textId="77777777" w:rsidR="00D83416" w:rsidRDefault="00D83416" w:rsidP="00E575D3">
      <w:pPr>
        <w:spacing w:before="0" w:line="360" w:lineRule="auto"/>
        <w:ind w:firstLine="0"/>
        <w:rPr>
          <w:rFonts w:asciiTheme="minorHAnsi" w:hAnsiTheme="minorHAnsi" w:cstheme="minorHAnsi"/>
          <w:sz w:val="22"/>
          <w:szCs w:val="22"/>
        </w:rPr>
      </w:pPr>
    </w:p>
    <w:p w14:paraId="528763C9" w14:textId="77777777" w:rsidR="0097125C" w:rsidRDefault="0097125C" w:rsidP="00E575D3">
      <w:pPr>
        <w:spacing w:before="0" w:line="360" w:lineRule="auto"/>
        <w:ind w:firstLine="0"/>
        <w:rPr>
          <w:rFonts w:asciiTheme="minorHAnsi" w:hAnsiTheme="minorHAnsi" w:cstheme="minorHAnsi"/>
          <w:sz w:val="22"/>
          <w:szCs w:val="22"/>
        </w:rPr>
      </w:pPr>
    </w:p>
    <w:p w14:paraId="2F0C06F0" w14:textId="77777777" w:rsidR="0097125C" w:rsidRDefault="0097125C" w:rsidP="00E575D3">
      <w:pPr>
        <w:spacing w:before="0" w:line="360" w:lineRule="auto"/>
        <w:ind w:firstLine="0"/>
        <w:rPr>
          <w:rFonts w:asciiTheme="minorHAnsi" w:hAnsiTheme="minorHAnsi" w:cstheme="minorHAnsi"/>
          <w:sz w:val="22"/>
          <w:szCs w:val="22"/>
        </w:rPr>
      </w:pPr>
    </w:p>
    <w:p w14:paraId="7B72F4C2" w14:textId="77777777" w:rsidR="0097125C" w:rsidRDefault="0097125C" w:rsidP="00E575D3">
      <w:pPr>
        <w:spacing w:before="0" w:line="360" w:lineRule="auto"/>
        <w:ind w:firstLine="0"/>
        <w:rPr>
          <w:rFonts w:asciiTheme="minorHAnsi" w:hAnsiTheme="minorHAnsi" w:cstheme="minorHAnsi"/>
          <w:sz w:val="22"/>
          <w:szCs w:val="22"/>
        </w:rPr>
      </w:pPr>
    </w:p>
    <w:p w14:paraId="0424B2F0" w14:textId="77777777" w:rsidR="0097125C" w:rsidRDefault="0097125C" w:rsidP="00E575D3">
      <w:pPr>
        <w:spacing w:before="0" w:line="360" w:lineRule="auto"/>
        <w:ind w:firstLine="0"/>
        <w:rPr>
          <w:rFonts w:asciiTheme="minorHAnsi" w:hAnsiTheme="minorHAnsi" w:cstheme="minorHAnsi"/>
          <w:sz w:val="22"/>
          <w:szCs w:val="22"/>
        </w:rPr>
      </w:pPr>
    </w:p>
    <w:p w14:paraId="0EF1496D" w14:textId="77777777" w:rsidR="0097125C" w:rsidRDefault="0097125C" w:rsidP="00E575D3">
      <w:pPr>
        <w:spacing w:before="0" w:line="360" w:lineRule="auto"/>
        <w:ind w:firstLine="0"/>
        <w:rPr>
          <w:rFonts w:asciiTheme="minorHAnsi" w:hAnsiTheme="minorHAnsi" w:cstheme="minorHAnsi"/>
          <w:sz w:val="22"/>
          <w:szCs w:val="22"/>
        </w:rPr>
      </w:pPr>
    </w:p>
    <w:p w14:paraId="599AA2D4" w14:textId="77777777" w:rsidR="00763C06" w:rsidRDefault="00763C06" w:rsidP="00E575D3">
      <w:pPr>
        <w:spacing w:before="0" w:line="360" w:lineRule="auto"/>
        <w:ind w:firstLine="0"/>
        <w:rPr>
          <w:rFonts w:asciiTheme="minorHAnsi" w:hAnsiTheme="minorHAnsi" w:cstheme="minorHAnsi"/>
          <w:sz w:val="22"/>
          <w:szCs w:val="22"/>
        </w:rPr>
      </w:pPr>
    </w:p>
    <w:p w14:paraId="1C657CC1" w14:textId="77777777" w:rsidR="00763C06" w:rsidRDefault="00763C06" w:rsidP="00E575D3">
      <w:pPr>
        <w:spacing w:before="0" w:line="360" w:lineRule="auto"/>
        <w:ind w:firstLine="0"/>
        <w:rPr>
          <w:rFonts w:asciiTheme="minorHAnsi" w:hAnsiTheme="minorHAnsi" w:cstheme="minorHAnsi"/>
          <w:sz w:val="22"/>
          <w:szCs w:val="22"/>
        </w:rPr>
      </w:pPr>
    </w:p>
    <w:p w14:paraId="646CA223" w14:textId="77777777" w:rsidR="00763C06" w:rsidRDefault="00763C06" w:rsidP="00E575D3">
      <w:pPr>
        <w:spacing w:before="0" w:line="360" w:lineRule="auto"/>
        <w:ind w:firstLine="0"/>
        <w:rPr>
          <w:rFonts w:asciiTheme="minorHAnsi" w:hAnsiTheme="minorHAnsi" w:cstheme="minorHAnsi"/>
          <w:sz w:val="22"/>
          <w:szCs w:val="22"/>
        </w:rPr>
      </w:pPr>
    </w:p>
    <w:p w14:paraId="3694FA7F" w14:textId="77777777" w:rsidR="00763C06" w:rsidRDefault="00763C06" w:rsidP="00E575D3">
      <w:pPr>
        <w:spacing w:before="0" w:line="360" w:lineRule="auto"/>
        <w:ind w:firstLine="0"/>
        <w:rPr>
          <w:rFonts w:asciiTheme="minorHAnsi" w:hAnsiTheme="minorHAnsi" w:cstheme="minorHAnsi"/>
          <w:sz w:val="22"/>
          <w:szCs w:val="22"/>
        </w:rPr>
      </w:pPr>
    </w:p>
    <w:p w14:paraId="0EF3ACC8" w14:textId="77777777" w:rsidR="00763C06" w:rsidRPr="007A4204" w:rsidRDefault="00763C06" w:rsidP="00E575D3">
      <w:pPr>
        <w:spacing w:before="0" w:line="360" w:lineRule="auto"/>
        <w:ind w:firstLine="0"/>
        <w:rPr>
          <w:rFonts w:asciiTheme="minorHAnsi" w:hAnsiTheme="minorHAnsi" w:cstheme="minorHAnsi"/>
          <w:sz w:val="22"/>
          <w:szCs w:val="22"/>
        </w:rPr>
      </w:pPr>
    </w:p>
    <w:p w14:paraId="35381DDE" w14:textId="77777777" w:rsidR="00A850BB" w:rsidRPr="007A4204" w:rsidRDefault="00456711" w:rsidP="00456711">
      <w:pPr>
        <w:spacing w:before="0" w:line="360" w:lineRule="auto"/>
        <w:ind w:firstLine="0"/>
        <w:jc w:val="center"/>
        <w:rPr>
          <w:rFonts w:asciiTheme="minorHAnsi" w:hAnsiTheme="minorHAnsi" w:cstheme="minorHAnsi"/>
          <w:sz w:val="22"/>
          <w:szCs w:val="22"/>
        </w:rPr>
      </w:pPr>
      <w:r w:rsidRPr="007A4204">
        <w:rPr>
          <w:rFonts w:asciiTheme="minorHAnsi" w:hAnsiTheme="minorHAnsi" w:cstheme="minorHAnsi"/>
          <w:noProof/>
        </w:rPr>
        <w:drawing>
          <wp:inline distT="0" distB="0" distL="0" distR="0" wp14:anchorId="3CE09C7E" wp14:editId="0FE06C1D">
            <wp:extent cx="5457825" cy="1994784"/>
            <wp:effectExtent l="0" t="0" r="0" b="571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63459" cy="1996843"/>
                    </a:xfrm>
                    <a:prstGeom prst="rect">
                      <a:avLst/>
                    </a:prstGeom>
                  </pic:spPr>
                </pic:pic>
              </a:graphicData>
            </a:graphic>
          </wp:inline>
        </w:drawing>
      </w:r>
    </w:p>
    <w:p w14:paraId="44DEA3BE" w14:textId="77777777" w:rsidR="00456711" w:rsidRPr="007A4204" w:rsidRDefault="00456711" w:rsidP="00456711">
      <w:pPr>
        <w:spacing w:before="0" w:line="360" w:lineRule="auto"/>
        <w:ind w:firstLine="0"/>
        <w:jc w:val="center"/>
        <w:rPr>
          <w:rFonts w:asciiTheme="minorHAnsi" w:hAnsiTheme="minorHAnsi" w:cstheme="minorHAnsi"/>
          <w:sz w:val="22"/>
          <w:szCs w:val="22"/>
        </w:rPr>
      </w:pPr>
    </w:p>
    <w:p w14:paraId="2C3C7E8D" w14:textId="77777777" w:rsidR="00A850BB" w:rsidRDefault="00A850BB" w:rsidP="00E575D3">
      <w:pPr>
        <w:spacing w:before="0" w:line="360" w:lineRule="auto"/>
        <w:ind w:firstLine="0"/>
        <w:rPr>
          <w:rFonts w:asciiTheme="minorHAnsi" w:hAnsiTheme="minorHAnsi" w:cstheme="minorHAnsi"/>
          <w:sz w:val="22"/>
          <w:szCs w:val="22"/>
        </w:rPr>
      </w:pPr>
    </w:p>
    <w:p w14:paraId="27CFA87D" w14:textId="77777777" w:rsidR="004F717F" w:rsidRDefault="004F717F" w:rsidP="00E575D3">
      <w:pPr>
        <w:spacing w:before="0" w:line="360" w:lineRule="auto"/>
        <w:ind w:firstLine="0"/>
        <w:rPr>
          <w:rFonts w:asciiTheme="minorHAnsi" w:hAnsiTheme="minorHAnsi" w:cstheme="minorHAnsi"/>
          <w:sz w:val="22"/>
          <w:szCs w:val="22"/>
        </w:rPr>
      </w:pPr>
    </w:p>
    <w:p w14:paraId="647F7EE7" w14:textId="77777777" w:rsidR="004F717F" w:rsidRDefault="004F717F" w:rsidP="00E575D3">
      <w:pPr>
        <w:spacing w:before="0" w:line="360" w:lineRule="auto"/>
        <w:ind w:firstLine="0"/>
        <w:rPr>
          <w:rFonts w:asciiTheme="minorHAnsi" w:hAnsiTheme="minorHAnsi" w:cstheme="minorHAnsi"/>
          <w:sz w:val="22"/>
          <w:szCs w:val="22"/>
        </w:rPr>
      </w:pPr>
    </w:p>
    <w:p w14:paraId="0A34464D" w14:textId="77777777" w:rsidR="004F717F" w:rsidRPr="007A4204" w:rsidRDefault="004F717F" w:rsidP="00E575D3">
      <w:pPr>
        <w:spacing w:before="0" w:line="360" w:lineRule="auto"/>
        <w:ind w:firstLine="0"/>
        <w:rPr>
          <w:rFonts w:asciiTheme="minorHAnsi" w:hAnsiTheme="minorHAnsi" w:cstheme="minorHAnsi"/>
          <w:sz w:val="22"/>
          <w:szCs w:val="22"/>
        </w:rPr>
      </w:pPr>
    </w:p>
    <w:p w14:paraId="1279BE69" w14:textId="77777777" w:rsidR="00A850BB" w:rsidRDefault="00A850BB" w:rsidP="00E575D3">
      <w:pPr>
        <w:spacing w:before="0" w:line="360" w:lineRule="auto"/>
        <w:ind w:firstLine="0"/>
        <w:rPr>
          <w:rFonts w:asciiTheme="minorHAnsi" w:hAnsiTheme="minorHAnsi" w:cstheme="minorHAnsi"/>
          <w:sz w:val="22"/>
          <w:szCs w:val="22"/>
        </w:rPr>
      </w:pPr>
    </w:p>
    <w:p w14:paraId="638A6BBA" w14:textId="77777777" w:rsidR="0097125C" w:rsidRPr="007A4204" w:rsidRDefault="0097125C" w:rsidP="00E575D3">
      <w:pPr>
        <w:spacing w:before="0" w:line="360" w:lineRule="auto"/>
        <w:ind w:firstLine="0"/>
        <w:rPr>
          <w:rFonts w:asciiTheme="minorHAnsi" w:hAnsiTheme="minorHAnsi" w:cstheme="minorHAnsi"/>
          <w:sz w:val="22"/>
          <w:szCs w:val="22"/>
        </w:rPr>
      </w:pPr>
    </w:p>
    <w:p w14:paraId="5053B781" w14:textId="77777777" w:rsidR="00A850BB" w:rsidRPr="00472304" w:rsidRDefault="00A850BB" w:rsidP="00472304">
      <w:pPr>
        <w:jc w:val="center"/>
        <w:rPr>
          <w:rFonts w:asciiTheme="minorHAnsi" w:hAnsiTheme="minorHAnsi"/>
          <w:b/>
          <w:bCs/>
          <w:color w:val="2F5496" w:themeColor="accent5" w:themeShade="BF"/>
          <w:sz w:val="28"/>
          <w:szCs w:val="28"/>
        </w:rPr>
      </w:pPr>
      <w:r w:rsidRPr="00472304">
        <w:rPr>
          <w:rFonts w:asciiTheme="minorHAnsi" w:hAnsiTheme="minorHAnsi"/>
          <w:b/>
          <w:bCs/>
          <w:color w:val="2F5496" w:themeColor="accent5" w:themeShade="BF"/>
          <w:sz w:val="28"/>
          <w:szCs w:val="28"/>
        </w:rPr>
        <w:t>ÜRETİM</w:t>
      </w:r>
      <w:r w:rsidR="002F5B8C" w:rsidRPr="00472304">
        <w:rPr>
          <w:rFonts w:asciiTheme="minorHAnsi" w:hAnsiTheme="minorHAnsi"/>
          <w:b/>
          <w:bCs/>
          <w:color w:val="2F5496" w:themeColor="accent5" w:themeShade="BF"/>
          <w:sz w:val="28"/>
          <w:szCs w:val="28"/>
        </w:rPr>
        <w:t xml:space="preserve"> </w:t>
      </w:r>
      <w:r w:rsidR="002C5114" w:rsidRPr="00472304">
        <w:rPr>
          <w:rFonts w:asciiTheme="minorHAnsi" w:hAnsiTheme="minorHAnsi"/>
          <w:b/>
          <w:bCs/>
          <w:color w:val="2F5496" w:themeColor="accent5" w:themeShade="BF"/>
          <w:sz w:val="28"/>
          <w:szCs w:val="28"/>
        </w:rPr>
        <w:t>ve</w:t>
      </w:r>
      <w:r w:rsidR="00E37B41" w:rsidRPr="00472304">
        <w:rPr>
          <w:rFonts w:asciiTheme="minorHAnsi" w:hAnsiTheme="minorHAnsi"/>
          <w:b/>
          <w:bCs/>
          <w:color w:val="2F5496" w:themeColor="accent5" w:themeShade="BF"/>
          <w:sz w:val="28"/>
          <w:szCs w:val="28"/>
        </w:rPr>
        <w:t xml:space="preserve"> </w:t>
      </w:r>
      <w:r w:rsidR="002F5B8C" w:rsidRPr="00472304">
        <w:rPr>
          <w:rFonts w:asciiTheme="minorHAnsi" w:hAnsiTheme="minorHAnsi"/>
          <w:b/>
          <w:bCs/>
          <w:color w:val="2F5496" w:themeColor="accent5" w:themeShade="BF"/>
          <w:sz w:val="28"/>
          <w:szCs w:val="28"/>
        </w:rPr>
        <w:t>SATIŞ</w:t>
      </w:r>
      <w:r w:rsidRPr="00472304">
        <w:rPr>
          <w:rFonts w:asciiTheme="minorHAnsi" w:hAnsiTheme="minorHAnsi"/>
          <w:b/>
          <w:bCs/>
          <w:color w:val="2F5496" w:themeColor="accent5" w:themeShade="BF"/>
          <w:sz w:val="28"/>
          <w:szCs w:val="28"/>
        </w:rPr>
        <w:t xml:space="preserve"> PROGRAMI</w:t>
      </w:r>
    </w:p>
    <w:p w14:paraId="36B3B026" w14:textId="77777777" w:rsidR="00456711" w:rsidRDefault="00456711" w:rsidP="00456711">
      <w:pPr>
        <w:rPr>
          <w:rFonts w:asciiTheme="minorHAnsi" w:hAnsiTheme="minorHAnsi" w:cstheme="minorHAnsi"/>
          <w:lang w:eastAsia="en-US"/>
        </w:rPr>
      </w:pPr>
    </w:p>
    <w:p w14:paraId="267964F1" w14:textId="77777777" w:rsidR="00D83416" w:rsidRDefault="00D83416" w:rsidP="00456711">
      <w:pPr>
        <w:rPr>
          <w:rFonts w:asciiTheme="minorHAnsi" w:hAnsiTheme="minorHAnsi" w:cstheme="minorHAnsi"/>
          <w:lang w:eastAsia="en-US"/>
        </w:rPr>
      </w:pPr>
    </w:p>
    <w:p w14:paraId="1A2241CD" w14:textId="77777777" w:rsidR="00D83416" w:rsidRDefault="00D83416" w:rsidP="00456711">
      <w:pPr>
        <w:rPr>
          <w:rFonts w:asciiTheme="minorHAnsi" w:hAnsiTheme="minorHAnsi" w:cstheme="minorHAnsi"/>
          <w:lang w:eastAsia="en-US"/>
        </w:rPr>
      </w:pPr>
    </w:p>
    <w:p w14:paraId="2F431D8E" w14:textId="77777777" w:rsidR="00D83416" w:rsidRDefault="00D83416" w:rsidP="00456711">
      <w:pPr>
        <w:rPr>
          <w:rFonts w:asciiTheme="minorHAnsi" w:hAnsiTheme="minorHAnsi" w:cstheme="minorHAnsi"/>
          <w:lang w:eastAsia="en-US"/>
        </w:rPr>
      </w:pPr>
    </w:p>
    <w:p w14:paraId="3CD1A063" w14:textId="77777777" w:rsidR="002F5B8C" w:rsidRDefault="002F5B8C" w:rsidP="002710E6">
      <w:pPr>
        <w:pStyle w:val="Balk1"/>
        <w:numPr>
          <w:ilvl w:val="0"/>
          <w:numId w:val="39"/>
        </w:numPr>
        <w:rPr>
          <w:lang w:eastAsia="en-US"/>
        </w:rPr>
      </w:pPr>
      <w:bookmarkStart w:id="227" w:name="_Toc24673858"/>
      <w:r>
        <w:rPr>
          <w:lang w:eastAsia="en-US"/>
        </w:rPr>
        <w:lastRenderedPageBreak/>
        <w:t xml:space="preserve">ÜRETİM </w:t>
      </w:r>
      <w:r w:rsidR="00426C37">
        <w:rPr>
          <w:lang w:eastAsia="en-US"/>
        </w:rPr>
        <w:t>ve</w:t>
      </w:r>
      <w:r>
        <w:rPr>
          <w:lang w:eastAsia="en-US"/>
        </w:rPr>
        <w:t xml:space="preserve"> SATIŞ PROGRAMI</w:t>
      </w:r>
      <w:bookmarkEnd w:id="227"/>
    </w:p>
    <w:p w14:paraId="5102BA99" w14:textId="77777777" w:rsidR="00F94B57" w:rsidRPr="0098540F" w:rsidRDefault="00F94B57" w:rsidP="003173E3">
      <w:pPr>
        <w:pStyle w:val="Balk2"/>
        <w:numPr>
          <w:ilvl w:val="1"/>
          <w:numId w:val="6"/>
        </w:numPr>
      </w:pPr>
      <w:bookmarkStart w:id="228" w:name="_Toc24673859"/>
      <w:r w:rsidRPr="0098540F">
        <w:t>Üretim Programı</w:t>
      </w:r>
      <w:bookmarkEnd w:id="228"/>
    </w:p>
    <w:p w14:paraId="70BD681B" w14:textId="77777777" w:rsidR="00F94B57" w:rsidRPr="00E37B41" w:rsidRDefault="00F94B57" w:rsidP="003173E3">
      <w:pPr>
        <w:pStyle w:val="Balk3"/>
        <w:numPr>
          <w:ilvl w:val="2"/>
          <w:numId w:val="6"/>
        </w:numPr>
      </w:pPr>
      <w:r w:rsidRPr="00E37B41">
        <w:t>Pektinin Üretim Yöntemi</w:t>
      </w:r>
    </w:p>
    <w:p w14:paraId="2D4FBC8F" w14:textId="77777777" w:rsidR="00F94B57" w:rsidRPr="00F0575C" w:rsidRDefault="00F94B57" w:rsidP="006B5CAA">
      <w:pPr>
        <w:spacing w:line="360" w:lineRule="auto"/>
        <w:ind w:firstLine="0"/>
        <w:rPr>
          <w:rFonts w:asciiTheme="minorHAnsi" w:hAnsiTheme="minorHAnsi" w:cstheme="minorHAnsi"/>
          <w:sz w:val="22"/>
          <w:szCs w:val="22"/>
          <w:lang w:eastAsia="en-US"/>
        </w:rPr>
      </w:pPr>
      <w:r w:rsidRPr="00F0575C">
        <w:rPr>
          <w:rFonts w:asciiTheme="minorHAnsi" w:hAnsiTheme="minorHAnsi" w:cstheme="minorHAnsi"/>
          <w:sz w:val="22"/>
          <w:szCs w:val="22"/>
          <w:lang w:eastAsia="en-US"/>
        </w:rPr>
        <w:t xml:space="preserve">Pektin, bitkisel dokuların çoğunda bulunur fakat üretime değecek miktarda tüm bitkilerde bulunmaz. Bitkilerin bazılarında ise pektin yeterli düzeyde bulunsa da üretilen pektin nitelikleri bu alanda kullanılmaya elverişli olmayabilir. Yani pektinin üretilmesi için üretilecek bitkiden alınacak pektinin hem kaliteli olması hem de veriminin yüksek olması gerekir.  Bu özellikler göz önüne alındığında en önemli pektin hammaddeleri meyve suyu işletme artıklarından elde edilen elma posası </w:t>
      </w:r>
      <w:r w:rsidRPr="00C700C2">
        <w:rPr>
          <w:rFonts w:asciiTheme="minorHAnsi" w:hAnsiTheme="minorHAnsi" w:cstheme="minorHAnsi"/>
          <w:i/>
          <w:iCs/>
          <w:sz w:val="20"/>
          <w:szCs w:val="20"/>
          <w:lang w:eastAsia="en-US"/>
        </w:rPr>
        <w:t>(Kuru maddedeki oranı %15-20)</w:t>
      </w:r>
      <w:r w:rsidRPr="00F0575C">
        <w:rPr>
          <w:rFonts w:asciiTheme="minorHAnsi" w:hAnsiTheme="minorHAnsi" w:cstheme="minorHAnsi"/>
          <w:sz w:val="22"/>
          <w:szCs w:val="22"/>
          <w:lang w:eastAsia="en-US"/>
        </w:rPr>
        <w:t xml:space="preserve"> ve turunçgil kabukları</w:t>
      </w:r>
      <w:r w:rsidRPr="00F94B57">
        <w:rPr>
          <w:rFonts w:asciiTheme="minorHAnsi" w:hAnsiTheme="minorHAnsi" w:cstheme="minorHAnsi"/>
          <w:lang w:eastAsia="en-US"/>
        </w:rPr>
        <w:t xml:space="preserve"> </w:t>
      </w:r>
      <w:r w:rsidRPr="00C700C2">
        <w:rPr>
          <w:rFonts w:asciiTheme="minorHAnsi" w:hAnsiTheme="minorHAnsi" w:cstheme="minorHAnsi"/>
          <w:i/>
          <w:iCs/>
          <w:sz w:val="20"/>
          <w:szCs w:val="20"/>
          <w:lang w:eastAsia="en-US"/>
        </w:rPr>
        <w:t>(%20-40)</w:t>
      </w:r>
      <w:r w:rsidRPr="00C700C2">
        <w:rPr>
          <w:rFonts w:asciiTheme="minorHAnsi" w:hAnsiTheme="minorHAnsi" w:cstheme="minorHAnsi"/>
          <w:i/>
          <w:iCs/>
          <w:lang w:eastAsia="en-US"/>
        </w:rPr>
        <w:t xml:space="preserve"> </w:t>
      </w:r>
      <w:r w:rsidRPr="00F0575C">
        <w:rPr>
          <w:rFonts w:asciiTheme="minorHAnsi" w:hAnsiTheme="minorHAnsi" w:cstheme="minorHAnsi"/>
          <w:sz w:val="22"/>
          <w:szCs w:val="22"/>
          <w:lang w:eastAsia="en-US"/>
        </w:rPr>
        <w:t xml:space="preserve">ile ayçiçeği tablası </w:t>
      </w:r>
      <w:r w:rsidRPr="00C700C2">
        <w:rPr>
          <w:rFonts w:asciiTheme="minorHAnsi" w:hAnsiTheme="minorHAnsi" w:cstheme="minorHAnsi"/>
          <w:i/>
          <w:iCs/>
          <w:sz w:val="20"/>
          <w:szCs w:val="20"/>
          <w:lang w:eastAsia="en-US"/>
        </w:rPr>
        <w:t>(%25)</w:t>
      </w:r>
      <w:r w:rsidRPr="00F0575C">
        <w:rPr>
          <w:rFonts w:asciiTheme="minorHAnsi" w:hAnsiTheme="minorHAnsi" w:cstheme="minorHAnsi"/>
          <w:sz w:val="22"/>
          <w:szCs w:val="22"/>
          <w:lang w:eastAsia="en-US"/>
        </w:rPr>
        <w:t xml:space="preserve"> ve şeker pancarı küspesi </w:t>
      </w:r>
      <w:r w:rsidRPr="00C700C2">
        <w:rPr>
          <w:rFonts w:asciiTheme="minorHAnsi" w:hAnsiTheme="minorHAnsi" w:cstheme="minorHAnsi"/>
          <w:i/>
          <w:iCs/>
          <w:sz w:val="20"/>
          <w:szCs w:val="20"/>
          <w:lang w:eastAsia="en-US"/>
        </w:rPr>
        <w:t>(%15-20)</w:t>
      </w:r>
      <w:r w:rsidRPr="00F0575C">
        <w:rPr>
          <w:rFonts w:asciiTheme="minorHAnsi" w:hAnsiTheme="minorHAnsi" w:cstheme="minorHAnsi"/>
          <w:sz w:val="22"/>
          <w:szCs w:val="22"/>
          <w:lang w:eastAsia="en-US"/>
        </w:rPr>
        <w:t xml:space="preserve"> olduğu bilinmektedir. Hem kaliteli olması, veriminin yüksek olması, hem de yaygın bulunması nedeniyle dünya pektin üretiminde hammadde olarak çoğunlukla turunçgil kabukları kullanılmaktadır </w:t>
      </w:r>
      <w:bookmarkStart w:id="229" w:name="_Hlk13219655"/>
      <w:r w:rsidRPr="00F0575C">
        <w:rPr>
          <w:rFonts w:asciiTheme="minorHAnsi" w:hAnsiTheme="minorHAnsi" w:cstheme="minorHAnsi"/>
          <w:sz w:val="22"/>
          <w:szCs w:val="22"/>
          <w:lang w:eastAsia="en-US"/>
        </w:rPr>
        <w:t>[4]</w:t>
      </w:r>
      <w:bookmarkEnd w:id="229"/>
      <w:r w:rsidRPr="00F0575C">
        <w:rPr>
          <w:rFonts w:asciiTheme="minorHAnsi" w:hAnsiTheme="minorHAnsi" w:cstheme="minorHAnsi"/>
          <w:sz w:val="22"/>
          <w:szCs w:val="22"/>
          <w:lang w:eastAsia="en-US"/>
        </w:rPr>
        <w:t>.</w:t>
      </w:r>
    </w:p>
    <w:p w14:paraId="67019163" w14:textId="77777777" w:rsidR="00F0575C" w:rsidRDefault="00F94B57" w:rsidP="006B5CAA">
      <w:pPr>
        <w:spacing w:line="360" w:lineRule="auto"/>
        <w:ind w:firstLine="0"/>
        <w:rPr>
          <w:rFonts w:asciiTheme="minorHAnsi" w:hAnsiTheme="minorHAnsi" w:cstheme="minorHAnsi"/>
          <w:sz w:val="22"/>
          <w:szCs w:val="22"/>
          <w:lang w:eastAsia="en-US"/>
        </w:rPr>
      </w:pPr>
      <w:r w:rsidRPr="00F0575C">
        <w:rPr>
          <w:rFonts w:asciiTheme="minorHAnsi" w:hAnsiTheme="minorHAnsi" w:cstheme="minorHAnsi"/>
          <w:sz w:val="22"/>
          <w:szCs w:val="22"/>
          <w:lang w:eastAsia="en-US"/>
        </w:rPr>
        <w:t xml:space="preserve">Hammaddesi ne olursa olsun pektin üretiminde temel üretim adımları </w:t>
      </w:r>
      <w:r w:rsidR="00FE05FE">
        <w:rPr>
          <w:rFonts w:asciiTheme="minorHAnsi" w:hAnsiTheme="minorHAnsi" w:cstheme="minorHAnsi"/>
          <w:sz w:val="22"/>
          <w:szCs w:val="22"/>
          <w:lang w:eastAsia="en-US"/>
        </w:rPr>
        <w:t>aynıdır.</w:t>
      </w:r>
      <w:r w:rsidRPr="00F0575C">
        <w:rPr>
          <w:rFonts w:asciiTheme="minorHAnsi" w:hAnsiTheme="minorHAnsi" w:cstheme="minorHAnsi"/>
          <w:sz w:val="22"/>
          <w:szCs w:val="22"/>
          <w:lang w:eastAsia="en-US"/>
        </w:rPr>
        <w:t xml:space="preserve"> Öncelikle hammadde öğütülür ve böylece hammaddeki pektin zayıf asit çözeltisinde ısıtılılarak çözünür hale getirilirek ekstrakte edilir, ekstraktan elde edilen pektin alkol ile çöktürülür, süzülür, yıkanır, kurutulur, öğütülür ve standardize edilir.</w:t>
      </w:r>
      <w:r w:rsidRPr="00F0575C">
        <w:rPr>
          <w:sz w:val="22"/>
          <w:szCs w:val="22"/>
        </w:rPr>
        <w:t xml:space="preserve"> </w:t>
      </w:r>
      <w:r w:rsidRPr="00F0575C">
        <w:rPr>
          <w:rFonts w:asciiTheme="minorHAnsi" w:hAnsiTheme="minorHAnsi" w:cstheme="minorHAnsi"/>
          <w:sz w:val="22"/>
          <w:szCs w:val="22"/>
          <w:lang w:eastAsia="en-US"/>
        </w:rPr>
        <w:t xml:space="preserve">Bununla beraber, daha ekonomik, daha kısa sürede, çevreyle dost, daha kaliteli pektin üretimi yöntemlerinin geliştirilmesi için sürekli araştırmalar yapılmaktadır. </w:t>
      </w:r>
      <w:r w:rsidR="00B91556">
        <w:rPr>
          <w:rFonts w:asciiTheme="minorHAnsi" w:hAnsiTheme="minorHAnsi" w:cstheme="minorHAnsi"/>
          <w:sz w:val="22"/>
          <w:szCs w:val="22"/>
          <w:lang w:eastAsia="en-US"/>
        </w:rPr>
        <w:t xml:space="preserve"> Aşağıda </w:t>
      </w:r>
      <w:r w:rsidR="00D41459">
        <w:rPr>
          <w:rFonts w:asciiTheme="minorHAnsi" w:hAnsiTheme="minorHAnsi" w:cstheme="minorHAnsi"/>
          <w:sz w:val="22"/>
          <w:szCs w:val="22"/>
          <w:lang w:eastAsia="en-US"/>
        </w:rPr>
        <w:t xml:space="preserve">sektörün önde gelen firmalarından bir tanesinin uyguladığı </w:t>
      </w:r>
      <w:r w:rsidR="00B91556">
        <w:rPr>
          <w:rFonts w:asciiTheme="minorHAnsi" w:hAnsiTheme="minorHAnsi" w:cstheme="minorHAnsi"/>
          <w:sz w:val="22"/>
          <w:szCs w:val="22"/>
          <w:lang w:eastAsia="en-US"/>
        </w:rPr>
        <w:t xml:space="preserve">pektin üretiminin </w:t>
      </w:r>
      <w:r w:rsidR="00B91556" w:rsidRPr="00B91556">
        <w:rPr>
          <w:rFonts w:asciiTheme="minorHAnsi" w:hAnsiTheme="minorHAnsi" w:cstheme="minorHAnsi"/>
          <w:b/>
          <w:bCs/>
          <w:sz w:val="22"/>
          <w:szCs w:val="22"/>
          <w:lang w:eastAsia="en-US"/>
        </w:rPr>
        <w:t>ana üç</w:t>
      </w:r>
      <w:r w:rsidR="00B91556">
        <w:rPr>
          <w:rFonts w:asciiTheme="minorHAnsi" w:hAnsiTheme="minorHAnsi" w:cstheme="minorHAnsi"/>
          <w:sz w:val="22"/>
          <w:szCs w:val="22"/>
          <w:lang w:eastAsia="en-US"/>
        </w:rPr>
        <w:t xml:space="preserve"> işleminin akım şeması verilmiştir. [</w:t>
      </w:r>
      <w:r w:rsidR="00DA7D48">
        <w:rPr>
          <w:rFonts w:asciiTheme="minorHAnsi" w:hAnsiTheme="minorHAnsi" w:cstheme="minorHAnsi"/>
          <w:sz w:val="22"/>
          <w:szCs w:val="22"/>
          <w:lang w:eastAsia="en-US"/>
        </w:rPr>
        <w:t>13</w:t>
      </w:r>
      <w:r w:rsidR="00B91556">
        <w:rPr>
          <w:rFonts w:asciiTheme="minorHAnsi" w:hAnsiTheme="minorHAnsi" w:cstheme="minorHAnsi"/>
          <w:sz w:val="22"/>
          <w:szCs w:val="22"/>
          <w:lang w:eastAsia="en-US"/>
        </w:rPr>
        <w:t>]</w:t>
      </w:r>
    </w:p>
    <w:p w14:paraId="42338231" w14:textId="447AA922" w:rsidR="00220AED" w:rsidRPr="00220AED" w:rsidRDefault="00220AED" w:rsidP="00220AED">
      <w:pPr>
        <w:pStyle w:val="ResimYazs"/>
        <w:rPr>
          <w:rFonts w:asciiTheme="minorHAnsi" w:hAnsiTheme="minorHAnsi" w:cstheme="minorHAnsi"/>
          <w:color w:val="auto"/>
          <w:lang w:eastAsia="en-US"/>
        </w:rPr>
      </w:pPr>
      <w:bookmarkStart w:id="230" w:name="_Toc21878909"/>
      <w:r w:rsidRPr="00220AED">
        <w:rPr>
          <w:rFonts w:asciiTheme="minorHAnsi" w:hAnsiTheme="minorHAnsi" w:cstheme="minorHAnsi"/>
          <w:b/>
          <w:bCs w:val="0"/>
          <w:color w:val="auto"/>
        </w:rPr>
        <w:t xml:space="preserve">Şema </w:t>
      </w:r>
      <w:r w:rsidRPr="00220AED">
        <w:rPr>
          <w:rFonts w:asciiTheme="minorHAnsi" w:hAnsiTheme="minorHAnsi" w:cstheme="minorHAnsi"/>
          <w:b/>
          <w:bCs w:val="0"/>
          <w:color w:val="auto"/>
        </w:rPr>
        <w:fldChar w:fldCharType="begin"/>
      </w:r>
      <w:r w:rsidRPr="00220AED">
        <w:rPr>
          <w:rFonts w:asciiTheme="minorHAnsi" w:hAnsiTheme="minorHAnsi" w:cstheme="minorHAnsi"/>
          <w:b/>
          <w:bCs w:val="0"/>
          <w:color w:val="auto"/>
        </w:rPr>
        <w:instrText xml:space="preserve"> SEQ Şema \* ARABIC </w:instrText>
      </w:r>
      <w:r w:rsidRPr="00220AE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2</w:t>
      </w:r>
      <w:r w:rsidRPr="00220AED">
        <w:rPr>
          <w:rFonts w:asciiTheme="minorHAnsi" w:hAnsiTheme="minorHAnsi" w:cstheme="minorHAnsi"/>
          <w:b/>
          <w:bCs w:val="0"/>
          <w:color w:val="auto"/>
        </w:rPr>
        <w:fldChar w:fldCharType="end"/>
      </w:r>
      <w:r w:rsidRPr="00220AED">
        <w:rPr>
          <w:rFonts w:asciiTheme="minorHAnsi" w:hAnsiTheme="minorHAnsi" w:cstheme="minorHAnsi"/>
          <w:color w:val="auto"/>
        </w:rPr>
        <w:t>: Üretimin Akım Şeması</w:t>
      </w:r>
      <w:bookmarkEnd w:id="230"/>
    </w:p>
    <w:p w14:paraId="4D167BF9" w14:textId="77777777" w:rsidR="00B91556" w:rsidRDefault="00B91556" w:rsidP="00F94B57">
      <w:pPr>
        <w:ind w:firstLine="0"/>
        <w:rPr>
          <w:rFonts w:asciiTheme="minorHAnsi" w:hAnsiTheme="minorHAnsi" w:cstheme="minorHAnsi"/>
          <w:sz w:val="22"/>
          <w:szCs w:val="22"/>
          <w:lang w:eastAsia="en-US"/>
        </w:rPr>
      </w:pPr>
      <w:r>
        <w:rPr>
          <w:noProof/>
        </w:rPr>
        <w:t xml:space="preserve">        </w:t>
      </w:r>
      <w:r w:rsidR="00220AED">
        <w:rPr>
          <w:noProof/>
        </w:rPr>
        <w:t xml:space="preserve">            </w:t>
      </w:r>
      <w:r>
        <w:rPr>
          <w:noProof/>
        </w:rPr>
        <w:drawing>
          <wp:inline distT="0" distB="0" distL="0" distR="0" wp14:anchorId="2FA03BF3" wp14:editId="3128A196">
            <wp:extent cx="3620430" cy="2828486"/>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48601" cy="2850495"/>
                    </a:xfrm>
                    <a:prstGeom prst="rect">
                      <a:avLst/>
                    </a:prstGeom>
                  </pic:spPr>
                </pic:pic>
              </a:graphicData>
            </a:graphic>
          </wp:inline>
        </w:drawing>
      </w:r>
    </w:p>
    <w:p w14:paraId="729EE80E" w14:textId="77777777" w:rsidR="00B91556" w:rsidRDefault="00B91556" w:rsidP="00F94B57">
      <w:pPr>
        <w:ind w:firstLine="0"/>
        <w:rPr>
          <w:noProof/>
        </w:rPr>
      </w:pPr>
      <w:r>
        <w:rPr>
          <w:noProof/>
        </w:rPr>
        <w:lastRenderedPageBreak/>
        <w:t xml:space="preserve">       </w:t>
      </w:r>
      <w:r>
        <w:rPr>
          <w:noProof/>
        </w:rPr>
        <w:drawing>
          <wp:inline distT="0" distB="0" distL="0" distR="0" wp14:anchorId="7ECBB5D4" wp14:editId="680B8B03">
            <wp:extent cx="4490224" cy="3000082"/>
            <wp:effectExtent l="0" t="0" r="571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33014" cy="3028671"/>
                    </a:xfrm>
                    <a:prstGeom prst="rect">
                      <a:avLst/>
                    </a:prstGeom>
                  </pic:spPr>
                </pic:pic>
              </a:graphicData>
            </a:graphic>
          </wp:inline>
        </w:drawing>
      </w:r>
    </w:p>
    <w:p w14:paraId="553950CE" w14:textId="77777777" w:rsidR="006B5CAA" w:rsidRDefault="006B5CAA" w:rsidP="00F94B57">
      <w:pPr>
        <w:ind w:firstLine="0"/>
        <w:rPr>
          <w:noProof/>
        </w:rPr>
      </w:pPr>
    </w:p>
    <w:p w14:paraId="12DDC216" w14:textId="77777777" w:rsidR="00BA0B7E" w:rsidRDefault="00BA0B7E" w:rsidP="00F94B57">
      <w:pPr>
        <w:ind w:firstLine="0"/>
        <w:rPr>
          <w:noProof/>
        </w:rPr>
      </w:pPr>
    </w:p>
    <w:p w14:paraId="606B71E6" w14:textId="77777777" w:rsidR="00B91556" w:rsidRDefault="00220AED" w:rsidP="00F94B57">
      <w:pPr>
        <w:ind w:firstLine="0"/>
        <w:rPr>
          <w:noProof/>
        </w:rPr>
      </w:pPr>
      <w:r>
        <w:rPr>
          <w:noProof/>
        </w:rPr>
        <w:t xml:space="preserve">   </w:t>
      </w:r>
      <w:r w:rsidR="00B91556">
        <w:rPr>
          <w:noProof/>
        </w:rPr>
        <w:drawing>
          <wp:inline distT="0" distB="0" distL="0" distR="0" wp14:anchorId="1DE0DBD1" wp14:editId="565D9FB7">
            <wp:extent cx="4401015" cy="2854595"/>
            <wp:effectExtent l="0" t="0" r="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44139" cy="2882566"/>
                    </a:xfrm>
                    <a:prstGeom prst="rect">
                      <a:avLst/>
                    </a:prstGeom>
                  </pic:spPr>
                </pic:pic>
              </a:graphicData>
            </a:graphic>
          </wp:inline>
        </w:drawing>
      </w:r>
    </w:p>
    <w:p w14:paraId="14FD6F55" w14:textId="77777777" w:rsidR="00BA0B7E" w:rsidRDefault="00BA0B7E" w:rsidP="00F94B57">
      <w:pPr>
        <w:ind w:firstLine="0"/>
        <w:rPr>
          <w:rFonts w:asciiTheme="minorHAnsi" w:hAnsiTheme="minorHAnsi" w:cstheme="minorHAnsi"/>
          <w:sz w:val="22"/>
          <w:szCs w:val="22"/>
          <w:lang w:eastAsia="en-US"/>
        </w:rPr>
      </w:pPr>
    </w:p>
    <w:p w14:paraId="59A4BD22" w14:textId="77777777" w:rsidR="00F94B57" w:rsidRPr="00F0575C" w:rsidRDefault="00F94B57" w:rsidP="00F94B57">
      <w:pPr>
        <w:ind w:firstLine="0"/>
        <w:rPr>
          <w:rFonts w:asciiTheme="minorHAnsi" w:hAnsiTheme="minorHAnsi" w:cstheme="minorHAnsi"/>
          <w:sz w:val="22"/>
          <w:szCs w:val="22"/>
          <w:lang w:eastAsia="en-US"/>
        </w:rPr>
      </w:pPr>
      <w:r w:rsidRPr="00F0575C">
        <w:rPr>
          <w:rFonts w:asciiTheme="minorHAnsi" w:hAnsiTheme="minorHAnsi" w:cstheme="minorHAnsi"/>
          <w:sz w:val="22"/>
          <w:szCs w:val="22"/>
          <w:lang w:eastAsia="en-US"/>
        </w:rPr>
        <w:t>Pektin</w:t>
      </w:r>
      <w:r w:rsidR="00B91556">
        <w:rPr>
          <w:rFonts w:asciiTheme="minorHAnsi" w:hAnsiTheme="minorHAnsi" w:cstheme="minorHAnsi"/>
          <w:sz w:val="22"/>
          <w:szCs w:val="22"/>
          <w:lang w:eastAsia="en-US"/>
        </w:rPr>
        <w:t>in üretimindeki verimi doğrudan etkileyen birin üretim adımı olan</w:t>
      </w:r>
      <w:r w:rsidRPr="00F0575C">
        <w:rPr>
          <w:rFonts w:asciiTheme="minorHAnsi" w:hAnsiTheme="minorHAnsi" w:cstheme="minorHAnsi"/>
          <w:sz w:val="22"/>
          <w:szCs w:val="22"/>
          <w:lang w:eastAsia="en-US"/>
        </w:rPr>
        <w:t xml:space="preserve"> </w:t>
      </w:r>
      <w:r w:rsidR="00334F8B">
        <w:rPr>
          <w:rFonts w:asciiTheme="minorHAnsi" w:hAnsiTheme="minorHAnsi" w:cstheme="minorHAnsi"/>
          <w:sz w:val="22"/>
          <w:szCs w:val="22"/>
          <w:lang w:eastAsia="en-US"/>
        </w:rPr>
        <w:t>e</w:t>
      </w:r>
      <w:r w:rsidR="00B91556">
        <w:rPr>
          <w:rFonts w:asciiTheme="minorHAnsi" w:hAnsiTheme="minorHAnsi" w:cstheme="minorHAnsi"/>
          <w:sz w:val="22"/>
          <w:szCs w:val="22"/>
          <w:lang w:eastAsia="en-US"/>
        </w:rPr>
        <w:t xml:space="preserve">kstraksiyon işlemi </w:t>
      </w:r>
      <w:r w:rsidRPr="00F0575C">
        <w:rPr>
          <w:rFonts w:asciiTheme="minorHAnsi" w:hAnsiTheme="minorHAnsi" w:cstheme="minorHAnsi"/>
          <w:sz w:val="22"/>
          <w:szCs w:val="22"/>
          <w:lang w:eastAsia="en-US"/>
        </w:rPr>
        <w:t>için birçok yöntem kullanılmaktadır. Bu yöntemler şöyle sıralanabilir:</w:t>
      </w:r>
    </w:p>
    <w:p w14:paraId="1FF8B677" w14:textId="09410BAC" w:rsidR="00F94B57" w:rsidRPr="00586661" w:rsidRDefault="00CE10DC" w:rsidP="002710E6">
      <w:pPr>
        <w:pStyle w:val="ListeParagraf"/>
        <w:numPr>
          <w:ilvl w:val="0"/>
          <w:numId w:val="42"/>
        </w:numPr>
        <w:rPr>
          <w:rFonts w:asciiTheme="minorHAnsi" w:hAnsiTheme="minorHAnsi" w:cstheme="minorHAnsi"/>
          <w:sz w:val="22"/>
          <w:szCs w:val="22"/>
          <w:lang w:eastAsia="en-US"/>
        </w:rPr>
      </w:pPr>
      <w:r w:rsidRPr="00586661">
        <w:rPr>
          <w:rFonts w:asciiTheme="minorHAnsi" w:hAnsiTheme="minorHAnsi" w:cstheme="minorHAnsi"/>
          <w:sz w:val="22"/>
          <w:szCs w:val="22"/>
          <w:lang w:eastAsia="en-US"/>
        </w:rPr>
        <w:t>Klasik ekstraksiyon yöntemi ile pektin üretimi</w:t>
      </w:r>
    </w:p>
    <w:p w14:paraId="237CC966" w14:textId="13332781" w:rsidR="00CE10DC" w:rsidRPr="00586661" w:rsidRDefault="00CE10DC" w:rsidP="002710E6">
      <w:pPr>
        <w:pStyle w:val="ListeParagraf"/>
        <w:numPr>
          <w:ilvl w:val="0"/>
          <w:numId w:val="42"/>
        </w:numPr>
        <w:rPr>
          <w:rFonts w:asciiTheme="minorHAnsi" w:hAnsiTheme="minorHAnsi" w:cstheme="minorHAnsi"/>
          <w:sz w:val="22"/>
          <w:szCs w:val="22"/>
          <w:lang w:eastAsia="en-US"/>
        </w:rPr>
      </w:pPr>
      <w:r w:rsidRPr="00586661">
        <w:rPr>
          <w:rFonts w:asciiTheme="minorHAnsi" w:hAnsiTheme="minorHAnsi" w:cstheme="minorHAnsi"/>
          <w:sz w:val="22"/>
          <w:szCs w:val="22"/>
          <w:lang w:eastAsia="en-US"/>
        </w:rPr>
        <w:t>Enzim destekli ekstraksiyon ile pektin üretimi</w:t>
      </w:r>
    </w:p>
    <w:p w14:paraId="0547238D" w14:textId="3DA265C7" w:rsidR="00CE10DC" w:rsidRPr="00586661" w:rsidRDefault="00CE10DC" w:rsidP="002710E6">
      <w:pPr>
        <w:pStyle w:val="ListeParagraf"/>
        <w:numPr>
          <w:ilvl w:val="0"/>
          <w:numId w:val="42"/>
        </w:numPr>
        <w:rPr>
          <w:rFonts w:asciiTheme="minorHAnsi" w:hAnsiTheme="minorHAnsi" w:cstheme="minorHAnsi"/>
          <w:sz w:val="22"/>
          <w:szCs w:val="22"/>
          <w:lang w:eastAsia="en-US"/>
        </w:rPr>
      </w:pPr>
      <w:r w:rsidRPr="00586661">
        <w:rPr>
          <w:rFonts w:asciiTheme="minorHAnsi" w:hAnsiTheme="minorHAnsi" w:cstheme="minorHAnsi"/>
          <w:sz w:val="22"/>
          <w:szCs w:val="22"/>
          <w:lang w:eastAsia="en-US"/>
        </w:rPr>
        <w:t>Subkritik su (sıvı) ekstraksiyonu ile pektin üretimi</w:t>
      </w:r>
    </w:p>
    <w:p w14:paraId="152B955E" w14:textId="3E5FB240" w:rsidR="00CE10DC" w:rsidRPr="00586661" w:rsidRDefault="00CE10DC" w:rsidP="002710E6">
      <w:pPr>
        <w:pStyle w:val="ListeParagraf"/>
        <w:numPr>
          <w:ilvl w:val="0"/>
          <w:numId w:val="42"/>
        </w:numPr>
        <w:rPr>
          <w:rFonts w:asciiTheme="minorHAnsi" w:hAnsiTheme="minorHAnsi" w:cstheme="minorHAnsi"/>
          <w:sz w:val="22"/>
          <w:szCs w:val="22"/>
          <w:lang w:eastAsia="en-US"/>
        </w:rPr>
      </w:pPr>
      <w:r w:rsidRPr="00586661">
        <w:rPr>
          <w:rFonts w:asciiTheme="minorHAnsi" w:hAnsiTheme="minorHAnsi" w:cstheme="minorHAnsi"/>
          <w:sz w:val="22"/>
          <w:szCs w:val="22"/>
          <w:lang w:eastAsia="en-US"/>
        </w:rPr>
        <w:t>Ultrases destekli ekstraksiyon ile pektin üretimi</w:t>
      </w:r>
    </w:p>
    <w:p w14:paraId="440DF304" w14:textId="00F2CC14" w:rsidR="00CE10DC" w:rsidRPr="00586661" w:rsidRDefault="00CE10DC" w:rsidP="002710E6">
      <w:pPr>
        <w:pStyle w:val="ListeParagraf"/>
        <w:numPr>
          <w:ilvl w:val="0"/>
          <w:numId w:val="42"/>
        </w:numPr>
        <w:rPr>
          <w:rFonts w:asciiTheme="minorHAnsi" w:hAnsiTheme="minorHAnsi" w:cstheme="minorHAnsi"/>
          <w:sz w:val="22"/>
          <w:szCs w:val="22"/>
          <w:lang w:eastAsia="en-US"/>
        </w:rPr>
      </w:pPr>
      <w:r w:rsidRPr="00586661">
        <w:rPr>
          <w:rFonts w:asciiTheme="minorHAnsi" w:hAnsiTheme="minorHAnsi" w:cstheme="minorHAnsi"/>
          <w:sz w:val="22"/>
          <w:szCs w:val="22"/>
          <w:lang w:eastAsia="en-US"/>
        </w:rPr>
        <w:t>Mikrodalga destekli ekstraksiyon ile pektin üretimi</w:t>
      </w:r>
    </w:p>
    <w:p w14:paraId="6630BF4F" w14:textId="77777777" w:rsidR="00B0786A" w:rsidRPr="00F0575C" w:rsidRDefault="00B0786A" w:rsidP="00F94B57">
      <w:pPr>
        <w:ind w:firstLine="0"/>
        <w:rPr>
          <w:rFonts w:asciiTheme="minorHAnsi" w:hAnsiTheme="minorHAnsi" w:cstheme="minorHAnsi"/>
          <w:sz w:val="22"/>
          <w:szCs w:val="22"/>
          <w:lang w:eastAsia="en-US"/>
        </w:rPr>
      </w:pPr>
      <w:r w:rsidRPr="00F0575C">
        <w:rPr>
          <w:rFonts w:asciiTheme="minorHAnsi" w:hAnsiTheme="minorHAnsi" w:cstheme="minorHAnsi"/>
          <w:sz w:val="22"/>
          <w:szCs w:val="22"/>
          <w:lang w:eastAsia="en-US"/>
        </w:rPr>
        <w:lastRenderedPageBreak/>
        <w:t>Bu yöntemler ve yöntemlere ilişkin avantaj ve dezavantajlar aşağıdaki tabloda özetlenmiştir. Yöntemlere ilişkin detaylı bilgi [4] numaralı kaynaktan alınabilir.</w:t>
      </w:r>
    </w:p>
    <w:p w14:paraId="77283840" w14:textId="07F123EA" w:rsidR="00B0786A" w:rsidRPr="00B0786A" w:rsidRDefault="00B0786A" w:rsidP="00B0786A">
      <w:pPr>
        <w:pStyle w:val="ResimYazs"/>
        <w:rPr>
          <w:rFonts w:asciiTheme="minorHAnsi" w:hAnsiTheme="minorHAnsi" w:cstheme="minorHAnsi"/>
          <w:color w:val="auto"/>
          <w:lang w:eastAsia="en-US"/>
        </w:rPr>
      </w:pPr>
      <w:bookmarkStart w:id="231" w:name="_Toc24674151"/>
      <w:r w:rsidRPr="00B0786A">
        <w:rPr>
          <w:rFonts w:asciiTheme="minorHAnsi" w:hAnsiTheme="minorHAnsi" w:cstheme="minorHAnsi"/>
          <w:b/>
          <w:bCs w:val="0"/>
          <w:color w:val="auto"/>
        </w:rPr>
        <w:t xml:space="preserve">Tablo </w:t>
      </w:r>
      <w:r w:rsidRPr="00B0786A">
        <w:rPr>
          <w:rFonts w:asciiTheme="minorHAnsi" w:hAnsiTheme="minorHAnsi" w:cstheme="minorHAnsi"/>
          <w:b/>
          <w:bCs w:val="0"/>
          <w:color w:val="auto"/>
        </w:rPr>
        <w:fldChar w:fldCharType="begin"/>
      </w:r>
      <w:r w:rsidRPr="00B0786A">
        <w:rPr>
          <w:rFonts w:asciiTheme="minorHAnsi" w:hAnsiTheme="minorHAnsi" w:cstheme="minorHAnsi"/>
          <w:b/>
          <w:bCs w:val="0"/>
          <w:color w:val="auto"/>
        </w:rPr>
        <w:instrText xml:space="preserve"> SEQ Tablo \* ARABIC </w:instrText>
      </w:r>
      <w:r w:rsidRPr="00B0786A">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51</w:t>
      </w:r>
      <w:r w:rsidRPr="00B0786A">
        <w:rPr>
          <w:rFonts w:asciiTheme="minorHAnsi" w:hAnsiTheme="minorHAnsi" w:cstheme="minorHAnsi"/>
          <w:b/>
          <w:bCs w:val="0"/>
          <w:color w:val="auto"/>
        </w:rPr>
        <w:fldChar w:fldCharType="end"/>
      </w:r>
      <w:r w:rsidRPr="00B0786A">
        <w:rPr>
          <w:rFonts w:asciiTheme="minorHAnsi" w:hAnsiTheme="minorHAnsi" w:cstheme="minorHAnsi"/>
          <w:b/>
          <w:bCs w:val="0"/>
          <w:color w:val="auto"/>
        </w:rPr>
        <w:t>:</w:t>
      </w:r>
      <w:r w:rsidRPr="00B0786A">
        <w:rPr>
          <w:rFonts w:asciiTheme="minorHAnsi" w:hAnsiTheme="minorHAnsi" w:cstheme="minorHAnsi"/>
          <w:color w:val="auto"/>
        </w:rPr>
        <w:t xml:space="preserve"> Pektin Üretimindeki Ekstraksiyon Yöntemlerinin Karşılaştırılması</w:t>
      </w:r>
      <w:bookmarkEnd w:id="231"/>
    </w:p>
    <w:p w14:paraId="5D02E76F" w14:textId="77777777" w:rsidR="00B0786A" w:rsidRDefault="00B0786A" w:rsidP="00F94B57">
      <w:pPr>
        <w:ind w:firstLine="0"/>
        <w:rPr>
          <w:rFonts w:asciiTheme="minorHAnsi" w:hAnsiTheme="minorHAnsi" w:cstheme="minorHAnsi"/>
          <w:lang w:eastAsia="en-US"/>
        </w:rPr>
      </w:pPr>
      <w:r w:rsidRPr="00B0786A">
        <w:rPr>
          <w:noProof/>
        </w:rPr>
        <w:drawing>
          <wp:inline distT="0" distB="0" distL="0" distR="0" wp14:anchorId="60C5118F" wp14:editId="34DDE747">
            <wp:extent cx="5751207" cy="6742323"/>
            <wp:effectExtent l="0" t="0" r="1905" b="190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70689" cy="6765163"/>
                    </a:xfrm>
                    <a:prstGeom prst="rect">
                      <a:avLst/>
                    </a:prstGeom>
                    <a:noFill/>
                    <a:ln>
                      <a:noFill/>
                    </a:ln>
                  </pic:spPr>
                </pic:pic>
              </a:graphicData>
            </a:graphic>
          </wp:inline>
        </w:drawing>
      </w:r>
    </w:p>
    <w:p w14:paraId="537574A6" w14:textId="61581309" w:rsidR="00AC523C" w:rsidRDefault="00AC523C" w:rsidP="006B5CAA">
      <w:pPr>
        <w:spacing w:line="360" w:lineRule="auto"/>
        <w:ind w:firstLine="0"/>
        <w:rPr>
          <w:rFonts w:asciiTheme="minorHAnsi" w:hAnsiTheme="minorHAnsi" w:cstheme="minorHAnsi"/>
          <w:sz w:val="22"/>
          <w:szCs w:val="22"/>
          <w:lang w:eastAsia="en-US"/>
        </w:rPr>
      </w:pPr>
      <w:r w:rsidRPr="00220AED">
        <w:rPr>
          <w:rFonts w:asciiTheme="minorHAnsi" w:hAnsiTheme="minorHAnsi" w:cstheme="minorHAnsi"/>
          <w:sz w:val="22"/>
          <w:szCs w:val="22"/>
          <w:lang w:eastAsia="en-US"/>
        </w:rPr>
        <w:t xml:space="preserve">Aşağıda Ultrases destekli </w:t>
      </w:r>
      <w:r w:rsidR="008C5D35">
        <w:rPr>
          <w:rFonts w:asciiTheme="minorHAnsi" w:hAnsiTheme="minorHAnsi" w:cstheme="minorHAnsi"/>
          <w:sz w:val="22"/>
          <w:szCs w:val="22"/>
          <w:lang w:eastAsia="en-US"/>
        </w:rPr>
        <w:t>e</w:t>
      </w:r>
      <w:r w:rsidRPr="00220AED">
        <w:rPr>
          <w:rFonts w:asciiTheme="minorHAnsi" w:hAnsiTheme="minorHAnsi" w:cstheme="minorHAnsi"/>
          <w:sz w:val="22"/>
          <w:szCs w:val="22"/>
          <w:lang w:eastAsia="en-US"/>
        </w:rPr>
        <w:t xml:space="preserve">kstraksiyon işleminde kullanılan reaktör </w:t>
      </w:r>
      <w:r w:rsidR="00220AED" w:rsidRPr="00220AED">
        <w:rPr>
          <w:rFonts w:asciiTheme="minorHAnsi" w:hAnsiTheme="minorHAnsi" w:cstheme="minorHAnsi"/>
          <w:sz w:val="22"/>
          <w:szCs w:val="22"/>
          <w:lang w:eastAsia="en-US"/>
        </w:rPr>
        <w:t xml:space="preserve">ve ekstraktör </w:t>
      </w:r>
      <w:bookmarkStart w:id="232" w:name="_Hlk13308082"/>
      <w:r w:rsidR="00220AED" w:rsidRPr="00220AED">
        <w:rPr>
          <w:rFonts w:asciiTheme="minorHAnsi" w:hAnsiTheme="minorHAnsi" w:cstheme="minorHAnsi"/>
          <w:sz w:val="22"/>
          <w:szCs w:val="22"/>
          <w:lang w:eastAsia="en-US"/>
        </w:rPr>
        <w:t>[8]</w:t>
      </w:r>
      <w:bookmarkEnd w:id="232"/>
      <w:r w:rsidR="00220AED" w:rsidRPr="00220AED">
        <w:rPr>
          <w:rFonts w:asciiTheme="minorHAnsi" w:hAnsiTheme="minorHAnsi" w:cstheme="minorHAnsi"/>
          <w:sz w:val="22"/>
          <w:szCs w:val="22"/>
          <w:lang w:eastAsia="en-US"/>
        </w:rPr>
        <w:t xml:space="preserve"> ile mikrodalga destekli </w:t>
      </w:r>
      <w:r w:rsidR="008C5D35">
        <w:rPr>
          <w:rFonts w:asciiTheme="minorHAnsi" w:hAnsiTheme="minorHAnsi" w:cstheme="minorHAnsi"/>
          <w:sz w:val="22"/>
          <w:szCs w:val="22"/>
          <w:lang w:eastAsia="en-US"/>
        </w:rPr>
        <w:t>e</w:t>
      </w:r>
      <w:r w:rsidR="00220AED" w:rsidRPr="00220AED">
        <w:rPr>
          <w:rFonts w:asciiTheme="minorHAnsi" w:hAnsiTheme="minorHAnsi" w:cstheme="minorHAnsi"/>
          <w:sz w:val="22"/>
          <w:szCs w:val="22"/>
          <w:lang w:eastAsia="en-US"/>
        </w:rPr>
        <w:t>kstraksiyon yöntemi ile üretilmiş ve lisanslanmış</w:t>
      </w:r>
      <w:r w:rsidR="00BA0B7E">
        <w:rPr>
          <w:rFonts w:asciiTheme="minorHAnsi" w:hAnsiTheme="minorHAnsi" w:cstheme="minorHAnsi"/>
          <w:sz w:val="22"/>
          <w:szCs w:val="22"/>
          <w:lang w:eastAsia="en-US"/>
        </w:rPr>
        <w:t xml:space="preserve"> bir </w:t>
      </w:r>
      <w:r w:rsidR="00220AED" w:rsidRPr="00220AED">
        <w:rPr>
          <w:rFonts w:asciiTheme="minorHAnsi" w:hAnsiTheme="minorHAnsi" w:cstheme="minorHAnsi"/>
          <w:sz w:val="22"/>
          <w:szCs w:val="22"/>
          <w:lang w:eastAsia="en-US"/>
        </w:rPr>
        <w:t>ürünün [9] fotoğrafı örnek olarak verilmiştir.</w:t>
      </w:r>
    </w:p>
    <w:p w14:paraId="5C08F0A6" w14:textId="0A49BC21" w:rsidR="00220AED" w:rsidRPr="00220AED" w:rsidRDefault="00220AED" w:rsidP="00220AED">
      <w:pPr>
        <w:pStyle w:val="ResimYazs"/>
        <w:rPr>
          <w:rFonts w:asciiTheme="minorHAnsi" w:hAnsiTheme="minorHAnsi" w:cstheme="minorHAnsi"/>
          <w:color w:val="auto"/>
          <w:lang w:eastAsia="en-US"/>
        </w:rPr>
      </w:pPr>
      <w:bookmarkStart w:id="233" w:name="_Toc21878928"/>
      <w:r w:rsidRPr="00220AED">
        <w:rPr>
          <w:rFonts w:asciiTheme="minorHAnsi" w:hAnsiTheme="minorHAnsi" w:cstheme="minorHAnsi"/>
          <w:b/>
          <w:bCs w:val="0"/>
          <w:color w:val="auto"/>
        </w:rPr>
        <w:lastRenderedPageBreak/>
        <w:t xml:space="preserve">Fotoğraf </w:t>
      </w:r>
      <w:r w:rsidRPr="00220AED">
        <w:rPr>
          <w:rFonts w:asciiTheme="minorHAnsi" w:hAnsiTheme="minorHAnsi" w:cstheme="minorHAnsi"/>
          <w:b/>
          <w:bCs w:val="0"/>
          <w:color w:val="auto"/>
        </w:rPr>
        <w:fldChar w:fldCharType="begin"/>
      </w:r>
      <w:r w:rsidRPr="00220AED">
        <w:rPr>
          <w:rFonts w:asciiTheme="minorHAnsi" w:hAnsiTheme="minorHAnsi" w:cstheme="minorHAnsi"/>
          <w:b/>
          <w:bCs w:val="0"/>
          <w:color w:val="auto"/>
        </w:rPr>
        <w:instrText xml:space="preserve"> SEQ Fotoğraf \* ARABIC </w:instrText>
      </w:r>
      <w:r w:rsidRPr="00220AE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w:t>
      </w:r>
      <w:r w:rsidRPr="00220AED">
        <w:rPr>
          <w:rFonts w:asciiTheme="minorHAnsi" w:hAnsiTheme="minorHAnsi" w:cstheme="minorHAnsi"/>
          <w:b/>
          <w:bCs w:val="0"/>
          <w:color w:val="auto"/>
        </w:rPr>
        <w:fldChar w:fldCharType="end"/>
      </w:r>
      <w:r w:rsidRPr="00220AED">
        <w:rPr>
          <w:rFonts w:asciiTheme="minorHAnsi" w:hAnsiTheme="minorHAnsi" w:cstheme="minorHAnsi"/>
          <w:b/>
          <w:bCs w:val="0"/>
          <w:color w:val="auto"/>
        </w:rPr>
        <w:t>:</w:t>
      </w:r>
      <w:r w:rsidRPr="00220AED">
        <w:rPr>
          <w:rFonts w:asciiTheme="minorHAnsi" w:hAnsiTheme="minorHAnsi" w:cstheme="minorHAnsi"/>
          <w:color w:val="auto"/>
        </w:rPr>
        <w:t xml:space="preserve"> Ultrases Reaktörü ve Ekstraksiyon ile Mikrodalga Destekli Ekstraksiyon Pektini</w:t>
      </w:r>
      <w:bookmarkEnd w:id="233"/>
    </w:p>
    <w:p w14:paraId="5E05032B" w14:textId="77777777" w:rsidR="00334F8B" w:rsidRDefault="00AC523C" w:rsidP="00F94B57">
      <w:pPr>
        <w:ind w:firstLine="0"/>
        <w:rPr>
          <w:rFonts w:asciiTheme="minorHAnsi" w:hAnsiTheme="minorHAnsi" w:cstheme="minorHAnsi"/>
          <w:lang w:eastAsia="en-US"/>
        </w:rPr>
      </w:pPr>
      <w:r>
        <w:rPr>
          <w:noProof/>
        </w:rPr>
        <w:drawing>
          <wp:inline distT="0" distB="0" distL="0" distR="0" wp14:anchorId="38D9E83B" wp14:editId="1AAEF083">
            <wp:extent cx="5759450" cy="231394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59450" cy="2313940"/>
                    </a:xfrm>
                    <a:prstGeom prst="rect">
                      <a:avLst/>
                    </a:prstGeom>
                  </pic:spPr>
                </pic:pic>
              </a:graphicData>
            </a:graphic>
          </wp:inline>
        </w:drawing>
      </w:r>
    </w:p>
    <w:p w14:paraId="015773EC" w14:textId="77777777" w:rsidR="00F94B57" w:rsidRPr="00F0575C" w:rsidRDefault="00334F8B" w:rsidP="006B5CAA">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t>[4]</w:t>
      </w:r>
      <w:r w:rsidR="00240B20" w:rsidRPr="00F0575C">
        <w:rPr>
          <w:rFonts w:asciiTheme="minorHAnsi" w:hAnsiTheme="minorHAnsi" w:cstheme="minorHAnsi"/>
          <w:sz w:val="22"/>
          <w:szCs w:val="22"/>
          <w:lang w:eastAsia="en-US"/>
        </w:rPr>
        <w:t xml:space="preserve">Greyfurt Kabuğundan </w:t>
      </w:r>
      <w:r w:rsidR="008B489E" w:rsidRPr="00F0575C">
        <w:rPr>
          <w:rFonts w:asciiTheme="minorHAnsi" w:hAnsiTheme="minorHAnsi" w:cstheme="minorHAnsi"/>
          <w:sz w:val="22"/>
          <w:szCs w:val="22"/>
          <w:lang w:eastAsia="en-US"/>
        </w:rPr>
        <w:t>“</w:t>
      </w:r>
      <w:r w:rsidR="00240B20" w:rsidRPr="00334F8B">
        <w:rPr>
          <w:rFonts w:asciiTheme="minorHAnsi" w:hAnsiTheme="minorHAnsi" w:cstheme="minorHAnsi"/>
          <w:i/>
          <w:iCs/>
          <w:sz w:val="22"/>
          <w:szCs w:val="22"/>
          <w:lang w:eastAsia="en-US"/>
        </w:rPr>
        <w:t>Mikrodalga Destekli Pektin Ekstraksiyonu ve Karakterizasyonu</w:t>
      </w:r>
      <w:r w:rsidR="008B489E" w:rsidRPr="00F0575C">
        <w:rPr>
          <w:rFonts w:asciiTheme="minorHAnsi" w:hAnsiTheme="minorHAnsi" w:cstheme="minorHAnsi"/>
          <w:sz w:val="22"/>
          <w:szCs w:val="22"/>
          <w:lang w:eastAsia="en-US"/>
        </w:rPr>
        <w:t xml:space="preserve">” konulu </w:t>
      </w:r>
      <w:r w:rsidR="00240B20" w:rsidRPr="00F0575C">
        <w:rPr>
          <w:rFonts w:asciiTheme="minorHAnsi" w:hAnsiTheme="minorHAnsi" w:cstheme="minorHAnsi"/>
          <w:sz w:val="22"/>
          <w:szCs w:val="22"/>
          <w:lang w:eastAsia="en-US"/>
        </w:rPr>
        <w:t>,Tokat Gaziosmanpaşa Üniversitesi Fen Bilimleri Enstitüsü G</w:t>
      </w:r>
      <w:r w:rsidR="00240B20" w:rsidRPr="00F0575C">
        <w:rPr>
          <w:rFonts w:asciiTheme="minorHAnsi" w:hAnsiTheme="minorHAnsi" w:cstheme="minorHAnsi" w:hint="eastAsia"/>
          <w:sz w:val="22"/>
          <w:szCs w:val="22"/>
          <w:lang w:eastAsia="en-US"/>
        </w:rPr>
        <w:t>ı</w:t>
      </w:r>
      <w:r w:rsidR="00240B20" w:rsidRPr="00F0575C">
        <w:rPr>
          <w:rFonts w:asciiTheme="minorHAnsi" w:hAnsiTheme="minorHAnsi" w:cstheme="minorHAnsi"/>
          <w:sz w:val="22"/>
          <w:szCs w:val="22"/>
          <w:lang w:eastAsia="en-US"/>
        </w:rPr>
        <w:t>da Mühendisliği Ana Bilim Dal</w:t>
      </w:r>
      <w:r w:rsidR="00240B20" w:rsidRPr="00F0575C">
        <w:rPr>
          <w:rFonts w:asciiTheme="minorHAnsi" w:hAnsiTheme="minorHAnsi" w:cstheme="minorHAnsi" w:hint="eastAsia"/>
          <w:sz w:val="22"/>
          <w:szCs w:val="22"/>
          <w:lang w:eastAsia="en-US"/>
        </w:rPr>
        <w:t>ı</w:t>
      </w:r>
      <w:r w:rsidR="008B489E" w:rsidRPr="00F0575C">
        <w:rPr>
          <w:rFonts w:asciiTheme="minorHAnsi" w:hAnsiTheme="minorHAnsi" w:cstheme="minorHAnsi"/>
          <w:sz w:val="22"/>
          <w:szCs w:val="22"/>
          <w:lang w:eastAsia="en-US"/>
        </w:rPr>
        <w:t>ndan Sayın Nedra Tektaş Taşan</w:t>
      </w:r>
      <w:r w:rsidR="00240B20" w:rsidRPr="00F0575C">
        <w:rPr>
          <w:rFonts w:asciiTheme="minorHAnsi" w:hAnsiTheme="minorHAnsi" w:cstheme="minorHAnsi"/>
          <w:sz w:val="22"/>
          <w:szCs w:val="22"/>
          <w:lang w:eastAsia="en-US"/>
        </w:rPr>
        <w:t xml:space="preserve"> tarafından Haziran 2018 tarihinde gerçekle</w:t>
      </w:r>
      <w:r w:rsidR="008B489E" w:rsidRPr="00F0575C">
        <w:rPr>
          <w:rFonts w:asciiTheme="minorHAnsi" w:hAnsiTheme="minorHAnsi" w:cstheme="minorHAnsi"/>
          <w:sz w:val="22"/>
          <w:szCs w:val="22"/>
          <w:lang w:eastAsia="en-US"/>
        </w:rPr>
        <w:t>ş</w:t>
      </w:r>
      <w:r w:rsidR="00240B20" w:rsidRPr="00F0575C">
        <w:rPr>
          <w:rFonts w:asciiTheme="minorHAnsi" w:hAnsiTheme="minorHAnsi" w:cstheme="minorHAnsi"/>
          <w:sz w:val="22"/>
          <w:szCs w:val="22"/>
          <w:lang w:eastAsia="en-US"/>
        </w:rPr>
        <w:t>itirilen yüksek lisans tezinde Greyfurt için Klasik Ekstraksiyon Yöntemi ile Mikrodalga Destekli Ekstraksyion Yöntemi karşılaştırılmıştır. Her iki yöntem</w:t>
      </w:r>
      <w:r w:rsidR="00583C24" w:rsidRPr="00F0575C">
        <w:rPr>
          <w:rFonts w:asciiTheme="minorHAnsi" w:hAnsiTheme="minorHAnsi" w:cstheme="minorHAnsi"/>
          <w:sz w:val="22"/>
          <w:szCs w:val="22"/>
          <w:lang w:eastAsia="en-US"/>
        </w:rPr>
        <w:t>de de ekstr</w:t>
      </w:r>
      <w:r w:rsidR="00FE05FE">
        <w:rPr>
          <w:rFonts w:asciiTheme="minorHAnsi" w:hAnsiTheme="minorHAnsi" w:cstheme="minorHAnsi"/>
          <w:sz w:val="22"/>
          <w:szCs w:val="22"/>
          <w:lang w:eastAsia="en-US"/>
        </w:rPr>
        <w:t>a</w:t>
      </w:r>
      <w:r w:rsidR="00583C24" w:rsidRPr="00F0575C">
        <w:rPr>
          <w:rFonts w:asciiTheme="minorHAnsi" w:hAnsiTheme="minorHAnsi" w:cstheme="minorHAnsi"/>
          <w:sz w:val="22"/>
          <w:szCs w:val="22"/>
          <w:lang w:eastAsia="en-US"/>
        </w:rPr>
        <w:t>kasiyon koşulları optimize edilerek,</w:t>
      </w:r>
      <w:r w:rsidR="00240B20" w:rsidRPr="00F0575C">
        <w:rPr>
          <w:rFonts w:asciiTheme="minorHAnsi" w:hAnsiTheme="minorHAnsi" w:cstheme="minorHAnsi"/>
          <w:sz w:val="22"/>
          <w:szCs w:val="22"/>
          <w:lang w:eastAsia="en-US"/>
        </w:rPr>
        <w:t xml:space="preserve"> elde edilen ürünün performansı değerlendirilmiştir. </w:t>
      </w:r>
      <w:r w:rsidR="00583C24" w:rsidRPr="00F0575C">
        <w:rPr>
          <w:rFonts w:asciiTheme="minorHAnsi" w:hAnsiTheme="minorHAnsi" w:cstheme="minorHAnsi"/>
          <w:sz w:val="22"/>
          <w:szCs w:val="22"/>
          <w:lang w:eastAsia="en-US"/>
        </w:rPr>
        <w:t>Buna göre;</w:t>
      </w:r>
    </w:p>
    <w:p w14:paraId="1306DC69" w14:textId="77777777" w:rsidR="00240B20" w:rsidRPr="008B489E" w:rsidRDefault="00240B20" w:rsidP="006B5CAA">
      <w:pPr>
        <w:spacing w:line="360" w:lineRule="auto"/>
        <w:ind w:firstLine="0"/>
        <w:rPr>
          <w:rFonts w:asciiTheme="minorHAnsi" w:hAnsiTheme="minorHAnsi" w:cstheme="minorHAnsi"/>
          <w:b/>
          <w:bCs/>
          <w:i/>
          <w:iCs/>
          <w:sz w:val="20"/>
          <w:szCs w:val="20"/>
          <w:lang w:eastAsia="en-US"/>
        </w:rPr>
      </w:pPr>
      <w:r w:rsidRPr="00583C24">
        <w:rPr>
          <w:rFonts w:asciiTheme="minorHAnsi" w:hAnsiTheme="minorHAnsi" w:cstheme="minorHAnsi"/>
          <w:i/>
          <w:iCs/>
          <w:sz w:val="20"/>
          <w:szCs w:val="20"/>
          <w:lang w:eastAsia="en-US"/>
        </w:rPr>
        <w:t xml:space="preserve">Klasik ekstraksiyonda optimum koşullar pH 1, 30 ml/g sıvı katı oranı, 3 saat olarak belirlenmiştir. Bu koşullarda ektraksiyon verimi %35.95 bulunmuştur. Mikrodalga destekli ekstraksiyonda optimum koşullar pH 1, 30 ml/g sıvı katı oranı, 90 saniye olarak belirlenmiş ve verim %21.88 bulunmuştur. Mikrodalga destekli yöntemle ekstrakte edilen pektin fizikokimyasal özellikleri bakımından, klasik yöntemle ekstrakte edilen pektine üstünlük göstermiştir. </w:t>
      </w:r>
      <w:r w:rsidRPr="00583C24">
        <w:rPr>
          <w:rFonts w:asciiTheme="minorHAnsi" w:hAnsiTheme="minorHAnsi" w:cstheme="minorHAnsi"/>
          <w:b/>
          <w:bCs/>
          <w:i/>
          <w:iCs/>
          <w:sz w:val="20"/>
          <w:szCs w:val="20"/>
          <w:lang w:eastAsia="en-US"/>
        </w:rPr>
        <w:t>Ayrıca iki ekstraksiyon yöntemi arasındaki zaman farkı verim farkını tolere edebilecek düzeydedir</w:t>
      </w:r>
      <w:r w:rsidRPr="008B489E">
        <w:rPr>
          <w:rFonts w:asciiTheme="minorHAnsi" w:hAnsiTheme="minorHAnsi" w:cstheme="minorHAnsi"/>
          <w:b/>
          <w:bCs/>
          <w:i/>
          <w:iCs/>
          <w:sz w:val="20"/>
          <w:szCs w:val="20"/>
          <w:lang w:eastAsia="en-US"/>
        </w:rPr>
        <w:t xml:space="preserve">. Klasik ekstraksiyon için harcanan sürenin, mikrodalga destekli ekstraksiyon süresinin 120 katı olması, kullanılan elektriksel gücün maliyeti de göz önüne alındığında, mikrodalga destekli ekstraksiyon daha avantajlı olarak görülmektedir. Ayrıca her iki yöntemle elde edilen pektinlerin FT-IR analizi yapılmış sonuçların birbiriyle uyumlu ve literatür ile tutarlı olduğu gözlenmiştir.  </w:t>
      </w:r>
    </w:p>
    <w:p w14:paraId="09425A0D" w14:textId="77777777" w:rsidR="00240B20" w:rsidRPr="00583C24" w:rsidRDefault="00240B20" w:rsidP="006B5CAA">
      <w:pPr>
        <w:spacing w:line="360" w:lineRule="auto"/>
        <w:ind w:firstLine="0"/>
        <w:rPr>
          <w:rFonts w:asciiTheme="minorHAnsi" w:hAnsiTheme="minorHAnsi" w:cstheme="minorHAnsi"/>
          <w:i/>
          <w:iCs/>
          <w:sz w:val="20"/>
          <w:szCs w:val="20"/>
          <w:lang w:eastAsia="en-US"/>
        </w:rPr>
      </w:pPr>
      <w:r w:rsidRPr="00583C24">
        <w:rPr>
          <w:rFonts w:asciiTheme="minorHAnsi" w:hAnsiTheme="minorHAnsi" w:cstheme="minorHAnsi"/>
          <w:i/>
          <w:iCs/>
          <w:sz w:val="20"/>
          <w:szCs w:val="20"/>
          <w:lang w:eastAsia="en-US"/>
        </w:rPr>
        <w:t xml:space="preserve">Klasik yöntem ile mikrodalga destekli ekstraksiyon sistemi ile elde edilen pektinler kayısı marmelatı üretiminde kullanılmıştır. Üretilen kayısı marmelatlarının fizikokimyasal ve duyusal özellikleri incelendiğinde, fizikokimyasal ve duyusal özellikler bakımından da mikrodalga destekli ekstraksiyon ile elde edilen pektinle üretilen marmelat, klasik olarak ekstrakte edilen pektin ile üretilen marmelata göre daha iyi bulunmuştur. </w:t>
      </w:r>
    </w:p>
    <w:p w14:paraId="518562A6" w14:textId="77777777" w:rsidR="00F94B57" w:rsidRPr="00583C24" w:rsidRDefault="00240B20" w:rsidP="006B5CAA">
      <w:pPr>
        <w:spacing w:line="360" w:lineRule="auto"/>
        <w:ind w:firstLine="0"/>
        <w:rPr>
          <w:rFonts w:asciiTheme="minorHAnsi" w:hAnsiTheme="minorHAnsi" w:cstheme="minorHAnsi"/>
          <w:b/>
          <w:bCs/>
          <w:i/>
          <w:iCs/>
          <w:sz w:val="20"/>
          <w:szCs w:val="20"/>
          <w:lang w:eastAsia="en-US"/>
        </w:rPr>
      </w:pPr>
      <w:r w:rsidRPr="00583C24">
        <w:rPr>
          <w:rFonts w:asciiTheme="minorHAnsi" w:hAnsiTheme="minorHAnsi" w:cstheme="minorHAnsi"/>
          <w:i/>
          <w:iCs/>
          <w:sz w:val="20"/>
          <w:szCs w:val="20"/>
          <w:lang w:eastAsia="en-US"/>
        </w:rPr>
        <w:t xml:space="preserve">Literatürde mikrodalga destekli ekstraksiyon çalışmaları sınırlı sayıdadır. Bu çalışma ile greyfurt kabuklarında düşük mikrodalga gücünde, kısa sürede, yüksek verimle, duyusal ve diğer özellikleri bakımından iyi kalitede pektin elde edilebileceği gösterilmiştir ve çalışma sonuçları bu konudaki literatürdeki boşlukları doldurmuştur. Elde edilen pektin yüksek metoksilli pektin olduğundan gıda endüstrisinde; özellikle reçel, marmelat, şekerleme endüstrisinde kullanılabilir olacağı gösterilmiştir. </w:t>
      </w:r>
      <w:r w:rsidRPr="00583C24">
        <w:rPr>
          <w:rFonts w:asciiTheme="minorHAnsi" w:hAnsiTheme="minorHAnsi" w:cstheme="minorHAnsi"/>
          <w:b/>
          <w:bCs/>
          <w:i/>
          <w:iCs/>
          <w:sz w:val="20"/>
          <w:szCs w:val="20"/>
          <w:lang w:eastAsia="en-US"/>
        </w:rPr>
        <w:t xml:space="preserve">Gelecekte sonuçlar ticarileştiğinde, mikrodalga destekli ekstraksiyonla </w:t>
      </w:r>
      <w:r w:rsidRPr="00583C24">
        <w:rPr>
          <w:rFonts w:asciiTheme="minorHAnsi" w:hAnsiTheme="minorHAnsi" w:cstheme="minorHAnsi"/>
          <w:b/>
          <w:bCs/>
          <w:i/>
          <w:iCs/>
          <w:sz w:val="20"/>
          <w:szCs w:val="20"/>
          <w:lang w:eastAsia="en-US"/>
        </w:rPr>
        <w:lastRenderedPageBreak/>
        <w:t>pektin üretiminde üretim maliyetlerinin düşebileceğinden ekonomik olarak da pektin üreticilerine bir katkı sağlayaca</w:t>
      </w:r>
      <w:r w:rsidR="00583C24" w:rsidRPr="00583C24">
        <w:rPr>
          <w:rFonts w:asciiTheme="minorHAnsi" w:hAnsiTheme="minorHAnsi" w:cstheme="minorHAnsi"/>
          <w:b/>
          <w:bCs/>
          <w:i/>
          <w:iCs/>
          <w:sz w:val="20"/>
          <w:szCs w:val="20"/>
          <w:lang w:eastAsia="en-US"/>
        </w:rPr>
        <w:t>ğı sonucuna varılmıştır.</w:t>
      </w:r>
    </w:p>
    <w:p w14:paraId="05266C2A" w14:textId="77777777" w:rsidR="00583C24" w:rsidRDefault="00583C24" w:rsidP="006B5CAA">
      <w:pPr>
        <w:spacing w:line="360" w:lineRule="auto"/>
        <w:ind w:firstLine="0"/>
        <w:rPr>
          <w:rFonts w:asciiTheme="minorHAnsi" w:hAnsiTheme="minorHAnsi" w:cstheme="minorHAnsi"/>
          <w:sz w:val="22"/>
          <w:szCs w:val="22"/>
          <w:lang w:eastAsia="en-US"/>
        </w:rPr>
      </w:pPr>
      <w:r w:rsidRPr="00334F8B">
        <w:rPr>
          <w:rFonts w:asciiTheme="minorHAnsi" w:hAnsiTheme="minorHAnsi" w:cstheme="minorHAnsi"/>
          <w:sz w:val="22"/>
          <w:szCs w:val="22"/>
          <w:lang w:eastAsia="en-US"/>
        </w:rPr>
        <w:t>Ekstraksiyon türlerine ilişkin olarak ülkemizde yukardaki çalışmaya benzer portakal üzerine yapılmış bir çalışma ne yazık ki halihazırda yoktur. Ancak greyfurt ve portakalın aynı narenciye ailesinden olması, yetiştikleri bölgenin aynı olması ve literatürde geçen kuru maddedeki pektin miktarının portakalda</w:t>
      </w:r>
      <w:r w:rsidR="0040179F">
        <w:rPr>
          <w:rFonts w:asciiTheme="minorHAnsi" w:hAnsiTheme="minorHAnsi" w:cstheme="minorHAnsi"/>
          <w:sz w:val="22"/>
          <w:szCs w:val="22"/>
          <w:lang w:eastAsia="en-US"/>
        </w:rPr>
        <w:t xml:space="preserve"> da</w:t>
      </w:r>
      <w:r w:rsidRPr="00334F8B">
        <w:rPr>
          <w:rFonts w:asciiTheme="minorHAnsi" w:hAnsiTheme="minorHAnsi" w:cstheme="minorHAnsi"/>
          <w:sz w:val="22"/>
          <w:szCs w:val="22"/>
          <w:lang w:eastAsia="en-US"/>
        </w:rPr>
        <w:t>, greyfurt</w:t>
      </w:r>
      <w:r w:rsidR="0040179F">
        <w:rPr>
          <w:rFonts w:asciiTheme="minorHAnsi" w:hAnsiTheme="minorHAnsi" w:cstheme="minorHAnsi"/>
          <w:sz w:val="22"/>
          <w:szCs w:val="22"/>
          <w:lang w:eastAsia="en-US"/>
        </w:rPr>
        <w:t xml:space="preserve"> ile yaklaşık aynı oranda</w:t>
      </w:r>
      <w:r w:rsidRPr="00334F8B">
        <w:rPr>
          <w:rFonts w:asciiTheme="minorHAnsi" w:hAnsiTheme="minorHAnsi" w:cstheme="minorHAnsi"/>
          <w:sz w:val="22"/>
          <w:szCs w:val="22"/>
          <w:lang w:eastAsia="en-US"/>
        </w:rPr>
        <w:t xml:space="preserve"> olduğu bilgisine dayanarak </w:t>
      </w:r>
      <w:r w:rsidR="008B489E" w:rsidRPr="00334F8B">
        <w:rPr>
          <w:rFonts w:asciiTheme="minorHAnsi" w:hAnsiTheme="minorHAnsi" w:cstheme="minorHAnsi"/>
          <w:sz w:val="22"/>
          <w:szCs w:val="22"/>
          <w:lang w:eastAsia="en-US"/>
        </w:rPr>
        <w:t>e</w:t>
      </w:r>
      <w:r w:rsidRPr="00334F8B">
        <w:rPr>
          <w:rFonts w:asciiTheme="minorHAnsi" w:hAnsiTheme="minorHAnsi" w:cstheme="minorHAnsi"/>
          <w:sz w:val="22"/>
          <w:szCs w:val="22"/>
          <w:lang w:eastAsia="en-US"/>
        </w:rPr>
        <w:t xml:space="preserve">kstraksiyon yöntemleri açısından mikrodalga destekli ekstraksiyonun </w:t>
      </w:r>
      <w:r w:rsidR="00334F8B">
        <w:rPr>
          <w:rFonts w:asciiTheme="minorHAnsi" w:hAnsiTheme="minorHAnsi" w:cstheme="minorHAnsi"/>
          <w:sz w:val="22"/>
          <w:szCs w:val="22"/>
          <w:lang w:eastAsia="en-US"/>
        </w:rPr>
        <w:t xml:space="preserve">tıpkı greyfurt pektininde olduğu gibi, </w:t>
      </w:r>
      <w:r w:rsidRPr="00334F8B">
        <w:rPr>
          <w:rFonts w:asciiTheme="minorHAnsi" w:hAnsiTheme="minorHAnsi" w:cstheme="minorHAnsi"/>
          <w:sz w:val="22"/>
          <w:szCs w:val="22"/>
          <w:lang w:eastAsia="en-US"/>
        </w:rPr>
        <w:t xml:space="preserve">portakal pektini için de </w:t>
      </w:r>
      <w:r w:rsidR="00416B12">
        <w:rPr>
          <w:rFonts w:asciiTheme="minorHAnsi" w:hAnsiTheme="minorHAnsi" w:cstheme="minorHAnsi"/>
          <w:sz w:val="22"/>
          <w:szCs w:val="22"/>
          <w:lang w:eastAsia="en-US"/>
        </w:rPr>
        <w:t>üretim süresini kısaltması diğer bir deyişle</w:t>
      </w:r>
      <w:r w:rsidR="003A70F6">
        <w:rPr>
          <w:rFonts w:asciiTheme="minorHAnsi" w:hAnsiTheme="minorHAnsi" w:cstheme="minorHAnsi"/>
          <w:sz w:val="22"/>
          <w:szCs w:val="22"/>
          <w:lang w:eastAsia="en-US"/>
        </w:rPr>
        <w:t xml:space="preserve"> birim zamanda daha fazla mamul üretilmesine imkan verdiği için daha</w:t>
      </w:r>
      <w:r w:rsidRPr="00334F8B">
        <w:rPr>
          <w:rFonts w:asciiTheme="minorHAnsi" w:hAnsiTheme="minorHAnsi" w:cstheme="minorHAnsi"/>
          <w:sz w:val="22"/>
          <w:szCs w:val="22"/>
          <w:lang w:eastAsia="en-US"/>
        </w:rPr>
        <w:t xml:space="preserve"> verimli bir yöntem</w:t>
      </w:r>
      <w:r w:rsidR="003A70F6">
        <w:rPr>
          <w:rFonts w:asciiTheme="minorHAnsi" w:hAnsiTheme="minorHAnsi" w:cstheme="minorHAnsi"/>
          <w:sz w:val="22"/>
          <w:szCs w:val="22"/>
          <w:lang w:eastAsia="en-US"/>
        </w:rPr>
        <w:t xml:space="preserve">dir. </w:t>
      </w:r>
    </w:p>
    <w:p w14:paraId="2E1027A1" w14:textId="77777777" w:rsidR="00334F8B" w:rsidRPr="00E37B41" w:rsidRDefault="003A70F6" w:rsidP="006B5CAA">
      <w:pPr>
        <w:spacing w:line="360" w:lineRule="auto"/>
        <w:ind w:firstLine="0"/>
        <w:rPr>
          <w:rFonts w:asciiTheme="minorHAnsi" w:hAnsiTheme="minorHAnsi" w:cstheme="minorHAnsi"/>
          <w:sz w:val="22"/>
          <w:szCs w:val="22"/>
          <w:lang w:eastAsia="en-US"/>
        </w:rPr>
      </w:pPr>
      <w:r w:rsidRPr="00E37B41">
        <w:rPr>
          <w:rFonts w:asciiTheme="minorHAnsi" w:hAnsiTheme="minorHAnsi" w:cstheme="minorHAnsi"/>
          <w:sz w:val="22"/>
          <w:szCs w:val="22"/>
          <w:lang w:eastAsia="en-US"/>
        </w:rPr>
        <w:t>M</w:t>
      </w:r>
      <w:r w:rsidR="00334F8B" w:rsidRPr="00E37B41">
        <w:rPr>
          <w:rFonts w:asciiTheme="minorHAnsi" w:hAnsiTheme="minorHAnsi" w:cstheme="minorHAnsi"/>
          <w:sz w:val="22"/>
          <w:szCs w:val="22"/>
          <w:lang w:eastAsia="en-US"/>
        </w:rPr>
        <w:t xml:space="preserve">ikrodalga destekli </w:t>
      </w:r>
      <w:r w:rsidRPr="00E37B41">
        <w:rPr>
          <w:rFonts w:asciiTheme="minorHAnsi" w:hAnsiTheme="minorHAnsi" w:cstheme="minorHAnsi"/>
          <w:sz w:val="22"/>
          <w:szCs w:val="22"/>
          <w:lang w:eastAsia="en-US"/>
        </w:rPr>
        <w:t>e</w:t>
      </w:r>
      <w:r w:rsidR="00334F8B" w:rsidRPr="00E37B41">
        <w:rPr>
          <w:rFonts w:asciiTheme="minorHAnsi" w:hAnsiTheme="minorHAnsi" w:cstheme="minorHAnsi"/>
          <w:sz w:val="22"/>
          <w:szCs w:val="22"/>
          <w:lang w:eastAsia="en-US"/>
        </w:rPr>
        <w:t>kstraksiyon tekniği</w:t>
      </w:r>
      <w:r w:rsidRPr="00E37B41">
        <w:rPr>
          <w:rFonts w:asciiTheme="minorHAnsi" w:hAnsiTheme="minorHAnsi" w:cstheme="minorHAnsi"/>
          <w:sz w:val="22"/>
          <w:szCs w:val="22"/>
          <w:lang w:eastAsia="en-US"/>
        </w:rPr>
        <w:t>nin</w:t>
      </w:r>
      <w:r w:rsidR="00334F8B" w:rsidRPr="00E37B41">
        <w:rPr>
          <w:rFonts w:asciiTheme="minorHAnsi" w:hAnsiTheme="minorHAnsi" w:cstheme="minorHAnsi"/>
          <w:sz w:val="22"/>
          <w:szCs w:val="22"/>
          <w:lang w:eastAsia="en-US"/>
        </w:rPr>
        <w:t xml:space="preserve"> </w:t>
      </w:r>
      <w:r w:rsidRPr="00E37B41">
        <w:rPr>
          <w:rFonts w:asciiTheme="minorHAnsi" w:hAnsiTheme="minorHAnsi" w:cstheme="minorHAnsi"/>
          <w:sz w:val="22"/>
          <w:szCs w:val="22"/>
          <w:lang w:eastAsia="en-US"/>
        </w:rPr>
        <w:t xml:space="preserve">sabit yatırımının daha yüksek olması nedeni ile </w:t>
      </w:r>
      <w:r w:rsidR="00E37B41">
        <w:rPr>
          <w:rFonts w:asciiTheme="minorHAnsi" w:hAnsiTheme="minorHAnsi" w:cstheme="minorHAnsi"/>
          <w:sz w:val="22"/>
          <w:szCs w:val="22"/>
          <w:lang w:eastAsia="en-US"/>
        </w:rPr>
        <w:t>pilot tesiste klasik</w:t>
      </w:r>
      <w:r w:rsidR="00334F8B" w:rsidRPr="00E37B41">
        <w:rPr>
          <w:rFonts w:asciiTheme="minorHAnsi" w:hAnsiTheme="minorHAnsi" w:cstheme="minorHAnsi"/>
          <w:sz w:val="22"/>
          <w:szCs w:val="22"/>
          <w:lang w:eastAsia="en-US"/>
        </w:rPr>
        <w:t xml:space="preserve"> </w:t>
      </w:r>
      <w:r w:rsidR="008C5D35" w:rsidRPr="00E37B41">
        <w:rPr>
          <w:rFonts w:asciiTheme="minorHAnsi" w:hAnsiTheme="minorHAnsi" w:cstheme="minorHAnsi"/>
          <w:sz w:val="22"/>
          <w:szCs w:val="22"/>
          <w:lang w:eastAsia="en-US"/>
        </w:rPr>
        <w:t>e</w:t>
      </w:r>
      <w:r w:rsidR="00334F8B" w:rsidRPr="00E37B41">
        <w:rPr>
          <w:rFonts w:asciiTheme="minorHAnsi" w:hAnsiTheme="minorHAnsi" w:cstheme="minorHAnsi"/>
          <w:sz w:val="22"/>
          <w:szCs w:val="22"/>
          <w:lang w:eastAsia="en-US"/>
        </w:rPr>
        <w:t xml:space="preserve">kstraksiyon tekniği </w:t>
      </w:r>
      <w:r w:rsidR="00E37B41">
        <w:rPr>
          <w:rFonts w:asciiTheme="minorHAnsi" w:hAnsiTheme="minorHAnsi" w:cstheme="minorHAnsi"/>
          <w:sz w:val="22"/>
          <w:szCs w:val="22"/>
          <w:lang w:eastAsia="en-US"/>
        </w:rPr>
        <w:t>tercih edilmiştir.</w:t>
      </w:r>
    </w:p>
    <w:p w14:paraId="3CCD10F3" w14:textId="77777777" w:rsidR="00954220" w:rsidRDefault="00CE1CA6" w:rsidP="006B5CAA">
      <w:pPr>
        <w:spacing w:line="360" w:lineRule="auto"/>
        <w:ind w:firstLine="0"/>
        <w:rPr>
          <w:rFonts w:asciiTheme="minorHAnsi" w:hAnsiTheme="minorHAnsi" w:cstheme="minorHAnsi"/>
          <w:sz w:val="22"/>
          <w:szCs w:val="22"/>
          <w:lang w:eastAsia="en-US"/>
        </w:rPr>
      </w:pPr>
      <w:r w:rsidRPr="00CE1CA6">
        <w:rPr>
          <w:rFonts w:asciiTheme="minorHAnsi" w:hAnsiTheme="minorHAnsi" w:cstheme="minorHAnsi"/>
          <w:sz w:val="22"/>
          <w:szCs w:val="22"/>
          <w:lang w:eastAsia="en-US"/>
        </w:rPr>
        <w:t xml:space="preserve">Pektinin temel özellikleri yaklaşık </w:t>
      </w:r>
      <w:r w:rsidR="008C5D35">
        <w:rPr>
          <w:rFonts w:asciiTheme="minorHAnsi" w:hAnsiTheme="minorHAnsi" w:cstheme="minorHAnsi"/>
          <w:sz w:val="22"/>
          <w:szCs w:val="22"/>
          <w:lang w:eastAsia="en-US"/>
        </w:rPr>
        <w:t>iki yüzyıldır</w:t>
      </w:r>
      <w:r w:rsidRPr="00CE1CA6">
        <w:rPr>
          <w:rFonts w:asciiTheme="minorHAnsi" w:hAnsiTheme="minorHAnsi" w:cstheme="minorHAnsi"/>
          <w:sz w:val="22"/>
          <w:szCs w:val="22"/>
          <w:lang w:eastAsia="en-US"/>
        </w:rPr>
        <w:t xml:space="preserve"> yıldır bilinmektedir, ancak son </w:t>
      </w:r>
      <w:r>
        <w:rPr>
          <w:rFonts w:asciiTheme="minorHAnsi" w:hAnsiTheme="minorHAnsi" w:cstheme="minorHAnsi"/>
          <w:sz w:val="22"/>
          <w:szCs w:val="22"/>
          <w:lang w:eastAsia="en-US"/>
        </w:rPr>
        <w:t>yıllarda</w:t>
      </w:r>
      <w:r w:rsidRPr="00CE1CA6">
        <w:rPr>
          <w:rFonts w:asciiTheme="minorHAnsi" w:hAnsiTheme="minorHAnsi" w:cstheme="minorHAnsi"/>
          <w:sz w:val="22"/>
          <w:szCs w:val="22"/>
          <w:lang w:eastAsia="en-US"/>
        </w:rPr>
        <w:t xml:space="preserve"> pektik polimerlerin ve pektino-litik enzimlerin çok karmaşık ince yapılarını anlamada büyük ilerleme kaydedilmiştir. Bu, bitki ve gıda araştırma</w:t>
      </w:r>
      <w:r>
        <w:rPr>
          <w:rFonts w:asciiTheme="minorHAnsi" w:hAnsiTheme="minorHAnsi" w:cstheme="minorHAnsi"/>
          <w:sz w:val="22"/>
          <w:szCs w:val="22"/>
          <w:lang w:eastAsia="en-US"/>
        </w:rPr>
        <w:t>ları</w:t>
      </w:r>
      <w:r w:rsidR="00954220">
        <w:rPr>
          <w:rFonts w:asciiTheme="minorHAnsi" w:hAnsiTheme="minorHAnsi" w:cstheme="minorHAnsi"/>
          <w:sz w:val="22"/>
          <w:szCs w:val="22"/>
          <w:lang w:eastAsia="en-US"/>
        </w:rPr>
        <w:t>nın artan</w:t>
      </w:r>
      <w:r w:rsidRPr="00CE1CA6">
        <w:rPr>
          <w:rFonts w:asciiTheme="minorHAnsi" w:hAnsiTheme="minorHAnsi" w:cstheme="minorHAnsi"/>
          <w:sz w:val="22"/>
          <w:szCs w:val="22"/>
          <w:lang w:eastAsia="en-US"/>
        </w:rPr>
        <w:t xml:space="preserve"> sinerji</w:t>
      </w:r>
      <w:r w:rsidR="00954220">
        <w:rPr>
          <w:rFonts w:asciiTheme="minorHAnsi" w:hAnsiTheme="minorHAnsi" w:cstheme="minorHAnsi"/>
          <w:sz w:val="22"/>
          <w:szCs w:val="22"/>
          <w:lang w:eastAsia="en-US"/>
        </w:rPr>
        <w:t>si,</w:t>
      </w:r>
      <w:r w:rsidRPr="00CE1CA6">
        <w:rPr>
          <w:rFonts w:asciiTheme="minorHAnsi" w:hAnsiTheme="minorHAnsi" w:cstheme="minorHAnsi"/>
          <w:sz w:val="22"/>
          <w:szCs w:val="22"/>
          <w:lang w:eastAsia="en-US"/>
        </w:rPr>
        <w:t xml:space="preserve"> enzimatik parmak izi, kütle spektrometresi, NMR, moleküler model</w:t>
      </w:r>
      <w:r w:rsidR="00954220">
        <w:rPr>
          <w:rFonts w:asciiTheme="minorHAnsi" w:hAnsiTheme="minorHAnsi" w:cstheme="minorHAnsi"/>
          <w:sz w:val="22"/>
          <w:szCs w:val="22"/>
          <w:lang w:eastAsia="en-US"/>
        </w:rPr>
        <w:t>leme</w:t>
      </w:r>
      <w:r w:rsidRPr="00CE1CA6">
        <w:rPr>
          <w:rFonts w:asciiTheme="minorHAnsi" w:hAnsiTheme="minorHAnsi" w:cstheme="minorHAnsi"/>
          <w:sz w:val="22"/>
          <w:szCs w:val="22"/>
          <w:lang w:eastAsia="en-US"/>
        </w:rPr>
        <w:t xml:space="preserve"> ve monoklonal antikorlar dahil olmak üzere bir dizi son teknoloji tekniklerin uygulanmasıyla mümkün olmuştur. </w:t>
      </w:r>
      <w:r w:rsidR="00954220">
        <w:rPr>
          <w:rFonts w:asciiTheme="minorHAnsi" w:hAnsiTheme="minorHAnsi" w:cstheme="minorHAnsi"/>
          <w:sz w:val="22"/>
          <w:szCs w:val="22"/>
          <w:lang w:eastAsia="en-US"/>
        </w:rPr>
        <w:t>A</w:t>
      </w:r>
      <w:r w:rsidRPr="00CE1CA6">
        <w:rPr>
          <w:rFonts w:asciiTheme="minorHAnsi" w:hAnsiTheme="minorHAnsi" w:cstheme="minorHAnsi"/>
          <w:sz w:val="22"/>
          <w:szCs w:val="22"/>
          <w:lang w:eastAsia="en-US"/>
        </w:rPr>
        <w:t xml:space="preserve">rtan </w:t>
      </w:r>
      <w:r w:rsidR="00954220">
        <w:rPr>
          <w:rFonts w:asciiTheme="minorHAnsi" w:hAnsiTheme="minorHAnsi" w:cstheme="minorHAnsi"/>
          <w:sz w:val="22"/>
          <w:szCs w:val="22"/>
          <w:lang w:eastAsia="en-US"/>
        </w:rPr>
        <w:t xml:space="preserve">bu </w:t>
      </w:r>
      <w:r w:rsidRPr="00CE1CA6">
        <w:rPr>
          <w:rFonts w:asciiTheme="minorHAnsi" w:hAnsiTheme="minorHAnsi" w:cstheme="minorHAnsi"/>
          <w:sz w:val="22"/>
          <w:szCs w:val="22"/>
          <w:lang w:eastAsia="en-US"/>
        </w:rPr>
        <w:t>bilgi birikimi ile yeni</w:t>
      </w:r>
      <w:r w:rsidR="00954220">
        <w:rPr>
          <w:rFonts w:asciiTheme="minorHAnsi" w:hAnsiTheme="minorHAnsi" w:cstheme="minorHAnsi"/>
          <w:sz w:val="22"/>
          <w:szCs w:val="22"/>
          <w:lang w:eastAsia="en-US"/>
        </w:rPr>
        <w:t xml:space="preserve"> yatırım</w:t>
      </w:r>
      <w:r w:rsidRPr="00CE1CA6">
        <w:rPr>
          <w:rFonts w:asciiTheme="minorHAnsi" w:hAnsiTheme="minorHAnsi" w:cstheme="minorHAnsi"/>
          <w:sz w:val="22"/>
          <w:szCs w:val="22"/>
          <w:lang w:eastAsia="en-US"/>
        </w:rPr>
        <w:t xml:space="preserve"> fırsatlar</w:t>
      </w:r>
      <w:r w:rsidR="00954220">
        <w:rPr>
          <w:rFonts w:asciiTheme="minorHAnsi" w:hAnsiTheme="minorHAnsi" w:cstheme="minorHAnsi"/>
          <w:sz w:val="22"/>
          <w:szCs w:val="22"/>
          <w:lang w:eastAsia="en-US"/>
        </w:rPr>
        <w:t>ı</w:t>
      </w:r>
      <w:r w:rsidRPr="00CE1CA6">
        <w:rPr>
          <w:rFonts w:asciiTheme="minorHAnsi" w:hAnsiTheme="minorHAnsi" w:cstheme="minorHAnsi"/>
          <w:sz w:val="22"/>
          <w:szCs w:val="22"/>
          <w:lang w:eastAsia="en-US"/>
        </w:rPr>
        <w:t xml:space="preserve"> artmıştır. </w:t>
      </w:r>
      <w:r w:rsidR="00954220">
        <w:rPr>
          <w:rFonts w:asciiTheme="minorHAnsi" w:hAnsiTheme="minorHAnsi" w:cstheme="minorHAnsi"/>
          <w:sz w:val="22"/>
          <w:szCs w:val="22"/>
          <w:lang w:eastAsia="en-US"/>
        </w:rPr>
        <w:t>Üretim geçmişi elli senenin üzerinde olan büyük pektin ü</w:t>
      </w:r>
      <w:r w:rsidRPr="00CE1CA6">
        <w:rPr>
          <w:rFonts w:asciiTheme="minorHAnsi" w:hAnsiTheme="minorHAnsi" w:cstheme="minorHAnsi"/>
          <w:sz w:val="22"/>
          <w:szCs w:val="22"/>
          <w:lang w:eastAsia="en-US"/>
        </w:rPr>
        <w:t>reticiler</w:t>
      </w:r>
      <w:r w:rsidR="00954220">
        <w:rPr>
          <w:rFonts w:asciiTheme="minorHAnsi" w:hAnsiTheme="minorHAnsi" w:cstheme="minorHAnsi"/>
          <w:sz w:val="22"/>
          <w:szCs w:val="22"/>
          <w:lang w:eastAsia="en-US"/>
        </w:rPr>
        <w:t>i</w:t>
      </w:r>
      <w:r w:rsidRPr="00CE1CA6">
        <w:rPr>
          <w:rFonts w:asciiTheme="minorHAnsi" w:hAnsiTheme="minorHAnsi" w:cstheme="minorHAnsi"/>
          <w:sz w:val="22"/>
          <w:szCs w:val="22"/>
          <w:lang w:eastAsia="en-US"/>
        </w:rPr>
        <w:t>, belirli işlevlere sahip yeni nesil sofistike tasarımlı pektinler geliştirme</w:t>
      </w:r>
      <w:r w:rsidR="00954220">
        <w:rPr>
          <w:rFonts w:asciiTheme="minorHAnsi" w:hAnsiTheme="minorHAnsi" w:cstheme="minorHAnsi"/>
          <w:sz w:val="22"/>
          <w:szCs w:val="22"/>
          <w:lang w:eastAsia="en-US"/>
        </w:rPr>
        <w:t xml:space="preserve"> peşindedir.</w:t>
      </w:r>
      <w:r w:rsidRPr="00CE1CA6">
        <w:rPr>
          <w:rFonts w:asciiTheme="minorHAnsi" w:hAnsiTheme="minorHAnsi" w:cstheme="minorHAnsi"/>
          <w:sz w:val="22"/>
          <w:szCs w:val="22"/>
          <w:lang w:eastAsia="en-US"/>
        </w:rPr>
        <w:t xml:space="preserve"> </w:t>
      </w:r>
    </w:p>
    <w:p w14:paraId="220FFC5E" w14:textId="77777777" w:rsidR="00CE1CA6" w:rsidRPr="00E37B41" w:rsidRDefault="00082395" w:rsidP="003173E3">
      <w:pPr>
        <w:pStyle w:val="Balk3"/>
        <w:numPr>
          <w:ilvl w:val="2"/>
          <w:numId w:val="6"/>
        </w:numPr>
      </w:pPr>
      <w:r w:rsidRPr="00E37B41">
        <w:t>Üretim</w:t>
      </w:r>
      <w:r w:rsidR="007F00E5" w:rsidRPr="00E37B41">
        <w:t>e Geçişte Uygulanacak</w:t>
      </w:r>
      <w:r w:rsidRPr="00E37B41">
        <w:t xml:space="preserve"> Programı</w:t>
      </w:r>
    </w:p>
    <w:p w14:paraId="5A515D91" w14:textId="77777777" w:rsidR="00082395" w:rsidRPr="00082395" w:rsidRDefault="00082395" w:rsidP="006B5CAA">
      <w:pPr>
        <w:spacing w:line="360" w:lineRule="auto"/>
        <w:ind w:firstLine="0"/>
        <w:rPr>
          <w:rFonts w:asciiTheme="minorHAnsi" w:hAnsiTheme="minorHAnsi" w:cstheme="minorHAnsi"/>
          <w:b/>
          <w:bCs/>
          <w:sz w:val="22"/>
          <w:szCs w:val="22"/>
          <w:lang w:eastAsia="en-US"/>
        </w:rPr>
      </w:pPr>
      <w:r w:rsidRPr="00082395">
        <w:rPr>
          <w:rFonts w:asciiTheme="minorHAnsi" w:hAnsiTheme="minorHAnsi" w:cstheme="minorHAnsi"/>
          <w:b/>
          <w:bCs/>
          <w:sz w:val="22"/>
          <w:szCs w:val="22"/>
          <w:lang w:eastAsia="en-US"/>
        </w:rPr>
        <w:t>Ülkemizdeki Türkiye</w:t>
      </w:r>
      <w:r w:rsidR="008C5D35">
        <w:rPr>
          <w:rFonts w:asciiTheme="minorHAnsi" w:hAnsiTheme="minorHAnsi" w:cstheme="minorHAnsi"/>
          <w:b/>
          <w:bCs/>
          <w:sz w:val="22"/>
          <w:szCs w:val="22"/>
          <w:lang w:eastAsia="en-US"/>
        </w:rPr>
        <w:t>’</w:t>
      </w:r>
      <w:r w:rsidRPr="00082395">
        <w:rPr>
          <w:rFonts w:asciiTheme="minorHAnsi" w:hAnsiTheme="minorHAnsi" w:cstheme="minorHAnsi"/>
          <w:b/>
          <w:bCs/>
          <w:sz w:val="22"/>
          <w:szCs w:val="22"/>
          <w:lang w:eastAsia="en-US"/>
        </w:rPr>
        <w:t xml:space="preserve">nin pektin ihtiyacını karşılayıp, ihracat yapabilecek </w:t>
      </w:r>
      <w:r w:rsidR="00D23C34">
        <w:rPr>
          <w:rFonts w:asciiTheme="minorHAnsi" w:hAnsiTheme="minorHAnsi" w:cstheme="minorHAnsi"/>
          <w:b/>
          <w:bCs/>
          <w:sz w:val="22"/>
          <w:szCs w:val="22"/>
          <w:lang w:eastAsia="en-US"/>
        </w:rPr>
        <w:t>ve</w:t>
      </w:r>
      <w:r w:rsidRPr="00082395">
        <w:rPr>
          <w:rFonts w:asciiTheme="minorHAnsi" w:hAnsiTheme="minorHAnsi" w:cstheme="minorHAnsi"/>
          <w:b/>
          <w:bCs/>
          <w:sz w:val="22"/>
          <w:szCs w:val="22"/>
          <w:lang w:eastAsia="en-US"/>
        </w:rPr>
        <w:t xml:space="preserve"> pektin üretimine imkân verecek ölçüde narenciye kabuğu mevcuttur. Bununla birlikte, bu narenciyeden endüstriyel türde yüksek değerli bir gıda maddesi olarak pektinin işlenebilmesi, gelişmiş bir üretim prosesini gerektirmektedir. Bu nedenle uygun hammaddelerin ve işleme koşullarının seçilerek üretim bileşenlerinin yapısal parametrelerinin sürekli kontrol edilmesi gereken </w:t>
      </w:r>
      <w:r w:rsidR="001E5DA1">
        <w:rPr>
          <w:rFonts w:asciiTheme="minorHAnsi" w:hAnsiTheme="minorHAnsi" w:cstheme="minorHAnsi"/>
          <w:b/>
          <w:bCs/>
          <w:sz w:val="22"/>
          <w:szCs w:val="22"/>
          <w:lang w:eastAsia="en-US"/>
        </w:rPr>
        <w:t>bu üretim</w:t>
      </w:r>
      <w:r w:rsidRPr="00082395">
        <w:rPr>
          <w:rFonts w:asciiTheme="minorHAnsi" w:hAnsiTheme="minorHAnsi" w:cstheme="minorHAnsi"/>
          <w:b/>
          <w:bCs/>
          <w:sz w:val="22"/>
          <w:szCs w:val="22"/>
          <w:lang w:eastAsia="en-US"/>
        </w:rPr>
        <w:t xml:space="preserve"> prosesi</w:t>
      </w:r>
      <w:r w:rsidR="001E5DA1">
        <w:rPr>
          <w:rFonts w:asciiTheme="minorHAnsi" w:hAnsiTheme="minorHAnsi" w:cstheme="minorHAnsi"/>
          <w:b/>
          <w:bCs/>
          <w:sz w:val="22"/>
          <w:szCs w:val="22"/>
          <w:lang w:eastAsia="en-US"/>
        </w:rPr>
        <w:t>ne sahip</w:t>
      </w:r>
      <w:r w:rsidRPr="00082395">
        <w:rPr>
          <w:rFonts w:asciiTheme="minorHAnsi" w:hAnsiTheme="minorHAnsi" w:cstheme="minorHAnsi"/>
          <w:b/>
          <w:bCs/>
          <w:sz w:val="22"/>
          <w:szCs w:val="22"/>
          <w:lang w:eastAsia="en-US"/>
        </w:rPr>
        <w:t xml:space="preserve"> pektin</w:t>
      </w:r>
      <w:r w:rsidR="001E5DA1">
        <w:rPr>
          <w:rFonts w:asciiTheme="minorHAnsi" w:hAnsiTheme="minorHAnsi" w:cstheme="minorHAnsi"/>
          <w:b/>
          <w:bCs/>
          <w:sz w:val="22"/>
          <w:szCs w:val="22"/>
          <w:lang w:eastAsia="en-US"/>
        </w:rPr>
        <w:t>in</w:t>
      </w:r>
      <w:r w:rsidRPr="00082395">
        <w:rPr>
          <w:rFonts w:asciiTheme="minorHAnsi" w:hAnsiTheme="minorHAnsi" w:cstheme="minorHAnsi"/>
          <w:b/>
          <w:bCs/>
          <w:sz w:val="22"/>
          <w:szCs w:val="22"/>
          <w:lang w:eastAsia="en-US"/>
        </w:rPr>
        <w:t xml:space="preserve"> üretimine geçilmeden önce, laboratuvar koşullarında üretim aşamalarının yöntem optimizasyonunun yapılması, daha sonra pilot tesiste optimize edilmiş yöntemlerle deneme yapıldıktan sonra üretimin hedeflenen kurulu kapasitedeki bir tesise taşınması </w:t>
      </w:r>
      <w:r w:rsidR="001E5DA1">
        <w:rPr>
          <w:rFonts w:asciiTheme="minorHAnsi" w:hAnsiTheme="minorHAnsi" w:cstheme="minorHAnsi"/>
          <w:b/>
          <w:bCs/>
          <w:sz w:val="22"/>
          <w:szCs w:val="22"/>
          <w:lang w:eastAsia="en-US"/>
        </w:rPr>
        <w:t>yerinde bir yöntem olacaktır</w:t>
      </w:r>
      <w:r w:rsidRPr="00082395">
        <w:rPr>
          <w:rFonts w:asciiTheme="minorHAnsi" w:hAnsiTheme="minorHAnsi" w:cstheme="minorHAnsi"/>
          <w:b/>
          <w:bCs/>
          <w:sz w:val="22"/>
          <w:szCs w:val="22"/>
          <w:lang w:eastAsia="en-US"/>
        </w:rPr>
        <w:t>.</w:t>
      </w:r>
    </w:p>
    <w:p w14:paraId="7E7F5F16" w14:textId="77777777" w:rsidR="00082395" w:rsidRDefault="00082395" w:rsidP="006B5CAA">
      <w:pPr>
        <w:spacing w:line="360" w:lineRule="auto"/>
        <w:ind w:firstLine="0"/>
        <w:rPr>
          <w:rFonts w:asciiTheme="minorHAnsi" w:eastAsiaTheme="minorEastAsia" w:hAnsi="Calibri" w:cstheme="minorBidi"/>
          <w:kern w:val="24"/>
          <w:sz w:val="22"/>
          <w:szCs w:val="22"/>
        </w:rPr>
      </w:pPr>
      <w:r w:rsidRPr="00082395">
        <w:rPr>
          <w:rFonts w:asciiTheme="minorHAnsi" w:eastAsiaTheme="minorEastAsia" w:hAnsi="Calibri" w:cstheme="minorBidi"/>
          <w:kern w:val="24"/>
          <w:sz w:val="22"/>
          <w:szCs w:val="22"/>
        </w:rPr>
        <w:t xml:space="preserve">Dolayısı ile </w:t>
      </w:r>
      <w:r>
        <w:rPr>
          <w:rFonts w:asciiTheme="minorHAnsi" w:eastAsiaTheme="minorEastAsia" w:hAnsi="Calibri" w:cstheme="minorBidi"/>
          <w:kern w:val="24"/>
          <w:sz w:val="22"/>
          <w:szCs w:val="22"/>
        </w:rPr>
        <w:t>bu fizibilite konusu yatırımda üretime geçişe ilişkin aşamalar aşağıdaki gibi oluşturulmuştur.</w:t>
      </w:r>
      <w:r w:rsidR="00B67FDF">
        <w:rPr>
          <w:rFonts w:asciiTheme="minorHAnsi" w:eastAsiaTheme="minorEastAsia" w:hAnsi="Calibri" w:cstheme="minorBidi"/>
          <w:kern w:val="24"/>
          <w:sz w:val="22"/>
          <w:szCs w:val="22"/>
        </w:rPr>
        <w:t xml:space="preserve"> </w:t>
      </w:r>
      <w:r>
        <w:rPr>
          <w:rFonts w:asciiTheme="minorHAnsi" w:eastAsiaTheme="minorEastAsia" w:hAnsi="Calibri" w:cstheme="minorBidi"/>
          <w:kern w:val="24"/>
          <w:sz w:val="22"/>
          <w:szCs w:val="22"/>
        </w:rPr>
        <w:t xml:space="preserve">Bu aşamaların sıralaması ve içeriği zorunlu adımlar olarak tespit edilmiştir. Adımlara ilişkin öngörülen </w:t>
      </w:r>
      <w:r>
        <w:rPr>
          <w:rFonts w:asciiTheme="minorHAnsi" w:eastAsiaTheme="minorEastAsia" w:hAnsi="Calibri" w:cstheme="minorBidi"/>
          <w:kern w:val="24"/>
          <w:sz w:val="22"/>
          <w:szCs w:val="22"/>
        </w:rPr>
        <w:lastRenderedPageBreak/>
        <w:t>süreler pratikte yatırımcının ve işbirliğine gidilen makine üreticisinin tecrübesine bağlı olarak öngörülen sürelerden daha kısa olabilir.</w:t>
      </w:r>
    </w:p>
    <w:p w14:paraId="776FBFE8" w14:textId="759F026B" w:rsidR="00FB7612" w:rsidRPr="00FB7612" w:rsidRDefault="00FB7612" w:rsidP="00FB7612">
      <w:pPr>
        <w:pStyle w:val="ResimYazs"/>
        <w:spacing w:line="240" w:lineRule="auto"/>
        <w:rPr>
          <w:rFonts w:asciiTheme="minorHAnsi" w:eastAsiaTheme="minorEastAsia" w:hAnsiTheme="minorHAnsi" w:cstheme="minorHAnsi"/>
          <w:color w:val="auto"/>
          <w:kern w:val="24"/>
        </w:rPr>
      </w:pPr>
      <w:bookmarkStart w:id="234" w:name="_Toc24674152"/>
      <w:r w:rsidRPr="00FB7612">
        <w:rPr>
          <w:rFonts w:asciiTheme="minorHAnsi" w:hAnsiTheme="minorHAnsi" w:cstheme="minorHAnsi"/>
          <w:b/>
          <w:bCs w:val="0"/>
          <w:color w:val="auto"/>
        </w:rPr>
        <w:t xml:space="preserve">Tablo </w:t>
      </w:r>
      <w:r w:rsidRPr="00FB7612">
        <w:rPr>
          <w:rFonts w:asciiTheme="minorHAnsi" w:hAnsiTheme="minorHAnsi" w:cstheme="minorHAnsi"/>
          <w:b/>
          <w:bCs w:val="0"/>
          <w:color w:val="auto"/>
        </w:rPr>
        <w:fldChar w:fldCharType="begin"/>
      </w:r>
      <w:r w:rsidRPr="00FB7612">
        <w:rPr>
          <w:rFonts w:asciiTheme="minorHAnsi" w:hAnsiTheme="minorHAnsi" w:cstheme="minorHAnsi"/>
          <w:b/>
          <w:bCs w:val="0"/>
          <w:color w:val="auto"/>
        </w:rPr>
        <w:instrText xml:space="preserve"> SEQ Tablo \* ARABIC </w:instrText>
      </w:r>
      <w:r w:rsidRPr="00FB7612">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52</w:t>
      </w:r>
      <w:r w:rsidRPr="00FB7612">
        <w:rPr>
          <w:rFonts w:asciiTheme="minorHAnsi" w:hAnsiTheme="minorHAnsi" w:cstheme="minorHAnsi"/>
          <w:b/>
          <w:bCs w:val="0"/>
          <w:color w:val="auto"/>
        </w:rPr>
        <w:fldChar w:fldCharType="end"/>
      </w:r>
      <w:r w:rsidRPr="00FB7612">
        <w:rPr>
          <w:rFonts w:asciiTheme="minorHAnsi" w:hAnsiTheme="minorHAnsi" w:cstheme="minorHAnsi"/>
          <w:b/>
          <w:bCs w:val="0"/>
          <w:color w:val="auto"/>
        </w:rPr>
        <w:t xml:space="preserve">: </w:t>
      </w:r>
      <w:r w:rsidRPr="00FB7612">
        <w:rPr>
          <w:rFonts w:asciiTheme="minorHAnsi" w:hAnsiTheme="minorHAnsi" w:cstheme="minorHAnsi"/>
          <w:color w:val="auto"/>
        </w:rPr>
        <w:t>Yatırım Sürecine İlişkin Zorunlu Aşamalar</w:t>
      </w:r>
      <w:bookmarkEnd w:id="234"/>
    </w:p>
    <w:tbl>
      <w:tblPr>
        <w:tblStyle w:val="Stil3"/>
        <w:tblW w:w="0" w:type="auto"/>
        <w:tblLook w:val="04A0" w:firstRow="1" w:lastRow="0" w:firstColumn="1" w:lastColumn="0" w:noHBand="0" w:noVBand="1"/>
      </w:tblPr>
      <w:tblGrid>
        <w:gridCol w:w="2333"/>
        <w:gridCol w:w="5302"/>
        <w:gridCol w:w="1415"/>
      </w:tblGrid>
      <w:tr w:rsidR="00F914CD" w14:paraId="77A0AF55" w14:textId="77777777" w:rsidTr="00EF75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7F7F7F" w:themeFill="text1" w:themeFillTint="80"/>
          </w:tcPr>
          <w:p w14:paraId="15221D4C" w14:textId="77777777" w:rsidR="00F914CD" w:rsidRPr="008636F7" w:rsidRDefault="00065D42" w:rsidP="008636F7">
            <w:pPr>
              <w:spacing w:line="240" w:lineRule="auto"/>
              <w:ind w:firstLine="0"/>
              <w:jc w:val="center"/>
              <w:rPr>
                <w:rFonts w:asciiTheme="minorHAnsi" w:eastAsiaTheme="minorEastAsia" w:hAnsi="Calibri" w:cstheme="minorBidi"/>
                <w:kern w:val="24"/>
                <w:sz w:val="20"/>
                <w:szCs w:val="20"/>
              </w:rPr>
            </w:pPr>
            <w:r w:rsidRPr="008636F7">
              <w:rPr>
                <w:rFonts w:asciiTheme="minorHAnsi" w:eastAsiaTheme="minorEastAsia" w:hAnsi="Calibri" w:cstheme="minorBidi"/>
                <w:kern w:val="24"/>
                <w:sz w:val="20"/>
                <w:szCs w:val="20"/>
              </w:rPr>
              <w:t>PEKTİN</w:t>
            </w:r>
            <w:r w:rsidR="00FB7612">
              <w:rPr>
                <w:rFonts w:asciiTheme="minorHAnsi" w:eastAsiaTheme="minorEastAsia" w:hAnsi="Calibri" w:cstheme="minorBidi"/>
                <w:kern w:val="24"/>
                <w:sz w:val="20"/>
                <w:szCs w:val="20"/>
              </w:rPr>
              <w:t xml:space="preserve"> ve SELÜLOZ</w:t>
            </w:r>
            <w:r w:rsidRPr="008636F7">
              <w:rPr>
                <w:rFonts w:asciiTheme="minorHAnsi" w:eastAsiaTheme="minorEastAsia" w:hAnsi="Calibri" w:cstheme="minorBidi"/>
                <w:kern w:val="24"/>
                <w:sz w:val="20"/>
                <w:szCs w:val="20"/>
              </w:rPr>
              <w:t xml:space="preserve"> </w:t>
            </w:r>
            <w:r w:rsidR="00F914CD" w:rsidRPr="008636F7">
              <w:rPr>
                <w:rFonts w:asciiTheme="minorHAnsi" w:eastAsiaTheme="minorEastAsia" w:hAnsi="Calibri" w:cstheme="minorBidi"/>
                <w:kern w:val="24"/>
                <w:sz w:val="20"/>
                <w:szCs w:val="20"/>
              </w:rPr>
              <w:t>ÜRETİM</w:t>
            </w:r>
            <w:r w:rsidRPr="008636F7">
              <w:rPr>
                <w:rFonts w:asciiTheme="minorHAnsi" w:eastAsiaTheme="minorEastAsia" w:hAnsi="Calibri" w:cstheme="minorBidi"/>
                <w:kern w:val="24"/>
                <w:sz w:val="20"/>
                <w:szCs w:val="20"/>
              </w:rPr>
              <w:t>İN</w:t>
            </w:r>
            <w:r w:rsidR="00F914CD" w:rsidRPr="008636F7">
              <w:rPr>
                <w:rFonts w:asciiTheme="minorHAnsi" w:eastAsiaTheme="minorEastAsia" w:hAnsi="Calibri" w:cstheme="minorBidi"/>
                <w:kern w:val="24"/>
                <w:sz w:val="20"/>
                <w:szCs w:val="20"/>
              </w:rPr>
              <w:t>E GEÇİŞ AŞAMALARI</w:t>
            </w:r>
          </w:p>
        </w:tc>
        <w:tc>
          <w:tcPr>
            <w:tcW w:w="5302" w:type="dxa"/>
            <w:shd w:val="clear" w:color="auto" w:fill="7F7F7F" w:themeFill="text1" w:themeFillTint="80"/>
          </w:tcPr>
          <w:p w14:paraId="58CAA361" w14:textId="77777777" w:rsidR="00F914CD" w:rsidRPr="008636F7" w:rsidRDefault="00F914CD" w:rsidP="008636F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Calibri" w:cstheme="minorBidi"/>
                <w:kern w:val="24"/>
                <w:sz w:val="20"/>
                <w:szCs w:val="20"/>
              </w:rPr>
            </w:pPr>
            <w:r w:rsidRPr="008636F7">
              <w:rPr>
                <w:rFonts w:asciiTheme="minorHAnsi" w:eastAsiaTheme="minorEastAsia" w:hAnsi="Calibri" w:cstheme="minorBidi"/>
                <w:kern w:val="24"/>
                <w:sz w:val="20"/>
                <w:szCs w:val="20"/>
              </w:rPr>
              <w:t>AÇIKLAMA</w:t>
            </w:r>
          </w:p>
        </w:tc>
        <w:tc>
          <w:tcPr>
            <w:tcW w:w="1415" w:type="dxa"/>
            <w:shd w:val="clear" w:color="auto" w:fill="7F7F7F" w:themeFill="text1" w:themeFillTint="80"/>
          </w:tcPr>
          <w:p w14:paraId="70EAB7F9" w14:textId="77777777" w:rsidR="00F914CD" w:rsidRPr="008636F7" w:rsidRDefault="00F914CD" w:rsidP="008636F7">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Calibri" w:cstheme="minorBidi"/>
                <w:kern w:val="24"/>
                <w:sz w:val="20"/>
                <w:szCs w:val="20"/>
              </w:rPr>
            </w:pPr>
            <w:r w:rsidRPr="008636F7">
              <w:rPr>
                <w:rFonts w:asciiTheme="minorHAnsi" w:eastAsiaTheme="minorEastAsia" w:hAnsi="Calibri" w:cstheme="minorBidi"/>
                <w:kern w:val="24"/>
                <w:sz w:val="20"/>
                <w:szCs w:val="20"/>
              </w:rPr>
              <w:t>ÖNGÖRÜLEN SÜRE</w:t>
            </w:r>
          </w:p>
        </w:tc>
      </w:tr>
      <w:tr w:rsidR="00F914CD" w14:paraId="46404B49" w14:textId="77777777" w:rsidTr="00EF75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DEEAF6" w:themeFill="accent1" w:themeFillTint="33"/>
          </w:tcPr>
          <w:p w14:paraId="6A735506" w14:textId="77777777" w:rsidR="00F914CD" w:rsidRPr="00D23C34" w:rsidRDefault="00F914CD"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Hammadde analizi</w:t>
            </w:r>
          </w:p>
        </w:tc>
        <w:tc>
          <w:tcPr>
            <w:tcW w:w="5302" w:type="dxa"/>
            <w:shd w:val="clear" w:color="auto" w:fill="DEEAF6" w:themeFill="accent1" w:themeFillTint="33"/>
          </w:tcPr>
          <w:p w14:paraId="6591BED7" w14:textId="77777777" w:rsidR="00F914CD" w:rsidRPr="00D23C34" w:rsidRDefault="00F914CD" w:rsidP="00D23C34">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 xml:space="preserve">Bölgedeki atık portakal kabuklarındaki pektin </w:t>
            </w:r>
            <w:r w:rsidR="00FB7612">
              <w:rPr>
                <w:rFonts w:asciiTheme="minorHAnsi" w:eastAsiaTheme="minorEastAsia" w:hAnsi="Calibri" w:cstheme="minorBidi"/>
                <w:kern w:val="24"/>
                <w:sz w:val="20"/>
                <w:szCs w:val="20"/>
              </w:rPr>
              <w:t xml:space="preserve">ve selüloz </w:t>
            </w:r>
            <w:r w:rsidRPr="00D23C34">
              <w:rPr>
                <w:rFonts w:asciiTheme="minorHAnsi" w:eastAsiaTheme="minorEastAsia" w:hAnsi="Calibri" w:cstheme="minorBidi"/>
                <w:kern w:val="24"/>
                <w:sz w:val="20"/>
                <w:szCs w:val="20"/>
              </w:rPr>
              <w:t>miktarının belli büyüklükte seçilmiş örneklem üzerinde</w:t>
            </w:r>
            <w:r w:rsidR="006E5B9B" w:rsidRPr="00D23C34">
              <w:rPr>
                <w:rFonts w:asciiTheme="minorHAnsi" w:eastAsiaTheme="minorEastAsia" w:hAnsi="Calibri" w:cstheme="minorBidi"/>
                <w:kern w:val="24"/>
                <w:sz w:val="20"/>
                <w:szCs w:val="20"/>
              </w:rPr>
              <w:t xml:space="preserve">n eldesi ve teorik- deneme faaliyetlerinden elde edilen verinin teyidi (yaş kabukta ağırlıkça %4-6) </w:t>
            </w:r>
          </w:p>
        </w:tc>
        <w:tc>
          <w:tcPr>
            <w:tcW w:w="1415" w:type="dxa"/>
            <w:shd w:val="clear" w:color="auto" w:fill="DEEAF6" w:themeFill="accent1" w:themeFillTint="33"/>
          </w:tcPr>
          <w:p w14:paraId="23531B05" w14:textId="77777777" w:rsidR="00F914CD" w:rsidRPr="00D23C34" w:rsidRDefault="00065D42"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2 hafta</w:t>
            </w:r>
          </w:p>
        </w:tc>
      </w:tr>
      <w:tr w:rsidR="00F914CD" w14:paraId="2171C537" w14:textId="77777777" w:rsidTr="00EF7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F2F2F2" w:themeFill="background1" w:themeFillShade="F2"/>
          </w:tcPr>
          <w:p w14:paraId="2B94F967" w14:textId="77777777" w:rsidR="00F914CD" w:rsidRPr="00D23C34" w:rsidRDefault="00F914CD"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Üretim yöntemlerinin optimizasyonu</w:t>
            </w:r>
            <w:r w:rsidR="00BA0B7E" w:rsidRPr="00D23C34">
              <w:rPr>
                <w:rFonts w:asciiTheme="minorHAnsi" w:eastAsiaTheme="minorEastAsia" w:hAnsi="Calibri" w:cstheme="minorBidi"/>
                <w:kern w:val="24"/>
                <w:sz w:val="20"/>
                <w:szCs w:val="20"/>
              </w:rPr>
              <w:t xml:space="preserve"> (*)</w:t>
            </w:r>
          </w:p>
        </w:tc>
        <w:tc>
          <w:tcPr>
            <w:tcW w:w="5302" w:type="dxa"/>
            <w:shd w:val="clear" w:color="auto" w:fill="F2F2F2" w:themeFill="background1" w:themeFillShade="F2"/>
          </w:tcPr>
          <w:p w14:paraId="0D309BA5" w14:textId="77777777" w:rsidR="00F914CD" w:rsidRPr="00D23C34" w:rsidRDefault="00F914CD" w:rsidP="00D23C34">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Kesin üretimde seçilen ektraksiyon yöntemleri dikkate alınarak</w:t>
            </w:r>
            <w:r w:rsidR="00EA03A1" w:rsidRPr="00D23C34">
              <w:rPr>
                <w:rFonts w:asciiTheme="minorHAnsi" w:eastAsiaTheme="minorEastAsia" w:hAnsi="Calibri" w:cstheme="minorBidi"/>
                <w:kern w:val="24"/>
                <w:sz w:val="20"/>
                <w:szCs w:val="20"/>
              </w:rPr>
              <w:t xml:space="preserve"> ve</w:t>
            </w:r>
            <w:r w:rsidRPr="00D23C34">
              <w:rPr>
                <w:rFonts w:asciiTheme="minorHAnsi" w:eastAsiaTheme="minorEastAsia" w:hAnsi="Calibri" w:cstheme="minorBidi"/>
                <w:kern w:val="24"/>
                <w:sz w:val="20"/>
                <w:szCs w:val="20"/>
              </w:rPr>
              <w:t xml:space="preserve"> analizi yapılmış </w:t>
            </w:r>
            <w:r w:rsidR="0036486D" w:rsidRPr="00D23C34">
              <w:rPr>
                <w:rFonts w:asciiTheme="minorHAnsi" w:eastAsiaTheme="minorEastAsia" w:hAnsi="Calibri" w:cstheme="minorBidi"/>
                <w:kern w:val="24"/>
                <w:sz w:val="20"/>
                <w:szCs w:val="20"/>
              </w:rPr>
              <w:t>hammadde kullanılarak üretim yöntemlerinin laboratuvar ortamında optimize edilmesi</w:t>
            </w:r>
          </w:p>
        </w:tc>
        <w:tc>
          <w:tcPr>
            <w:tcW w:w="1415" w:type="dxa"/>
            <w:shd w:val="clear" w:color="auto" w:fill="F2F2F2" w:themeFill="background1" w:themeFillShade="F2"/>
          </w:tcPr>
          <w:p w14:paraId="1CCFB766" w14:textId="77777777" w:rsidR="00065D42" w:rsidRPr="00D23C34" w:rsidRDefault="00065D42" w:rsidP="00D23C34">
            <w:pPr>
              <w:spacing w:line="240" w:lineRule="auto"/>
              <w:ind w:firstLine="0"/>
              <w:jc w:val="center"/>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p>
          <w:p w14:paraId="67BB8F35" w14:textId="77777777" w:rsidR="00F914CD" w:rsidRPr="00D23C34" w:rsidRDefault="00065D42" w:rsidP="00D23C34">
            <w:pPr>
              <w:spacing w:line="240" w:lineRule="auto"/>
              <w:ind w:firstLine="0"/>
              <w:jc w:val="center"/>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2 hafta</w:t>
            </w:r>
          </w:p>
        </w:tc>
      </w:tr>
      <w:tr w:rsidR="00F914CD" w14:paraId="05856557" w14:textId="77777777" w:rsidTr="00EF75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DEEAF6" w:themeFill="accent1" w:themeFillTint="33"/>
          </w:tcPr>
          <w:p w14:paraId="24A7841B" w14:textId="77777777" w:rsidR="00F914CD" w:rsidRPr="00D23C34" w:rsidRDefault="00F914CD"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Pilot Tesise İlişkin Makine Parkının Tasarlanması ve Üretimi</w:t>
            </w:r>
          </w:p>
        </w:tc>
        <w:tc>
          <w:tcPr>
            <w:tcW w:w="5302" w:type="dxa"/>
            <w:shd w:val="clear" w:color="auto" w:fill="DEEAF6" w:themeFill="accent1" w:themeFillTint="33"/>
          </w:tcPr>
          <w:p w14:paraId="4983D155" w14:textId="77777777" w:rsidR="00F914CD" w:rsidRPr="00D23C34" w:rsidRDefault="0036486D" w:rsidP="00D23C34">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 xml:space="preserve">Optimize edilen üretim yöntemlerinin sonuçlarını da dikkate alan </w:t>
            </w:r>
            <w:r w:rsidR="006E5B9B" w:rsidRPr="00D23C34">
              <w:rPr>
                <w:rFonts w:asciiTheme="minorHAnsi" w:eastAsiaTheme="minorEastAsia" w:hAnsi="Calibri" w:cstheme="minorBidi"/>
                <w:kern w:val="24"/>
                <w:sz w:val="20"/>
                <w:szCs w:val="20"/>
              </w:rPr>
              <w:t xml:space="preserve">günlük üç vardiyada 6 ton yaş kabuk işleyecek bir </w:t>
            </w:r>
            <w:r w:rsidRPr="00D23C34">
              <w:rPr>
                <w:rFonts w:asciiTheme="minorHAnsi" w:eastAsiaTheme="minorEastAsia" w:hAnsi="Calibri" w:cstheme="minorBidi"/>
                <w:kern w:val="24"/>
                <w:sz w:val="20"/>
                <w:szCs w:val="20"/>
              </w:rPr>
              <w:t xml:space="preserve">pilot tesis </w:t>
            </w:r>
            <w:r w:rsidR="006E5B9B" w:rsidRPr="00D23C34">
              <w:rPr>
                <w:rFonts w:asciiTheme="minorHAnsi" w:eastAsiaTheme="minorEastAsia" w:hAnsi="Calibri" w:cstheme="minorBidi"/>
                <w:kern w:val="24"/>
                <w:sz w:val="20"/>
                <w:szCs w:val="20"/>
              </w:rPr>
              <w:t xml:space="preserve">için </w:t>
            </w:r>
            <w:r w:rsidRPr="00D23C34">
              <w:rPr>
                <w:rFonts w:asciiTheme="minorHAnsi" w:eastAsiaTheme="minorEastAsia" w:hAnsi="Calibri" w:cstheme="minorBidi"/>
                <w:kern w:val="24"/>
                <w:sz w:val="20"/>
                <w:szCs w:val="20"/>
              </w:rPr>
              <w:t>makine-ekipmanlarının tasarımı-üretimi</w:t>
            </w:r>
            <w:r w:rsidR="008C5D35" w:rsidRPr="00D23C34">
              <w:rPr>
                <w:rFonts w:asciiTheme="minorHAnsi" w:eastAsiaTheme="minorEastAsia" w:hAnsi="Calibri" w:cstheme="minorBidi"/>
                <w:kern w:val="24"/>
                <w:sz w:val="20"/>
                <w:szCs w:val="20"/>
              </w:rPr>
              <w:t xml:space="preserve"> ve kalite kontrolü</w:t>
            </w:r>
          </w:p>
        </w:tc>
        <w:tc>
          <w:tcPr>
            <w:tcW w:w="1415" w:type="dxa"/>
            <w:shd w:val="clear" w:color="auto" w:fill="DEEAF6" w:themeFill="accent1" w:themeFillTint="33"/>
          </w:tcPr>
          <w:p w14:paraId="61027554" w14:textId="77777777" w:rsidR="0042089E" w:rsidRPr="00D23C34" w:rsidRDefault="0042089E"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p>
          <w:p w14:paraId="365C1459" w14:textId="77777777" w:rsidR="00F914CD" w:rsidRPr="00D23C34" w:rsidRDefault="0042089E"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6 ay</w:t>
            </w:r>
          </w:p>
        </w:tc>
      </w:tr>
      <w:tr w:rsidR="00F914CD" w14:paraId="6F1F47B5" w14:textId="77777777" w:rsidTr="00EF7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F2F2F2" w:themeFill="background1" w:themeFillShade="F2"/>
          </w:tcPr>
          <w:p w14:paraId="698D6743" w14:textId="77777777" w:rsidR="00F914CD" w:rsidRPr="00D23C34" w:rsidRDefault="00F914CD"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Pilot Tesisin denenmesi</w:t>
            </w:r>
          </w:p>
        </w:tc>
        <w:tc>
          <w:tcPr>
            <w:tcW w:w="5302" w:type="dxa"/>
            <w:shd w:val="clear" w:color="auto" w:fill="F2F2F2" w:themeFill="background1" w:themeFillShade="F2"/>
          </w:tcPr>
          <w:p w14:paraId="70BF5911" w14:textId="77777777" w:rsidR="00F914CD" w:rsidRPr="00D23C34" w:rsidRDefault="008C5D35" w:rsidP="00D23C34">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İmal edilen pilot tesis ekipmanlarının montajı, denenmesi ve pilot tesiste üretim yüksek met</w:t>
            </w:r>
            <w:r w:rsidR="006E5B9B" w:rsidRPr="00D23C34">
              <w:rPr>
                <w:rFonts w:asciiTheme="minorHAnsi" w:eastAsiaTheme="minorEastAsia" w:hAnsi="Calibri" w:cstheme="minorBidi"/>
                <w:kern w:val="24"/>
                <w:sz w:val="20"/>
                <w:szCs w:val="20"/>
              </w:rPr>
              <w:t>oksilli</w:t>
            </w:r>
            <w:r w:rsidRPr="00D23C34">
              <w:rPr>
                <w:rFonts w:asciiTheme="minorHAnsi" w:eastAsiaTheme="minorEastAsia" w:hAnsi="Calibri" w:cstheme="minorBidi"/>
                <w:kern w:val="24"/>
                <w:sz w:val="20"/>
                <w:szCs w:val="20"/>
              </w:rPr>
              <w:t xml:space="preserve"> toz pektin</w:t>
            </w:r>
            <w:r w:rsidR="00FB7612">
              <w:rPr>
                <w:rFonts w:asciiTheme="minorHAnsi" w:eastAsiaTheme="minorEastAsia" w:hAnsi="Calibri" w:cstheme="minorBidi"/>
                <w:kern w:val="24"/>
                <w:sz w:val="20"/>
                <w:szCs w:val="20"/>
              </w:rPr>
              <w:t xml:space="preserve"> ve selüloz, hemiselüloz</w:t>
            </w:r>
            <w:r w:rsidRPr="00D23C34">
              <w:rPr>
                <w:rFonts w:asciiTheme="minorHAnsi" w:eastAsiaTheme="minorEastAsia" w:hAnsi="Calibri" w:cstheme="minorBidi"/>
                <w:kern w:val="24"/>
                <w:sz w:val="20"/>
                <w:szCs w:val="20"/>
              </w:rPr>
              <w:t xml:space="preserve"> üretilmesi</w:t>
            </w:r>
          </w:p>
        </w:tc>
        <w:tc>
          <w:tcPr>
            <w:tcW w:w="1415" w:type="dxa"/>
            <w:shd w:val="clear" w:color="auto" w:fill="F2F2F2" w:themeFill="background1" w:themeFillShade="F2"/>
          </w:tcPr>
          <w:p w14:paraId="77C8D84F" w14:textId="77777777" w:rsidR="00F914CD" w:rsidRPr="00D23C34" w:rsidRDefault="00D23C34" w:rsidP="00D23C34">
            <w:pPr>
              <w:spacing w:line="240" w:lineRule="auto"/>
              <w:ind w:firstLine="0"/>
              <w:jc w:val="center"/>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2 ay</w:t>
            </w:r>
          </w:p>
        </w:tc>
      </w:tr>
      <w:tr w:rsidR="008C5D35" w14:paraId="5F44A0F5" w14:textId="77777777" w:rsidTr="00EF75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DEEAF6" w:themeFill="accent1" w:themeFillTint="33"/>
          </w:tcPr>
          <w:p w14:paraId="1E0ED215" w14:textId="77777777" w:rsidR="008C5D35" w:rsidRPr="00D23C34" w:rsidRDefault="008C5D35"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 xml:space="preserve">Üretilen pektinin </w:t>
            </w:r>
            <w:r w:rsidR="00882417">
              <w:rPr>
                <w:rFonts w:asciiTheme="minorHAnsi" w:eastAsiaTheme="minorEastAsia" w:hAnsi="Calibri" w:cstheme="minorBidi"/>
                <w:kern w:val="24"/>
                <w:sz w:val="20"/>
                <w:szCs w:val="20"/>
              </w:rPr>
              <w:t xml:space="preserve">ve selülozun </w:t>
            </w:r>
            <w:r w:rsidRPr="00D23C34">
              <w:rPr>
                <w:rFonts w:asciiTheme="minorHAnsi" w:eastAsiaTheme="minorEastAsia" w:hAnsi="Calibri" w:cstheme="minorBidi"/>
                <w:kern w:val="24"/>
                <w:sz w:val="20"/>
                <w:szCs w:val="20"/>
              </w:rPr>
              <w:t>performans testleri</w:t>
            </w:r>
          </w:p>
        </w:tc>
        <w:tc>
          <w:tcPr>
            <w:tcW w:w="5302" w:type="dxa"/>
            <w:shd w:val="clear" w:color="auto" w:fill="DEEAF6" w:themeFill="accent1" w:themeFillTint="33"/>
          </w:tcPr>
          <w:p w14:paraId="399E35B0" w14:textId="77777777" w:rsidR="008C5D35" w:rsidRPr="00D23C34" w:rsidRDefault="008C5D35" w:rsidP="00D23C34">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Pilot tesiste üretilen pektinin</w:t>
            </w:r>
            <w:r w:rsidR="00882417">
              <w:rPr>
                <w:rFonts w:asciiTheme="minorHAnsi" w:eastAsiaTheme="minorEastAsia" w:hAnsi="Calibri" w:cstheme="minorBidi"/>
                <w:kern w:val="24"/>
                <w:sz w:val="20"/>
                <w:szCs w:val="20"/>
              </w:rPr>
              <w:t xml:space="preserve"> ve selülozun</w:t>
            </w:r>
            <w:r w:rsidRPr="00D23C34">
              <w:rPr>
                <w:rFonts w:asciiTheme="minorHAnsi" w:eastAsiaTheme="minorEastAsia" w:hAnsi="Calibri" w:cstheme="minorBidi"/>
                <w:kern w:val="24"/>
                <w:sz w:val="20"/>
                <w:szCs w:val="20"/>
              </w:rPr>
              <w:t xml:space="preserve"> muadil</w:t>
            </w:r>
            <w:r w:rsidR="00882417">
              <w:rPr>
                <w:rFonts w:asciiTheme="minorHAnsi" w:eastAsiaTheme="minorEastAsia" w:hAnsi="Calibri" w:cstheme="minorBidi"/>
                <w:kern w:val="24"/>
                <w:sz w:val="20"/>
                <w:szCs w:val="20"/>
              </w:rPr>
              <w:t>ler</w:t>
            </w:r>
            <w:r w:rsidRPr="00D23C34">
              <w:rPr>
                <w:rFonts w:asciiTheme="minorHAnsi" w:eastAsiaTheme="minorEastAsia" w:hAnsi="Calibri" w:cstheme="minorBidi"/>
                <w:kern w:val="24"/>
                <w:sz w:val="20"/>
                <w:szCs w:val="20"/>
              </w:rPr>
              <w:t>i ile karşılaştırılması ve reel ürünlerde denenmesi suretiyle performans özelliklerinin belirlenmesi, raporlanması</w:t>
            </w:r>
          </w:p>
        </w:tc>
        <w:tc>
          <w:tcPr>
            <w:tcW w:w="1415" w:type="dxa"/>
            <w:shd w:val="clear" w:color="auto" w:fill="DEEAF6" w:themeFill="accent1" w:themeFillTint="33"/>
          </w:tcPr>
          <w:p w14:paraId="057E7469" w14:textId="77777777" w:rsidR="008C5D35" w:rsidRPr="00D23C34" w:rsidRDefault="008C5D35"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2 hafta</w:t>
            </w:r>
          </w:p>
        </w:tc>
      </w:tr>
      <w:tr w:rsidR="00F914CD" w14:paraId="45EB8C30" w14:textId="77777777" w:rsidTr="00EF7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shd w:val="clear" w:color="auto" w:fill="F2F2F2" w:themeFill="background1" w:themeFillShade="F2"/>
          </w:tcPr>
          <w:p w14:paraId="66DFB569" w14:textId="77777777" w:rsidR="00F914CD" w:rsidRPr="00D23C34" w:rsidRDefault="00F914CD"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Pilot Tesis Makinelerinin Modifikasyonu</w:t>
            </w:r>
          </w:p>
        </w:tc>
        <w:tc>
          <w:tcPr>
            <w:tcW w:w="5302" w:type="dxa"/>
            <w:shd w:val="clear" w:color="auto" w:fill="F2F2F2" w:themeFill="background1" w:themeFillShade="F2"/>
          </w:tcPr>
          <w:p w14:paraId="2F3F7841" w14:textId="77777777" w:rsidR="00F914CD" w:rsidRPr="00D23C34" w:rsidRDefault="008C5D35" w:rsidP="00D23C34">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Pektin</w:t>
            </w:r>
            <w:r w:rsidR="00882417">
              <w:rPr>
                <w:rFonts w:asciiTheme="minorHAnsi" w:eastAsiaTheme="minorEastAsia" w:hAnsi="Calibri" w:cstheme="minorBidi"/>
                <w:kern w:val="24"/>
                <w:sz w:val="20"/>
                <w:szCs w:val="20"/>
              </w:rPr>
              <w:t xml:space="preserve"> ve selülozun</w:t>
            </w:r>
            <w:r w:rsidRPr="00D23C34">
              <w:rPr>
                <w:rFonts w:asciiTheme="minorHAnsi" w:eastAsiaTheme="minorEastAsia" w:hAnsi="Calibri" w:cstheme="minorBidi"/>
                <w:kern w:val="24"/>
                <w:sz w:val="20"/>
                <w:szCs w:val="20"/>
              </w:rPr>
              <w:t xml:space="preserve"> performans testlerinin sonucuna ve pilot tesis denemelerinden elde edilen sonuçlara göre pilot tesis ekipmanlarının modifikasyonu</w:t>
            </w:r>
          </w:p>
        </w:tc>
        <w:tc>
          <w:tcPr>
            <w:tcW w:w="1415" w:type="dxa"/>
            <w:shd w:val="clear" w:color="auto" w:fill="F2F2F2" w:themeFill="background1" w:themeFillShade="F2"/>
          </w:tcPr>
          <w:p w14:paraId="30F519CD" w14:textId="77777777" w:rsidR="00F914CD" w:rsidRPr="00D23C34" w:rsidRDefault="0042089E" w:rsidP="00D23C34">
            <w:pPr>
              <w:spacing w:line="240" w:lineRule="auto"/>
              <w:ind w:firstLine="0"/>
              <w:jc w:val="center"/>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2 ay</w:t>
            </w:r>
          </w:p>
        </w:tc>
      </w:tr>
      <w:tr w:rsidR="00065D42" w14:paraId="3D7067D4" w14:textId="77777777" w:rsidTr="00EF75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vMerge w:val="restart"/>
            <w:shd w:val="clear" w:color="auto" w:fill="DEEAF6" w:themeFill="accent1" w:themeFillTint="33"/>
          </w:tcPr>
          <w:p w14:paraId="786DE88C" w14:textId="77777777" w:rsidR="00065D42" w:rsidRPr="00D23C34" w:rsidRDefault="00065D42" w:rsidP="00D23C34">
            <w:pPr>
              <w:spacing w:line="240" w:lineRule="auto"/>
              <w:ind w:firstLine="0"/>
              <w:jc w:val="left"/>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Kurulu Kapasitenin Belirlenmesi ve Sabit Yatırıma Geçiş</w:t>
            </w:r>
          </w:p>
        </w:tc>
        <w:tc>
          <w:tcPr>
            <w:tcW w:w="5302" w:type="dxa"/>
            <w:shd w:val="clear" w:color="auto" w:fill="DEEAF6" w:themeFill="accent1" w:themeFillTint="33"/>
          </w:tcPr>
          <w:p w14:paraId="2B7F3E45" w14:textId="77777777" w:rsidR="00065D42" w:rsidRPr="00D23C34" w:rsidRDefault="00065D42" w:rsidP="00D23C34">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 xml:space="preserve">Pilot tesisi ekipmanlarında optimizasyon sağlandıktan sonra ana üretim tesisinin ana üretim hatlarına ilişkin makine grubunun tasarımı </w:t>
            </w:r>
          </w:p>
        </w:tc>
        <w:tc>
          <w:tcPr>
            <w:tcW w:w="1415" w:type="dxa"/>
            <w:shd w:val="clear" w:color="auto" w:fill="DEEAF6" w:themeFill="accent1" w:themeFillTint="33"/>
          </w:tcPr>
          <w:p w14:paraId="4B8496D6" w14:textId="77777777" w:rsidR="0042089E" w:rsidRPr="00D23C34" w:rsidRDefault="0042089E"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p>
          <w:p w14:paraId="389B6B4E" w14:textId="77777777" w:rsidR="00065D42" w:rsidRPr="00D23C34" w:rsidRDefault="0042089E" w:rsidP="00D23C34">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4 ay</w:t>
            </w:r>
          </w:p>
        </w:tc>
      </w:tr>
      <w:tr w:rsidR="00065D42" w14:paraId="003C22CC" w14:textId="77777777" w:rsidTr="00EF7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vMerge/>
            <w:shd w:val="clear" w:color="auto" w:fill="DEEAF6" w:themeFill="accent1" w:themeFillTint="33"/>
          </w:tcPr>
          <w:p w14:paraId="1C4BF75A" w14:textId="77777777" w:rsidR="00065D42" w:rsidRPr="00D23C34" w:rsidRDefault="00065D42" w:rsidP="00D23C34">
            <w:pPr>
              <w:spacing w:line="240" w:lineRule="auto"/>
              <w:ind w:firstLine="0"/>
              <w:jc w:val="left"/>
              <w:rPr>
                <w:rFonts w:asciiTheme="minorHAnsi" w:eastAsiaTheme="minorEastAsia" w:hAnsi="Calibri" w:cstheme="minorBidi"/>
                <w:kern w:val="24"/>
                <w:sz w:val="20"/>
                <w:szCs w:val="20"/>
              </w:rPr>
            </w:pPr>
          </w:p>
        </w:tc>
        <w:tc>
          <w:tcPr>
            <w:tcW w:w="5302" w:type="dxa"/>
            <w:shd w:val="clear" w:color="auto" w:fill="F2F2F2" w:themeFill="background1" w:themeFillShade="F2"/>
          </w:tcPr>
          <w:p w14:paraId="295CE82D" w14:textId="77777777" w:rsidR="00065D42" w:rsidRPr="00D23C34" w:rsidRDefault="00065D42" w:rsidP="00D23C34">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Üretim makinelerinin imalâtı ve montajı</w:t>
            </w:r>
          </w:p>
        </w:tc>
        <w:tc>
          <w:tcPr>
            <w:tcW w:w="1415" w:type="dxa"/>
            <w:shd w:val="clear" w:color="auto" w:fill="F2F2F2" w:themeFill="background1" w:themeFillShade="F2"/>
          </w:tcPr>
          <w:p w14:paraId="6C43CDD4" w14:textId="77777777" w:rsidR="00065D42" w:rsidRPr="00D23C34" w:rsidRDefault="0042089E" w:rsidP="00D23C34">
            <w:pPr>
              <w:spacing w:line="240" w:lineRule="auto"/>
              <w:ind w:firstLine="0"/>
              <w:jc w:val="center"/>
              <w:cnfStyle w:val="000000010000" w:firstRow="0" w:lastRow="0" w:firstColumn="0" w:lastColumn="0" w:oddVBand="0" w:evenVBand="0" w:oddHBand="0" w:evenHBand="1" w:firstRowFirstColumn="0" w:firstRowLastColumn="0" w:lastRowFirstColumn="0" w:lastRowLastColumn="0"/>
              <w:rPr>
                <w:rFonts w:asciiTheme="minorHAnsi" w:eastAsiaTheme="minorEastAsia" w:hAnsi="Calibri" w:cstheme="minorBidi"/>
                <w:kern w:val="24"/>
                <w:sz w:val="20"/>
                <w:szCs w:val="20"/>
              </w:rPr>
            </w:pPr>
            <w:r w:rsidRPr="00D23C34">
              <w:rPr>
                <w:rFonts w:asciiTheme="minorHAnsi" w:eastAsiaTheme="minorEastAsia" w:hAnsi="Calibri" w:cstheme="minorBidi"/>
                <w:kern w:val="24"/>
                <w:sz w:val="20"/>
                <w:szCs w:val="20"/>
              </w:rPr>
              <w:t>6 ay</w:t>
            </w:r>
          </w:p>
        </w:tc>
      </w:tr>
    </w:tbl>
    <w:p w14:paraId="1E0FAB6D" w14:textId="23E57571" w:rsidR="00BA0B7E" w:rsidRDefault="00BA0B7E" w:rsidP="006B5CAA">
      <w:pPr>
        <w:spacing w:line="360" w:lineRule="auto"/>
        <w:ind w:firstLine="0"/>
        <w:rPr>
          <w:rFonts w:asciiTheme="minorHAnsi" w:hAnsiTheme="minorHAnsi" w:cstheme="minorHAnsi"/>
          <w:b/>
          <w:bCs/>
          <w:color w:val="000000" w:themeColor="text1"/>
          <w:sz w:val="22"/>
          <w:szCs w:val="22"/>
          <w:lang w:eastAsia="en-US"/>
        </w:rPr>
      </w:pPr>
      <w:r w:rsidRPr="00BA0B7E">
        <w:rPr>
          <w:rFonts w:asciiTheme="minorHAnsi" w:hAnsiTheme="minorHAnsi" w:cstheme="minorHAnsi"/>
          <w:b/>
          <w:bCs/>
          <w:color w:val="000000" w:themeColor="text1"/>
          <w:sz w:val="22"/>
          <w:szCs w:val="22"/>
          <w:lang w:eastAsia="en-US"/>
        </w:rPr>
        <w:t>(*) Üretim yöntemlerinin optimizasyonu bu aşamada biraz daha açılması gereken bir konudur.</w:t>
      </w:r>
      <w:r>
        <w:rPr>
          <w:rFonts w:asciiTheme="minorHAnsi" w:hAnsiTheme="minorHAnsi" w:cstheme="minorHAnsi"/>
          <w:b/>
          <w:bCs/>
          <w:color w:val="000000" w:themeColor="text1"/>
          <w:sz w:val="22"/>
          <w:szCs w:val="22"/>
          <w:lang w:eastAsia="en-US"/>
        </w:rPr>
        <w:t xml:space="preserve"> Şöyle ki;</w:t>
      </w:r>
    </w:p>
    <w:p w14:paraId="5A303ABB" w14:textId="77777777" w:rsidR="002F4228" w:rsidRPr="002F4228" w:rsidRDefault="002F4228" w:rsidP="002710E6">
      <w:pPr>
        <w:numPr>
          <w:ilvl w:val="0"/>
          <w:numId w:val="43"/>
        </w:numPr>
        <w:spacing w:line="360" w:lineRule="auto"/>
        <w:rPr>
          <w:rFonts w:asciiTheme="minorHAnsi" w:hAnsiTheme="minorHAnsi" w:cstheme="minorHAnsi"/>
          <w:color w:val="000000" w:themeColor="text1"/>
          <w:sz w:val="22"/>
          <w:szCs w:val="22"/>
          <w:lang w:eastAsia="en-US"/>
        </w:rPr>
      </w:pPr>
      <w:r w:rsidRPr="002F4228">
        <w:rPr>
          <w:rFonts w:asciiTheme="minorHAnsi" w:hAnsiTheme="minorHAnsi" w:cstheme="minorHAnsi"/>
          <w:color w:val="000000" w:themeColor="text1"/>
          <w:sz w:val="22"/>
          <w:szCs w:val="22"/>
          <w:lang w:eastAsia="en-US"/>
        </w:rPr>
        <w:t xml:space="preserve">Pektinin özellikleri ve kalitesi elde edildiği hammaddeye ve elde edilme yöntemine göre değişmektedir. Bu amaçla taze hammaddedeki doğal pektolitik enzimlerin pektini parçalamasına fırsat verilmeden hemen inaktif hale getirilmesi gerekiyor. Enzim inaktivasyonunda uygulanan yöntemler, hammaddenin kısa bir süre haşlanması veya derhal kurutulmasıdır.  Ayrıca hammadde fazla ise daha sonra pektin eldesinde kullanılmak üzere bu hammaddenin dayanıklı hale getirilmesi gerekir. Bu amaçla hammaddenin kurutulması en </w:t>
      </w:r>
      <w:r w:rsidRPr="002F4228">
        <w:rPr>
          <w:rFonts w:asciiTheme="minorHAnsi" w:hAnsiTheme="minorHAnsi" w:cstheme="minorHAnsi"/>
          <w:color w:val="000000" w:themeColor="text1"/>
          <w:sz w:val="22"/>
          <w:szCs w:val="22"/>
          <w:lang w:eastAsia="en-US"/>
        </w:rPr>
        <w:lastRenderedPageBreak/>
        <w:t>yaygın uygulanan yöntemdir. Bu aşamadaki kurutma koşulları pektin kalitesini etkilemektedir. Eğer hammadde kurutulacaksa kurutma sistemi, kurutma sıcaklığı ve süresi gibi kurutma koşullarının belirtilmesi ve üretim kalitesini yükseltecek şekilde optimizasyon gerekir.</w:t>
      </w:r>
    </w:p>
    <w:p w14:paraId="074A00C3" w14:textId="765A8A94" w:rsidR="002F4228" w:rsidRPr="002F4228" w:rsidRDefault="002F4228" w:rsidP="002710E6">
      <w:pPr>
        <w:numPr>
          <w:ilvl w:val="0"/>
          <w:numId w:val="43"/>
        </w:numPr>
        <w:spacing w:line="360" w:lineRule="auto"/>
        <w:rPr>
          <w:rFonts w:asciiTheme="minorHAnsi" w:hAnsiTheme="minorHAnsi" w:cstheme="minorHAnsi"/>
          <w:color w:val="000000" w:themeColor="text1"/>
          <w:sz w:val="22"/>
          <w:szCs w:val="22"/>
          <w:lang w:eastAsia="en-US"/>
        </w:rPr>
      </w:pPr>
      <w:r w:rsidRPr="002F4228">
        <w:rPr>
          <w:rFonts w:asciiTheme="minorHAnsi" w:hAnsiTheme="minorHAnsi" w:cstheme="minorHAnsi"/>
          <w:color w:val="000000" w:themeColor="text1"/>
          <w:sz w:val="22"/>
          <w:szCs w:val="22"/>
          <w:lang w:eastAsia="en-US"/>
        </w:rPr>
        <w:t>Pektin eldesinde kabukların yıkanmasında kullanılan sudan başlamak üzere her aşamada kullanılan suyun özelliği son derece önemlidir. Suda herhangi bir ağır metal iyonu bulunmaması gerektiği gibi kalsiyum ve magnezyum iyonları da mümkün olduğunca az bulunmalıdır. Bu amaçla pektin üretiminde kullanılacak suyun iyonlardan arındırılması gerekir. Pektin üretiminde hangi hammadde kullanılırsa kullanılsın temel üretim aşamaları aynıdır.</w:t>
      </w:r>
      <w:r w:rsidR="004744FB">
        <w:rPr>
          <w:rFonts w:asciiTheme="minorHAnsi" w:hAnsiTheme="minorHAnsi" w:cstheme="minorHAnsi"/>
          <w:color w:val="000000" w:themeColor="text1"/>
          <w:sz w:val="22"/>
          <w:szCs w:val="22"/>
          <w:lang w:eastAsia="en-US"/>
        </w:rPr>
        <w:t xml:space="preserve"> </w:t>
      </w:r>
      <w:r w:rsidRPr="002F4228">
        <w:rPr>
          <w:rFonts w:asciiTheme="minorHAnsi" w:hAnsiTheme="minorHAnsi" w:cstheme="minorHAnsi"/>
          <w:color w:val="000000" w:themeColor="text1"/>
          <w:sz w:val="22"/>
          <w:szCs w:val="22"/>
          <w:lang w:eastAsia="en-US"/>
        </w:rPr>
        <w:t xml:space="preserve">Bu aşamalar hammaddenin kurutulması, öğütülmesi, hammaddedeki pektinin zayıf asit çözeltisinde </w:t>
      </w:r>
      <w:r w:rsidRPr="00040572">
        <w:rPr>
          <w:rFonts w:asciiTheme="minorHAnsi" w:hAnsiTheme="minorHAnsi" w:cstheme="minorHAnsi"/>
          <w:i/>
          <w:iCs/>
          <w:color w:val="000000" w:themeColor="text1"/>
          <w:sz w:val="20"/>
          <w:szCs w:val="20"/>
          <w:lang w:eastAsia="en-US"/>
        </w:rPr>
        <w:t>(farklı pH ortamlarında)</w:t>
      </w:r>
      <w:r w:rsidRPr="002F4228">
        <w:rPr>
          <w:rFonts w:asciiTheme="minorHAnsi" w:hAnsiTheme="minorHAnsi" w:cstheme="minorHAnsi"/>
          <w:color w:val="000000" w:themeColor="text1"/>
          <w:sz w:val="22"/>
          <w:szCs w:val="22"/>
          <w:lang w:eastAsia="en-US"/>
        </w:rPr>
        <w:t xml:space="preserve"> çözünür hale getirilmesi ve çözünür pektinin alkol ile çöktürülmesi, çöken pektinin süzülüp yıkanarak kurutulması ve kurutulmuş pektinin öğütülmesidir. Dolayısıyla üretim aşamaları dikkate alındığında ve literatür çalışmaları incelendiğinde pektin ekstraksiyonunda kullanılan suyun özelliği, öğütülmüş hammaddenin partikül iriliği, ekstraksiyon ortamının pH’sı, kullanılan alkolün derecesi ve elde edilen pektinin kurutma koşullarının </w:t>
      </w:r>
      <w:r w:rsidRPr="00040572">
        <w:rPr>
          <w:rFonts w:asciiTheme="minorHAnsi" w:hAnsiTheme="minorHAnsi" w:cstheme="minorHAnsi"/>
          <w:i/>
          <w:iCs/>
          <w:color w:val="000000" w:themeColor="text1"/>
          <w:sz w:val="20"/>
          <w:szCs w:val="20"/>
          <w:lang w:eastAsia="en-US"/>
        </w:rPr>
        <w:t>(kurutma sistemi, sıcaklığı ve süresi gibi)</w:t>
      </w:r>
      <w:r w:rsidRPr="002F4228">
        <w:rPr>
          <w:rFonts w:asciiTheme="minorHAnsi" w:hAnsiTheme="minorHAnsi" w:cstheme="minorHAnsi"/>
          <w:color w:val="000000" w:themeColor="text1"/>
          <w:sz w:val="22"/>
          <w:szCs w:val="22"/>
          <w:lang w:eastAsia="en-US"/>
        </w:rPr>
        <w:t xml:space="preserve"> son derece etkili olduğu görülmektedir. Pektin kalitesi hammaddeye ve uygulana ekstraksiyon koşullarına bağlı olarak değişebileceği göz önüne alındığında bu koşulların optimize edilmesi gerekmektedir. </w:t>
      </w:r>
    </w:p>
    <w:p w14:paraId="3D0BF0BD" w14:textId="77777777" w:rsidR="002F4228" w:rsidRPr="002F4228" w:rsidRDefault="002F4228" w:rsidP="002710E6">
      <w:pPr>
        <w:numPr>
          <w:ilvl w:val="0"/>
          <w:numId w:val="43"/>
        </w:numPr>
        <w:spacing w:line="360" w:lineRule="auto"/>
        <w:rPr>
          <w:rFonts w:asciiTheme="minorHAnsi" w:hAnsiTheme="minorHAnsi" w:cstheme="minorHAnsi"/>
          <w:color w:val="000000" w:themeColor="text1"/>
          <w:sz w:val="22"/>
          <w:szCs w:val="22"/>
          <w:lang w:eastAsia="en-US"/>
        </w:rPr>
      </w:pPr>
      <w:r w:rsidRPr="002F4228">
        <w:rPr>
          <w:rFonts w:asciiTheme="minorHAnsi" w:hAnsiTheme="minorHAnsi" w:cstheme="minorHAnsi"/>
          <w:color w:val="000000" w:themeColor="text1"/>
          <w:sz w:val="22"/>
          <w:szCs w:val="22"/>
          <w:lang w:eastAsia="en-US"/>
        </w:rPr>
        <w:t>Pektin belli koşullarda jel yapar, reçel ve marmelat üretiminde kullanılma amacı da oluşturduğu bu jeldir. Pektinin jel yapma koşulları esterleşme derecesi ile ilgilidir. Esterleşme derecesine göre pektinin farklı kullanım alanları mevcuttur. Pektin ekstraksiyonunda, ekstraksiyon koşulları değiştirilerek esterleşme derecesi ayarlanır. Bu nedenle atık portakal kabuğundan ya</w:t>
      </w:r>
      <w:r w:rsidR="008069C8">
        <w:rPr>
          <w:rFonts w:asciiTheme="minorHAnsi" w:hAnsiTheme="minorHAnsi" w:cstheme="minorHAnsi"/>
          <w:color w:val="000000" w:themeColor="text1"/>
          <w:sz w:val="22"/>
          <w:szCs w:val="22"/>
          <w:lang w:eastAsia="en-US"/>
        </w:rPr>
        <w:t xml:space="preserve"> </w:t>
      </w:r>
      <w:r w:rsidRPr="002F4228">
        <w:rPr>
          <w:rFonts w:asciiTheme="minorHAnsi" w:hAnsiTheme="minorHAnsi" w:cstheme="minorHAnsi"/>
          <w:color w:val="000000" w:themeColor="text1"/>
          <w:sz w:val="22"/>
          <w:szCs w:val="22"/>
          <w:lang w:eastAsia="en-US"/>
        </w:rPr>
        <w:t>da ikinci sınıf portakaldan hangi tür pektin üretileceği ve buna göre ekstraksiyonun optimizasyonunun yapılması gerekir.</w:t>
      </w:r>
    </w:p>
    <w:p w14:paraId="0E1F4979" w14:textId="77777777" w:rsidR="002F4228" w:rsidRPr="002F4228" w:rsidRDefault="002F4228" w:rsidP="006B5CAA">
      <w:pPr>
        <w:spacing w:line="360" w:lineRule="auto"/>
        <w:ind w:firstLine="0"/>
        <w:rPr>
          <w:rFonts w:asciiTheme="minorHAnsi" w:hAnsiTheme="minorHAnsi" w:cstheme="minorHAnsi"/>
          <w:b/>
          <w:bCs/>
          <w:i/>
          <w:iCs/>
          <w:color w:val="000000" w:themeColor="text1"/>
          <w:sz w:val="22"/>
          <w:szCs w:val="22"/>
          <w:lang w:eastAsia="en-US"/>
        </w:rPr>
      </w:pPr>
      <w:r w:rsidRPr="002F4228">
        <w:rPr>
          <w:rFonts w:asciiTheme="minorHAnsi" w:hAnsiTheme="minorHAnsi" w:cstheme="minorHAnsi"/>
          <w:b/>
          <w:bCs/>
          <w:i/>
          <w:iCs/>
          <w:color w:val="000000" w:themeColor="text1"/>
          <w:sz w:val="22"/>
          <w:szCs w:val="22"/>
          <w:lang w:eastAsia="en-US"/>
        </w:rPr>
        <w:t>Özetlemek gerekirse aşağıdaki optimizasyon işlemlerinin pektin üretimine hammadde olacak türdeki hem portakal hem portakal kabuğunda gerçekleştirilmesi</w:t>
      </w:r>
      <w:r w:rsidR="008069C8" w:rsidRPr="008069C8">
        <w:rPr>
          <w:rFonts w:asciiTheme="minorHAnsi" w:hAnsiTheme="minorHAnsi" w:cstheme="minorHAnsi"/>
          <w:b/>
          <w:bCs/>
          <w:i/>
          <w:iCs/>
          <w:color w:val="000000" w:themeColor="text1"/>
          <w:sz w:val="22"/>
          <w:szCs w:val="22"/>
          <w:lang w:eastAsia="en-US"/>
        </w:rPr>
        <w:t xml:space="preserve">, olası bir ekipman modifikasyonuna imkân vermek adına </w:t>
      </w:r>
      <w:r w:rsidR="00B40490" w:rsidRPr="008069C8">
        <w:rPr>
          <w:rFonts w:asciiTheme="minorHAnsi" w:hAnsiTheme="minorHAnsi" w:cstheme="minorHAnsi"/>
          <w:b/>
          <w:bCs/>
          <w:i/>
          <w:iCs/>
          <w:color w:val="000000" w:themeColor="text1"/>
          <w:sz w:val="22"/>
          <w:szCs w:val="22"/>
          <w:lang w:eastAsia="en-US"/>
        </w:rPr>
        <w:t>pilot tesis ekipmanlarının üretiminden önce gerçekleştirilmesinde fayda görülmektedir.</w:t>
      </w:r>
    </w:p>
    <w:p w14:paraId="61524D05" w14:textId="77777777" w:rsidR="002F4228" w:rsidRPr="00E37B41" w:rsidRDefault="00E37B41" w:rsidP="006B5CAA">
      <w:pPr>
        <w:spacing w:line="360" w:lineRule="auto"/>
        <w:ind w:firstLine="0"/>
        <w:rPr>
          <w:rFonts w:asciiTheme="minorHAnsi" w:hAnsiTheme="minorHAnsi" w:cstheme="minorHAnsi"/>
          <w:b/>
          <w:bCs/>
          <w:color w:val="0070C0"/>
          <w:sz w:val="22"/>
          <w:szCs w:val="22"/>
          <w:lang w:eastAsia="en-US"/>
        </w:rPr>
      </w:pPr>
      <w:r w:rsidRPr="00E37B41">
        <w:rPr>
          <w:rFonts w:asciiTheme="minorHAnsi" w:hAnsiTheme="minorHAnsi" w:cstheme="minorHAnsi"/>
          <w:b/>
          <w:bCs/>
          <w:color w:val="0070C0"/>
          <w:sz w:val="22"/>
          <w:szCs w:val="22"/>
          <w:lang w:eastAsia="en-US"/>
        </w:rPr>
        <w:t>Üretim Yönteminin Optimizasyonunda Optimize Edilmesi Gereken Süreçler</w:t>
      </w:r>
    </w:p>
    <w:p w14:paraId="2D619D26" w14:textId="76C77049"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Depolama koşullarının pektin eldesine etkisi dikkate alınarak hammadde olacak elek altı ya</w:t>
      </w:r>
      <w:r w:rsidR="00B40490" w:rsidRPr="00586661">
        <w:rPr>
          <w:rFonts w:asciiTheme="minorHAnsi" w:hAnsiTheme="minorHAnsi" w:cstheme="minorHAnsi"/>
          <w:color w:val="000000" w:themeColor="text1"/>
          <w:sz w:val="22"/>
          <w:szCs w:val="22"/>
          <w:lang w:eastAsia="en-US"/>
        </w:rPr>
        <w:t xml:space="preserve"> </w:t>
      </w:r>
      <w:r w:rsidRPr="00586661">
        <w:rPr>
          <w:rFonts w:asciiTheme="minorHAnsi" w:hAnsiTheme="minorHAnsi" w:cstheme="minorHAnsi"/>
          <w:color w:val="000000" w:themeColor="text1"/>
          <w:sz w:val="22"/>
          <w:szCs w:val="22"/>
          <w:lang w:eastAsia="en-US"/>
        </w:rPr>
        <w:t>da sıkılmış yaş kabuk türündeki hammaddenin depolama koşullarının irdelenmesi,</w:t>
      </w:r>
    </w:p>
    <w:p w14:paraId="14D6769A" w14:textId="0EF2DFDA"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lastRenderedPageBreak/>
        <w:t>Yaş kabuktaki meyvenin doğal enziminin aktifleşerek pektinin parçalanmasına meyden vermeden kabuğun derhal kurutulması veya haşlanması gerek</w:t>
      </w:r>
      <w:r w:rsidR="00995BFB" w:rsidRPr="00586661">
        <w:rPr>
          <w:rFonts w:asciiTheme="minorHAnsi" w:hAnsiTheme="minorHAnsi" w:cstheme="minorHAnsi"/>
          <w:color w:val="000000" w:themeColor="text1"/>
          <w:sz w:val="22"/>
          <w:szCs w:val="22"/>
          <w:lang w:eastAsia="en-US"/>
        </w:rPr>
        <w:t>mektedir.</w:t>
      </w:r>
      <w:r w:rsidRPr="00586661">
        <w:rPr>
          <w:rFonts w:asciiTheme="minorHAnsi" w:hAnsiTheme="minorHAnsi" w:cstheme="minorHAnsi"/>
          <w:color w:val="000000" w:themeColor="text1"/>
          <w:sz w:val="22"/>
          <w:szCs w:val="22"/>
          <w:lang w:eastAsia="en-US"/>
        </w:rPr>
        <w:t xml:space="preserve"> Haşlama veya kurutma sürecinin optimzasyonu </w:t>
      </w:r>
      <w:r w:rsidRPr="00586661">
        <w:rPr>
          <w:rFonts w:asciiTheme="minorHAnsi" w:hAnsiTheme="minorHAnsi" w:cstheme="minorHAnsi"/>
          <w:i/>
          <w:iCs/>
          <w:color w:val="000000" w:themeColor="text1"/>
          <w:sz w:val="22"/>
          <w:szCs w:val="22"/>
          <w:lang w:eastAsia="en-US"/>
        </w:rPr>
        <w:t>(sıcaklık- süre- ortam koşulları açısından),</w:t>
      </w:r>
    </w:p>
    <w:p w14:paraId="0290A37A" w14:textId="26A14A5A" w:rsidR="002F4228" w:rsidRPr="00586661" w:rsidRDefault="002F4228" w:rsidP="002710E6">
      <w:pPr>
        <w:pStyle w:val="ListeParagraf"/>
        <w:numPr>
          <w:ilvl w:val="0"/>
          <w:numId w:val="44"/>
        </w:numPr>
        <w:spacing w:line="360" w:lineRule="auto"/>
        <w:rPr>
          <w:rFonts w:asciiTheme="minorHAnsi" w:hAnsiTheme="minorHAnsi" w:cstheme="minorHAnsi"/>
          <w:i/>
          <w:iCs/>
          <w:color w:val="000000" w:themeColor="text1"/>
          <w:sz w:val="22"/>
          <w:szCs w:val="22"/>
          <w:lang w:eastAsia="en-US"/>
        </w:rPr>
      </w:pPr>
      <w:r w:rsidRPr="00586661">
        <w:rPr>
          <w:rFonts w:asciiTheme="minorHAnsi" w:hAnsiTheme="minorHAnsi" w:cstheme="minorHAnsi"/>
          <w:color w:val="000000" w:themeColor="text1"/>
          <w:sz w:val="22"/>
          <w:szCs w:val="22"/>
          <w:lang w:eastAsia="en-US"/>
        </w:rPr>
        <w:t xml:space="preserve">Öğütme/parçalama boyutunun optimizasyonu </w:t>
      </w:r>
      <w:r w:rsidRPr="00586661">
        <w:rPr>
          <w:rFonts w:asciiTheme="minorHAnsi" w:hAnsiTheme="minorHAnsi" w:cstheme="minorHAnsi"/>
          <w:i/>
          <w:iCs/>
          <w:color w:val="000000" w:themeColor="text1"/>
          <w:sz w:val="22"/>
          <w:szCs w:val="22"/>
          <w:lang w:eastAsia="en-US"/>
        </w:rPr>
        <w:t>(parça büyüklüğü ve parçalama süreci açısından),</w:t>
      </w:r>
    </w:p>
    <w:p w14:paraId="01DC3546" w14:textId="77773712"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 xml:space="preserve">Ekstraksiyon ortamının pH’sı, kullanılan alkolün derecesi ve elde edilen pektinin kurutma koşullarının </w:t>
      </w:r>
      <w:r w:rsidRPr="00586661">
        <w:rPr>
          <w:rFonts w:asciiTheme="minorHAnsi" w:hAnsiTheme="minorHAnsi" w:cstheme="minorHAnsi"/>
          <w:i/>
          <w:iCs/>
          <w:color w:val="000000" w:themeColor="text1"/>
          <w:sz w:val="22"/>
          <w:szCs w:val="22"/>
          <w:lang w:eastAsia="en-US"/>
        </w:rPr>
        <w:t>(kurutma sistemi, sıcaklığı ve süresi gibi)</w:t>
      </w:r>
      <w:r w:rsidRPr="00586661">
        <w:rPr>
          <w:rFonts w:asciiTheme="minorHAnsi" w:hAnsiTheme="minorHAnsi" w:cstheme="minorHAnsi"/>
          <w:color w:val="000000" w:themeColor="text1"/>
          <w:sz w:val="22"/>
          <w:szCs w:val="22"/>
          <w:lang w:eastAsia="en-US"/>
        </w:rPr>
        <w:t xml:space="preserve"> optimizasyonu</w:t>
      </w:r>
    </w:p>
    <w:p w14:paraId="77F46983" w14:textId="1EEB336C"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Parçalanmış/öğütülmüş parçaların elenmesinde kullanılacak elek gözenek büyüklüğünün optimizasyonu,</w:t>
      </w:r>
    </w:p>
    <w:p w14:paraId="7680C86F" w14:textId="3A97ADD8"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Öğütme sonrası işlemlerde gerekli olan etanol miktarının optimizasyonu,</w:t>
      </w:r>
    </w:p>
    <w:p w14:paraId="45963AA4" w14:textId="3F9D35C2"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Alkolle muamelede kullanılacak alkol miktarı ve sıcaklık optimizasyonu,</w:t>
      </w:r>
    </w:p>
    <w:p w14:paraId="2F548A35" w14:textId="41B45989"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Süzüp kurutma koşullarının optimizasyonu,</w:t>
      </w:r>
    </w:p>
    <w:p w14:paraId="5946EAEB" w14:textId="719EA87F" w:rsidR="002F4228" w:rsidRPr="00586661" w:rsidRDefault="002F4228" w:rsidP="002710E6">
      <w:pPr>
        <w:pStyle w:val="ListeParagraf"/>
        <w:numPr>
          <w:ilvl w:val="0"/>
          <w:numId w:val="44"/>
        </w:numPr>
        <w:spacing w:line="360" w:lineRule="auto"/>
        <w:rPr>
          <w:rFonts w:asciiTheme="minorHAnsi" w:hAnsiTheme="minorHAnsi" w:cstheme="minorHAnsi"/>
          <w:color w:val="000000" w:themeColor="text1"/>
          <w:sz w:val="22"/>
          <w:szCs w:val="22"/>
          <w:lang w:eastAsia="en-US"/>
        </w:rPr>
      </w:pPr>
      <w:r w:rsidRPr="00586661">
        <w:rPr>
          <w:rFonts w:asciiTheme="minorHAnsi" w:hAnsiTheme="minorHAnsi" w:cstheme="minorHAnsi"/>
          <w:color w:val="000000" w:themeColor="text1"/>
          <w:sz w:val="22"/>
          <w:szCs w:val="22"/>
          <w:lang w:eastAsia="en-US"/>
        </w:rPr>
        <w:t>Elde edile</w:t>
      </w:r>
      <w:r w:rsidR="008636F7" w:rsidRPr="00586661">
        <w:rPr>
          <w:rFonts w:asciiTheme="minorHAnsi" w:hAnsiTheme="minorHAnsi" w:cstheme="minorHAnsi"/>
          <w:color w:val="000000" w:themeColor="text1"/>
          <w:sz w:val="22"/>
          <w:szCs w:val="22"/>
          <w:lang w:eastAsia="en-US"/>
        </w:rPr>
        <w:t xml:space="preserve">cek </w:t>
      </w:r>
      <w:r w:rsidRPr="00586661">
        <w:rPr>
          <w:rFonts w:asciiTheme="minorHAnsi" w:hAnsiTheme="minorHAnsi" w:cstheme="minorHAnsi"/>
          <w:color w:val="000000" w:themeColor="text1"/>
          <w:sz w:val="22"/>
          <w:szCs w:val="22"/>
          <w:lang w:eastAsia="en-US"/>
        </w:rPr>
        <w:t xml:space="preserve">pektinin ithal muadilleri ile performansının karşılaştırılması </w:t>
      </w:r>
      <w:r w:rsidR="00586661">
        <w:rPr>
          <w:rFonts w:asciiTheme="minorHAnsi" w:hAnsiTheme="minorHAnsi" w:cstheme="minorHAnsi"/>
          <w:color w:val="000000" w:themeColor="text1"/>
          <w:sz w:val="22"/>
          <w:szCs w:val="22"/>
          <w:lang w:eastAsia="en-US"/>
        </w:rPr>
        <w:t>.</w:t>
      </w:r>
    </w:p>
    <w:p w14:paraId="10AF2725" w14:textId="77777777" w:rsidR="00D83416" w:rsidRPr="0098540F" w:rsidRDefault="002F5B8C" w:rsidP="003173E3">
      <w:pPr>
        <w:pStyle w:val="Balk2"/>
        <w:numPr>
          <w:ilvl w:val="1"/>
          <w:numId w:val="6"/>
        </w:numPr>
      </w:pPr>
      <w:bookmarkStart w:id="235" w:name="_Toc24673860"/>
      <w:r w:rsidRPr="0098540F">
        <w:t xml:space="preserve">Satış Programı ve </w:t>
      </w:r>
      <w:r w:rsidR="00F94B57" w:rsidRPr="0098540F">
        <w:t>Pazarlama Stratejisi</w:t>
      </w:r>
      <w:bookmarkEnd w:id="235"/>
      <w:r w:rsidR="00F94B57" w:rsidRPr="0098540F">
        <w:t xml:space="preserve"> </w:t>
      </w:r>
    </w:p>
    <w:p w14:paraId="2A7D6DE4" w14:textId="3C23C598" w:rsidR="00284D32" w:rsidRPr="00284D32" w:rsidRDefault="00284D32" w:rsidP="00284D32">
      <w:pPr>
        <w:spacing w:line="360" w:lineRule="auto"/>
        <w:ind w:firstLine="0"/>
        <w:rPr>
          <w:rFonts w:asciiTheme="minorHAnsi" w:hAnsiTheme="minorHAnsi" w:cstheme="minorHAnsi"/>
          <w:sz w:val="22"/>
          <w:szCs w:val="22"/>
          <w:lang w:eastAsia="en-US"/>
        </w:rPr>
      </w:pPr>
      <w:r w:rsidRPr="00284D32">
        <w:rPr>
          <w:rFonts w:asciiTheme="minorHAnsi" w:hAnsiTheme="minorHAnsi" w:cstheme="minorHAnsi"/>
          <w:sz w:val="22"/>
          <w:szCs w:val="22"/>
          <w:lang w:eastAsia="en-US"/>
        </w:rPr>
        <w:t>Organik özelliğe sahip olan pektinin talebinde fiyat en önemli faktör konumundadır. Dolayısıyla satış fiyatlarındaki düşüşler pektin talebini de artırmaktadır. Başta gıda sektörü olmak üzere birçok sektörde kıvam artırıcı olarak kullanılan pektini ikame eden ürünler ise CMC, XANTAM gibi kimyasal ürünlerdir. Organik özelliğe sahip olması ve üretimde kaliteyi artırması nedeniyle kullanıcı firmalar, ik</w:t>
      </w:r>
      <w:r w:rsidR="00F31D6A">
        <w:rPr>
          <w:rFonts w:asciiTheme="minorHAnsi" w:hAnsiTheme="minorHAnsi" w:cstheme="minorHAnsi"/>
          <w:sz w:val="22"/>
          <w:szCs w:val="22"/>
          <w:lang w:eastAsia="en-US"/>
        </w:rPr>
        <w:t>â</w:t>
      </w:r>
      <w:r w:rsidRPr="00284D32">
        <w:rPr>
          <w:rFonts w:asciiTheme="minorHAnsi" w:hAnsiTheme="minorHAnsi" w:cstheme="minorHAnsi"/>
          <w:sz w:val="22"/>
          <w:szCs w:val="22"/>
          <w:lang w:eastAsia="en-US"/>
        </w:rPr>
        <w:t>me ürünlerin fiyatlarına nazaran yaklaşık 3-4 kat daha yüksek olmasına rağmen pektin taleplerini artırmaktadırlar. Nitekim 2005 yılında 182 ton düzeyinde olan ithalat miktarı 600 ton seviyesine ulaşmıştır.</w:t>
      </w:r>
    </w:p>
    <w:p w14:paraId="28ED8731" w14:textId="77777777" w:rsidR="00284D32" w:rsidRPr="00284D32" w:rsidRDefault="00284D32" w:rsidP="00284D32">
      <w:pPr>
        <w:spacing w:line="360" w:lineRule="auto"/>
        <w:ind w:firstLine="0"/>
        <w:rPr>
          <w:rFonts w:asciiTheme="minorHAnsi" w:hAnsiTheme="minorHAnsi" w:cstheme="minorHAnsi"/>
          <w:sz w:val="22"/>
          <w:szCs w:val="22"/>
          <w:lang w:eastAsia="en-US"/>
        </w:rPr>
      </w:pPr>
      <w:r w:rsidRPr="00284D32">
        <w:rPr>
          <w:rFonts w:asciiTheme="minorHAnsi" w:hAnsiTheme="minorHAnsi" w:cstheme="minorHAnsi"/>
          <w:sz w:val="22"/>
          <w:szCs w:val="22"/>
          <w:lang w:eastAsia="en-US"/>
        </w:rPr>
        <w:t>Türkiye’de pektin yurtiçi talebi ithalat yoluyla karşılanmakta olup, 2016 yılında 655 ton düzeyine kadar yükselen pektin ithalatı, 2018’de 565 ton olarak gerçekleşmiştir. 2019 yılı 8 aylık dönemde ise pektin ithalatı 460 ton olmuştur.</w:t>
      </w:r>
    </w:p>
    <w:p w14:paraId="3B682197" w14:textId="77777777" w:rsidR="0098540F" w:rsidRDefault="00284D32" w:rsidP="001C7F3A">
      <w:pPr>
        <w:spacing w:line="360" w:lineRule="auto"/>
        <w:ind w:firstLine="0"/>
        <w:rPr>
          <w:rFonts w:asciiTheme="minorHAnsi" w:hAnsiTheme="minorHAnsi" w:cstheme="minorHAnsi"/>
          <w:lang w:eastAsia="en-US"/>
        </w:rPr>
      </w:pPr>
      <w:r w:rsidRPr="00284D32">
        <w:rPr>
          <w:rFonts w:asciiTheme="minorHAnsi" w:hAnsiTheme="minorHAnsi" w:cstheme="minorHAnsi"/>
          <w:sz w:val="22"/>
          <w:szCs w:val="22"/>
          <w:lang w:eastAsia="en-US"/>
        </w:rPr>
        <w:t xml:space="preserve">Regresyon Analizi kullanılarak yapılan talep tahmininde pektin talebinin 2020 yılında 772 ton, 2025'de ise 1.033 ton olacağı tahmin edilmektedir. Kurulacak olan pilot tesisin başlangıç döneminde yurtiçi pektin talebinden yaklaşık %10-15 pay alacağı öngörülmektedir. Pilot tesisin ilk yıl %80, ikinci yıl %90, üçüncü ve sonraki yıllarda ise tam kapasite ile </w:t>
      </w:r>
      <w:r w:rsidRPr="00284D32">
        <w:rPr>
          <w:rFonts w:asciiTheme="minorHAnsi" w:hAnsiTheme="minorHAnsi" w:cstheme="minorHAnsi"/>
          <w:i/>
          <w:iCs/>
          <w:sz w:val="20"/>
          <w:szCs w:val="20"/>
          <w:lang w:eastAsia="en-US"/>
        </w:rPr>
        <w:t>(%100 KKO)</w:t>
      </w:r>
      <w:r w:rsidRPr="00284D32">
        <w:rPr>
          <w:rFonts w:asciiTheme="minorHAnsi" w:hAnsiTheme="minorHAnsi" w:cstheme="minorHAnsi"/>
          <w:sz w:val="22"/>
          <w:szCs w:val="22"/>
          <w:lang w:eastAsia="en-US"/>
        </w:rPr>
        <w:t xml:space="preserve"> ile çalışacağı öngörülmüştür. Buna göre tesisin ilk yıl 80 ton, ikinci yıl 90 ton, üçüncü ve sonraki yıllarda ise yıllık 100 ton ürün sat</w:t>
      </w:r>
      <w:r w:rsidR="001C7F3A">
        <w:rPr>
          <w:rFonts w:asciiTheme="minorHAnsi" w:hAnsiTheme="minorHAnsi" w:cstheme="minorHAnsi"/>
          <w:sz w:val="22"/>
          <w:szCs w:val="22"/>
          <w:lang w:eastAsia="en-US"/>
        </w:rPr>
        <w:t>ması</w:t>
      </w:r>
      <w:r w:rsidRPr="00284D32">
        <w:rPr>
          <w:rFonts w:asciiTheme="minorHAnsi" w:hAnsiTheme="minorHAnsi" w:cstheme="minorHAnsi"/>
          <w:sz w:val="22"/>
          <w:szCs w:val="22"/>
          <w:lang w:eastAsia="en-US"/>
        </w:rPr>
        <w:t xml:space="preserve"> beklenmektedir.</w:t>
      </w:r>
    </w:p>
    <w:p w14:paraId="24DD7FF0" w14:textId="77777777" w:rsidR="0098540F" w:rsidRDefault="0098540F" w:rsidP="00456711">
      <w:pPr>
        <w:rPr>
          <w:rFonts w:asciiTheme="minorHAnsi" w:hAnsiTheme="minorHAnsi" w:cstheme="minorHAnsi"/>
          <w:lang w:eastAsia="en-US"/>
        </w:rPr>
      </w:pPr>
    </w:p>
    <w:p w14:paraId="6081EB1C" w14:textId="77777777" w:rsidR="0098540F" w:rsidRDefault="0098540F" w:rsidP="00456711">
      <w:pPr>
        <w:rPr>
          <w:rFonts w:asciiTheme="minorHAnsi" w:hAnsiTheme="minorHAnsi" w:cstheme="minorHAnsi"/>
          <w:lang w:eastAsia="en-US"/>
        </w:rPr>
      </w:pPr>
    </w:p>
    <w:p w14:paraId="7325719A" w14:textId="77777777" w:rsidR="0098540F" w:rsidRDefault="0098540F" w:rsidP="00456711">
      <w:pPr>
        <w:rPr>
          <w:rFonts w:asciiTheme="minorHAnsi" w:hAnsiTheme="minorHAnsi" w:cstheme="minorHAnsi"/>
          <w:lang w:eastAsia="en-US"/>
        </w:rPr>
      </w:pPr>
    </w:p>
    <w:p w14:paraId="7E841861" w14:textId="77777777" w:rsidR="0098540F" w:rsidRDefault="0098540F" w:rsidP="00456711">
      <w:pPr>
        <w:rPr>
          <w:rFonts w:asciiTheme="minorHAnsi" w:hAnsiTheme="minorHAnsi" w:cstheme="minorHAnsi"/>
          <w:lang w:eastAsia="en-US"/>
        </w:rPr>
      </w:pPr>
    </w:p>
    <w:p w14:paraId="2CA82FC2" w14:textId="77777777" w:rsidR="0098540F" w:rsidRDefault="0098540F" w:rsidP="00456711">
      <w:pPr>
        <w:rPr>
          <w:rFonts w:asciiTheme="minorHAnsi" w:hAnsiTheme="minorHAnsi" w:cstheme="minorHAnsi"/>
          <w:lang w:eastAsia="en-US"/>
        </w:rPr>
      </w:pPr>
    </w:p>
    <w:p w14:paraId="4B3CFC51" w14:textId="2AC89A0E" w:rsidR="000F5F70" w:rsidRDefault="000F5F70" w:rsidP="00456711">
      <w:pPr>
        <w:rPr>
          <w:rFonts w:asciiTheme="minorHAnsi" w:hAnsiTheme="minorHAnsi" w:cstheme="minorHAnsi"/>
          <w:lang w:eastAsia="en-US"/>
        </w:rPr>
      </w:pPr>
    </w:p>
    <w:p w14:paraId="6CCAD21E" w14:textId="77777777" w:rsidR="004A6E75" w:rsidRDefault="004A6E75" w:rsidP="00456711">
      <w:pPr>
        <w:rPr>
          <w:rFonts w:asciiTheme="minorHAnsi" w:hAnsiTheme="minorHAnsi" w:cstheme="minorHAnsi"/>
          <w:lang w:eastAsia="en-US"/>
        </w:rPr>
      </w:pPr>
    </w:p>
    <w:p w14:paraId="7DA89D44" w14:textId="77777777" w:rsidR="000F5F70" w:rsidRDefault="000F5F70" w:rsidP="00456711">
      <w:pPr>
        <w:rPr>
          <w:rFonts w:asciiTheme="minorHAnsi" w:hAnsiTheme="minorHAnsi" w:cstheme="minorHAnsi"/>
          <w:lang w:eastAsia="en-US"/>
        </w:rPr>
      </w:pPr>
    </w:p>
    <w:p w14:paraId="48A644D8" w14:textId="77777777" w:rsidR="0098540F" w:rsidRPr="007A4204" w:rsidRDefault="0098540F" w:rsidP="00456711">
      <w:pPr>
        <w:rPr>
          <w:rFonts w:asciiTheme="minorHAnsi" w:hAnsiTheme="minorHAnsi" w:cstheme="minorHAnsi"/>
          <w:lang w:eastAsia="en-US"/>
        </w:rPr>
      </w:pPr>
    </w:p>
    <w:p w14:paraId="2DABF826" w14:textId="77777777" w:rsidR="00845B5E" w:rsidRPr="007A4204" w:rsidRDefault="00845B5E" w:rsidP="00845B5E">
      <w:pPr>
        <w:jc w:val="center"/>
        <w:rPr>
          <w:rFonts w:asciiTheme="minorHAnsi" w:hAnsiTheme="minorHAnsi" w:cstheme="minorHAnsi"/>
          <w:lang w:eastAsia="en-US"/>
        </w:rPr>
      </w:pPr>
      <w:r w:rsidRPr="007A4204">
        <w:rPr>
          <w:rFonts w:asciiTheme="minorHAnsi" w:hAnsiTheme="minorHAnsi" w:cstheme="minorHAnsi"/>
          <w:noProof/>
        </w:rPr>
        <w:drawing>
          <wp:inline distT="0" distB="0" distL="0" distR="0" wp14:anchorId="444D8A3C" wp14:editId="64E2A48E">
            <wp:extent cx="3516630" cy="2637472"/>
            <wp:effectExtent l="323850" t="323850" r="331470" b="315595"/>
            <wp:docPr id="7170" name="Picture 2" descr="Image result for adana kozan PORTAKAL TESÄ°SLERÄ°">
              <a:extLst xmlns:a="http://schemas.openxmlformats.org/drawingml/2006/main">
                <a:ext uri="{FF2B5EF4-FFF2-40B4-BE49-F238E27FC236}">
                  <a16:creationId xmlns:a16="http://schemas.microsoft.com/office/drawing/2014/main" id="{90D80B52-33BB-4457-B6CC-DD96C729A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Image result for adana kozan PORTAKAL TESÄ°SLERÄ°">
                      <a:extLst>
                        <a:ext uri="{FF2B5EF4-FFF2-40B4-BE49-F238E27FC236}">
                          <a16:creationId xmlns:a16="http://schemas.microsoft.com/office/drawing/2014/main" id="{90D80B52-33BB-4457-B6CC-DD96C729A8A6}"/>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25394" cy="26440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395B8FF0" w14:textId="77777777" w:rsidR="0098540F" w:rsidRDefault="0098540F" w:rsidP="00D51DE7">
      <w:pPr>
        <w:pStyle w:val="T1"/>
      </w:pPr>
    </w:p>
    <w:p w14:paraId="08ADC4A1" w14:textId="77777777" w:rsidR="002C5114" w:rsidRPr="002C5114" w:rsidRDefault="002C5114" w:rsidP="002C5114"/>
    <w:p w14:paraId="0D5D112F" w14:textId="77777777" w:rsidR="0098540F" w:rsidRDefault="0098540F" w:rsidP="00D51DE7">
      <w:pPr>
        <w:pStyle w:val="T1"/>
      </w:pPr>
    </w:p>
    <w:p w14:paraId="4668F07F" w14:textId="77777777" w:rsidR="0098540F" w:rsidRDefault="0098540F" w:rsidP="00D51DE7">
      <w:pPr>
        <w:pStyle w:val="T1"/>
      </w:pPr>
    </w:p>
    <w:p w14:paraId="42DF095C" w14:textId="77777777" w:rsidR="00845B5E" w:rsidRPr="00472304" w:rsidRDefault="00845B5E" w:rsidP="00472304">
      <w:pPr>
        <w:jc w:val="center"/>
        <w:rPr>
          <w:rFonts w:asciiTheme="minorHAnsi" w:hAnsiTheme="minorHAnsi"/>
          <w:b/>
          <w:bCs/>
          <w:color w:val="2F5496" w:themeColor="accent5" w:themeShade="BF"/>
          <w:sz w:val="28"/>
          <w:szCs w:val="28"/>
        </w:rPr>
      </w:pPr>
      <w:r w:rsidRPr="00472304">
        <w:rPr>
          <w:rFonts w:asciiTheme="minorHAnsi" w:hAnsiTheme="minorHAnsi"/>
          <w:b/>
          <w:bCs/>
          <w:color w:val="2F5496" w:themeColor="accent5" w:themeShade="BF"/>
          <w:sz w:val="28"/>
          <w:szCs w:val="28"/>
        </w:rPr>
        <w:t>YATIRIMIN YERİ</w:t>
      </w:r>
    </w:p>
    <w:p w14:paraId="0176E45E" w14:textId="77777777" w:rsidR="00161979" w:rsidRDefault="00161979" w:rsidP="00161979">
      <w:pPr>
        <w:rPr>
          <w:lang w:eastAsia="en-US"/>
        </w:rPr>
      </w:pPr>
    </w:p>
    <w:p w14:paraId="4923AABD" w14:textId="77777777" w:rsidR="00161979" w:rsidRDefault="00161979" w:rsidP="00161979">
      <w:pPr>
        <w:rPr>
          <w:lang w:eastAsia="en-US"/>
        </w:rPr>
      </w:pPr>
    </w:p>
    <w:p w14:paraId="7859DE2A" w14:textId="77777777" w:rsidR="00185405" w:rsidRPr="007A4204" w:rsidRDefault="002F5B8C" w:rsidP="003173E3">
      <w:pPr>
        <w:pStyle w:val="Balk1"/>
        <w:numPr>
          <w:ilvl w:val="0"/>
          <w:numId w:val="6"/>
        </w:numPr>
        <w:rPr>
          <w:lang w:eastAsia="en-US"/>
        </w:rPr>
      </w:pPr>
      <w:bookmarkStart w:id="236" w:name="_Toc24673861"/>
      <w:r>
        <w:rPr>
          <w:lang w:eastAsia="en-US"/>
        </w:rPr>
        <w:lastRenderedPageBreak/>
        <w:t>YATIRIM</w:t>
      </w:r>
      <w:r w:rsidR="00B32477">
        <w:rPr>
          <w:lang w:eastAsia="en-US"/>
        </w:rPr>
        <w:t>IN YERİ</w:t>
      </w:r>
      <w:bookmarkEnd w:id="236"/>
    </w:p>
    <w:p w14:paraId="2AACDDD5" w14:textId="77777777" w:rsidR="00185405" w:rsidRPr="0098540F" w:rsidRDefault="007B25D2" w:rsidP="003173E3">
      <w:pPr>
        <w:pStyle w:val="Balk2"/>
        <w:numPr>
          <w:ilvl w:val="1"/>
          <w:numId w:val="6"/>
        </w:numPr>
      </w:pPr>
      <w:bookmarkStart w:id="237" w:name="_Toc24673862"/>
      <w:r w:rsidRPr="0098540F">
        <w:t>Yatırım Yeri</w:t>
      </w:r>
      <w:bookmarkEnd w:id="237"/>
    </w:p>
    <w:p w14:paraId="44C6EF7F" w14:textId="77777777" w:rsidR="007B25D2" w:rsidRPr="006314B4" w:rsidRDefault="007B25D2" w:rsidP="000A1D35">
      <w:p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Pektin üretim tesisinin mevcut bir narenciye işleme ve/veya paketleme ve/veya meyve suyu üretimi yapan yani atık narenciye kabuğu çıkaran bir tesisin bünyesinde kurulması -özellikle pilot tesis ölçeğinde- pektin eldesindeki verimi arttıran bir unsur olarak öne çıkmaktadır. Kabuk kurutma kabiliyeti olan ve çıktı narenciye kabuğunu kurutan tesislerin</w:t>
      </w:r>
      <w:r w:rsidR="00876712">
        <w:rPr>
          <w:rFonts w:asciiTheme="minorHAnsi" w:hAnsiTheme="minorHAnsi" w:cstheme="minorHAnsi"/>
          <w:sz w:val="22"/>
          <w:szCs w:val="22"/>
          <w:lang w:eastAsia="en-US"/>
        </w:rPr>
        <w:t>,</w:t>
      </w:r>
      <w:r w:rsidRPr="006314B4">
        <w:rPr>
          <w:rFonts w:asciiTheme="minorHAnsi" w:hAnsiTheme="minorHAnsi" w:cstheme="minorHAnsi"/>
          <w:sz w:val="22"/>
          <w:szCs w:val="22"/>
          <w:lang w:eastAsia="en-US"/>
        </w:rPr>
        <w:t xml:space="preserve"> pektin üretim tesisine pektin üretim verimini azaltmadan hammadde sağlama olanağı mevcuttur. Dolayısı ile pektin üretim tesisinin muhtemel yeri konusunda yapılan araştırmada </w:t>
      </w:r>
      <w:r w:rsidR="00876712">
        <w:rPr>
          <w:rFonts w:asciiTheme="minorHAnsi" w:hAnsiTheme="minorHAnsi" w:cstheme="minorHAnsi"/>
          <w:sz w:val="22"/>
          <w:szCs w:val="22"/>
          <w:lang w:eastAsia="en-US"/>
        </w:rPr>
        <w:t>göz önüne alınan</w:t>
      </w:r>
      <w:r w:rsidRPr="006314B4">
        <w:rPr>
          <w:rFonts w:asciiTheme="minorHAnsi" w:hAnsiTheme="minorHAnsi" w:cstheme="minorHAnsi"/>
          <w:sz w:val="22"/>
          <w:szCs w:val="22"/>
          <w:lang w:eastAsia="en-US"/>
        </w:rPr>
        <w:t xml:space="preserve"> kriterler şu şekilde sıralanabilir:</w:t>
      </w:r>
    </w:p>
    <w:p w14:paraId="1EDEC10B" w14:textId="77777777" w:rsidR="007B25D2" w:rsidRPr="006314B4" w:rsidRDefault="00D351CE" w:rsidP="002710E6">
      <w:pPr>
        <w:pStyle w:val="ListeParagraf"/>
        <w:numPr>
          <w:ilvl w:val="0"/>
          <w:numId w:val="17"/>
        </w:numPr>
        <w:spacing w:line="360" w:lineRule="auto"/>
        <w:rPr>
          <w:rFonts w:asciiTheme="minorHAnsi" w:hAnsiTheme="minorHAnsi" w:cstheme="minorHAnsi"/>
          <w:sz w:val="22"/>
          <w:szCs w:val="22"/>
          <w:lang w:eastAsia="en-US"/>
        </w:rPr>
      </w:pPr>
      <w:r>
        <w:rPr>
          <w:rFonts w:asciiTheme="minorHAnsi" w:hAnsiTheme="minorHAnsi" w:cstheme="minorHAnsi"/>
          <w:sz w:val="22"/>
          <w:szCs w:val="22"/>
          <w:lang w:eastAsia="en-US"/>
        </w:rPr>
        <w:t>Adana</w:t>
      </w:r>
      <w:r w:rsidR="00876712">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yı da içine alan </w:t>
      </w:r>
      <w:r w:rsidR="007B25D2" w:rsidRPr="006314B4">
        <w:rPr>
          <w:rFonts w:asciiTheme="minorHAnsi" w:hAnsiTheme="minorHAnsi" w:cstheme="minorHAnsi"/>
          <w:sz w:val="22"/>
          <w:szCs w:val="22"/>
          <w:lang w:eastAsia="en-US"/>
        </w:rPr>
        <w:t xml:space="preserve">Mersin </w:t>
      </w:r>
      <w:r>
        <w:rPr>
          <w:rFonts w:asciiTheme="minorHAnsi" w:hAnsiTheme="minorHAnsi" w:cstheme="minorHAnsi"/>
          <w:sz w:val="22"/>
          <w:szCs w:val="22"/>
          <w:lang w:eastAsia="en-US"/>
        </w:rPr>
        <w:t xml:space="preserve">– </w:t>
      </w:r>
      <w:r w:rsidR="007B25D2" w:rsidRPr="006314B4">
        <w:rPr>
          <w:rFonts w:asciiTheme="minorHAnsi" w:hAnsiTheme="minorHAnsi" w:cstheme="minorHAnsi"/>
          <w:sz w:val="22"/>
          <w:szCs w:val="22"/>
          <w:lang w:eastAsia="en-US"/>
        </w:rPr>
        <w:t>Kozan</w:t>
      </w:r>
      <w:r>
        <w:rPr>
          <w:rFonts w:asciiTheme="minorHAnsi" w:hAnsiTheme="minorHAnsi" w:cstheme="minorHAnsi"/>
          <w:sz w:val="22"/>
          <w:szCs w:val="22"/>
          <w:lang w:eastAsia="en-US"/>
        </w:rPr>
        <w:t xml:space="preserve"> ve Ceyhan</w:t>
      </w:r>
      <w:r w:rsidR="007B25D2" w:rsidRPr="006314B4">
        <w:rPr>
          <w:rFonts w:asciiTheme="minorHAnsi" w:hAnsiTheme="minorHAnsi" w:cstheme="minorHAnsi"/>
          <w:sz w:val="22"/>
          <w:szCs w:val="22"/>
          <w:lang w:eastAsia="en-US"/>
        </w:rPr>
        <w:t xml:space="preserve"> üçgeninde yer alan ve atık narenciye kabuğu çıkaran tesislerin birbirine göre olan lokasyonu</w:t>
      </w:r>
      <w:r w:rsidR="006314B4" w:rsidRPr="006314B4">
        <w:rPr>
          <w:rFonts w:asciiTheme="minorHAnsi" w:hAnsiTheme="minorHAnsi" w:cstheme="minorHAnsi"/>
          <w:sz w:val="22"/>
          <w:szCs w:val="22"/>
          <w:lang w:eastAsia="en-US"/>
        </w:rPr>
        <w:t>,</w:t>
      </w:r>
    </w:p>
    <w:p w14:paraId="62A077AB" w14:textId="77777777" w:rsidR="007B25D2" w:rsidRPr="006314B4" w:rsidRDefault="007B25D2"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Birinci kriterde bahse konu olan tesislerin yıllık takribi atık kabuk miktarı</w:t>
      </w:r>
      <w:r w:rsidR="006314B4" w:rsidRPr="006314B4">
        <w:rPr>
          <w:rFonts w:asciiTheme="minorHAnsi" w:hAnsiTheme="minorHAnsi" w:cstheme="minorHAnsi"/>
          <w:sz w:val="22"/>
          <w:szCs w:val="22"/>
          <w:lang w:eastAsia="en-US"/>
        </w:rPr>
        <w:t>,</w:t>
      </w:r>
    </w:p>
    <w:p w14:paraId="411BCF8F" w14:textId="77777777" w:rsidR="007B25D2" w:rsidRPr="006314B4" w:rsidRDefault="007B25D2"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Bölgedeki su kaynaklarının varlığı ve temin koşulları</w:t>
      </w:r>
      <w:r w:rsidR="006314B4" w:rsidRPr="006314B4">
        <w:rPr>
          <w:rFonts w:asciiTheme="minorHAnsi" w:hAnsiTheme="minorHAnsi" w:cstheme="minorHAnsi"/>
          <w:sz w:val="22"/>
          <w:szCs w:val="22"/>
          <w:lang w:eastAsia="en-US"/>
        </w:rPr>
        <w:t>,</w:t>
      </w:r>
    </w:p>
    <w:p w14:paraId="62F68520" w14:textId="77777777" w:rsidR="007B25D2" w:rsidRPr="006314B4" w:rsidRDefault="006314B4"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Tesislerin Organize Sanayi Bölgesinde olma durumu,</w:t>
      </w:r>
    </w:p>
    <w:p w14:paraId="265E1736" w14:textId="77777777" w:rsidR="006314B4" w:rsidRPr="006314B4" w:rsidRDefault="006314B4"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Tesislerin pilot tesisi kendi bünyelerinde kurma konusundaki olası isteklerine bağlı olarak pektin üretimi için ilâve sahaya sahip olma durumu,</w:t>
      </w:r>
    </w:p>
    <w:p w14:paraId="02AD2C64" w14:textId="77777777" w:rsidR="006314B4" w:rsidRPr="006314B4" w:rsidRDefault="006314B4"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Birinci kriterdeki tesislerde kabuk kurutma ünitesinin varlığı,</w:t>
      </w:r>
    </w:p>
    <w:p w14:paraId="488CAD87" w14:textId="77777777" w:rsidR="006314B4" w:rsidRDefault="006314B4" w:rsidP="002710E6">
      <w:pPr>
        <w:pStyle w:val="ListeParagraf"/>
        <w:numPr>
          <w:ilvl w:val="0"/>
          <w:numId w:val="17"/>
        </w:numPr>
        <w:spacing w:line="360" w:lineRule="auto"/>
        <w:rPr>
          <w:rFonts w:asciiTheme="minorHAnsi" w:hAnsiTheme="minorHAnsi" w:cstheme="minorHAnsi"/>
          <w:sz w:val="22"/>
          <w:szCs w:val="22"/>
          <w:lang w:eastAsia="en-US"/>
        </w:rPr>
      </w:pPr>
      <w:r w:rsidRPr="006314B4">
        <w:rPr>
          <w:rFonts w:asciiTheme="minorHAnsi" w:hAnsiTheme="minorHAnsi" w:cstheme="minorHAnsi"/>
          <w:sz w:val="22"/>
          <w:szCs w:val="22"/>
          <w:lang w:eastAsia="en-US"/>
        </w:rPr>
        <w:t>Anketlerde bu konuda tercih ve tavsiye edilen bölgeler.</w:t>
      </w:r>
    </w:p>
    <w:p w14:paraId="57E9EC89" w14:textId="56DBD98A" w:rsidR="009E2EAE" w:rsidRPr="009E2EAE" w:rsidRDefault="009E2EAE" w:rsidP="00876712">
      <w:pPr>
        <w:pStyle w:val="ResimYazs"/>
        <w:spacing w:line="240" w:lineRule="auto"/>
        <w:jc w:val="both"/>
        <w:rPr>
          <w:rFonts w:asciiTheme="minorHAnsi" w:hAnsiTheme="minorHAnsi" w:cstheme="minorHAnsi"/>
          <w:color w:val="auto"/>
          <w:lang w:eastAsia="en-US"/>
        </w:rPr>
      </w:pPr>
      <w:r>
        <w:rPr>
          <w:rFonts w:asciiTheme="minorHAnsi" w:hAnsiTheme="minorHAnsi" w:cstheme="minorHAnsi"/>
          <w:b/>
          <w:bCs w:val="0"/>
          <w:color w:val="auto"/>
        </w:rPr>
        <w:t xml:space="preserve">    </w:t>
      </w:r>
      <w:bookmarkStart w:id="238" w:name="_Toc22107376"/>
      <w:r w:rsidR="00BC3621" w:rsidRPr="009E2EAE">
        <w:rPr>
          <w:rFonts w:asciiTheme="minorHAnsi" w:hAnsiTheme="minorHAnsi" w:cstheme="minorHAnsi"/>
          <w:b/>
          <w:bCs w:val="0"/>
          <w:color w:val="auto"/>
        </w:rPr>
        <w:t xml:space="preserve">Harita </w:t>
      </w:r>
      <w:r w:rsidR="00BC3621" w:rsidRPr="009E2EAE">
        <w:rPr>
          <w:rFonts w:asciiTheme="minorHAnsi" w:hAnsiTheme="minorHAnsi" w:cstheme="minorHAnsi"/>
          <w:b/>
          <w:bCs w:val="0"/>
          <w:color w:val="auto"/>
        </w:rPr>
        <w:fldChar w:fldCharType="begin"/>
      </w:r>
      <w:r w:rsidR="00BC3621" w:rsidRPr="009E2EAE">
        <w:rPr>
          <w:rFonts w:asciiTheme="minorHAnsi" w:hAnsiTheme="minorHAnsi" w:cstheme="minorHAnsi"/>
          <w:b/>
          <w:bCs w:val="0"/>
          <w:color w:val="auto"/>
        </w:rPr>
        <w:instrText xml:space="preserve"> SEQ Harita \* ARABIC </w:instrText>
      </w:r>
      <w:r w:rsidR="00BC3621" w:rsidRPr="009E2EA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w:t>
      </w:r>
      <w:r w:rsidR="00BC3621" w:rsidRPr="009E2EAE">
        <w:rPr>
          <w:rFonts w:asciiTheme="minorHAnsi" w:hAnsiTheme="minorHAnsi" w:cstheme="minorHAnsi"/>
          <w:b/>
          <w:bCs w:val="0"/>
          <w:color w:val="auto"/>
        </w:rPr>
        <w:fldChar w:fldCharType="end"/>
      </w:r>
      <w:r w:rsidRPr="009E2EAE">
        <w:rPr>
          <w:rFonts w:asciiTheme="minorHAnsi" w:hAnsiTheme="minorHAnsi" w:cstheme="minorHAnsi"/>
          <w:b/>
          <w:bCs w:val="0"/>
          <w:color w:val="auto"/>
        </w:rPr>
        <w:t>:</w:t>
      </w:r>
      <w:r w:rsidRPr="009E2EAE">
        <w:rPr>
          <w:rFonts w:asciiTheme="minorHAnsi" w:hAnsiTheme="minorHAnsi" w:cstheme="minorHAnsi"/>
          <w:color w:val="auto"/>
        </w:rPr>
        <w:t xml:space="preserve"> </w:t>
      </w:r>
      <w:r w:rsidR="00876712">
        <w:rPr>
          <w:rFonts w:asciiTheme="minorHAnsi" w:hAnsiTheme="minorHAnsi" w:cstheme="minorHAnsi"/>
          <w:color w:val="auto"/>
        </w:rPr>
        <w:t xml:space="preserve">Narenciye İşleme Durumuna Göre </w:t>
      </w:r>
      <w:r w:rsidRPr="009E2EAE">
        <w:rPr>
          <w:rFonts w:asciiTheme="minorHAnsi" w:hAnsiTheme="minorHAnsi" w:cstheme="minorHAnsi"/>
          <w:color w:val="auto"/>
        </w:rPr>
        <w:t>Mersin ve Adana İlçeleri</w:t>
      </w:r>
      <w:bookmarkEnd w:id="238"/>
      <w:r w:rsidR="00876712">
        <w:rPr>
          <w:rFonts w:asciiTheme="minorHAnsi" w:hAnsiTheme="minorHAnsi" w:cstheme="minorHAnsi"/>
          <w:color w:val="auto"/>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4"/>
        <w:gridCol w:w="3866"/>
      </w:tblGrid>
      <w:tr w:rsidR="009E2EAE" w14:paraId="2C899CD1" w14:textId="77777777" w:rsidTr="009E2EAE">
        <w:tc>
          <w:tcPr>
            <w:tcW w:w="4530" w:type="dxa"/>
          </w:tcPr>
          <w:p w14:paraId="4424221B" w14:textId="77777777" w:rsidR="009E2EAE" w:rsidRDefault="009E2EAE" w:rsidP="00BC3621">
            <w:pPr>
              <w:pStyle w:val="ResimYazs"/>
              <w:rPr>
                <w:rFonts w:asciiTheme="minorHAnsi" w:hAnsiTheme="minorHAnsi" w:cstheme="minorHAnsi"/>
                <w:color w:val="auto"/>
                <w:lang w:eastAsia="en-US"/>
              </w:rPr>
            </w:pPr>
            <w:r>
              <w:rPr>
                <w:noProof/>
              </w:rPr>
              <w:drawing>
                <wp:inline distT="0" distB="0" distL="0" distR="0" wp14:anchorId="07991EAE" wp14:editId="183ABB13">
                  <wp:extent cx="3167918" cy="3135085"/>
                  <wp:effectExtent l="0" t="0" r="0" b="8255"/>
                  <wp:docPr id="7178" name="Resim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97342" cy="3164204"/>
                          </a:xfrm>
                          <a:prstGeom prst="rect">
                            <a:avLst/>
                          </a:prstGeom>
                        </pic:spPr>
                      </pic:pic>
                    </a:graphicData>
                  </a:graphic>
                </wp:inline>
              </w:drawing>
            </w:r>
          </w:p>
        </w:tc>
        <w:tc>
          <w:tcPr>
            <w:tcW w:w="4530" w:type="dxa"/>
          </w:tcPr>
          <w:p w14:paraId="393D3396" w14:textId="77777777" w:rsidR="009E2EAE" w:rsidRDefault="009E2EAE" w:rsidP="009E2EAE">
            <w:pPr>
              <w:pStyle w:val="ResimYazs"/>
              <w:jc w:val="both"/>
              <w:rPr>
                <w:rFonts w:asciiTheme="minorHAnsi" w:hAnsiTheme="minorHAnsi" w:cstheme="minorHAnsi"/>
                <w:color w:val="auto"/>
                <w:lang w:eastAsia="en-US"/>
              </w:rPr>
            </w:pPr>
          </w:p>
          <w:p w14:paraId="7BF0C9CB" w14:textId="77777777" w:rsidR="009E2EAE" w:rsidRDefault="009E2EAE" w:rsidP="009E2EAE">
            <w:pPr>
              <w:pStyle w:val="ResimYazs"/>
              <w:jc w:val="both"/>
              <w:rPr>
                <w:rFonts w:asciiTheme="minorHAnsi" w:hAnsiTheme="minorHAnsi" w:cstheme="minorHAnsi"/>
                <w:color w:val="auto"/>
                <w:lang w:eastAsia="en-US"/>
              </w:rPr>
            </w:pPr>
          </w:p>
          <w:p w14:paraId="5F7A7BD0" w14:textId="77777777" w:rsidR="009E2EAE" w:rsidRPr="009E2EAE" w:rsidRDefault="009E2EAE" w:rsidP="009E2EAE">
            <w:pPr>
              <w:pStyle w:val="ResimYazs"/>
              <w:jc w:val="both"/>
              <w:rPr>
                <w:rFonts w:asciiTheme="minorHAnsi" w:hAnsiTheme="minorHAnsi" w:cstheme="minorHAnsi"/>
                <w:color w:val="auto"/>
                <w:lang w:eastAsia="en-US"/>
              </w:rPr>
            </w:pPr>
            <w:r w:rsidRPr="009E2EAE">
              <w:rPr>
                <w:rFonts w:asciiTheme="minorHAnsi" w:hAnsiTheme="minorHAnsi" w:cstheme="minorHAnsi"/>
                <w:color w:val="auto"/>
                <w:lang w:eastAsia="en-US"/>
              </w:rPr>
              <w:t>Mersin- Adana Kozan ve Ceyhan üçgeninde yoğunlaşmış olan toplam onbir meyve işleyen üretici firma ile yüzyüze yapılan görüşmelerde düzenli ve büyük miktarlarda atık narenciye kabuğu çıkaran firmaların yaklaşık lokasyonları aşağıdaki haritada gösterilmiştir.</w:t>
            </w:r>
          </w:p>
          <w:p w14:paraId="78ECB932" w14:textId="77777777" w:rsidR="009E2EAE" w:rsidRDefault="009E2EAE" w:rsidP="00BC3621">
            <w:pPr>
              <w:pStyle w:val="ResimYazs"/>
              <w:rPr>
                <w:rFonts w:asciiTheme="minorHAnsi" w:hAnsiTheme="minorHAnsi" w:cstheme="minorHAnsi"/>
                <w:color w:val="auto"/>
                <w:lang w:eastAsia="en-US"/>
              </w:rPr>
            </w:pPr>
          </w:p>
        </w:tc>
      </w:tr>
    </w:tbl>
    <w:p w14:paraId="3651B5E6" w14:textId="77777777" w:rsidR="009E2EAE" w:rsidRDefault="009E2EAE" w:rsidP="009E2EAE">
      <w:pPr>
        <w:pStyle w:val="ResimYazs"/>
        <w:rPr>
          <w:rFonts w:asciiTheme="minorHAnsi" w:hAnsiTheme="minorHAnsi" w:cstheme="minorHAnsi"/>
          <w:b/>
          <w:bCs w:val="0"/>
          <w:color w:val="auto"/>
        </w:rPr>
      </w:pPr>
    </w:p>
    <w:p w14:paraId="77BC0654" w14:textId="386EE413" w:rsidR="00BC3621" w:rsidRPr="009E2EAE" w:rsidRDefault="009E2EAE" w:rsidP="00CE7E35">
      <w:pPr>
        <w:pStyle w:val="ResimYazs"/>
        <w:spacing w:line="240" w:lineRule="auto"/>
        <w:rPr>
          <w:rFonts w:asciiTheme="minorHAnsi" w:hAnsiTheme="minorHAnsi" w:cstheme="minorHAnsi"/>
          <w:color w:val="auto"/>
        </w:rPr>
      </w:pPr>
      <w:bookmarkStart w:id="239" w:name="_Toc22107377"/>
      <w:r w:rsidRPr="009E2EAE">
        <w:rPr>
          <w:rFonts w:asciiTheme="minorHAnsi" w:hAnsiTheme="minorHAnsi" w:cstheme="minorHAnsi"/>
          <w:b/>
          <w:bCs w:val="0"/>
          <w:color w:val="auto"/>
        </w:rPr>
        <w:t xml:space="preserve">Harita </w:t>
      </w:r>
      <w:r w:rsidRPr="009E2EAE">
        <w:rPr>
          <w:rFonts w:asciiTheme="minorHAnsi" w:hAnsiTheme="minorHAnsi" w:cstheme="minorHAnsi"/>
          <w:b/>
          <w:bCs w:val="0"/>
          <w:color w:val="auto"/>
        </w:rPr>
        <w:fldChar w:fldCharType="begin"/>
      </w:r>
      <w:r w:rsidRPr="009E2EAE">
        <w:rPr>
          <w:rFonts w:asciiTheme="minorHAnsi" w:hAnsiTheme="minorHAnsi" w:cstheme="minorHAnsi"/>
          <w:b/>
          <w:bCs w:val="0"/>
          <w:color w:val="auto"/>
        </w:rPr>
        <w:instrText xml:space="preserve"> SEQ Harita \* ARABIC </w:instrText>
      </w:r>
      <w:r w:rsidRPr="009E2EA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2</w:t>
      </w:r>
      <w:r w:rsidRPr="009E2EAE">
        <w:rPr>
          <w:rFonts w:asciiTheme="minorHAnsi" w:hAnsiTheme="minorHAnsi" w:cstheme="minorHAnsi"/>
          <w:b/>
          <w:bCs w:val="0"/>
          <w:color w:val="auto"/>
        </w:rPr>
        <w:fldChar w:fldCharType="end"/>
      </w:r>
      <w:r w:rsidRPr="009E2EAE">
        <w:rPr>
          <w:rFonts w:asciiTheme="minorHAnsi" w:hAnsiTheme="minorHAnsi" w:cstheme="minorHAnsi"/>
          <w:b/>
          <w:bCs w:val="0"/>
          <w:color w:val="auto"/>
        </w:rPr>
        <w:t>:</w:t>
      </w:r>
      <w:r w:rsidRPr="009E2EAE">
        <w:rPr>
          <w:rFonts w:asciiTheme="minorHAnsi" w:hAnsiTheme="minorHAnsi" w:cstheme="minorHAnsi"/>
          <w:color w:val="auto"/>
        </w:rPr>
        <w:t xml:space="preserve"> Narenciye İşleyen Tesisler</w:t>
      </w:r>
      <w:r w:rsidR="00876712">
        <w:rPr>
          <w:rFonts w:asciiTheme="minorHAnsi" w:hAnsiTheme="minorHAnsi" w:cstheme="minorHAnsi"/>
          <w:color w:val="auto"/>
        </w:rPr>
        <w:t>in Lokasyonu</w:t>
      </w:r>
      <w:bookmarkEnd w:id="239"/>
    </w:p>
    <w:p w14:paraId="034BB330" w14:textId="77777777" w:rsidR="009E2EAE" w:rsidRDefault="009D3343" w:rsidP="009E2EAE">
      <w:pPr>
        <w:ind w:firstLine="0"/>
      </w:pPr>
      <w:r>
        <w:rPr>
          <w:noProof/>
        </w:rPr>
        <w:drawing>
          <wp:inline distT="0" distB="0" distL="0" distR="0" wp14:anchorId="202794C8" wp14:editId="29837E12">
            <wp:extent cx="5759450" cy="2258060"/>
            <wp:effectExtent l="0" t="0" r="0" b="8890"/>
            <wp:docPr id="7180" name="Resim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2258060"/>
                    </a:xfrm>
                    <a:prstGeom prst="rect">
                      <a:avLst/>
                    </a:prstGeom>
                  </pic:spPr>
                </pic:pic>
              </a:graphicData>
            </a:graphic>
          </wp:inline>
        </w:drawing>
      </w:r>
    </w:p>
    <w:p w14:paraId="0A25F6DB" w14:textId="77777777" w:rsidR="00CE7E35" w:rsidRDefault="00CE7E35" w:rsidP="000A1D35">
      <w:pPr>
        <w:spacing w:line="360" w:lineRule="auto"/>
        <w:ind w:firstLine="0"/>
        <w:rPr>
          <w:rFonts w:asciiTheme="minorHAnsi" w:hAnsiTheme="minorHAnsi" w:cstheme="minorHAnsi"/>
          <w:sz w:val="22"/>
          <w:szCs w:val="22"/>
        </w:rPr>
      </w:pPr>
      <w:r w:rsidRPr="00CE7E35">
        <w:rPr>
          <w:rFonts w:asciiTheme="minorHAnsi" w:hAnsiTheme="minorHAnsi" w:cstheme="minorHAnsi"/>
          <w:sz w:val="22"/>
          <w:szCs w:val="22"/>
        </w:rPr>
        <w:t>Yüzyüze yapılan üretici firma anketlerinde firmaların 6 tanesi Pektin Üretim Tesisinin Adana OSB’de, 4 tanesi Mersin OSB’de, 3 tanesi Tarsus’ta, 2 tanesi Kozan’da yapılmasının uygun olacağını belirtmiştir. Dört aday yatırım yerine ilişkin</w:t>
      </w:r>
      <w:r w:rsidR="00876712">
        <w:rPr>
          <w:rFonts w:asciiTheme="minorHAnsi" w:hAnsiTheme="minorHAnsi" w:cstheme="minorHAnsi"/>
          <w:sz w:val="22"/>
          <w:szCs w:val="22"/>
        </w:rPr>
        <w:t xml:space="preserve"> lokasyon haritası</w:t>
      </w:r>
      <w:r w:rsidRPr="00CE7E35">
        <w:rPr>
          <w:rFonts w:asciiTheme="minorHAnsi" w:hAnsiTheme="minorHAnsi" w:cstheme="minorHAnsi"/>
          <w:sz w:val="22"/>
          <w:szCs w:val="22"/>
        </w:rPr>
        <w:t xml:space="preserve"> </w:t>
      </w:r>
      <w:r w:rsidR="009D3343">
        <w:rPr>
          <w:rFonts w:asciiTheme="minorHAnsi" w:hAnsiTheme="minorHAnsi" w:cstheme="minorHAnsi"/>
          <w:sz w:val="22"/>
          <w:szCs w:val="22"/>
        </w:rPr>
        <w:t xml:space="preserve">ve anket sonucu </w:t>
      </w:r>
      <w:r w:rsidRPr="00CE7E35">
        <w:rPr>
          <w:rFonts w:asciiTheme="minorHAnsi" w:hAnsiTheme="minorHAnsi" w:cstheme="minorHAnsi"/>
          <w:sz w:val="22"/>
          <w:szCs w:val="22"/>
        </w:rPr>
        <w:t>aşağıda verilmiştir.</w:t>
      </w:r>
    </w:p>
    <w:p w14:paraId="6D7BEECC" w14:textId="2740ACBA" w:rsidR="00CE7E35" w:rsidRPr="00CE7E35" w:rsidRDefault="00CE7E35" w:rsidP="00485CBE">
      <w:pPr>
        <w:pStyle w:val="ResimYazs"/>
        <w:spacing w:line="240" w:lineRule="auto"/>
        <w:rPr>
          <w:rFonts w:asciiTheme="minorHAnsi" w:hAnsiTheme="minorHAnsi" w:cstheme="minorHAnsi"/>
          <w:b/>
          <w:bCs w:val="0"/>
          <w:color w:val="auto"/>
        </w:rPr>
      </w:pPr>
      <w:bookmarkStart w:id="240" w:name="_Toc22107384"/>
      <w:r w:rsidRPr="00CE7E35">
        <w:rPr>
          <w:rFonts w:asciiTheme="minorHAnsi" w:hAnsiTheme="minorHAnsi" w:cstheme="minorHAnsi"/>
          <w:b/>
          <w:bCs w:val="0"/>
          <w:color w:val="auto"/>
        </w:rPr>
        <w:t xml:space="preserve">Şekil </w:t>
      </w:r>
      <w:r w:rsidRPr="00CE7E35">
        <w:rPr>
          <w:rFonts w:asciiTheme="minorHAnsi" w:hAnsiTheme="minorHAnsi" w:cstheme="minorHAnsi"/>
          <w:b/>
          <w:bCs w:val="0"/>
          <w:color w:val="auto"/>
        </w:rPr>
        <w:fldChar w:fldCharType="begin"/>
      </w:r>
      <w:r w:rsidRPr="00CE7E35">
        <w:rPr>
          <w:rFonts w:asciiTheme="minorHAnsi" w:hAnsiTheme="minorHAnsi" w:cstheme="minorHAnsi"/>
          <w:b/>
          <w:bCs w:val="0"/>
          <w:color w:val="auto"/>
        </w:rPr>
        <w:instrText xml:space="preserve"> SEQ Şekil \* ARABIC </w:instrText>
      </w:r>
      <w:r w:rsidRPr="00CE7E35">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w:t>
      </w:r>
      <w:r w:rsidRPr="00CE7E35">
        <w:rPr>
          <w:rFonts w:asciiTheme="minorHAnsi" w:hAnsiTheme="minorHAnsi" w:cstheme="minorHAnsi"/>
          <w:b/>
          <w:bCs w:val="0"/>
          <w:color w:val="auto"/>
        </w:rPr>
        <w:fldChar w:fldCharType="end"/>
      </w:r>
      <w:r w:rsidRPr="00CE7E35">
        <w:rPr>
          <w:rFonts w:asciiTheme="minorHAnsi" w:hAnsiTheme="minorHAnsi" w:cstheme="minorHAnsi"/>
          <w:b/>
          <w:bCs w:val="0"/>
          <w:color w:val="auto"/>
        </w:rPr>
        <w:t xml:space="preserve">: </w:t>
      </w:r>
      <w:r w:rsidRPr="00CE7E35">
        <w:rPr>
          <w:rFonts w:asciiTheme="minorHAnsi" w:hAnsiTheme="minorHAnsi" w:cstheme="minorHAnsi"/>
          <w:color w:val="auto"/>
        </w:rPr>
        <w:t>Aday Yatırım Yerleri</w:t>
      </w:r>
      <w:r w:rsidR="00485CBE">
        <w:rPr>
          <w:rFonts w:asciiTheme="minorHAnsi" w:hAnsiTheme="minorHAnsi" w:cstheme="minorHAnsi"/>
          <w:color w:val="auto"/>
        </w:rPr>
        <w:t xml:space="preserve"> ve İlgili</w:t>
      </w:r>
      <w:r w:rsidRPr="00CE7E35">
        <w:rPr>
          <w:rFonts w:asciiTheme="minorHAnsi" w:hAnsiTheme="minorHAnsi" w:cstheme="minorHAnsi"/>
          <w:color w:val="auto"/>
        </w:rPr>
        <w:t xml:space="preserve"> Anket Sonu</w:t>
      </w:r>
      <w:r w:rsidR="00485CBE">
        <w:rPr>
          <w:rFonts w:asciiTheme="minorHAnsi" w:hAnsiTheme="minorHAnsi" w:cstheme="minorHAnsi"/>
          <w:color w:val="auto"/>
        </w:rPr>
        <w:t>cu</w:t>
      </w:r>
      <w:bookmarkEnd w:id="240"/>
    </w:p>
    <w:p w14:paraId="468504A1" w14:textId="77777777" w:rsidR="00CE7E35" w:rsidRPr="009E2EAE" w:rsidRDefault="00CE7E35" w:rsidP="009E2EAE">
      <w:pPr>
        <w:ind w:firstLine="0"/>
      </w:pPr>
      <w:r w:rsidRPr="00CE7E35">
        <w:rPr>
          <w:noProof/>
        </w:rPr>
        <w:drawing>
          <wp:inline distT="0" distB="0" distL="0" distR="0" wp14:anchorId="348841F8" wp14:editId="6A57A13B">
            <wp:extent cx="5759450" cy="2436495"/>
            <wp:effectExtent l="0" t="0" r="0" b="1905"/>
            <wp:docPr id="7179" name="Resim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9450" cy="2436495"/>
                    </a:xfrm>
                    <a:prstGeom prst="rect">
                      <a:avLst/>
                    </a:prstGeom>
                  </pic:spPr>
                </pic:pic>
              </a:graphicData>
            </a:graphic>
          </wp:inline>
        </w:drawing>
      </w:r>
    </w:p>
    <w:p w14:paraId="780F8135" w14:textId="77777777" w:rsidR="00E5288D" w:rsidRDefault="00E5288D" w:rsidP="000A1D35">
      <w:pPr>
        <w:spacing w:line="360" w:lineRule="auto"/>
        <w:ind w:firstLine="0"/>
        <w:rPr>
          <w:rFonts w:asciiTheme="minorHAnsi" w:hAnsiTheme="minorHAnsi" w:cstheme="minorHAnsi"/>
          <w:sz w:val="22"/>
          <w:szCs w:val="22"/>
        </w:rPr>
      </w:pPr>
      <w:r>
        <w:rPr>
          <w:rFonts w:asciiTheme="minorHAnsi" w:hAnsiTheme="minorHAnsi" w:cstheme="minorHAnsi"/>
          <w:sz w:val="22"/>
          <w:szCs w:val="22"/>
        </w:rPr>
        <w:t>Adana Hacı Sabacı OSB ve Mersin OSB</w:t>
      </w:r>
      <w:r w:rsidR="003B3DAA">
        <w:rPr>
          <w:rFonts w:asciiTheme="minorHAnsi" w:hAnsiTheme="minorHAnsi" w:cstheme="minorHAnsi"/>
          <w:sz w:val="22"/>
          <w:szCs w:val="22"/>
        </w:rPr>
        <w:t xml:space="preserve"> Yöneticileri ile</w:t>
      </w:r>
      <w:r>
        <w:rPr>
          <w:rFonts w:asciiTheme="minorHAnsi" w:hAnsiTheme="minorHAnsi" w:cstheme="minorHAnsi"/>
          <w:sz w:val="22"/>
          <w:szCs w:val="22"/>
        </w:rPr>
        <w:t xml:space="preserve"> yapılan görüşmelerde her iki OSB’nin de yüzde seksenin üzerinde dolu olduğu ve 2019 yılı sonuna kadar kalan boş parsellerin de büyük olasılıkla dolacağı belirtilmiştir. Bu OSB’lerde daha önceden satın alınmış ancak üretimde olmayan satılık parsel bulmak mümkün olmakla birlikte, hem parsel fiyatları hem de mevc</w:t>
      </w:r>
      <w:r w:rsidR="00E71869">
        <w:rPr>
          <w:rFonts w:asciiTheme="minorHAnsi" w:hAnsiTheme="minorHAnsi" w:cstheme="minorHAnsi"/>
          <w:sz w:val="22"/>
          <w:szCs w:val="22"/>
        </w:rPr>
        <w:t>u</w:t>
      </w:r>
      <w:r>
        <w:rPr>
          <w:rFonts w:asciiTheme="minorHAnsi" w:hAnsiTheme="minorHAnsi" w:cstheme="minorHAnsi"/>
          <w:sz w:val="22"/>
          <w:szCs w:val="22"/>
        </w:rPr>
        <w:t>t tesisin yeni yatırıma</w:t>
      </w:r>
      <w:r w:rsidR="002D43E7">
        <w:rPr>
          <w:rFonts w:asciiTheme="minorHAnsi" w:hAnsiTheme="minorHAnsi" w:cstheme="minorHAnsi"/>
          <w:sz w:val="22"/>
          <w:szCs w:val="22"/>
        </w:rPr>
        <w:t xml:space="preserve"> uygun hale getirilmesindeki</w:t>
      </w:r>
      <w:r>
        <w:rPr>
          <w:rFonts w:asciiTheme="minorHAnsi" w:hAnsiTheme="minorHAnsi" w:cstheme="minorHAnsi"/>
          <w:sz w:val="22"/>
          <w:szCs w:val="22"/>
        </w:rPr>
        <w:t xml:space="preserve"> olası zorluklar dikkate alındığında</w:t>
      </w:r>
      <w:r w:rsidR="002D43E7">
        <w:rPr>
          <w:rFonts w:asciiTheme="minorHAnsi" w:hAnsiTheme="minorHAnsi" w:cstheme="minorHAnsi"/>
          <w:sz w:val="22"/>
          <w:szCs w:val="22"/>
        </w:rPr>
        <w:t>,</w:t>
      </w:r>
      <w:r>
        <w:rPr>
          <w:rFonts w:asciiTheme="minorHAnsi" w:hAnsiTheme="minorHAnsi" w:cstheme="minorHAnsi"/>
          <w:sz w:val="22"/>
          <w:szCs w:val="22"/>
        </w:rPr>
        <w:t xml:space="preserve"> yeni ve ayrı bir pektin üretim tesisi düşünülmesi durumunda</w:t>
      </w:r>
      <w:r w:rsidR="002D43E7">
        <w:rPr>
          <w:rFonts w:asciiTheme="minorHAnsi" w:hAnsiTheme="minorHAnsi" w:cstheme="minorHAnsi"/>
          <w:sz w:val="22"/>
          <w:szCs w:val="22"/>
        </w:rPr>
        <w:t>,</w:t>
      </w:r>
      <w:r>
        <w:rPr>
          <w:rFonts w:asciiTheme="minorHAnsi" w:hAnsiTheme="minorHAnsi" w:cstheme="minorHAnsi"/>
          <w:sz w:val="22"/>
          <w:szCs w:val="22"/>
        </w:rPr>
        <w:t xml:space="preserve"> Kozan OSB’nin parsel temininde ciddi fiyat avantajına sahip olduğu tespit edilmiştir.</w:t>
      </w:r>
    </w:p>
    <w:p w14:paraId="05DCBD9A" w14:textId="77777777" w:rsidR="005E13DA" w:rsidRDefault="00AC6168" w:rsidP="000A1D35">
      <w:pPr>
        <w:spacing w:line="360" w:lineRule="auto"/>
        <w:ind w:firstLine="0"/>
        <w:rPr>
          <w:rFonts w:asciiTheme="minorHAnsi" w:hAnsiTheme="minorHAnsi" w:cstheme="minorHAnsi"/>
          <w:sz w:val="22"/>
          <w:szCs w:val="22"/>
        </w:rPr>
      </w:pPr>
      <w:r w:rsidRPr="00AC6168">
        <w:rPr>
          <w:rFonts w:asciiTheme="minorHAnsi" w:hAnsiTheme="minorHAnsi" w:cstheme="minorHAnsi"/>
          <w:sz w:val="22"/>
          <w:szCs w:val="22"/>
        </w:rPr>
        <w:lastRenderedPageBreak/>
        <w:t xml:space="preserve">Narenciye işleme kapasitelerine bağlı olarak atık kabuk üretimleri açısından bakıldığında Kozan İlçesindeki Göknur A.Ş ile Adana OSB’deki Limkon A.Ş </w:t>
      </w:r>
      <w:r>
        <w:rPr>
          <w:rFonts w:asciiTheme="minorHAnsi" w:hAnsiTheme="minorHAnsi" w:cstheme="minorHAnsi"/>
          <w:sz w:val="22"/>
          <w:szCs w:val="22"/>
        </w:rPr>
        <w:t xml:space="preserve">ve Starkon Gıda </w:t>
      </w:r>
      <w:r w:rsidRPr="00AC6168">
        <w:rPr>
          <w:rFonts w:asciiTheme="minorHAnsi" w:hAnsiTheme="minorHAnsi" w:cstheme="minorHAnsi"/>
          <w:sz w:val="22"/>
          <w:szCs w:val="22"/>
        </w:rPr>
        <w:t>ön plana çıkmaktadır.</w:t>
      </w:r>
      <w:r w:rsidR="00BC3621" w:rsidRPr="00AC6168">
        <w:rPr>
          <w:rFonts w:asciiTheme="minorHAnsi" w:hAnsiTheme="minorHAnsi" w:cstheme="minorHAnsi"/>
          <w:sz w:val="22"/>
          <w:szCs w:val="22"/>
        </w:rPr>
        <w:t xml:space="preserve">  </w:t>
      </w:r>
      <w:r>
        <w:rPr>
          <w:rFonts w:asciiTheme="minorHAnsi" w:hAnsiTheme="minorHAnsi" w:cstheme="minorHAnsi"/>
          <w:sz w:val="22"/>
          <w:szCs w:val="22"/>
        </w:rPr>
        <w:t>Atık narenciye kabuğu üretiminde bu üç firmayı Anadolu Etap A.Ş. takip etmektedir.</w:t>
      </w:r>
      <w:r w:rsidR="00BC3621" w:rsidRPr="00AC6168">
        <w:rPr>
          <w:rFonts w:asciiTheme="minorHAnsi" w:hAnsiTheme="minorHAnsi" w:cstheme="minorHAnsi"/>
          <w:sz w:val="22"/>
          <w:szCs w:val="22"/>
        </w:rPr>
        <w:t xml:space="preserve">     </w:t>
      </w:r>
    </w:p>
    <w:p w14:paraId="00626D6E" w14:textId="77777777" w:rsidR="00495F36" w:rsidRDefault="005E13DA" w:rsidP="000A1D35">
      <w:pPr>
        <w:spacing w:line="360" w:lineRule="auto"/>
        <w:ind w:firstLine="0"/>
        <w:rPr>
          <w:rFonts w:asciiTheme="minorHAnsi" w:hAnsiTheme="minorHAnsi" w:cstheme="minorHAnsi"/>
          <w:sz w:val="22"/>
          <w:szCs w:val="22"/>
        </w:rPr>
      </w:pPr>
      <w:r>
        <w:rPr>
          <w:rFonts w:asciiTheme="minorHAnsi" w:hAnsiTheme="minorHAnsi" w:cstheme="minorHAnsi"/>
          <w:sz w:val="22"/>
          <w:szCs w:val="22"/>
        </w:rPr>
        <w:t>Görüşme yapılan onbir firma içind</w:t>
      </w:r>
      <w:r w:rsidR="00E5288D">
        <w:rPr>
          <w:rFonts w:asciiTheme="minorHAnsi" w:hAnsiTheme="minorHAnsi" w:cstheme="minorHAnsi"/>
          <w:sz w:val="22"/>
          <w:szCs w:val="22"/>
        </w:rPr>
        <w:t>e meyve</w:t>
      </w:r>
      <w:r>
        <w:rPr>
          <w:rFonts w:asciiTheme="minorHAnsi" w:hAnsiTheme="minorHAnsi" w:cstheme="minorHAnsi"/>
          <w:sz w:val="22"/>
          <w:szCs w:val="22"/>
        </w:rPr>
        <w:t xml:space="preserve"> ku</w:t>
      </w:r>
      <w:r w:rsidR="00485CBE">
        <w:rPr>
          <w:rFonts w:asciiTheme="minorHAnsi" w:hAnsiTheme="minorHAnsi" w:cstheme="minorHAnsi"/>
          <w:sz w:val="22"/>
          <w:szCs w:val="22"/>
        </w:rPr>
        <w:t>r</w:t>
      </w:r>
      <w:r>
        <w:rPr>
          <w:rFonts w:asciiTheme="minorHAnsi" w:hAnsiTheme="minorHAnsi" w:cstheme="minorHAnsi"/>
          <w:sz w:val="22"/>
          <w:szCs w:val="22"/>
        </w:rPr>
        <w:t>utan tek tesis Tarsus ilçesindeki Ereğli Agrosan firmasıdır.</w:t>
      </w:r>
      <w:r w:rsidR="00BC3621" w:rsidRPr="00AC6168">
        <w:rPr>
          <w:rFonts w:asciiTheme="minorHAnsi" w:hAnsiTheme="minorHAnsi" w:cstheme="minorHAnsi"/>
          <w:sz w:val="22"/>
          <w:szCs w:val="22"/>
        </w:rPr>
        <w:t xml:space="preserve">       </w:t>
      </w:r>
    </w:p>
    <w:p w14:paraId="5B0CB614" w14:textId="77777777" w:rsidR="00135B72" w:rsidRDefault="00495F36" w:rsidP="000A1D35">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Tesislerin OSB’de yer alma durumuna göre bakıldığında ise, </w:t>
      </w:r>
      <w:bookmarkStart w:id="241" w:name="_Hlk21792672"/>
      <w:r>
        <w:rPr>
          <w:rFonts w:asciiTheme="minorHAnsi" w:hAnsiTheme="minorHAnsi" w:cstheme="minorHAnsi"/>
          <w:sz w:val="22"/>
          <w:szCs w:val="22"/>
        </w:rPr>
        <w:t>Limkon A.Ş. ve Starkon A.Ş.’nin Adana OSB’de ve Göknur A.Ş. ‘nin Kozan OSB’de yer aldığı görülmektedir.</w:t>
      </w:r>
      <w:r w:rsidR="00BC3621" w:rsidRPr="00AC6168">
        <w:rPr>
          <w:rFonts w:asciiTheme="minorHAnsi" w:hAnsiTheme="minorHAnsi" w:cstheme="minorHAnsi"/>
          <w:sz w:val="22"/>
          <w:szCs w:val="22"/>
        </w:rPr>
        <w:t xml:space="preserve"> </w:t>
      </w:r>
    </w:p>
    <w:p w14:paraId="11B2020C" w14:textId="16D3C8F9" w:rsidR="00394034" w:rsidRDefault="00394034" w:rsidP="000A1D35">
      <w:pPr>
        <w:spacing w:line="360" w:lineRule="auto"/>
        <w:ind w:firstLine="0"/>
        <w:rPr>
          <w:rFonts w:asciiTheme="minorHAnsi" w:hAnsiTheme="minorHAnsi" w:cstheme="minorHAnsi"/>
          <w:b/>
          <w:bCs/>
          <w:sz w:val="22"/>
          <w:szCs w:val="22"/>
        </w:rPr>
      </w:pPr>
      <w:r w:rsidRPr="006D28D4">
        <w:rPr>
          <w:rFonts w:asciiTheme="minorHAnsi" w:hAnsiTheme="minorHAnsi" w:cstheme="minorHAnsi"/>
          <w:b/>
          <w:bCs/>
          <w:sz w:val="22"/>
          <w:szCs w:val="22"/>
        </w:rPr>
        <w:t>Atık meyve kabuğunun işle</w:t>
      </w:r>
      <w:r w:rsidR="008E74B5" w:rsidRPr="006D28D4">
        <w:rPr>
          <w:rFonts w:asciiTheme="minorHAnsi" w:hAnsiTheme="minorHAnsi" w:cstheme="minorHAnsi"/>
          <w:b/>
          <w:bCs/>
          <w:sz w:val="22"/>
          <w:szCs w:val="22"/>
        </w:rPr>
        <w:t>nmesi</w:t>
      </w:r>
      <w:r w:rsidR="002D43E7" w:rsidRPr="006D28D4">
        <w:rPr>
          <w:rFonts w:asciiTheme="minorHAnsi" w:hAnsiTheme="minorHAnsi" w:cstheme="minorHAnsi"/>
          <w:b/>
          <w:bCs/>
          <w:sz w:val="22"/>
          <w:szCs w:val="22"/>
        </w:rPr>
        <w:t xml:space="preserve">nde </w:t>
      </w:r>
      <w:r w:rsidRPr="006D28D4">
        <w:rPr>
          <w:rFonts w:asciiTheme="minorHAnsi" w:hAnsiTheme="minorHAnsi" w:cstheme="minorHAnsi"/>
          <w:b/>
          <w:bCs/>
          <w:sz w:val="22"/>
          <w:szCs w:val="22"/>
        </w:rPr>
        <w:t>su gerek</w:t>
      </w:r>
      <w:r w:rsidR="002D43E7" w:rsidRPr="006D28D4">
        <w:rPr>
          <w:rFonts w:asciiTheme="minorHAnsi" w:hAnsiTheme="minorHAnsi" w:cstheme="minorHAnsi"/>
          <w:b/>
          <w:bCs/>
          <w:sz w:val="22"/>
          <w:szCs w:val="22"/>
        </w:rPr>
        <w:t>sinimi fazladır. Ön plana çıkan bu</w:t>
      </w:r>
      <w:r w:rsidRPr="006D28D4">
        <w:rPr>
          <w:rFonts w:asciiTheme="minorHAnsi" w:hAnsiTheme="minorHAnsi" w:cstheme="minorHAnsi"/>
          <w:b/>
          <w:bCs/>
          <w:sz w:val="22"/>
          <w:szCs w:val="22"/>
        </w:rPr>
        <w:t xml:space="preserve"> üç tesisin bulunduğu OSB’lerde su </w:t>
      </w:r>
      <w:r w:rsidR="00AB6E26">
        <w:rPr>
          <w:rFonts w:asciiTheme="minorHAnsi" w:hAnsiTheme="minorHAnsi" w:cstheme="minorHAnsi"/>
          <w:b/>
          <w:bCs/>
          <w:sz w:val="22"/>
          <w:szCs w:val="22"/>
        </w:rPr>
        <w:t>mevcuttur. Kozan OSB’ye su taşıy</w:t>
      </w:r>
      <w:r w:rsidR="004744FB">
        <w:rPr>
          <w:rFonts w:asciiTheme="minorHAnsi" w:hAnsiTheme="minorHAnsi" w:cstheme="minorHAnsi"/>
          <w:b/>
          <w:bCs/>
          <w:sz w:val="22"/>
          <w:szCs w:val="22"/>
        </w:rPr>
        <w:t>a</w:t>
      </w:r>
      <w:r w:rsidR="00AB6E26">
        <w:rPr>
          <w:rFonts w:asciiTheme="minorHAnsi" w:hAnsiTheme="minorHAnsi" w:cstheme="minorHAnsi"/>
          <w:b/>
          <w:bCs/>
          <w:sz w:val="22"/>
          <w:szCs w:val="22"/>
        </w:rPr>
        <w:t>n şebeke hattının</w:t>
      </w:r>
      <w:r w:rsidR="00F31D6A">
        <w:rPr>
          <w:rFonts w:asciiTheme="minorHAnsi" w:hAnsiTheme="minorHAnsi" w:cstheme="minorHAnsi"/>
          <w:b/>
          <w:bCs/>
          <w:sz w:val="22"/>
          <w:szCs w:val="22"/>
        </w:rPr>
        <w:t xml:space="preserve"> ve OSB’</w:t>
      </w:r>
      <w:r w:rsidR="00BB443C">
        <w:rPr>
          <w:rFonts w:asciiTheme="minorHAnsi" w:hAnsiTheme="minorHAnsi" w:cstheme="minorHAnsi"/>
          <w:b/>
          <w:bCs/>
          <w:sz w:val="22"/>
          <w:szCs w:val="22"/>
        </w:rPr>
        <w:t xml:space="preserve">deki arıtma tesisinin tamamlanması bu yatırımın Kozan OSB’de realize edilmesini hızlandıracak bir etken olacaktır. </w:t>
      </w:r>
      <w:r w:rsidR="002D43E7" w:rsidRPr="006D28D4">
        <w:rPr>
          <w:rFonts w:asciiTheme="minorHAnsi" w:hAnsiTheme="minorHAnsi" w:cstheme="minorHAnsi"/>
          <w:b/>
          <w:bCs/>
          <w:sz w:val="22"/>
          <w:szCs w:val="22"/>
        </w:rPr>
        <w:t>Sözkonusu b</w:t>
      </w:r>
      <w:r w:rsidRPr="006D28D4">
        <w:rPr>
          <w:rFonts w:asciiTheme="minorHAnsi" w:hAnsiTheme="minorHAnsi" w:cstheme="minorHAnsi"/>
          <w:b/>
          <w:bCs/>
          <w:sz w:val="22"/>
          <w:szCs w:val="22"/>
        </w:rPr>
        <w:t>u üç firmanın</w:t>
      </w:r>
      <w:r w:rsidR="002D43E7" w:rsidRPr="006D28D4">
        <w:rPr>
          <w:rFonts w:asciiTheme="minorHAnsi" w:hAnsiTheme="minorHAnsi" w:cstheme="minorHAnsi"/>
          <w:b/>
          <w:bCs/>
          <w:sz w:val="22"/>
          <w:szCs w:val="22"/>
        </w:rPr>
        <w:t xml:space="preserve"> </w:t>
      </w:r>
      <w:r w:rsidR="00CE061C">
        <w:rPr>
          <w:rFonts w:asciiTheme="minorHAnsi" w:hAnsiTheme="minorHAnsi" w:cstheme="minorHAnsi"/>
          <w:b/>
          <w:bCs/>
          <w:sz w:val="22"/>
          <w:szCs w:val="22"/>
        </w:rPr>
        <w:t>Ar-ge</w:t>
      </w:r>
      <w:r w:rsidR="002D43E7" w:rsidRPr="006D28D4">
        <w:rPr>
          <w:rFonts w:asciiTheme="minorHAnsi" w:hAnsiTheme="minorHAnsi" w:cstheme="minorHAnsi"/>
          <w:b/>
          <w:bCs/>
          <w:sz w:val="22"/>
          <w:szCs w:val="22"/>
        </w:rPr>
        <w:t xml:space="preserve"> süreci</w:t>
      </w:r>
      <w:r w:rsidRPr="006D28D4">
        <w:rPr>
          <w:rFonts w:asciiTheme="minorHAnsi" w:hAnsiTheme="minorHAnsi" w:cstheme="minorHAnsi"/>
          <w:b/>
          <w:bCs/>
          <w:sz w:val="22"/>
          <w:szCs w:val="22"/>
        </w:rPr>
        <w:t xml:space="preserve"> devlet destekli bir pilot pektin tesisinin kurulması yönünde</w:t>
      </w:r>
      <w:r w:rsidR="002D43E7" w:rsidRPr="006D28D4">
        <w:rPr>
          <w:rFonts w:asciiTheme="minorHAnsi" w:hAnsiTheme="minorHAnsi" w:cstheme="minorHAnsi"/>
          <w:b/>
          <w:bCs/>
          <w:sz w:val="22"/>
          <w:szCs w:val="22"/>
        </w:rPr>
        <w:t xml:space="preserve"> sergileyecekleri irade yatırım yerini kesinleştirecektir.</w:t>
      </w:r>
    </w:p>
    <w:p w14:paraId="750553FB" w14:textId="77777777" w:rsidR="002341D1" w:rsidRDefault="00394034" w:rsidP="000A1D35">
      <w:pPr>
        <w:spacing w:line="360" w:lineRule="auto"/>
        <w:ind w:firstLine="0"/>
        <w:rPr>
          <w:rFonts w:asciiTheme="minorHAnsi" w:hAnsiTheme="minorHAnsi" w:cstheme="minorHAnsi"/>
          <w:sz w:val="22"/>
          <w:szCs w:val="22"/>
        </w:rPr>
      </w:pPr>
      <w:r w:rsidRPr="00394034">
        <w:rPr>
          <w:rFonts w:asciiTheme="minorHAnsi" w:hAnsiTheme="minorHAnsi" w:cstheme="minorHAnsi"/>
          <w:sz w:val="22"/>
          <w:szCs w:val="22"/>
        </w:rPr>
        <w:t>Bu fizibilite kapsamında bu üç firma ikinci kez yerinde ziyaret edilmiş, yöneticileri ile görüşülmüş ve muhtemel Pektin Üretim Tesisine ilişkin ilâve saha imkânları incelenmiştir.</w:t>
      </w:r>
      <w:r>
        <w:rPr>
          <w:rFonts w:asciiTheme="minorHAnsi" w:hAnsiTheme="minorHAnsi" w:cstheme="minorHAnsi"/>
          <w:sz w:val="22"/>
          <w:szCs w:val="22"/>
        </w:rPr>
        <w:t xml:space="preserve"> Dolayısı ile bu fizibilitede </w:t>
      </w:r>
      <w:r w:rsidRPr="0035144E">
        <w:rPr>
          <w:rFonts w:asciiTheme="minorHAnsi" w:hAnsiTheme="minorHAnsi" w:cstheme="minorHAnsi"/>
          <w:b/>
          <w:bCs/>
          <w:sz w:val="22"/>
          <w:szCs w:val="22"/>
        </w:rPr>
        <w:t>pilot tesisin</w:t>
      </w:r>
      <w:r>
        <w:rPr>
          <w:rFonts w:asciiTheme="minorHAnsi" w:hAnsiTheme="minorHAnsi" w:cstheme="minorHAnsi"/>
          <w:sz w:val="22"/>
          <w:szCs w:val="22"/>
        </w:rPr>
        <w:t xml:space="preserve"> bu üç firmadan birin</w:t>
      </w:r>
      <w:r w:rsidR="008E74B5">
        <w:rPr>
          <w:rFonts w:asciiTheme="minorHAnsi" w:hAnsiTheme="minorHAnsi" w:cstheme="minorHAnsi"/>
          <w:sz w:val="22"/>
          <w:szCs w:val="22"/>
        </w:rPr>
        <w:t>in eklentisi şeklinde</w:t>
      </w:r>
      <w:r>
        <w:rPr>
          <w:rFonts w:asciiTheme="minorHAnsi" w:hAnsiTheme="minorHAnsi" w:cstheme="minorHAnsi"/>
          <w:sz w:val="22"/>
          <w:szCs w:val="22"/>
        </w:rPr>
        <w:t xml:space="preserve"> kurulabileceği kabulü ile yatırım tutarı</w:t>
      </w:r>
      <w:r w:rsidR="008E74B5">
        <w:rPr>
          <w:rFonts w:asciiTheme="minorHAnsi" w:hAnsiTheme="minorHAnsi" w:cstheme="minorHAnsi"/>
          <w:sz w:val="22"/>
          <w:szCs w:val="22"/>
        </w:rPr>
        <w:t>,</w:t>
      </w:r>
      <w:r>
        <w:rPr>
          <w:rFonts w:asciiTheme="minorHAnsi" w:hAnsiTheme="minorHAnsi" w:cstheme="minorHAnsi"/>
          <w:sz w:val="22"/>
          <w:szCs w:val="22"/>
        </w:rPr>
        <w:t xml:space="preserve"> işletme gelir-gider</w:t>
      </w:r>
      <w:r w:rsidR="008E74B5">
        <w:rPr>
          <w:rFonts w:asciiTheme="minorHAnsi" w:hAnsiTheme="minorHAnsi" w:cstheme="minorHAnsi"/>
          <w:sz w:val="22"/>
          <w:szCs w:val="22"/>
        </w:rPr>
        <w:t>leri</w:t>
      </w:r>
      <w:r>
        <w:rPr>
          <w:rFonts w:asciiTheme="minorHAnsi" w:hAnsiTheme="minorHAnsi" w:cstheme="minorHAnsi"/>
          <w:sz w:val="22"/>
          <w:szCs w:val="22"/>
        </w:rPr>
        <w:t xml:space="preserve"> ile yatırımın kârlılığı hesaplamaları yapılmıştır</w:t>
      </w:r>
      <w:r w:rsidR="002341D1">
        <w:rPr>
          <w:rFonts w:asciiTheme="minorHAnsi" w:hAnsiTheme="minorHAnsi" w:cstheme="minorHAnsi"/>
          <w:sz w:val="22"/>
          <w:szCs w:val="22"/>
        </w:rPr>
        <w:t>.</w:t>
      </w:r>
    </w:p>
    <w:p w14:paraId="6873CB47" w14:textId="77777777" w:rsidR="006D28D4" w:rsidRDefault="006D28D4" w:rsidP="000A1D35">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Mevcut bu tesisilerin hiçbirinin pilot bir pektin tesisi yatırımını düşünmemeleri durumunda, yatırımın farklı bir yatırımcı tarafından hiçbir tesisin eklentisi olmayıp, ayrı olarak gerçekleştirilebilme imkânı </w:t>
      </w:r>
      <w:r w:rsidRPr="00AB6E26">
        <w:rPr>
          <w:rFonts w:asciiTheme="minorHAnsi" w:hAnsiTheme="minorHAnsi" w:cstheme="minorHAnsi"/>
          <w:sz w:val="22"/>
          <w:szCs w:val="22"/>
          <w:u w:val="single"/>
        </w:rPr>
        <w:t>İkinci Yatırım Alternatifi</w:t>
      </w:r>
      <w:r>
        <w:rPr>
          <w:rFonts w:asciiTheme="minorHAnsi" w:hAnsiTheme="minorHAnsi" w:cstheme="minorHAnsi"/>
          <w:sz w:val="22"/>
          <w:szCs w:val="22"/>
        </w:rPr>
        <w:t xml:space="preserve"> olarak irdelenmiştir</w:t>
      </w:r>
      <w:r>
        <w:rPr>
          <w:rFonts w:asciiTheme="minorHAnsi" w:hAnsiTheme="minorHAnsi" w:cstheme="minorHAnsi"/>
          <w:b/>
          <w:bCs/>
          <w:sz w:val="22"/>
          <w:szCs w:val="22"/>
        </w:rPr>
        <w:t xml:space="preserve">. </w:t>
      </w:r>
      <w:r w:rsidRPr="006D28D4">
        <w:rPr>
          <w:rFonts w:asciiTheme="minorHAnsi" w:hAnsiTheme="minorHAnsi" w:cstheme="minorHAnsi"/>
          <w:sz w:val="22"/>
          <w:szCs w:val="22"/>
        </w:rPr>
        <w:t>Bu durumda en uygun yatırım yeri yukarda sıralanan gerekçelerle Kozan OSB olarak tespit edilmiştir.</w:t>
      </w:r>
    </w:p>
    <w:p w14:paraId="3D4A4FD0" w14:textId="77777777" w:rsidR="00B8691F" w:rsidRDefault="00B8691F" w:rsidP="000A1D35">
      <w:pPr>
        <w:spacing w:line="360" w:lineRule="auto"/>
        <w:ind w:firstLine="0"/>
        <w:rPr>
          <w:rFonts w:asciiTheme="minorHAnsi" w:hAnsiTheme="minorHAnsi" w:cstheme="minorHAnsi"/>
          <w:sz w:val="22"/>
          <w:szCs w:val="22"/>
        </w:rPr>
      </w:pPr>
      <w:r w:rsidRPr="00B8691F">
        <w:rPr>
          <w:rFonts w:asciiTheme="minorHAnsi" w:hAnsiTheme="minorHAnsi" w:cstheme="minorHAnsi"/>
          <w:sz w:val="22"/>
          <w:szCs w:val="22"/>
        </w:rPr>
        <w:t xml:space="preserve">Pilot tesiste üretim gerçekleştirilmesinden sonra bölgedeki diğer firmaların atık narenciye, elma, nar kabuklarından pektin üretimini içeren </w:t>
      </w:r>
      <w:r w:rsidR="001210E6">
        <w:rPr>
          <w:rFonts w:asciiTheme="minorHAnsi" w:hAnsiTheme="minorHAnsi" w:cstheme="minorHAnsi"/>
          <w:sz w:val="22"/>
          <w:szCs w:val="22"/>
        </w:rPr>
        <w:t>daha büyük kapasitede</w:t>
      </w:r>
      <w:r w:rsidR="007E7E81">
        <w:rPr>
          <w:rFonts w:asciiTheme="minorHAnsi" w:hAnsiTheme="minorHAnsi" w:cstheme="minorHAnsi"/>
          <w:sz w:val="22"/>
          <w:szCs w:val="22"/>
        </w:rPr>
        <w:t xml:space="preserve"> bir pektin üretim</w:t>
      </w:r>
      <w:r w:rsidRPr="00B8691F">
        <w:rPr>
          <w:rFonts w:asciiTheme="minorHAnsi" w:hAnsiTheme="minorHAnsi" w:cstheme="minorHAnsi"/>
          <w:sz w:val="22"/>
          <w:szCs w:val="22"/>
        </w:rPr>
        <w:t xml:space="preserve"> tesisi </w:t>
      </w:r>
      <w:r w:rsidR="007E7E81">
        <w:rPr>
          <w:rFonts w:asciiTheme="minorHAnsi" w:hAnsiTheme="minorHAnsi" w:cstheme="minorHAnsi"/>
          <w:sz w:val="22"/>
          <w:szCs w:val="22"/>
        </w:rPr>
        <w:t>tasarlanabilir.</w:t>
      </w:r>
    </w:p>
    <w:p w14:paraId="66E4C36A" w14:textId="30DE7A0E" w:rsidR="000A1D35" w:rsidRPr="002B6543" w:rsidRDefault="000A1D35" w:rsidP="00AB6E26">
      <w:pPr>
        <w:pStyle w:val="ResimYazs"/>
        <w:spacing w:line="240" w:lineRule="auto"/>
        <w:rPr>
          <w:rFonts w:asciiTheme="minorHAnsi" w:hAnsiTheme="minorHAnsi" w:cstheme="minorHAnsi"/>
          <w:color w:val="auto"/>
        </w:rPr>
      </w:pPr>
      <w:bookmarkStart w:id="242" w:name="_Toc21878910"/>
      <w:r w:rsidRPr="002B6543">
        <w:rPr>
          <w:rFonts w:asciiTheme="minorHAnsi" w:hAnsiTheme="minorHAnsi" w:cstheme="minorHAnsi"/>
          <w:b/>
          <w:bCs w:val="0"/>
          <w:color w:val="auto"/>
        </w:rPr>
        <w:t xml:space="preserve">Şema </w:t>
      </w:r>
      <w:r w:rsidRPr="002B6543">
        <w:rPr>
          <w:rFonts w:asciiTheme="minorHAnsi" w:hAnsiTheme="minorHAnsi" w:cstheme="minorHAnsi"/>
          <w:b/>
          <w:bCs w:val="0"/>
          <w:color w:val="auto"/>
        </w:rPr>
        <w:fldChar w:fldCharType="begin"/>
      </w:r>
      <w:r w:rsidRPr="002B6543">
        <w:rPr>
          <w:rFonts w:asciiTheme="minorHAnsi" w:hAnsiTheme="minorHAnsi" w:cstheme="minorHAnsi"/>
          <w:b/>
          <w:bCs w:val="0"/>
          <w:color w:val="auto"/>
        </w:rPr>
        <w:instrText xml:space="preserve"> SEQ Şema \* ARABIC </w:instrText>
      </w:r>
      <w:r w:rsidRPr="002B654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3</w:t>
      </w:r>
      <w:r w:rsidRPr="002B6543">
        <w:rPr>
          <w:rFonts w:asciiTheme="minorHAnsi" w:hAnsiTheme="minorHAnsi" w:cstheme="minorHAnsi"/>
          <w:b/>
          <w:bCs w:val="0"/>
          <w:color w:val="auto"/>
        </w:rPr>
        <w:fldChar w:fldCharType="end"/>
      </w:r>
      <w:r w:rsidRPr="002B6543">
        <w:rPr>
          <w:rFonts w:asciiTheme="minorHAnsi" w:hAnsiTheme="minorHAnsi" w:cstheme="minorHAnsi"/>
          <w:b/>
          <w:bCs w:val="0"/>
          <w:color w:val="auto"/>
        </w:rPr>
        <w:t xml:space="preserve">: </w:t>
      </w:r>
      <w:r w:rsidRPr="002B6543">
        <w:rPr>
          <w:rFonts w:asciiTheme="minorHAnsi" w:hAnsiTheme="minorHAnsi" w:cstheme="minorHAnsi"/>
          <w:color w:val="auto"/>
        </w:rPr>
        <w:t>Kozan OSB Yerleşim Şeması ve Parsel Müsaitlik Durumu</w:t>
      </w:r>
      <w:bookmarkEnd w:id="24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354"/>
      </w:tblGrid>
      <w:tr w:rsidR="000A1D35" w14:paraId="3E6C5B6B" w14:textId="77777777" w:rsidTr="00C45F33">
        <w:tc>
          <w:tcPr>
            <w:tcW w:w="4530" w:type="dxa"/>
          </w:tcPr>
          <w:p w14:paraId="7129A614" w14:textId="77777777" w:rsidR="000A1D35" w:rsidRDefault="000A1D35" w:rsidP="000A1D35">
            <w:pPr>
              <w:spacing w:line="360" w:lineRule="auto"/>
              <w:ind w:firstLine="0"/>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ED141FB" wp14:editId="7CDD0316">
                  <wp:extent cx="2856556" cy="2231321"/>
                  <wp:effectExtent l="0" t="0" r="1270" b="0"/>
                  <wp:docPr id="468" name="Resi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78339" cy="2248336"/>
                          </a:xfrm>
                          <a:prstGeom prst="rect">
                            <a:avLst/>
                          </a:prstGeom>
                          <a:noFill/>
                        </pic:spPr>
                      </pic:pic>
                    </a:graphicData>
                  </a:graphic>
                </wp:inline>
              </w:drawing>
            </w:r>
          </w:p>
        </w:tc>
        <w:tc>
          <w:tcPr>
            <w:tcW w:w="4530" w:type="dxa"/>
          </w:tcPr>
          <w:p w14:paraId="65D52EAC" w14:textId="77777777" w:rsidR="000A1D35" w:rsidRDefault="000A1D35" w:rsidP="000A1D35">
            <w:pPr>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Sonuç olarak Yatırım seçeneklerinden her ikisinde de Adana Kozan İlçesi ilk pilot uygulamasının yapılacağı yer olarak ön plana çıkmıştır. Seçeneklerden hangisinin pilot tesis için tercih edileceği ve buna bağlı olarak Kozan ilçesindeki yatırım lokasyonunun neresi olacağı konusundaki karar, yatırımı gerçekleştirecek Tüzel Kişilik uhtesine</w:t>
            </w:r>
            <w:r w:rsidRPr="000A1D35">
              <w:rPr>
                <w:rFonts w:asciiTheme="minorHAnsi" w:hAnsiTheme="minorHAnsi" w:cstheme="minorHAnsi"/>
                <w:bCs/>
                <w:sz w:val="22"/>
                <w:szCs w:val="22"/>
              </w:rPr>
              <w:t xml:space="preserve"> bırakılmıştır. </w:t>
            </w:r>
          </w:p>
        </w:tc>
      </w:tr>
    </w:tbl>
    <w:p w14:paraId="2640BB9C" w14:textId="77777777" w:rsidR="0082456B" w:rsidRPr="00A66BC6" w:rsidRDefault="0082456B" w:rsidP="003173E3">
      <w:pPr>
        <w:pStyle w:val="Balk2"/>
        <w:numPr>
          <w:ilvl w:val="1"/>
          <w:numId w:val="6"/>
        </w:numPr>
      </w:pPr>
      <w:bookmarkStart w:id="243" w:name="_Toc21845845"/>
      <w:bookmarkStart w:id="244" w:name="_Toc24673863"/>
      <w:bookmarkEnd w:id="241"/>
      <w:r w:rsidRPr="00A66BC6">
        <w:lastRenderedPageBreak/>
        <w:t>Coğrafi Konum:</w:t>
      </w:r>
      <w:bookmarkEnd w:id="243"/>
      <w:bookmarkEnd w:id="244"/>
    </w:p>
    <w:p w14:paraId="1C6A1103" w14:textId="77777777" w:rsidR="0082456B" w:rsidRPr="000A1D35" w:rsidRDefault="0082456B" w:rsidP="0082456B">
      <w:pPr>
        <w:autoSpaceDE w:val="0"/>
        <w:autoSpaceDN w:val="0"/>
        <w:adjustRightInd w:val="0"/>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Akdeniz Bölgesi içinde yer alan Adana ili, 35°-38' kuzey enlemleri ile 34°- 36' doğu boylamları arasında yer almaktadır. Kuzeyinde Kayseri, doğusunda Kahramanmaraş, Osmaniye ve Gaziantep, güneydoğusunda Hatay, batısında Niğde, İçel illeri ve Akdeniz ile çevrilidir. Güneyi 160 km’yi bulan Akdeniz kıyılarıyla sınırlanmıştır. Şehir merkezinin denizden yüksekliği 23 m olup rakım farkı 5 ile 3,756 m arasında değişmektedir. Adana ili yer şekilleri bakımından dağlık ve ovalık olarak ayrılmıştır. Tüm ova Adana Ovası olarak adlandırılır, fakat güney bölümünde kalan parçaya Çukurova, kuzey tarafta kalan bölüme ise Yukarı ova veya Anavarza denmektedir.</w:t>
      </w:r>
    </w:p>
    <w:p w14:paraId="2C1B628E" w14:textId="77777777" w:rsidR="0082456B" w:rsidRPr="000A1D35" w:rsidRDefault="0082456B" w:rsidP="0082456B">
      <w:pPr>
        <w:autoSpaceDE w:val="0"/>
        <w:autoSpaceDN w:val="0"/>
        <w:adjustRightInd w:val="0"/>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 xml:space="preserve">İstatistikî Bölge Birimleri Sınıflandırmasına </w:t>
      </w:r>
      <w:r w:rsidRPr="000F5F70">
        <w:rPr>
          <w:rFonts w:asciiTheme="minorHAnsi" w:hAnsiTheme="minorHAnsi" w:cstheme="minorHAnsi"/>
          <w:i/>
          <w:iCs/>
          <w:sz w:val="20"/>
          <w:szCs w:val="20"/>
        </w:rPr>
        <w:t>(İBBS)</w:t>
      </w:r>
      <w:r w:rsidRPr="000A1D35">
        <w:rPr>
          <w:rFonts w:asciiTheme="minorHAnsi" w:hAnsiTheme="minorHAnsi" w:cstheme="minorHAnsi"/>
          <w:sz w:val="22"/>
          <w:szCs w:val="22"/>
        </w:rPr>
        <w:t xml:space="preserve"> göre Mersin ili ile birlikte TR62 Bölgesi’nde yer alan Adana ili, 14.045 km² yüzölçümü ile Türkiye yüzölçümünün %1,8’ini kapsamaktadır. Adana ilinin genel jeolojik yapısı dağlık kesim ve ovalık kesim olarak iki kesimde incelenebilir. Şehrin kuzeybatısı, kuzeyi ve kuzeydoğusu Orta Toroslar adı verilen dağ sistemleri ile çevrilmiştir. Şehrin doğu sınırı Toroslar dağ sisteminin bir parçası olan Amanos Dağlarına uzanmaktadır. Doğudaki sınır Orta Toroslar'da üç farklı dağ dizisi görülmektedir. Bunlar batıdan başlayan Bolkar Dağları, Aladağlar ve Tahtalı Dağlar'dır.</w:t>
      </w:r>
    </w:p>
    <w:p w14:paraId="31A0997C" w14:textId="77777777" w:rsidR="0082456B" w:rsidRPr="000A1D35" w:rsidRDefault="0082456B" w:rsidP="0082456B">
      <w:pPr>
        <w:autoSpaceDE w:val="0"/>
        <w:autoSpaceDN w:val="0"/>
        <w:adjustRightInd w:val="0"/>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 xml:space="preserve">Bütünüyle Adana Ovası adı verilen havzanın güneyde kalan bölümüne Çukurova, kuzeyde kalan bölümüne ise yukarı ova, Anavarza denir. İki ovayı Misis Dağları ayırır. Çukurova, Türkiye'nin en geniş delta ovasıdır. Seyhan ve Ceyhan nehirleri ile Berdan </w:t>
      </w:r>
      <w:r w:rsidRPr="000F5F70">
        <w:rPr>
          <w:rFonts w:asciiTheme="minorHAnsi" w:hAnsiTheme="minorHAnsi" w:cstheme="minorHAnsi"/>
          <w:i/>
          <w:iCs/>
          <w:sz w:val="20"/>
          <w:szCs w:val="20"/>
        </w:rPr>
        <w:t>(Tarsus)</w:t>
      </w:r>
      <w:r w:rsidRPr="000A1D35">
        <w:rPr>
          <w:rFonts w:asciiTheme="minorHAnsi" w:hAnsiTheme="minorHAnsi" w:cstheme="minorHAnsi"/>
          <w:sz w:val="22"/>
          <w:szCs w:val="22"/>
        </w:rPr>
        <w:t xml:space="preserve"> Çayı'nın getirdiği alüvyonlardan oluşmuştur ve karışık yapılıdır. Orta Toros eteklerinden Akdeniz'e kadar uzanan ovanın bütünü Adana Ovası adıyla anılır ve daha çok sayıda ova birimlerine ayrılır. Yüreğir, Misis, Ceyhan, Haruniye, Osmaniye ve Yumurtalık ovaları gibi. Bu ovaların en büyüğü 205.000 hektar genişliğindeki Ceyhan Ovası, diğeri ise 125.000 hektarlık Yüreğir Ovası'dır. Adana ovası, il topraklarının %27'sini kaplamaktadır.</w:t>
      </w:r>
    </w:p>
    <w:p w14:paraId="792CF0DA" w14:textId="77777777" w:rsidR="0082456B" w:rsidRPr="000A1D35" w:rsidRDefault="0082456B" w:rsidP="0082456B">
      <w:pPr>
        <w:autoSpaceDE w:val="0"/>
        <w:autoSpaceDN w:val="0"/>
        <w:adjustRightInd w:val="0"/>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Akdeniz Bölgesinin en büyük ırmakları olan Seyhan ve Ceyhan, Adana toprakları içinden akar. Düzensiz rejime sahip olan Seyhan Nehri; Toros Dağları’ndan Zamantı adıyla çıkar, çeşitli kollardan sonra Göksu ile birleşerek Seyhan adını alır ve batıda İçel sınırında Deli Burnu'nda denize dökülür. Seyhan Nehri’nin uzunluğu 560 km.’dir.</w:t>
      </w:r>
    </w:p>
    <w:p w14:paraId="4C20CDFC" w14:textId="41C48661" w:rsidR="0082456B"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Ceyhan Nehri, Adana ve Akdeniz Bölgesi'nin ikinci büyük ırmağıdır. Elbistan'ın kuzeyindeki dağlardan doğar. Hurma suyu, Söğütlü Deresi, Göksu Çayı ile birleşen Ceyhan Irmağı, 1935 yılındaki taşma sonucunda güneye yönelerek, Hurma Boğazında denize dökülmektedir. Ceyhan Nehri’nin uzunluğu ise 509 km’dir.</w:t>
      </w:r>
      <w:r w:rsidR="00201B97">
        <w:rPr>
          <w:rFonts w:asciiTheme="minorHAnsi" w:hAnsiTheme="minorHAnsi" w:cstheme="minorHAnsi"/>
          <w:color w:val="000000"/>
          <w:sz w:val="22"/>
          <w:szCs w:val="22"/>
        </w:rPr>
        <w:t xml:space="preserve"> </w:t>
      </w:r>
      <w:r w:rsidRPr="000A1D35">
        <w:rPr>
          <w:rFonts w:asciiTheme="minorHAnsi" w:hAnsiTheme="minorHAnsi" w:cstheme="minorHAnsi"/>
          <w:color w:val="000000"/>
          <w:sz w:val="22"/>
          <w:szCs w:val="22"/>
        </w:rPr>
        <w:t>İlde bulunan Seyhan Barajı ve gölü, Kozan Barajı ve gölü, Nergizlik Barajı ve gölü, Çatalan Barajı ve gölü ülke genelinde de önemli barajlardır.</w:t>
      </w:r>
    </w:p>
    <w:p w14:paraId="218B20E1"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p>
    <w:p w14:paraId="71791387"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lastRenderedPageBreak/>
        <w:t>Adana, Akdeniz iklim özelliklerini taşımaktadır. Yazları sıcak ve kurak, kışları ılık ve yağışlıdır. Ortalama yağış miktarı 625 mm olup, yılın ortalama 74 günü yağışlı geçer. Yazları nemli, sıcak bir hava görülmektedir. Ortalama nisbi nem %66 olmakla beraber, yazın %90'ın üzerine çıkmaktadır. 37 yıllık ortalama sıcaklık 18,7 ºC'dir. İlde en soğuk ay Ocak, en sıcak ay ise Ağustos'tur.</w:t>
      </w:r>
    </w:p>
    <w:p w14:paraId="4CEF204C" w14:textId="77777777" w:rsidR="0082456B" w:rsidRPr="00B97082" w:rsidRDefault="0082456B" w:rsidP="00B97082">
      <w:pPr>
        <w:pStyle w:val="Balk2"/>
        <w:numPr>
          <w:ilvl w:val="1"/>
          <w:numId w:val="6"/>
        </w:numPr>
      </w:pPr>
      <w:bookmarkStart w:id="245" w:name="_Toc24673864"/>
      <w:r w:rsidRPr="00B97082">
        <w:t>Nüfus:</w:t>
      </w:r>
      <w:bookmarkEnd w:id="245"/>
    </w:p>
    <w:p w14:paraId="0CB6E000" w14:textId="77777777"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Adrese dayalı Nüfus Kayıt Sistemi (</w:t>
      </w:r>
      <w:r w:rsidRPr="000F5F70">
        <w:rPr>
          <w:rFonts w:asciiTheme="minorHAnsi" w:hAnsiTheme="minorHAnsi" w:cstheme="minorHAnsi"/>
          <w:i/>
          <w:iCs/>
          <w:sz w:val="20"/>
          <w:szCs w:val="20"/>
        </w:rPr>
        <w:t>ADNKS</w:t>
      </w:r>
      <w:r w:rsidRPr="000A1D35">
        <w:rPr>
          <w:rFonts w:asciiTheme="minorHAnsi" w:hAnsiTheme="minorHAnsi" w:cstheme="minorHAnsi"/>
          <w:color w:val="000000"/>
          <w:sz w:val="22"/>
          <w:szCs w:val="22"/>
        </w:rPr>
        <w:t>) 2018 verilerine göre Adana ilinin nüfusu2.220.1235 olup, Türkiye nüfusunun %2,7’sini, TR62 Bölgesi nüfusunun ise %55’ini oluşturmaktadır. İl nüfus büyüklüğü bakımından iller arası sıralamada altıncı sırada yer almaktadır. Adana’ya bağlı bulunan 15 ilçeden Seyhan ilçesi 793.480 nüfusu ile en fazla nüfusa sahip olup bunu sırasıyla Yüreğir, Çukurova ve Sarıçam ilçeleri izlemektedir. İlde en az nüfusa sahip ilçe ise 15.338 nüfus ile Saimbeyli’dir.</w:t>
      </w:r>
    </w:p>
    <w:p w14:paraId="5EBC120D" w14:textId="2914C447"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Nüfus artış hızı açısından bakıldığında, ilde nüfus artış hızının Türkiye ortalamasının bir hayli altında kaldığı görülmektedir. 2017-2018 döneminde Türkiye genelinde yıllık nüfus artış hızı</w:t>
      </w:r>
      <w:r w:rsidR="00FD4C03" w:rsidRPr="00FD4C03">
        <w:rPr>
          <w:rFonts w:asciiTheme="minorHAnsi" w:hAnsiTheme="minorHAnsi" w:cstheme="minorHAnsi"/>
          <w:color w:val="000000"/>
          <w:sz w:val="22"/>
          <w:szCs w:val="22"/>
        </w:rPr>
        <w:t xml:space="preserve">‰ 14,7 </w:t>
      </w:r>
      <w:r w:rsidRPr="000A1D35">
        <w:rPr>
          <w:rFonts w:asciiTheme="minorHAnsi" w:hAnsiTheme="minorHAnsi" w:cstheme="minorHAnsi"/>
          <w:color w:val="000000"/>
          <w:sz w:val="22"/>
          <w:szCs w:val="22"/>
        </w:rPr>
        <w:t xml:space="preserve">iken, Adana’da </w:t>
      </w:r>
      <w:r w:rsidR="0062082C">
        <w:rPr>
          <w:rFonts w:asciiTheme="minorHAnsi" w:hAnsiTheme="minorHAnsi" w:cstheme="minorHAnsi"/>
          <w:color w:val="000000"/>
          <w:sz w:val="22"/>
          <w:szCs w:val="22"/>
        </w:rPr>
        <w:t>% 0,</w:t>
      </w:r>
      <w:r w:rsidRPr="000A1D35">
        <w:rPr>
          <w:rFonts w:asciiTheme="minorHAnsi" w:hAnsiTheme="minorHAnsi" w:cstheme="minorHAnsi"/>
          <w:color w:val="000000"/>
          <w:sz w:val="22"/>
          <w:szCs w:val="22"/>
        </w:rPr>
        <w:t>16</w:t>
      </w:r>
      <w:r w:rsidR="0062082C">
        <w:rPr>
          <w:rFonts w:asciiTheme="minorHAnsi" w:hAnsiTheme="minorHAnsi" w:cstheme="minorHAnsi"/>
          <w:color w:val="000000"/>
          <w:sz w:val="22"/>
          <w:szCs w:val="22"/>
        </w:rPr>
        <w:t xml:space="preserve"> </w:t>
      </w:r>
      <w:r w:rsidRPr="000A1D35">
        <w:rPr>
          <w:rFonts w:asciiTheme="minorHAnsi" w:hAnsiTheme="minorHAnsi" w:cstheme="minorHAnsi"/>
          <w:color w:val="000000"/>
          <w:sz w:val="22"/>
          <w:szCs w:val="22"/>
        </w:rPr>
        <w:t xml:space="preserve">olarak gerçekleşmiştir. Adana, nüfus artış hızının büyüklüğü açısından iller arası sıralamada 80’inci sırada yer almaktadır. Adana’da 2018 yılı itibariyle nüfus yoğunluğu </w:t>
      </w:r>
      <w:r w:rsidRPr="000F5F70">
        <w:rPr>
          <w:rFonts w:asciiTheme="minorHAnsi" w:hAnsiTheme="minorHAnsi" w:cstheme="minorHAnsi"/>
          <w:i/>
          <w:iCs/>
          <w:sz w:val="20"/>
          <w:szCs w:val="20"/>
        </w:rPr>
        <w:t>(kilometrekareye düşen kişi sayısı)</w:t>
      </w:r>
      <w:r>
        <w:rPr>
          <w:rFonts w:asciiTheme="minorHAnsi" w:hAnsiTheme="minorHAnsi" w:cstheme="minorHAnsi"/>
          <w:i/>
          <w:iCs/>
          <w:sz w:val="20"/>
          <w:szCs w:val="20"/>
        </w:rPr>
        <w:t xml:space="preserve"> </w:t>
      </w:r>
      <w:r w:rsidRPr="000A1D35">
        <w:rPr>
          <w:rFonts w:asciiTheme="minorHAnsi" w:hAnsiTheme="minorHAnsi" w:cstheme="minorHAnsi"/>
          <w:color w:val="000000"/>
          <w:sz w:val="22"/>
          <w:szCs w:val="22"/>
        </w:rPr>
        <w:t>160’dır. Türkiye nüfus yoğunluğunun 2018 yılında 107 olduğu dikkate alındığında, Adana’nın görece yüksek bir nüfus yoğunluğuna sahip olduğu görülmektedir. Bu nüfus yoğunluğuyla Adana, iller arası sıralamada, 2018 yılında 68’incisırada yer almaktadır.</w:t>
      </w:r>
    </w:p>
    <w:p w14:paraId="700D6372" w14:textId="77777777" w:rsidR="0082456B" w:rsidRDefault="0082456B" w:rsidP="0082456B">
      <w:pPr>
        <w:spacing w:before="0" w:line="360" w:lineRule="auto"/>
        <w:ind w:firstLine="0"/>
        <w:rPr>
          <w:rFonts w:asciiTheme="minorHAnsi" w:hAnsiTheme="minorHAnsi" w:cstheme="minorHAnsi"/>
          <w:sz w:val="22"/>
          <w:szCs w:val="22"/>
        </w:rPr>
      </w:pPr>
      <w:r w:rsidRPr="00973563">
        <w:rPr>
          <w:rFonts w:asciiTheme="minorHAnsi" w:hAnsiTheme="minorHAnsi" w:cstheme="minorHAnsi"/>
          <w:sz w:val="22"/>
          <w:szCs w:val="22"/>
        </w:rPr>
        <w:t xml:space="preserve">2018 yılı itibari ile İlde nüfusun en yüksek olduğu yaş aralığı0-4olup, il genç nüfusunun </w:t>
      </w:r>
      <w:r w:rsidRPr="00973563">
        <w:rPr>
          <w:rFonts w:asciiTheme="minorHAnsi" w:hAnsiTheme="minorHAnsi" w:cstheme="minorHAnsi"/>
          <w:i/>
          <w:iCs/>
          <w:sz w:val="22"/>
          <w:szCs w:val="22"/>
        </w:rPr>
        <w:t>(15-24 yaş)</w:t>
      </w:r>
      <w:r w:rsidRPr="00973563">
        <w:rPr>
          <w:rFonts w:asciiTheme="minorHAnsi" w:hAnsiTheme="minorHAnsi" w:cstheme="minorHAnsi"/>
          <w:sz w:val="22"/>
          <w:szCs w:val="22"/>
        </w:rPr>
        <w:t xml:space="preserve"> toplam nüfus içindeki payı ise %15,3’dür. Adana’nın genç nüfus oranı, Türkiye’deki genç nüfusun toplam nüfus içindeki payı olan %15,8’den küçüktür. Adana ilindeki çalışma çağındaki nüfus oranı ise Türkiye ortalamasının </w:t>
      </w:r>
      <w:r w:rsidRPr="00973563">
        <w:rPr>
          <w:rFonts w:asciiTheme="minorHAnsi" w:hAnsiTheme="minorHAnsi" w:cstheme="minorHAnsi"/>
          <w:i/>
          <w:iCs/>
          <w:sz w:val="22"/>
          <w:szCs w:val="22"/>
        </w:rPr>
        <w:t>(%67,8)</w:t>
      </w:r>
      <w:r w:rsidRPr="00973563">
        <w:rPr>
          <w:rFonts w:asciiTheme="minorHAnsi" w:hAnsiTheme="minorHAnsi" w:cstheme="minorHAnsi"/>
          <w:sz w:val="22"/>
          <w:szCs w:val="22"/>
        </w:rPr>
        <w:t xml:space="preserve"> altındadır. İlde 15-64 yaş grubunda bulunan </w:t>
      </w:r>
      <w:r w:rsidRPr="00973563">
        <w:rPr>
          <w:rFonts w:asciiTheme="minorHAnsi" w:hAnsiTheme="minorHAnsi" w:cstheme="minorHAnsi"/>
          <w:i/>
          <w:iCs/>
          <w:sz w:val="22"/>
          <w:szCs w:val="22"/>
        </w:rPr>
        <w:t>(çalışma çağındaki nüfus)</w:t>
      </w:r>
      <w:r w:rsidRPr="00973563">
        <w:rPr>
          <w:rFonts w:asciiTheme="minorHAnsi" w:hAnsiTheme="minorHAnsi" w:cstheme="minorHAnsi"/>
          <w:sz w:val="22"/>
          <w:szCs w:val="22"/>
        </w:rPr>
        <w:t xml:space="preserve"> 1.484.000 kişi olup toplam nüfusun %66,8’ini oluşturmaktadır. </w:t>
      </w:r>
    </w:p>
    <w:p w14:paraId="4CAD0DBD" w14:textId="1A423D67" w:rsidR="0082456B" w:rsidRPr="00973563" w:rsidRDefault="0082456B" w:rsidP="0082456B">
      <w:pPr>
        <w:spacing w:before="0" w:line="360" w:lineRule="auto"/>
        <w:ind w:firstLine="0"/>
        <w:rPr>
          <w:rFonts w:asciiTheme="minorHAnsi" w:hAnsiTheme="minorHAnsi" w:cstheme="minorHAnsi"/>
          <w:sz w:val="22"/>
          <w:szCs w:val="22"/>
        </w:rPr>
      </w:pPr>
      <w:r w:rsidRPr="00973563">
        <w:rPr>
          <w:rFonts w:asciiTheme="minorHAnsi" w:hAnsiTheme="minorHAnsi" w:cstheme="minorHAnsi"/>
          <w:sz w:val="22"/>
          <w:szCs w:val="22"/>
        </w:rPr>
        <w:t xml:space="preserve">Net göç ve göç hızı istatistiklerine bakıldığında, ilin göç veren iller arasında olduğu görülmektedir. 2018 yılı itibari ile Adana ili, 18.978 kişi net göç vermiştir. 2018 yılı itibari ile en çok göç veren iller arasında Adana, üçüncü sırada bulunmaktadır. Net göç veren Adana’nın aynı yıl net göç verme hızı ise </w:t>
      </w:r>
      <w:r w:rsidR="00FD4C03" w:rsidRPr="00FD4C03">
        <w:rPr>
          <w:rFonts w:asciiTheme="minorHAnsi" w:hAnsiTheme="minorHAnsi" w:cstheme="minorHAnsi"/>
          <w:sz w:val="22"/>
          <w:szCs w:val="22"/>
        </w:rPr>
        <w:t xml:space="preserve">‰8,5 </w:t>
      </w:r>
      <w:r w:rsidR="0062082C">
        <w:rPr>
          <w:rFonts w:asciiTheme="minorHAnsi" w:hAnsiTheme="minorHAnsi" w:cstheme="minorHAnsi"/>
          <w:sz w:val="22"/>
          <w:szCs w:val="22"/>
        </w:rPr>
        <w:t xml:space="preserve"> </w:t>
      </w:r>
      <w:r w:rsidRPr="00973563">
        <w:rPr>
          <w:rFonts w:asciiTheme="minorHAnsi" w:hAnsiTheme="minorHAnsi" w:cstheme="minorHAnsi"/>
          <w:sz w:val="22"/>
          <w:szCs w:val="22"/>
        </w:rPr>
        <w:t>olup, il net göç verme hızı sıralamasında altıncı sırada yer almaktadır. Yaş bağımlılık oranında</w:t>
      </w:r>
      <w:r w:rsidR="004744FB">
        <w:rPr>
          <w:rFonts w:asciiTheme="minorHAnsi" w:hAnsiTheme="minorHAnsi" w:cstheme="minorHAnsi"/>
          <w:sz w:val="22"/>
          <w:szCs w:val="22"/>
        </w:rPr>
        <w:t xml:space="preserve"> </w:t>
      </w:r>
      <w:r w:rsidRPr="00973563">
        <w:rPr>
          <w:rFonts w:asciiTheme="minorHAnsi" w:hAnsiTheme="minorHAnsi" w:cstheme="minorHAnsi"/>
          <w:sz w:val="22"/>
          <w:szCs w:val="22"/>
        </w:rPr>
        <w:t>Adana</w:t>
      </w:r>
      <w:r w:rsidR="00FD4C03">
        <w:rPr>
          <w:rFonts w:asciiTheme="minorHAnsi" w:hAnsiTheme="minorHAnsi" w:cstheme="minorHAnsi"/>
          <w:sz w:val="22"/>
          <w:szCs w:val="22"/>
        </w:rPr>
        <w:t xml:space="preserve"> </w:t>
      </w:r>
      <w:r w:rsidRPr="00973563">
        <w:rPr>
          <w:rFonts w:asciiTheme="minorHAnsi" w:hAnsiTheme="minorHAnsi" w:cstheme="minorHAnsi"/>
          <w:sz w:val="22"/>
          <w:szCs w:val="22"/>
        </w:rPr>
        <w:t xml:space="preserve">14 </w:t>
      </w:r>
      <w:r w:rsidRPr="00973563">
        <w:rPr>
          <w:rFonts w:asciiTheme="minorHAnsi" w:hAnsiTheme="minorHAnsi" w:cstheme="minorHAnsi"/>
          <w:sz w:val="22"/>
          <w:szCs w:val="22"/>
        </w:rPr>
        <w:lastRenderedPageBreak/>
        <w:t>yaş altı nüfusta Türkiye ortalamasının üzerinde bir bağımlılık oranına sahip iken, 64 yaş üstü nüfusta Türkiye ortalamasının altında bağımlılık oranına sahiptir.</w:t>
      </w:r>
      <w:r w:rsidRPr="00201B97">
        <w:rPr>
          <w:rFonts w:asciiTheme="minorHAnsi" w:hAnsiTheme="minorHAnsi" w:cstheme="minorHAnsi"/>
          <w:sz w:val="22"/>
          <w:szCs w:val="22"/>
          <w:vertAlign w:val="superscript"/>
        </w:rPr>
        <w:footnoteReference w:id="9"/>
      </w:r>
    </w:p>
    <w:p w14:paraId="25F4F948" w14:textId="0ACC152A" w:rsidR="0082456B" w:rsidRPr="000F5F70" w:rsidRDefault="0082456B" w:rsidP="0082456B">
      <w:pPr>
        <w:pStyle w:val="ResimYazs"/>
        <w:spacing w:line="240" w:lineRule="auto"/>
        <w:rPr>
          <w:rFonts w:asciiTheme="minorHAnsi" w:hAnsiTheme="minorHAnsi" w:cstheme="minorHAnsi"/>
          <w:b/>
          <w:bCs w:val="0"/>
          <w:color w:val="auto"/>
        </w:rPr>
      </w:pPr>
      <w:bookmarkStart w:id="246" w:name="_Toc21788413"/>
      <w:bookmarkStart w:id="247" w:name="_Toc22107370"/>
      <w:r w:rsidRPr="000F5F70">
        <w:rPr>
          <w:rFonts w:asciiTheme="minorHAnsi" w:hAnsiTheme="minorHAnsi" w:cstheme="minorHAnsi"/>
          <w:b/>
          <w:bCs w:val="0"/>
          <w:color w:val="auto"/>
        </w:rPr>
        <w:t xml:space="preserve">Grafik </w:t>
      </w:r>
      <w:r w:rsidRPr="000F5F70">
        <w:rPr>
          <w:rFonts w:asciiTheme="minorHAnsi" w:hAnsiTheme="minorHAnsi" w:cstheme="minorHAnsi"/>
          <w:b/>
          <w:bCs w:val="0"/>
          <w:color w:val="auto"/>
        </w:rPr>
        <w:fldChar w:fldCharType="begin"/>
      </w:r>
      <w:r w:rsidRPr="000F5F70">
        <w:rPr>
          <w:rFonts w:asciiTheme="minorHAnsi" w:hAnsiTheme="minorHAnsi" w:cstheme="minorHAnsi"/>
          <w:b/>
          <w:bCs w:val="0"/>
          <w:color w:val="auto"/>
        </w:rPr>
        <w:instrText xml:space="preserve"> SEQ Grafik \* ARABIC </w:instrText>
      </w:r>
      <w:r w:rsidRPr="000F5F70">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w:t>
      </w:r>
      <w:r w:rsidRPr="000F5F70">
        <w:rPr>
          <w:rFonts w:asciiTheme="minorHAnsi" w:hAnsiTheme="minorHAnsi" w:cstheme="minorHAnsi"/>
          <w:b/>
          <w:bCs w:val="0"/>
          <w:color w:val="auto"/>
        </w:rPr>
        <w:fldChar w:fldCharType="end"/>
      </w:r>
      <w:r w:rsidRPr="000F5F70">
        <w:rPr>
          <w:rFonts w:asciiTheme="minorHAnsi" w:hAnsiTheme="minorHAnsi" w:cstheme="minorHAnsi"/>
          <w:b/>
          <w:bCs w:val="0"/>
          <w:color w:val="auto"/>
        </w:rPr>
        <w:t xml:space="preserve">: </w:t>
      </w:r>
      <w:r w:rsidRPr="000F5F70">
        <w:rPr>
          <w:rFonts w:asciiTheme="minorHAnsi" w:hAnsiTheme="minorHAnsi" w:cstheme="minorHAnsi"/>
          <w:color w:val="auto"/>
        </w:rPr>
        <w:t>Yaş Bağımlılık Oranı, 2018</w:t>
      </w:r>
      <w:bookmarkEnd w:id="246"/>
      <w:bookmarkEnd w:id="247"/>
    </w:p>
    <w:p w14:paraId="420C0F08" w14:textId="77777777" w:rsidR="0082456B" w:rsidRDefault="0082456B" w:rsidP="0082456B">
      <w:pPr>
        <w:spacing w:before="0" w:after="0" w:line="240" w:lineRule="auto"/>
        <w:ind w:firstLine="709"/>
        <w:jc w:val="center"/>
        <w:rPr>
          <w:bCs/>
        </w:rPr>
      </w:pPr>
      <w:r>
        <w:rPr>
          <w:bCs/>
          <w:noProof/>
        </w:rPr>
        <w:drawing>
          <wp:inline distT="0" distB="0" distL="0" distR="0" wp14:anchorId="45CC5914" wp14:editId="4B82384B">
            <wp:extent cx="4198842" cy="2466975"/>
            <wp:effectExtent l="1905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32622" cy="2486822"/>
                    </a:xfrm>
                    <a:prstGeom prst="rect">
                      <a:avLst/>
                    </a:prstGeom>
                    <a:noFill/>
                  </pic:spPr>
                </pic:pic>
              </a:graphicData>
            </a:graphic>
          </wp:inline>
        </w:drawing>
      </w:r>
    </w:p>
    <w:p w14:paraId="63A97182" w14:textId="77777777" w:rsidR="0082456B" w:rsidRPr="00973563" w:rsidRDefault="0082456B" w:rsidP="0082456B">
      <w:pPr>
        <w:spacing w:before="0" w:after="0" w:line="240" w:lineRule="auto"/>
        <w:ind w:firstLine="709"/>
        <w:rPr>
          <w:rFonts w:asciiTheme="minorHAnsi" w:hAnsiTheme="minorHAnsi" w:cstheme="minorHAnsi"/>
          <w:sz w:val="20"/>
        </w:rPr>
      </w:pPr>
      <w:r>
        <w:rPr>
          <w:rFonts w:asciiTheme="minorHAnsi" w:hAnsiTheme="minorHAnsi" w:cstheme="minorHAnsi"/>
          <w:b/>
          <w:sz w:val="20"/>
        </w:rPr>
        <w:t xml:space="preserve">                   </w:t>
      </w:r>
      <w:r w:rsidRPr="00973563">
        <w:rPr>
          <w:rFonts w:asciiTheme="minorHAnsi" w:hAnsiTheme="minorHAnsi" w:cstheme="minorHAnsi"/>
          <w:b/>
          <w:sz w:val="20"/>
        </w:rPr>
        <w:t>Kaynak:</w:t>
      </w:r>
      <w:r w:rsidRPr="00973563">
        <w:rPr>
          <w:rFonts w:asciiTheme="minorHAnsi" w:hAnsiTheme="minorHAnsi" w:cstheme="minorHAnsi"/>
          <w:sz w:val="20"/>
        </w:rPr>
        <w:t xml:space="preserve"> TÜİK, Nüfus İstatistikleri</w:t>
      </w:r>
    </w:p>
    <w:p w14:paraId="76746CA1" w14:textId="77777777" w:rsidR="0082456B" w:rsidRPr="009E7AE8" w:rsidRDefault="0082456B" w:rsidP="009E7AE8">
      <w:pPr>
        <w:pStyle w:val="Balk2"/>
        <w:numPr>
          <w:ilvl w:val="1"/>
          <w:numId w:val="6"/>
        </w:numPr>
      </w:pPr>
      <w:bookmarkStart w:id="248" w:name="_Toc24673865"/>
      <w:r w:rsidRPr="009E7AE8">
        <w:t>Eğitim</w:t>
      </w:r>
      <w:bookmarkEnd w:id="248"/>
    </w:p>
    <w:p w14:paraId="6B78459C" w14:textId="2D3C1FE9" w:rsidR="0082456B" w:rsidRPr="000A1D35" w:rsidRDefault="0082456B" w:rsidP="0082456B">
      <w:pPr>
        <w:spacing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ADNKS sonuçlarına göre, Adana ilinde 6 yaş ve üzeri nüfus grubunda, okur</w:t>
      </w:r>
      <w:r w:rsidR="004744FB">
        <w:rPr>
          <w:rFonts w:asciiTheme="minorHAnsi" w:hAnsiTheme="minorHAnsi" w:cstheme="minorHAnsi"/>
          <w:color w:val="000000"/>
          <w:sz w:val="22"/>
          <w:szCs w:val="22"/>
        </w:rPr>
        <w:t xml:space="preserve"> </w:t>
      </w:r>
      <w:r w:rsidRPr="000A1D35">
        <w:rPr>
          <w:rFonts w:asciiTheme="minorHAnsi" w:hAnsiTheme="minorHAnsi" w:cstheme="minorHAnsi"/>
          <w:color w:val="000000"/>
          <w:sz w:val="22"/>
          <w:szCs w:val="22"/>
        </w:rPr>
        <w:t>yazar nüfus oranı 2018 yılında %96,5 olarak gerçekleşmiştir. Adana ili okur</w:t>
      </w:r>
      <w:r w:rsidR="00A326E4">
        <w:rPr>
          <w:rFonts w:asciiTheme="minorHAnsi" w:hAnsiTheme="minorHAnsi" w:cstheme="minorHAnsi"/>
          <w:color w:val="000000"/>
          <w:sz w:val="22"/>
          <w:szCs w:val="22"/>
        </w:rPr>
        <w:t xml:space="preserve"> </w:t>
      </w:r>
      <w:permStart w:id="204497352" w:edGrp="everyone"/>
      <w:permEnd w:id="204497352"/>
      <w:r w:rsidRPr="000A1D35">
        <w:rPr>
          <w:rFonts w:asciiTheme="minorHAnsi" w:hAnsiTheme="minorHAnsi" w:cstheme="minorHAnsi"/>
          <w:color w:val="000000"/>
          <w:sz w:val="22"/>
          <w:szCs w:val="22"/>
        </w:rPr>
        <w:t>yazar oranı açısından Türkiye ortalamasının (%97,0) altında bir değere sahip olup, okur</w:t>
      </w:r>
      <w:r w:rsidR="00CE05D6">
        <w:rPr>
          <w:rFonts w:asciiTheme="minorHAnsi" w:hAnsiTheme="minorHAnsi" w:cstheme="minorHAnsi"/>
          <w:color w:val="000000"/>
          <w:sz w:val="22"/>
          <w:szCs w:val="22"/>
        </w:rPr>
        <w:t xml:space="preserve"> </w:t>
      </w:r>
      <w:r w:rsidRPr="000A1D35">
        <w:rPr>
          <w:rFonts w:asciiTheme="minorHAnsi" w:hAnsiTheme="minorHAnsi" w:cstheme="minorHAnsi"/>
          <w:color w:val="000000"/>
          <w:sz w:val="22"/>
          <w:szCs w:val="22"/>
        </w:rPr>
        <w:t>yazar oranının büyüklüğü açısından iller arası sıralamada 42’inci sırada yer almaktadır.</w:t>
      </w:r>
    </w:p>
    <w:p w14:paraId="00136BE2" w14:textId="77777777" w:rsidR="0082456B" w:rsidRDefault="0082456B" w:rsidP="0082456B">
      <w:pPr>
        <w:spacing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Eğitim durumuna göre 15 yaş ve üzeri nüfusun dağılımına bakıldığında, ilde ortaokul ile lise veya dengi okul mezununun Türkiye ortalamasının üzerinde olduğu görülürken, diğer eğitim branşları açısından Türkiye ortalamasının altında olduğu dikkati çekmektedir. İlde yüksekokul ve fakülte mezunu oranı %15,0 olup, Türkiye ortalamasının (%15,9) altındadır. </w:t>
      </w:r>
    </w:p>
    <w:p w14:paraId="041E7A79" w14:textId="50D10F52" w:rsidR="0082456B" w:rsidRPr="000F5F70" w:rsidRDefault="0082456B" w:rsidP="0082456B">
      <w:pPr>
        <w:pStyle w:val="ResimYazs"/>
        <w:spacing w:line="240" w:lineRule="auto"/>
        <w:rPr>
          <w:rFonts w:asciiTheme="minorHAnsi" w:hAnsiTheme="minorHAnsi" w:cstheme="minorHAnsi"/>
          <w:color w:val="auto"/>
        </w:rPr>
      </w:pPr>
      <w:bookmarkStart w:id="249" w:name="_Toc21788382"/>
      <w:bookmarkStart w:id="250" w:name="_Toc24674153"/>
      <w:r w:rsidRPr="000F5F70">
        <w:rPr>
          <w:rFonts w:asciiTheme="minorHAnsi" w:hAnsiTheme="minorHAnsi" w:cstheme="minorHAnsi"/>
          <w:b/>
          <w:bCs w:val="0"/>
          <w:color w:val="auto"/>
        </w:rPr>
        <w:t xml:space="preserve">Tablo </w:t>
      </w:r>
      <w:r w:rsidRPr="000F5F70">
        <w:rPr>
          <w:rFonts w:asciiTheme="minorHAnsi" w:hAnsiTheme="minorHAnsi" w:cstheme="minorHAnsi"/>
          <w:b/>
          <w:bCs w:val="0"/>
          <w:color w:val="auto"/>
        </w:rPr>
        <w:fldChar w:fldCharType="begin"/>
      </w:r>
      <w:r w:rsidRPr="000F5F70">
        <w:rPr>
          <w:rFonts w:asciiTheme="minorHAnsi" w:hAnsiTheme="minorHAnsi" w:cstheme="minorHAnsi"/>
          <w:b/>
          <w:bCs w:val="0"/>
          <w:color w:val="auto"/>
        </w:rPr>
        <w:instrText xml:space="preserve"> SEQ Tablo \* ARABIC </w:instrText>
      </w:r>
      <w:r w:rsidRPr="000F5F70">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53</w:t>
      </w:r>
      <w:r w:rsidRPr="000F5F70">
        <w:rPr>
          <w:rFonts w:asciiTheme="minorHAnsi" w:hAnsiTheme="minorHAnsi" w:cstheme="minorHAnsi"/>
          <w:b/>
          <w:bCs w:val="0"/>
          <w:color w:val="auto"/>
        </w:rPr>
        <w:fldChar w:fldCharType="end"/>
      </w:r>
      <w:r w:rsidRPr="000F5F70">
        <w:rPr>
          <w:rFonts w:asciiTheme="minorHAnsi" w:hAnsiTheme="minorHAnsi" w:cstheme="minorHAnsi"/>
          <w:b/>
          <w:bCs w:val="0"/>
          <w:color w:val="auto"/>
        </w:rPr>
        <w:t>:</w:t>
      </w:r>
      <w:r w:rsidRPr="000F5F70">
        <w:rPr>
          <w:rFonts w:asciiTheme="minorHAnsi" w:hAnsiTheme="minorHAnsi" w:cstheme="minorHAnsi"/>
          <w:color w:val="auto"/>
        </w:rPr>
        <w:t xml:space="preserve">Eğitim Durumuna Göre 15 Yaş ve Üzeri Nüfusun Dağılımı, % </w:t>
      </w:r>
      <w:r w:rsidRPr="000F5F70">
        <w:rPr>
          <w:rFonts w:asciiTheme="minorHAnsi" w:hAnsiTheme="minorHAnsi" w:cstheme="minorHAnsi"/>
          <w:i/>
          <w:iCs/>
          <w:color w:val="auto"/>
          <w:sz w:val="20"/>
          <w:szCs w:val="20"/>
        </w:rPr>
        <w:t>(2018)</w:t>
      </w:r>
      <w:bookmarkEnd w:id="249"/>
      <w:bookmarkEnd w:id="250"/>
    </w:p>
    <w:tbl>
      <w:tblPr>
        <w:tblW w:w="4260" w:type="pct"/>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DEEAF6" w:themeFill="accent1" w:themeFillTint="33"/>
        <w:tblLook w:val="04A0" w:firstRow="1" w:lastRow="0" w:firstColumn="1" w:lastColumn="0" w:noHBand="0" w:noVBand="1"/>
      </w:tblPr>
      <w:tblGrid>
        <w:gridCol w:w="2963"/>
        <w:gridCol w:w="2379"/>
        <w:gridCol w:w="2377"/>
      </w:tblGrid>
      <w:tr w:rsidR="0082456B" w:rsidRPr="004042EF" w14:paraId="6588FAD6" w14:textId="77777777" w:rsidTr="0082456B">
        <w:trPr>
          <w:trHeight w:val="28"/>
          <w:jc w:val="center"/>
        </w:trPr>
        <w:tc>
          <w:tcPr>
            <w:tcW w:w="1919" w:type="pct"/>
            <w:shd w:val="clear" w:color="auto" w:fill="7F7F7F" w:themeFill="text1" w:themeFillTint="80"/>
            <w:noWrap/>
            <w:hideMark/>
          </w:tcPr>
          <w:p w14:paraId="204D1E5F" w14:textId="77777777" w:rsidR="0082456B" w:rsidRPr="004042EF" w:rsidRDefault="0082456B" w:rsidP="0082456B">
            <w:pPr>
              <w:spacing w:before="0" w:after="60" w:line="240" w:lineRule="auto"/>
              <w:ind w:firstLine="0"/>
              <w:rPr>
                <w:rFonts w:asciiTheme="minorHAnsi" w:hAnsiTheme="minorHAnsi" w:cs="Times New Roman"/>
                <w:b/>
                <w:color w:val="FFFFFF" w:themeColor="background1"/>
                <w:sz w:val="20"/>
                <w:szCs w:val="20"/>
              </w:rPr>
            </w:pPr>
            <w:r w:rsidRPr="004042EF">
              <w:rPr>
                <w:rFonts w:asciiTheme="minorHAnsi" w:hAnsiTheme="minorHAnsi" w:cs="Times New Roman"/>
                <w:b/>
                <w:color w:val="FFFFFF" w:themeColor="background1"/>
                <w:sz w:val="20"/>
                <w:szCs w:val="20"/>
              </w:rPr>
              <w:t>Bitirilen Öğretim Kurumu</w:t>
            </w:r>
          </w:p>
        </w:tc>
        <w:tc>
          <w:tcPr>
            <w:tcW w:w="1541" w:type="pct"/>
            <w:shd w:val="clear" w:color="auto" w:fill="7F7F7F" w:themeFill="text1" w:themeFillTint="80"/>
            <w:noWrap/>
            <w:hideMark/>
          </w:tcPr>
          <w:p w14:paraId="4992DC4D" w14:textId="77777777" w:rsidR="0082456B" w:rsidRPr="004042EF" w:rsidRDefault="0082456B" w:rsidP="0082456B">
            <w:pPr>
              <w:spacing w:before="0" w:after="60" w:line="240" w:lineRule="auto"/>
              <w:ind w:firstLine="709"/>
              <w:jc w:val="center"/>
              <w:rPr>
                <w:rFonts w:asciiTheme="minorHAnsi" w:hAnsiTheme="minorHAnsi" w:cs="Times New Roman"/>
                <w:b/>
                <w:color w:val="FFFFFF" w:themeColor="background1"/>
                <w:sz w:val="20"/>
                <w:szCs w:val="20"/>
              </w:rPr>
            </w:pPr>
            <w:r w:rsidRPr="004042EF">
              <w:rPr>
                <w:rFonts w:asciiTheme="minorHAnsi" w:hAnsiTheme="minorHAnsi" w:cs="Times New Roman"/>
                <w:b/>
                <w:color w:val="FFFFFF" w:themeColor="background1"/>
                <w:sz w:val="20"/>
                <w:szCs w:val="20"/>
              </w:rPr>
              <w:t>Türkiye</w:t>
            </w:r>
          </w:p>
        </w:tc>
        <w:tc>
          <w:tcPr>
            <w:tcW w:w="1540" w:type="pct"/>
            <w:shd w:val="clear" w:color="auto" w:fill="7F7F7F" w:themeFill="text1" w:themeFillTint="80"/>
            <w:noWrap/>
            <w:hideMark/>
          </w:tcPr>
          <w:p w14:paraId="221A49AB" w14:textId="77777777" w:rsidR="0082456B" w:rsidRPr="004042EF" w:rsidRDefault="0082456B" w:rsidP="0082456B">
            <w:pPr>
              <w:spacing w:before="0" w:after="60" w:line="240" w:lineRule="auto"/>
              <w:ind w:firstLine="709"/>
              <w:jc w:val="center"/>
              <w:rPr>
                <w:rFonts w:asciiTheme="minorHAnsi" w:hAnsiTheme="minorHAnsi" w:cs="Times New Roman"/>
                <w:b/>
                <w:color w:val="FFFFFF" w:themeColor="background1"/>
                <w:sz w:val="20"/>
                <w:szCs w:val="20"/>
              </w:rPr>
            </w:pPr>
            <w:r w:rsidRPr="004042EF">
              <w:rPr>
                <w:rFonts w:asciiTheme="minorHAnsi" w:hAnsiTheme="minorHAnsi" w:cs="Times New Roman"/>
                <w:b/>
                <w:color w:val="FFFFFF" w:themeColor="background1"/>
                <w:sz w:val="20"/>
                <w:szCs w:val="20"/>
              </w:rPr>
              <w:t>Adana</w:t>
            </w:r>
          </w:p>
        </w:tc>
      </w:tr>
      <w:tr w:rsidR="0082456B" w:rsidRPr="004042EF" w14:paraId="20F32A3E" w14:textId="77777777" w:rsidTr="0082456B">
        <w:trPr>
          <w:trHeight w:val="28"/>
          <w:jc w:val="center"/>
        </w:trPr>
        <w:tc>
          <w:tcPr>
            <w:tcW w:w="1919" w:type="pct"/>
            <w:shd w:val="clear" w:color="auto" w:fill="F2F2F2" w:themeFill="background1" w:themeFillShade="F2"/>
            <w:noWrap/>
            <w:hideMark/>
          </w:tcPr>
          <w:p w14:paraId="530BDC27"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 xml:space="preserve">İlkokul mezunu </w:t>
            </w:r>
          </w:p>
        </w:tc>
        <w:tc>
          <w:tcPr>
            <w:tcW w:w="1541" w:type="pct"/>
            <w:shd w:val="clear" w:color="auto" w:fill="F2F2F2" w:themeFill="background1" w:themeFillShade="F2"/>
            <w:noWrap/>
            <w:vAlign w:val="bottom"/>
          </w:tcPr>
          <w:p w14:paraId="09099A0A"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21,2</w:t>
            </w:r>
          </w:p>
        </w:tc>
        <w:tc>
          <w:tcPr>
            <w:tcW w:w="1540" w:type="pct"/>
            <w:shd w:val="clear" w:color="auto" w:fill="F2F2F2" w:themeFill="background1" w:themeFillShade="F2"/>
            <w:noWrap/>
            <w:vAlign w:val="bottom"/>
          </w:tcPr>
          <w:p w14:paraId="50672B41"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19,9</w:t>
            </w:r>
          </w:p>
        </w:tc>
      </w:tr>
      <w:tr w:rsidR="0082456B" w:rsidRPr="004042EF" w14:paraId="11E34E55" w14:textId="77777777" w:rsidTr="0082456B">
        <w:trPr>
          <w:trHeight w:val="28"/>
          <w:jc w:val="center"/>
        </w:trPr>
        <w:tc>
          <w:tcPr>
            <w:tcW w:w="1919" w:type="pct"/>
            <w:shd w:val="clear" w:color="auto" w:fill="DEEAF6" w:themeFill="accent1" w:themeFillTint="33"/>
            <w:noWrap/>
            <w:hideMark/>
          </w:tcPr>
          <w:p w14:paraId="2BA846E5"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İlköğretim mezunu</w:t>
            </w:r>
          </w:p>
        </w:tc>
        <w:tc>
          <w:tcPr>
            <w:tcW w:w="1541" w:type="pct"/>
            <w:shd w:val="clear" w:color="auto" w:fill="DEEAF6" w:themeFill="accent1" w:themeFillTint="33"/>
            <w:noWrap/>
            <w:vAlign w:val="bottom"/>
          </w:tcPr>
          <w:p w14:paraId="71B485C5"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14,4</w:t>
            </w:r>
          </w:p>
        </w:tc>
        <w:tc>
          <w:tcPr>
            <w:tcW w:w="1540" w:type="pct"/>
            <w:shd w:val="clear" w:color="auto" w:fill="DEEAF6" w:themeFill="accent1" w:themeFillTint="33"/>
            <w:noWrap/>
            <w:vAlign w:val="bottom"/>
          </w:tcPr>
          <w:p w14:paraId="357CDAD1"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14,2</w:t>
            </w:r>
          </w:p>
        </w:tc>
      </w:tr>
      <w:tr w:rsidR="0082456B" w:rsidRPr="004042EF" w14:paraId="5AC069B3" w14:textId="77777777" w:rsidTr="0082456B">
        <w:trPr>
          <w:trHeight w:val="28"/>
          <w:jc w:val="center"/>
        </w:trPr>
        <w:tc>
          <w:tcPr>
            <w:tcW w:w="1919" w:type="pct"/>
            <w:shd w:val="clear" w:color="auto" w:fill="F2F2F2" w:themeFill="background1" w:themeFillShade="F2"/>
            <w:noWrap/>
            <w:hideMark/>
          </w:tcPr>
          <w:p w14:paraId="5840D484"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 xml:space="preserve">Ortaokul veya dengi mezunu </w:t>
            </w:r>
          </w:p>
        </w:tc>
        <w:tc>
          <w:tcPr>
            <w:tcW w:w="1541" w:type="pct"/>
            <w:shd w:val="clear" w:color="auto" w:fill="F2F2F2" w:themeFill="background1" w:themeFillShade="F2"/>
            <w:noWrap/>
            <w:vAlign w:val="bottom"/>
          </w:tcPr>
          <w:p w14:paraId="4A25AA4A"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14,2</w:t>
            </w:r>
          </w:p>
        </w:tc>
        <w:tc>
          <w:tcPr>
            <w:tcW w:w="1540" w:type="pct"/>
            <w:shd w:val="clear" w:color="auto" w:fill="F2F2F2" w:themeFill="background1" w:themeFillShade="F2"/>
            <w:noWrap/>
            <w:vAlign w:val="bottom"/>
          </w:tcPr>
          <w:p w14:paraId="2202A6A9"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15,1</w:t>
            </w:r>
          </w:p>
        </w:tc>
      </w:tr>
      <w:tr w:rsidR="0082456B" w:rsidRPr="004042EF" w14:paraId="3F893256" w14:textId="77777777" w:rsidTr="0082456B">
        <w:trPr>
          <w:trHeight w:val="28"/>
          <w:jc w:val="center"/>
        </w:trPr>
        <w:tc>
          <w:tcPr>
            <w:tcW w:w="1919" w:type="pct"/>
            <w:shd w:val="clear" w:color="auto" w:fill="DEEAF6" w:themeFill="accent1" w:themeFillTint="33"/>
            <w:noWrap/>
            <w:hideMark/>
          </w:tcPr>
          <w:p w14:paraId="22A3DCBC"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lastRenderedPageBreak/>
              <w:t xml:space="preserve">Lise veya dengi mezunu </w:t>
            </w:r>
          </w:p>
        </w:tc>
        <w:tc>
          <w:tcPr>
            <w:tcW w:w="1541" w:type="pct"/>
            <w:shd w:val="clear" w:color="auto" w:fill="DEEAF6" w:themeFill="accent1" w:themeFillTint="33"/>
            <w:noWrap/>
            <w:vAlign w:val="bottom"/>
          </w:tcPr>
          <w:p w14:paraId="0357D092"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24,1</w:t>
            </w:r>
          </w:p>
        </w:tc>
        <w:tc>
          <w:tcPr>
            <w:tcW w:w="1540" w:type="pct"/>
            <w:shd w:val="clear" w:color="auto" w:fill="DEEAF6" w:themeFill="accent1" w:themeFillTint="33"/>
            <w:noWrap/>
            <w:vAlign w:val="bottom"/>
          </w:tcPr>
          <w:p w14:paraId="5AE93453"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25,0</w:t>
            </w:r>
          </w:p>
        </w:tc>
      </w:tr>
      <w:tr w:rsidR="0082456B" w:rsidRPr="004042EF" w14:paraId="4004D878" w14:textId="77777777" w:rsidTr="0082456B">
        <w:trPr>
          <w:trHeight w:val="28"/>
          <w:jc w:val="center"/>
        </w:trPr>
        <w:tc>
          <w:tcPr>
            <w:tcW w:w="1919" w:type="pct"/>
            <w:shd w:val="clear" w:color="auto" w:fill="F2F2F2" w:themeFill="background1" w:themeFillShade="F2"/>
            <w:noWrap/>
            <w:hideMark/>
          </w:tcPr>
          <w:p w14:paraId="0D5CF373"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 xml:space="preserve">Yüksekokul veya fakülte mezunu </w:t>
            </w:r>
          </w:p>
        </w:tc>
        <w:tc>
          <w:tcPr>
            <w:tcW w:w="1541" w:type="pct"/>
            <w:shd w:val="clear" w:color="auto" w:fill="F2F2F2" w:themeFill="background1" w:themeFillShade="F2"/>
            <w:noWrap/>
            <w:vAlign w:val="bottom"/>
          </w:tcPr>
          <w:p w14:paraId="41F42CF6"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15,9</w:t>
            </w:r>
          </w:p>
        </w:tc>
        <w:tc>
          <w:tcPr>
            <w:tcW w:w="1540" w:type="pct"/>
            <w:shd w:val="clear" w:color="auto" w:fill="F2F2F2" w:themeFill="background1" w:themeFillShade="F2"/>
            <w:noWrap/>
            <w:vAlign w:val="bottom"/>
          </w:tcPr>
          <w:p w14:paraId="4F6DBD52"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15,0</w:t>
            </w:r>
          </w:p>
        </w:tc>
      </w:tr>
      <w:tr w:rsidR="0082456B" w:rsidRPr="004042EF" w14:paraId="66791170" w14:textId="77777777" w:rsidTr="0082456B">
        <w:trPr>
          <w:trHeight w:val="28"/>
          <w:jc w:val="center"/>
        </w:trPr>
        <w:tc>
          <w:tcPr>
            <w:tcW w:w="1919" w:type="pct"/>
            <w:shd w:val="clear" w:color="auto" w:fill="DEEAF6" w:themeFill="accent1" w:themeFillTint="33"/>
            <w:noWrap/>
            <w:hideMark/>
          </w:tcPr>
          <w:p w14:paraId="14F139BB"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 xml:space="preserve">Yüksek lisans mezunu </w:t>
            </w:r>
          </w:p>
        </w:tc>
        <w:tc>
          <w:tcPr>
            <w:tcW w:w="1541" w:type="pct"/>
            <w:shd w:val="clear" w:color="auto" w:fill="DEEAF6" w:themeFill="accent1" w:themeFillTint="33"/>
            <w:noWrap/>
            <w:vAlign w:val="bottom"/>
          </w:tcPr>
          <w:p w14:paraId="05406F03"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1,6</w:t>
            </w:r>
          </w:p>
        </w:tc>
        <w:tc>
          <w:tcPr>
            <w:tcW w:w="1540" w:type="pct"/>
            <w:shd w:val="clear" w:color="auto" w:fill="DEEAF6" w:themeFill="accent1" w:themeFillTint="33"/>
            <w:noWrap/>
            <w:vAlign w:val="bottom"/>
          </w:tcPr>
          <w:p w14:paraId="13EF82C9"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1,3</w:t>
            </w:r>
          </w:p>
        </w:tc>
      </w:tr>
      <w:tr w:rsidR="0082456B" w:rsidRPr="004042EF" w14:paraId="6A0621BC" w14:textId="77777777" w:rsidTr="0082456B">
        <w:trPr>
          <w:trHeight w:val="28"/>
          <w:jc w:val="center"/>
        </w:trPr>
        <w:tc>
          <w:tcPr>
            <w:tcW w:w="1919" w:type="pct"/>
            <w:shd w:val="clear" w:color="auto" w:fill="F2F2F2" w:themeFill="background1" w:themeFillShade="F2"/>
            <w:noWrap/>
            <w:hideMark/>
          </w:tcPr>
          <w:p w14:paraId="4D9EED46" w14:textId="77777777" w:rsidR="0082456B" w:rsidRPr="004042EF" w:rsidRDefault="0082456B" w:rsidP="0082456B">
            <w:pPr>
              <w:spacing w:before="0" w:line="240" w:lineRule="auto"/>
              <w:ind w:firstLine="0"/>
              <w:rPr>
                <w:rFonts w:asciiTheme="minorHAnsi" w:hAnsiTheme="minorHAnsi" w:cs="Times New Roman"/>
                <w:color w:val="000000"/>
                <w:sz w:val="20"/>
                <w:szCs w:val="20"/>
              </w:rPr>
            </w:pPr>
            <w:r w:rsidRPr="004042EF">
              <w:rPr>
                <w:rFonts w:asciiTheme="minorHAnsi" w:hAnsiTheme="minorHAnsi" w:cs="Times New Roman"/>
                <w:color w:val="000000"/>
                <w:sz w:val="20"/>
                <w:szCs w:val="20"/>
              </w:rPr>
              <w:t xml:space="preserve">Doktora mezunu </w:t>
            </w:r>
          </w:p>
        </w:tc>
        <w:tc>
          <w:tcPr>
            <w:tcW w:w="1541" w:type="pct"/>
            <w:shd w:val="clear" w:color="auto" w:fill="F2F2F2" w:themeFill="background1" w:themeFillShade="F2"/>
            <w:noWrap/>
            <w:vAlign w:val="bottom"/>
          </w:tcPr>
          <w:p w14:paraId="65016C5F"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0,3</w:t>
            </w:r>
          </w:p>
        </w:tc>
        <w:tc>
          <w:tcPr>
            <w:tcW w:w="1540" w:type="pct"/>
            <w:shd w:val="clear" w:color="auto" w:fill="F2F2F2" w:themeFill="background1" w:themeFillShade="F2"/>
            <w:noWrap/>
            <w:vAlign w:val="bottom"/>
          </w:tcPr>
          <w:p w14:paraId="02A75F78" w14:textId="77777777" w:rsidR="0082456B" w:rsidRPr="004042EF" w:rsidRDefault="0082456B" w:rsidP="0082456B">
            <w:pPr>
              <w:spacing w:before="0" w:line="240" w:lineRule="auto"/>
              <w:ind w:right="851" w:firstLine="709"/>
              <w:jc w:val="right"/>
              <w:rPr>
                <w:rFonts w:asciiTheme="minorHAnsi" w:hAnsiTheme="minorHAnsi" w:cs="Times New Roman"/>
                <w:color w:val="000000"/>
                <w:sz w:val="20"/>
                <w:szCs w:val="20"/>
              </w:rPr>
            </w:pPr>
            <w:r w:rsidRPr="004042EF">
              <w:rPr>
                <w:rFonts w:asciiTheme="minorHAnsi" w:hAnsiTheme="minorHAnsi" w:cs="Times New Roman"/>
                <w:color w:val="000000"/>
                <w:sz w:val="20"/>
                <w:szCs w:val="20"/>
              </w:rPr>
              <w:t>0,2</w:t>
            </w:r>
          </w:p>
        </w:tc>
      </w:tr>
    </w:tbl>
    <w:p w14:paraId="08490A69" w14:textId="77777777" w:rsidR="0082456B" w:rsidRPr="002341D1" w:rsidRDefault="0082456B" w:rsidP="0082456B">
      <w:pPr>
        <w:spacing w:after="60" w:line="240" w:lineRule="auto"/>
        <w:ind w:firstLine="709"/>
        <w:rPr>
          <w:rFonts w:asciiTheme="minorHAnsi" w:hAnsiTheme="minorHAnsi" w:cstheme="minorHAnsi"/>
          <w:color w:val="000000" w:themeColor="text1"/>
          <w:szCs w:val="20"/>
        </w:rPr>
      </w:pPr>
      <w:r w:rsidRPr="002341D1">
        <w:rPr>
          <w:rFonts w:asciiTheme="minorHAnsi" w:hAnsiTheme="minorHAnsi" w:cstheme="minorHAnsi"/>
          <w:b/>
          <w:sz w:val="20"/>
          <w:szCs w:val="20"/>
        </w:rPr>
        <w:t>Kaynak:</w:t>
      </w:r>
      <w:r w:rsidRPr="002341D1">
        <w:rPr>
          <w:rFonts w:asciiTheme="minorHAnsi" w:hAnsiTheme="minorHAnsi" w:cstheme="minorHAnsi"/>
          <w:sz w:val="20"/>
          <w:szCs w:val="20"/>
        </w:rPr>
        <w:t xml:space="preserve"> TÜİK, https://biruni.tuik.gov.tr/bolgeselistatistik/</w:t>
      </w:r>
    </w:p>
    <w:p w14:paraId="752111D8" w14:textId="77777777" w:rsidR="0082456B" w:rsidRPr="000A1D35" w:rsidRDefault="0082456B" w:rsidP="0082456B">
      <w:pPr>
        <w:spacing w:line="360" w:lineRule="auto"/>
        <w:ind w:firstLine="0"/>
        <w:rPr>
          <w:rFonts w:ascii="Calibri" w:hAnsi="Calibri" w:cs="Calibri"/>
          <w:sz w:val="22"/>
          <w:szCs w:val="22"/>
        </w:rPr>
      </w:pPr>
      <w:r w:rsidRPr="000A1D35">
        <w:rPr>
          <w:rFonts w:ascii="Calibri" w:hAnsi="Calibri" w:cs="Calibri"/>
          <w:sz w:val="22"/>
          <w:szCs w:val="22"/>
        </w:rPr>
        <w:t xml:space="preserve">Okullaşma oranı açısından Adana ili incelendiğinde ise, 2018/2019 öğretim yılı itibarıyla, ilde ilköğretimde </w:t>
      </w:r>
      <w:r w:rsidRPr="000F5F70">
        <w:rPr>
          <w:rFonts w:ascii="Calibri" w:hAnsi="Calibri" w:cs="Calibri"/>
          <w:i/>
          <w:iCs/>
          <w:sz w:val="20"/>
          <w:szCs w:val="20"/>
        </w:rPr>
        <w:t>(ilk ve ortaokul)</w:t>
      </w:r>
      <w:r w:rsidRPr="000A1D35">
        <w:rPr>
          <w:rFonts w:ascii="Calibri" w:hAnsi="Calibri" w:cs="Calibri"/>
          <w:sz w:val="22"/>
          <w:szCs w:val="22"/>
        </w:rPr>
        <w:t xml:space="preserve"> okullaşma oranının %96,1 olduğu görülürken, ortaöğretimde </w:t>
      </w:r>
      <w:r w:rsidRPr="000F5F70">
        <w:rPr>
          <w:rFonts w:ascii="Calibri" w:hAnsi="Calibri" w:cs="Calibri"/>
          <w:i/>
          <w:iCs/>
          <w:sz w:val="20"/>
          <w:szCs w:val="20"/>
        </w:rPr>
        <w:t>(lise)</w:t>
      </w:r>
      <w:r w:rsidRPr="000A1D35">
        <w:rPr>
          <w:rFonts w:ascii="Calibri" w:hAnsi="Calibri" w:cs="Calibri"/>
          <w:sz w:val="22"/>
          <w:szCs w:val="22"/>
        </w:rPr>
        <w:t xml:space="preserve"> okullaşma oranının %83,6, olduğu dikkati çekmektedir. Adana ilköğretimdeki okullaşma oranı açısından Türkiye ortalaması </w:t>
      </w:r>
      <w:r w:rsidRPr="000F5F70">
        <w:rPr>
          <w:rFonts w:ascii="Calibri" w:hAnsi="Calibri" w:cs="Calibri"/>
          <w:i/>
          <w:iCs/>
          <w:sz w:val="20"/>
          <w:szCs w:val="20"/>
        </w:rPr>
        <w:t>(%96,1)</w:t>
      </w:r>
      <w:r w:rsidRPr="000A1D35">
        <w:rPr>
          <w:rFonts w:ascii="Calibri" w:hAnsi="Calibri" w:cs="Calibri"/>
          <w:sz w:val="22"/>
          <w:szCs w:val="22"/>
        </w:rPr>
        <w:t xml:space="preserve"> seviyesinde iken, ortaöğretimdeki okullaşma oranı açısından Türkiye ortalamasının </w:t>
      </w:r>
      <w:r w:rsidRPr="000F5F70">
        <w:rPr>
          <w:rFonts w:ascii="Calibri" w:hAnsi="Calibri" w:cs="Calibri"/>
          <w:i/>
          <w:iCs/>
          <w:sz w:val="20"/>
          <w:szCs w:val="20"/>
        </w:rPr>
        <w:t>(%84,2)</w:t>
      </w:r>
      <w:r w:rsidRPr="000A1D35">
        <w:rPr>
          <w:rFonts w:ascii="Calibri" w:hAnsi="Calibri" w:cs="Calibri"/>
          <w:sz w:val="22"/>
          <w:szCs w:val="22"/>
        </w:rPr>
        <w:t xml:space="preserve"> altında bulunmaktadır. İlde mesleki ve teknik ortaöğretimde okullaşma oranı %33,9 olup Türkiye ortalamasının </w:t>
      </w:r>
      <w:r w:rsidRPr="000F5F70">
        <w:rPr>
          <w:rFonts w:ascii="Calibri" w:hAnsi="Calibri" w:cs="Calibri"/>
          <w:i/>
          <w:iCs/>
          <w:sz w:val="20"/>
          <w:szCs w:val="20"/>
        </w:rPr>
        <w:t>(%39,6)</w:t>
      </w:r>
      <w:r w:rsidRPr="000A1D35">
        <w:rPr>
          <w:rFonts w:ascii="Calibri" w:hAnsi="Calibri" w:cs="Calibri"/>
          <w:sz w:val="22"/>
          <w:szCs w:val="22"/>
        </w:rPr>
        <w:t xml:space="preserve"> altındadır.</w:t>
      </w:r>
    </w:p>
    <w:p w14:paraId="10B6720C" w14:textId="77777777" w:rsidR="0082456B" w:rsidRPr="009E7AE8" w:rsidRDefault="0082456B" w:rsidP="009E7AE8">
      <w:pPr>
        <w:pStyle w:val="Balk2"/>
        <w:numPr>
          <w:ilvl w:val="1"/>
          <w:numId w:val="6"/>
        </w:numPr>
      </w:pPr>
      <w:bookmarkStart w:id="251" w:name="_Toc24673866"/>
      <w:r w:rsidRPr="009E7AE8">
        <w:t>İstihdam</w:t>
      </w:r>
      <w:bookmarkEnd w:id="251"/>
    </w:p>
    <w:p w14:paraId="42420376" w14:textId="77777777" w:rsidR="0082456B" w:rsidRPr="000A1D35" w:rsidRDefault="0082456B" w:rsidP="0082456B">
      <w:pPr>
        <w:spacing w:line="360" w:lineRule="auto"/>
        <w:ind w:firstLine="0"/>
        <w:rPr>
          <w:rFonts w:ascii="Calibri" w:hAnsi="Calibri" w:cs="Calibri"/>
          <w:sz w:val="22"/>
          <w:szCs w:val="22"/>
        </w:rPr>
      </w:pPr>
      <w:r w:rsidRPr="000A1D35">
        <w:rPr>
          <w:rFonts w:ascii="Calibri" w:hAnsi="Calibri" w:cs="Calibri"/>
          <w:sz w:val="22"/>
          <w:szCs w:val="22"/>
        </w:rPr>
        <w:t xml:space="preserve">2018 yılı itibarıyla Adana ilinde sigortalı çalışan kişi sayısı 481.402 olup, Türkiye genelindeki sigortalı işçi sayısının %2,1’ini oluşturmaktadır.  Sigortalı işçi istihdamında Adana ilinde en yüksek payı hizmetler sektörü oluşturmaktadır.  İldeki işyeri sayısının 72,7’sini oluşturan hizmetler sektörü, sigortalı işçi istihdamının da %58,8’ini teşkil etmektedir. </w:t>
      </w:r>
    </w:p>
    <w:p w14:paraId="798B9C2E" w14:textId="5AE8864B" w:rsidR="0082456B" w:rsidRPr="000F5F70" w:rsidRDefault="0082456B" w:rsidP="0082456B">
      <w:pPr>
        <w:pStyle w:val="ResimYazs"/>
        <w:spacing w:line="240" w:lineRule="auto"/>
        <w:rPr>
          <w:rFonts w:asciiTheme="minorHAnsi" w:hAnsiTheme="minorHAnsi" w:cstheme="minorHAnsi"/>
          <w:b/>
          <w:bCs w:val="0"/>
          <w:color w:val="auto"/>
        </w:rPr>
      </w:pPr>
      <w:bookmarkStart w:id="252" w:name="_Toc21788383"/>
      <w:bookmarkStart w:id="253" w:name="_Toc24674154"/>
      <w:r w:rsidRPr="000F5F70">
        <w:rPr>
          <w:rFonts w:asciiTheme="minorHAnsi" w:hAnsiTheme="minorHAnsi" w:cstheme="minorHAnsi"/>
          <w:b/>
          <w:bCs w:val="0"/>
          <w:color w:val="auto"/>
        </w:rPr>
        <w:t xml:space="preserve">Tablo </w:t>
      </w:r>
      <w:r w:rsidRPr="000F5F70">
        <w:rPr>
          <w:rFonts w:asciiTheme="minorHAnsi" w:hAnsiTheme="minorHAnsi" w:cstheme="minorHAnsi"/>
          <w:b/>
          <w:bCs w:val="0"/>
          <w:color w:val="auto"/>
        </w:rPr>
        <w:fldChar w:fldCharType="begin"/>
      </w:r>
      <w:r w:rsidRPr="000F5F70">
        <w:rPr>
          <w:rFonts w:asciiTheme="minorHAnsi" w:hAnsiTheme="minorHAnsi" w:cstheme="minorHAnsi"/>
          <w:b/>
          <w:bCs w:val="0"/>
          <w:color w:val="auto"/>
        </w:rPr>
        <w:instrText xml:space="preserve"> SEQ Tablo \* ARABIC </w:instrText>
      </w:r>
      <w:r w:rsidRPr="000F5F70">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54</w:t>
      </w:r>
      <w:r w:rsidRPr="000F5F70">
        <w:rPr>
          <w:rFonts w:asciiTheme="minorHAnsi" w:hAnsiTheme="minorHAnsi" w:cstheme="minorHAnsi"/>
          <w:b/>
          <w:bCs w:val="0"/>
          <w:color w:val="auto"/>
        </w:rPr>
        <w:fldChar w:fldCharType="end"/>
      </w:r>
      <w:r w:rsidRPr="000F5F70">
        <w:rPr>
          <w:rFonts w:asciiTheme="minorHAnsi" w:hAnsiTheme="minorHAnsi" w:cstheme="minorHAnsi"/>
          <w:b/>
          <w:bCs w:val="0"/>
          <w:color w:val="auto"/>
        </w:rPr>
        <w:t>:</w:t>
      </w:r>
      <w:r w:rsidRPr="000F5F70">
        <w:rPr>
          <w:rFonts w:asciiTheme="minorHAnsi" w:hAnsiTheme="minorHAnsi" w:cstheme="minorHAnsi"/>
          <w:color w:val="auto"/>
        </w:rPr>
        <w:t xml:space="preserve">İşyeri Sayısı ve Sigortalı İşçi İstihdamının Sektörel Dağılımı </w:t>
      </w:r>
      <w:r w:rsidRPr="000F5F70">
        <w:rPr>
          <w:rFonts w:asciiTheme="minorHAnsi" w:hAnsiTheme="minorHAnsi" w:cstheme="minorHAnsi"/>
          <w:i/>
          <w:iCs/>
          <w:color w:val="auto"/>
          <w:sz w:val="20"/>
          <w:szCs w:val="20"/>
        </w:rPr>
        <w:t>(2018)</w:t>
      </w:r>
      <w:bookmarkEnd w:id="252"/>
      <w:bookmarkEnd w:id="253"/>
    </w:p>
    <w:tbl>
      <w:tblPr>
        <w:tblW w:w="8371" w:type="dxa"/>
        <w:jc w:val="center"/>
        <w:tblBorders>
          <w:top w:val="single" w:sz="4" w:space="0" w:color="auto"/>
          <w:left w:val="single" w:sz="4" w:space="0" w:color="FFFFFF" w:themeColor="background1"/>
          <w:bottom w:val="single" w:sz="4" w:space="0" w:color="auto"/>
          <w:right w:val="single" w:sz="4" w:space="0" w:color="FFFFFF" w:themeColor="background1"/>
          <w:insideV w:val="single" w:sz="4" w:space="0" w:color="FFFFFF" w:themeColor="background1"/>
        </w:tblBorders>
        <w:shd w:val="clear" w:color="auto" w:fill="DEEAF6" w:themeFill="accent1" w:themeFillTint="33"/>
        <w:tblLook w:val="04A0" w:firstRow="1" w:lastRow="0" w:firstColumn="1" w:lastColumn="0" w:noHBand="0" w:noVBand="1"/>
      </w:tblPr>
      <w:tblGrid>
        <w:gridCol w:w="1667"/>
        <w:gridCol w:w="890"/>
        <w:gridCol w:w="1114"/>
        <w:gridCol w:w="1121"/>
        <w:gridCol w:w="1169"/>
        <w:gridCol w:w="1335"/>
        <w:gridCol w:w="1075"/>
      </w:tblGrid>
      <w:tr w:rsidR="0082456B" w:rsidRPr="004042EF" w14:paraId="15BA2D11" w14:textId="77777777" w:rsidTr="0082456B">
        <w:trPr>
          <w:trHeight w:val="280"/>
          <w:jc w:val="center"/>
        </w:trPr>
        <w:tc>
          <w:tcPr>
            <w:tcW w:w="1667" w:type="dxa"/>
            <w:shd w:val="clear" w:color="auto" w:fill="7F7F7F" w:themeFill="text1" w:themeFillTint="80"/>
          </w:tcPr>
          <w:p w14:paraId="7BF39A80" w14:textId="77777777" w:rsidR="0082456B" w:rsidRPr="004042EF" w:rsidRDefault="0082456B" w:rsidP="0082456B">
            <w:pPr>
              <w:spacing w:before="0" w:line="240" w:lineRule="auto"/>
              <w:ind w:firstLine="0"/>
              <w:jc w:val="center"/>
              <w:rPr>
                <w:rFonts w:asciiTheme="minorHAnsi" w:hAnsiTheme="minorHAnsi" w:cstheme="minorHAnsi"/>
                <w:b/>
                <w:sz w:val="20"/>
                <w:szCs w:val="20"/>
              </w:rPr>
            </w:pPr>
          </w:p>
        </w:tc>
        <w:tc>
          <w:tcPr>
            <w:tcW w:w="2004" w:type="dxa"/>
            <w:gridSpan w:val="2"/>
            <w:tcBorders>
              <w:top w:val="single" w:sz="4" w:space="0" w:color="auto"/>
              <w:bottom w:val="single" w:sz="4" w:space="0" w:color="FFFFFF" w:themeColor="background1"/>
            </w:tcBorders>
            <w:shd w:val="clear" w:color="auto" w:fill="7F7F7F" w:themeFill="text1" w:themeFillTint="80"/>
          </w:tcPr>
          <w:p w14:paraId="4B7B2233"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İşyeri Sayısı</w:t>
            </w:r>
          </w:p>
        </w:tc>
        <w:tc>
          <w:tcPr>
            <w:tcW w:w="2290" w:type="dxa"/>
            <w:gridSpan w:val="2"/>
            <w:tcBorders>
              <w:top w:val="single" w:sz="4" w:space="0" w:color="auto"/>
              <w:bottom w:val="single" w:sz="4" w:space="0" w:color="FFFFFF" w:themeColor="background1"/>
            </w:tcBorders>
            <w:shd w:val="clear" w:color="auto" w:fill="7F7F7F" w:themeFill="text1" w:themeFillTint="80"/>
          </w:tcPr>
          <w:p w14:paraId="4DDBE88D"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İstihdam</w:t>
            </w:r>
          </w:p>
        </w:tc>
        <w:tc>
          <w:tcPr>
            <w:tcW w:w="2410" w:type="dxa"/>
            <w:gridSpan w:val="2"/>
            <w:tcBorders>
              <w:top w:val="single" w:sz="4" w:space="0" w:color="auto"/>
              <w:bottom w:val="single" w:sz="4" w:space="0" w:color="FFFFFF" w:themeColor="background1"/>
            </w:tcBorders>
            <w:shd w:val="clear" w:color="auto" w:fill="7F7F7F" w:themeFill="text1" w:themeFillTint="80"/>
          </w:tcPr>
          <w:p w14:paraId="087543E4"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Türkiye İçindeki Payı (%)</w:t>
            </w:r>
          </w:p>
        </w:tc>
      </w:tr>
      <w:tr w:rsidR="0082456B" w:rsidRPr="004042EF" w14:paraId="37535CB8" w14:textId="77777777" w:rsidTr="0082456B">
        <w:trPr>
          <w:trHeight w:val="280"/>
          <w:jc w:val="center"/>
        </w:trPr>
        <w:tc>
          <w:tcPr>
            <w:tcW w:w="1667" w:type="dxa"/>
            <w:shd w:val="clear" w:color="auto" w:fill="7F7F7F" w:themeFill="text1" w:themeFillTint="80"/>
          </w:tcPr>
          <w:p w14:paraId="225F913C" w14:textId="77777777" w:rsidR="0082456B" w:rsidRPr="004042EF" w:rsidRDefault="0082456B" w:rsidP="0082456B">
            <w:pPr>
              <w:spacing w:before="0" w:line="240" w:lineRule="auto"/>
              <w:ind w:firstLine="0"/>
              <w:jc w:val="center"/>
              <w:rPr>
                <w:rFonts w:asciiTheme="minorHAnsi" w:hAnsiTheme="minorHAnsi" w:cstheme="minorHAnsi"/>
                <w:b/>
                <w:color w:val="000000"/>
                <w:sz w:val="20"/>
                <w:szCs w:val="20"/>
              </w:rPr>
            </w:pPr>
          </w:p>
        </w:tc>
        <w:tc>
          <w:tcPr>
            <w:tcW w:w="890" w:type="dxa"/>
            <w:tcBorders>
              <w:top w:val="single" w:sz="4" w:space="0" w:color="FFFFFF" w:themeColor="background1"/>
            </w:tcBorders>
            <w:shd w:val="clear" w:color="auto" w:fill="7F7F7F" w:themeFill="text1" w:themeFillTint="80"/>
          </w:tcPr>
          <w:p w14:paraId="47537D25"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Adet</w:t>
            </w:r>
          </w:p>
        </w:tc>
        <w:tc>
          <w:tcPr>
            <w:tcW w:w="1114" w:type="dxa"/>
            <w:tcBorders>
              <w:top w:val="single" w:sz="4" w:space="0" w:color="FFFFFF" w:themeColor="background1"/>
            </w:tcBorders>
            <w:shd w:val="clear" w:color="auto" w:fill="7F7F7F" w:themeFill="text1" w:themeFillTint="80"/>
          </w:tcPr>
          <w:p w14:paraId="68F4BFD1"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 Dağılım</w:t>
            </w:r>
          </w:p>
        </w:tc>
        <w:tc>
          <w:tcPr>
            <w:tcW w:w="1121" w:type="dxa"/>
            <w:tcBorders>
              <w:top w:val="single" w:sz="4" w:space="0" w:color="FFFFFF" w:themeColor="background1"/>
            </w:tcBorders>
            <w:shd w:val="clear" w:color="auto" w:fill="7F7F7F" w:themeFill="text1" w:themeFillTint="80"/>
          </w:tcPr>
          <w:p w14:paraId="106FAACB"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Kişi</w:t>
            </w:r>
          </w:p>
        </w:tc>
        <w:tc>
          <w:tcPr>
            <w:tcW w:w="1169" w:type="dxa"/>
            <w:tcBorders>
              <w:top w:val="single" w:sz="4" w:space="0" w:color="FFFFFF" w:themeColor="background1"/>
            </w:tcBorders>
            <w:shd w:val="clear" w:color="auto" w:fill="7F7F7F" w:themeFill="text1" w:themeFillTint="80"/>
          </w:tcPr>
          <w:p w14:paraId="26F7D682"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 Dağılım</w:t>
            </w:r>
          </w:p>
        </w:tc>
        <w:tc>
          <w:tcPr>
            <w:tcW w:w="1335" w:type="dxa"/>
            <w:tcBorders>
              <w:top w:val="single" w:sz="4" w:space="0" w:color="FFFFFF" w:themeColor="background1"/>
            </w:tcBorders>
            <w:shd w:val="clear" w:color="auto" w:fill="7F7F7F" w:themeFill="text1" w:themeFillTint="80"/>
          </w:tcPr>
          <w:p w14:paraId="0CED0BE0"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İşyeri Sayısı</w:t>
            </w:r>
          </w:p>
        </w:tc>
        <w:tc>
          <w:tcPr>
            <w:tcW w:w="1075" w:type="dxa"/>
            <w:tcBorders>
              <w:top w:val="single" w:sz="4" w:space="0" w:color="FFFFFF" w:themeColor="background1"/>
            </w:tcBorders>
            <w:shd w:val="clear" w:color="auto" w:fill="7F7F7F" w:themeFill="text1" w:themeFillTint="80"/>
          </w:tcPr>
          <w:p w14:paraId="7CED5142" w14:textId="77777777" w:rsidR="0082456B" w:rsidRPr="004042EF"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4042EF">
              <w:rPr>
                <w:rFonts w:asciiTheme="minorHAnsi" w:hAnsiTheme="minorHAnsi" w:cstheme="minorHAnsi"/>
                <w:b/>
                <w:color w:val="FFFFFF" w:themeColor="background1"/>
                <w:sz w:val="20"/>
                <w:szCs w:val="20"/>
              </w:rPr>
              <w:t>İstihdam</w:t>
            </w:r>
          </w:p>
        </w:tc>
      </w:tr>
      <w:tr w:rsidR="0082456B" w:rsidRPr="004042EF" w14:paraId="4A782C9F" w14:textId="77777777" w:rsidTr="0082456B">
        <w:trPr>
          <w:trHeight w:val="280"/>
          <w:jc w:val="center"/>
        </w:trPr>
        <w:tc>
          <w:tcPr>
            <w:tcW w:w="1667" w:type="dxa"/>
            <w:shd w:val="clear" w:color="auto" w:fill="F2F2F2" w:themeFill="background1" w:themeFillShade="F2"/>
            <w:vAlign w:val="center"/>
          </w:tcPr>
          <w:p w14:paraId="1418CF8B"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Tarım</w:t>
            </w:r>
          </w:p>
        </w:tc>
        <w:tc>
          <w:tcPr>
            <w:tcW w:w="890" w:type="dxa"/>
            <w:shd w:val="clear" w:color="auto" w:fill="F2F2F2" w:themeFill="background1" w:themeFillShade="F2"/>
            <w:vAlign w:val="center"/>
          </w:tcPr>
          <w:p w14:paraId="16DED307"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1.392</w:t>
            </w:r>
          </w:p>
        </w:tc>
        <w:tc>
          <w:tcPr>
            <w:tcW w:w="1114" w:type="dxa"/>
            <w:shd w:val="clear" w:color="auto" w:fill="F2F2F2" w:themeFill="background1" w:themeFillShade="F2"/>
            <w:vAlign w:val="center"/>
          </w:tcPr>
          <w:p w14:paraId="7D526A9D"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2,8</w:t>
            </w:r>
          </w:p>
        </w:tc>
        <w:tc>
          <w:tcPr>
            <w:tcW w:w="1121" w:type="dxa"/>
            <w:shd w:val="clear" w:color="auto" w:fill="F2F2F2" w:themeFill="background1" w:themeFillShade="F2"/>
            <w:vAlign w:val="center"/>
          </w:tcPr>
          <w:p w14:paraId="5DD0F647"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11.380</w:t>
            </w:r>
          </w:p>
        </w:tc>
        <w:tc>
          <w:tcPr>
            <w:tcW w:w="1169" w:type="dxa"/>
            <w:shd w:val="clear" w:color="auto" w:fill="F2F2F2" w:themeFill="background1" w:themeFillShade="F2"/>
            <w:vAlign w:val="center"/>
          </w:tcPr>
          <w:p w14:paraId="3484FBB4"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2,4</w:t>
            </w:r>
          </w:p>
        </w:tc>
        <w:tc>
          <w:tcPr>
            <w:tcW w:w="1335" w:type="dxa"/>
            <w:shd w:val="clear" w:color="auto" w:fill="F2F2F2" w:themeFill="background1" w:themeFillShade="F2"/>
            <w:vAlign w:val="center"/>
          </w:tcPr>
          <w:p w14:paraId="6CB8F02B"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5,03</w:t>
            </w:r>
          </w:p>
        </w:tc>
        <w:tc>
          <w:tcPr>
            <w:tcW w:w="1075" w:type="dxa"/>
            <w:shd w:val="clear" w:color="auto" w:fill="F2F2F2" w:themeFill="background1" w:themeFillShade="F2"/>
            <w:vAlign w:val="center"/>
          </w:tcPr>
          <w:p w14:paraId="0DE2A247"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4,41</w:t>
            </w:r>
          </w:p>
        </w:tc>
      </w:tr>
      <w:tr w:rsidR="0082456B" w:rsidRPr="004042EF" w14:paraId="6E481F47" w14:textId="77777777" w:rsidTr="0082456B">
        <w:trPr>
          <w:trHeight w:val="280"/>
          <w:jc w:val="center"/>
        </w:trPr>
        <w:tc>
          <w:tcPr>
            <w:tcW w:w="1667" w:type="dxa"/>
            <w:shd w:val="clear" w:color="auto" w:fill="DEEAF6" w:themeFill="accent1" w:themeFillTint="33"/>
            <w:vAlign w:val="center"/>
          </w:tcPr>
          <w:p w14:paraId="7F54BDC1"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Madencilik</w:t>
            </w:r>
          </w:p>
        </w:tc>
        <w:tc>
          <w:tcPr>
            <w:tcW w:w="890" w:type="dxa"/>
            <w:shd w:val="clear" w:color="auto" w:fill="DEEAF6" w:themeFill="accent1" w:themeFillTint="33"/>
            <w:vAlign w:val="center"/>
          </w:tcPr>
          <w:p w14:paraId="710087D3"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131</w:t>
            </w:r>
          </w:p>
        </w:tc>
        <w:tc>
          <w:tcPr>
            <w:tcW w:w="1114" w:type="dxa"/>
            <w:shd w:val="clear" w:color="auto" w:fill="DEEAF6" w:themeFill="accent1" w:themeFillTint="33"/>
            <w:vAlign w:val="center"/>
          </w:tcPr>
          <w:p w14:paraId="3C67AD74"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0,3</w:t>
            </w:r>
          </w:p>
        </w:tc>
        <w:tc>
          <w:tcPr>
            <w:tcW w:w="1121" w:type="dxa"/>
            <w:shd w:val="clear" w:color="auto" w:fill="DEEAF6" w:themeFill="accent1" w:themeFillTint="33"/>
            <w:vAlign w:val="center"/>
          </w:tcPr>
          <w:p w14:paraId="70760218"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4.085</w:t>
            </w:r>
          </w:p>
        </w:tc>
        <w:tc>
          <w:tcPr>
            <w:tcW w:w="1169" w:type="dxa"/>
            <w:shd w:val="clear" w:color="auto" w:fill="DEEAF6" w:themeFill="accent1" w:themeFillTint="33"/>
            <w:vAlign w:val="center"/>
          </w:tcPr>
          <w:p w14:paraId="7A3B5371"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0,8</w:t>
            </w:r>
          </w:p>
        </w:tc>
        <w:tc>
          <w:tcPr>
            <w:tcW w:w="1335" w:type="dxa"/>
            <w:shd w:val="clear" w:color="auto" w:fill="DEEAF6" w:themeFill="accent1" w:themeFillTint="33"/>
            <w:vAlign w:val="center"/>
          </w:tcPr>
          <w:p w14:paraId="50FD18A6"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1,66</w:t>
            </w:r>
          </w:p>
        </w:tc>
        <w:tc>
          <w:tcPr>
            <w:tcW w:w="1075" w:type="dxa"/>
            <w:shd w:val="clear" w:color="auto" w:fill="DEEAF6" w:themeFill="accent1" w:themeFillTint="33"/>
            <w:vAlign w:val="center"/>
          </w:tcPr>
          <w:p w14:paraId="18A78939"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2,04</w:t>
            </w:r>
          </w:p>
        </w:tc>
      </w:tr>
      <w:tr w:rsidR="0082456B" w:rsidRPr="004042EF" w14:paraId="0384E255" w14:textId="77777777" w:rsidTr="0082456B">
        <w:trPr>
          <w:trHeight w:val="280"/>
          <w:jc w:val="center"/>
        </w:trPr>
        <w:tc>
          <w:tcPr>
            <w:tcW w:w="1667" w:type="dxa"/>
            <w:shd w:val="clear" w:color="auto" w:fill="F2F2F2" w:themeFill="background1" w:themeFillShade="F2"/>
            <w:vAlign w:val="center"/>
          </w:tcPr>
          <w:p w14:paraId="5FE4E33F"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İmalât Sanayi</w:t>
            </w:r>
          </w:p>
        </w:tc>
        <w:tc>
          <w:tcPr>
            <w:tcW w:w="890" w:type="dxa"/>
            <w:shd w:val="clear" w:color="auto" w:fill="F2F2F2" w:themeFill="background1" w:themeFillShade="F2"/>
            <w:vAlign w:val="center"/>
          </w:tcPr>
          <w:p w14:paraId="6AEEDCD9"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6.043</w:t>
            </w:r>
          </w:p>
        </w:tc>
        <w:tc>
          <w:tcPr>
            <w:tcW w:w="1114" w:type="dxa"/>
            <w:shd w:val="clear" w:color="auto" w:fill="F2F2F2" w:themeFill="background1" w:themeFillShade="F2"/>
            <w:vAlign w:val="center"/>
          </w:tcPr>
          <w:p w14:paraId="689B5F6D"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12,2</w:t>
            </w:r>
          </w:p>
        </w:tc>
        <w:tc>
          <w:tcPr>
            <w:tcW w:w="1121" w:type="dxa"/>
            <w:shd w:val="clear" w:color="auto" w:fill="F2F2F2" w:themeFill="background1" w:themeFillShade="F2"/>
            <w:vAlign w:val="center"/>
          </w:tcPr>
          <w:p w14:paraId="2BA8B656"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94.307</w:t>
            </w:r>
          </w:p>
        </w:tc>
        <w:tc>
          <w:tcPr>
            <w:tcW w:w="1169" w:type="dxa"/>
            <w:shd w:val="clear" w:color="auto" w:fill="F2F2F2" w:themeFill="background1" w:themeFillShade="F2"/>
            <w:vAlign w:val="center"/>
          </w:tcPr>
          <w:p w14:paraId="0267BDA3"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19,6</w:t>
            </w:r>
          </w:p>
        </w:tc>
        <w:tc>
          <w:tcPr>
            <w:tcW w:w="1335" w:type="dxa"/>
            <w:shd w:val="clear" w:color="auto" w:fill="F2F2F2" w:themeFill="background1" w:themeFillShade="F2"/>
            <w:vAlign w:val="center"/>
          </w:tcPr>
          <w:p w14:paraId="60E2D920"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1,99</w:t>
            </w:r>
          </w:p>
        </w:tc>
        <w:tc>
          <w:tcPr>
            <w:tcW w:w="1075" w:type="dxa"/>
            <w:shd w:val="clear" w:color="auto" w:fill="F2F2F2" w:themeFill="background1" w:themeFillShade="F2"/>
            <w:vAlign w:val="center"/>
          </w:tcPr>
          <w:p w14:paraId="79B08255"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1,86</w:t>
            </w:r>
          </w:p>
        </w:tc>
      </w:tr>
      <w:tr w:rsidR="0082456B" w:rsidRPr="004042EF" w14:paraId="000B947C" w14:textId="77777777" w:rsidTr="0082456B">
        <w:trPr>
          <w:trHeight w:val="297"/>
          <w:jc w:val="center"/>
        </w:trPr>
        <w:tc>
          <w:tcPr>
            <w:tcW w:w="1667" w:type="dxa"/>
            <w:shd w:val="clear" w:color="auto" w:fill="DEEAF6" w:themeFill="accent1" w:themeFillTint="33"/>
            <w:vAlign w:val="center"/>
          </w:tcPr>
          <w:p w14:paraId="1BEB7647"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Elektrik. Gaz. Su</w:t>
            </w:r>
          </w:p>
        </w:tc>
        <w:tc>
          <w:tcPr>
            <w:tcW w:w="890" w:type="dxa"/>
            <w:shd w:val="clear" w:color="auto" w:fill="DEEAF6" w:themeFill="accent1" w:themeFillTint="33"/>
            <w:vAlign w:val="center"/>
          </w:tcPr>
          <w:p w14:paraId="33253964"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131</w:t>
            </w:r>
          </w:p>
        </w:tc>
        <w:tc>
          <w:tcPr>
            <w:tcW w:w="1114" w:type="dxa"/>
            <w:shd w:val="clear" w:color="auto" w:fill="DEEAF6" w:themeFill="accent1" w:themeFillTint="33"/>
            <w:vAlign w:val="center"/>
          </w:tcPr>
          <w:p w14:paraId="361782A0"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0,3</w:t>
            </w:r>
          </w:p>
        </w:tc>
        <w:tc>
          <w:tcPr>
            <w:tcW w:w="1121" w:type="dxa"/>
            <w:shd w:val="clear" w:color="auto" w:fill="DEEAF6" w:themeFill="accent1" w:themeFillTint="33"/>
            <w:vAlign w:val="center"/>
          </w:tcPr>
          <w:p w14:paraId="3EFB1109"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4.115</w:t>
            </w:r>
          </w:p>
        </w:tc>
        <w:tc>
          <w:tcPr>
            <w:tcW w:w="1169" w:type="dxa"/>
            <w:shd w:val="clear" w:color="auto" w:fill="DEEAF6" w:themeFill="accent1" w:themeFillTint="33"/>
            <w:vAlign w:val="center"/>
          </w:tcPr>
          <w:p w14:paraId="40C9691A"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0,9</w:t>
            </w:r>
          </w:p>
        </w:tc>
        <w:tc>
          <w:tcPr>
            <w:tcW w:w="1335" w:type="dxa"/>
            <w:shd w:val="clear" w:color="auto" w:fill="DEEAF6" w:themeFill="accent1" w:themeFillTint="33"/>
            <w:vAlign w:val="center"/>
          </w:tcPr>
          <w:p w14:paraId="09D1D454"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0,80</w:t>
            </w:r>
          </w:p>
        </w:tc>
        <w:tc>
          <w:tcPr>
            <w:tcW w:w="1075" w:type="dxa"/>
            <w:shd w:val="clear" w:color="auto" w:fill="DEEAF6" w:themeFill="accent1" w:themeFillTint="33"/>
            <w:vAlign w:val="center"/>
          </w:tcPr>
          <w:p w14:paraId="51CB51BD"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2,83</w:t>
            </w:r>
          </w:p>
        </w:tc>
      </w:tr>
      <w:tr w:rsidR="0082456B" w:rsidRPr="004042EF" w14:paraId="34BDBA85" w14:textId="77777777" w:rsidTr="0082456B">
        <w:trPr>
          <w:trHeight w:val="280"/>
          <w:jc w:val="center"/>
        </w:trPr>
        <w:tc>
          <w:tcPr>
            <w:tcW w:w="1667" w:type="dxa"/>
            <w:shd w:val="clear" w:color="auto" w:fill="F2F2F2" w:themeFill="background1" w:themeFillShade="F2"/>
            <w:vAlign w:val="center"/>
          </w:tcPr>
          <w:p w14:paraId="574BFDD6"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İnşaat</w:t>
            </w:r>
          </w:p>
        </w:tc>
        <w:tc>
          <w:tcPr>
            <w:tcW w:w="890" w:type="dxa"/>
            <w:shd w:val="clear" w:color="auto" w:fill="F2F2F2" w:themeFill="background1" w:themeFillShade="F2"/>
            <w:vAlign w:val="center"/>
          </w:tcPr>
          <w:p w14:paraId="1955DBB4"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5.865</w:t>
            </w:r>
          </w:p>
        </w:tc>
        <w:tc>
          <w:tcPr>
            <w:tcW w:w="1114" w:type="dxa"/>
            <w:shd w:val="clear" w:color="auto" w:fill="F2F2F2" w:themeFill="background1" w:themeFillShade="F2"/>
            <w:vAlign w:val="center"/>
          </w:tcPr>
          <w:p w14:paraId="0DDA4B28"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11,8</w:t>
            </w:r>
          </w:p>
        </w:tc>
        <w:tc>
          <w:tcPr>
            <w:tcW w:w="1121" w:type="dxa"/>
            <w:shd w:val="clear" w:color="auto" w:fill="F2F2F2" w:themeFill="background1" w:themeFillShade="F2"/>
            <w:vAlign w:val="center"/>
          </w:tcPr>
          <w:p w14:paraId="0A81EAF1"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84.374</w:t>
            </w:r>
          </w:p>
        </w:tc>
        <w:tc>
          <w:tcPr>
            <w:tcW w:w="1169" w:type="dxa"/>
            <w:shd w:val="clear" w:color="auto" w:fill="F2F2F2" w:themeFill="background1" w:themeFillShade="F2"/>
            <w:vAlign w:val="center"/>
          </w:tcPr>
          <w:p w14:paraId="351ED5E0"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17,5</w:t>
            </w:r>
          </w:p>
        </w:tc>
        <w:tc>
          <w:tcPr>
            <w:tcW w:w="1335" w:type="dxa"/>
            <w:shd w:val="clear" w:color="auto" w:fill="F2F2F2" w:themeFill="background1" w:themeFillShade="F2"/>
            <w:vAlign w:val="center"/>
          </w:tcPr>
          <w:p w14:paraId="7AFFC04C"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1,85</w:t>
            </w:r>
          </w:p>
        </w:tc>
        <w:tc>
          <w:tcPr>
            <w:tcW w:w="1075" w:type="dxa"/>
            <w:shd w:val="clear" w:color="auto" w:fill="F2F2F2" w:themeFill="background1" w:themeFillShade="F2"/>
            <w:vAlign w:val="center"/>
          </w:tcPr>
          <w:p w14:paraId="40812037"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2,42</w:t>
            </w:r>
          </w:p>
        </w:tc>
      </w:tr>
      <w:tr w:rsidR="0082456B" w:rsidRPr="004042EF" w14:paraId="37ED2320" w14:textId="77777777" w:rsidTr="0082456B">
        <w:trPr>
          <w:trHeight w:val="280"/>
          <w:jc w:val="center"/>
        </w:trPr>
        <w:tc>
          <w:tcPr>
            <w:tcW w:w="1667" w:type="dxa"/>
            <w:tcBorders>
              <w:bottom w:val="single" w:sz="4" w:space="0" w:color="000000" w:themeColor="text1"/>
            </w:tcBorders>
            <w:shd w:val="clear" w:color="auto" w:fill="DEEAF6" w:themeFill="accent1" w:themeFillTint="33"/>
            <w:vAlign w:val="center"/>
          </w:tcPr>
          <w:p w14:paraId="6DA9404D" w14:textId="77777777" w:rsidR="0082456B" w:rsidRPr="004042EF" w:rsidRDefault="0082456B" w:rsidP="0082456B">
            <w:pPr>
              <w:spacing w:before="0" w:line="240" w:lineRule="auto"/>
              <w:ind w:firstLine="0"/>
              <w:rPr>
                <w:rFonts w:asciiTheme="minorHAnsi" w:hAnsiTheme="minorHAnsi" w:cstheme="minorHAnsi"/>
                <w:color w:val="000000"/>
                <w:sz w:val="20"/>
                <w:szCs w:val="20"/>
              </w:rPr>
            </w:pPr>
            <w:r w:rsidRPr="004042EF">
              <w:rPr>
                <w:rFonts w:asciiTheme="minorHAnsi" w:hAnsiTheme="minorHAnsi" w:cstheme="minorHAnsi"/>
                <w:color w:val="000000"/>
                <w:sz w:val="20"/>
                <w:szCs w:val="20"/>
              </w:rPr>
              <w:t>Hizmetler</w:t>
            </w:r>
          </w:p>
        </w:tc>
        <w:tc>
          <w:tcPr>
            <w:tcW w:w="890" w:type="dxa"/>
            <w:tcBorders>
              <w:bottom w:val="single" w:sz="4" w:space="0" w:color="000000" w:themeColor="text1"/>
            </w:tcBorders>
            <w:shd w:val="clear" w:color="auto" w:fill="DEEAF6" w:themeFill="accent1" w:themeFillTint="33"/>
            <w:vAlign w:val="center"/>
          </w:tcPr>
          <w:p w14:paraId="1114CED3" w14:textId="77777777" w:rsidR="0082456B" w:rsidRPr="004042EF" w:rsidRDefault="0082456B" w:rsidP="0082456B">
            <w:pPr>
              <w:spacing w:before="0" w:line="240" w:lineRule="auto"/>
              <w:ind w:right="113"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36.082</w:t>
            </w:r>
          </w:p>
        </w:tc>
        <w:tc>
          <w:tcPr>
            <w:tcW w:w="1114" w:type="dxa"/>
            <w:tcBorders>
              <w:bottom w:val="single" w:sz="4" w:space="0" w:color="000000" w:themeColor="text1"/>
            </w:tcBorders>
            <w:shd w:val="clear" w:color="auto" w:fill="DEEAF6" w:themeFill="accent1" w:themeFillTint="33"/>
            <w:vAlign w:val="center"/>
          </w:tcPr>
          <w:p w14:paraId="664F2A13"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72,7</w:t>
            </w:r>
          </w:p>
        </w:tc>
        <w:tc>
          <w:tcPr>
            <w:tcW w:w="1121" w:type="dxa"/>
            <w:tcBorders>
              <w:bottom w:val="single" w:sz="4" w:space="0" w:color="000000" w:themeColor="text1"/>
            </w:tcBorders>
            <w:shd w:val="clear" w:color="auto" w:fill="DEEAF6" w:themeFill="accent1" w:themeFillTint="33"/>
            <w:vAlign w:val="center"/>
          </w:tcPr>
          <w:p w14:paraId="060E084D"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283.141</w:t>
            </w:r>
          </w:p>
        </w:tc>
        <w:tc>
          <w:tcPr>
            <w:tcW w:w="1169" w:type="dxa"/>
            <w:tcBorders>
              <w:bottom w:val="single" w:sz="4" w:space="0" w:color="000000" w:themeColor="text1"/>
            </w:tcBorders>
            <w:shd w:val="clear" w:color="auto" w:fill="DEEAF6" w:themeFill="accent1" w:themeFillTint="33"/>
            <w:vAlign w:val="center"/>
          </w:tcPr>
          <w:p w14:paraId="63612CF0" w14:textId="77777777" w:rsidR="0082456B" w:rsidRPr="004042EF" w:rsidRDefault="0082456B" w:rsidP="0082456B">
            <w:pPr>
              <w:spacing w:before="0" w:line="240" w:lineRule="auto"/>
              <w:ind w:right="170" w:firstLine="0"/>
              <w:jc w:val="right"/>
              <w:rPr>
                <w:rFonts w:asciiTheme="minorHAnsi" w:hAnsiTheme="minorHAnsi" w:cstheme="minorHAnsi"/>
                <w:color w:val="000000"/>
                <w:sz w:val="20"/>
                <w:szCs w:val="20"/>
              </w:rPr>
            </w:pPr>
            <w:r w:rsidRPr="004042EF">
              <w:rPr>
                <w:rFonts w:asciiTheme="minorHAnsi" w:hAnsiTheme="minorHAnsi" w:cstheme="minorHAnsi"/>
                <w:color w:val="000000"/>
                <w:sz w:val="20"/>
                <w:szCs w:val="20"/>
              </w:rPr>
              <w:t>58,8</w:t>
            </w:r>
          </w:p>
        </w:tc>
        <w:tc>
          <w:tcPr>
            <w:tcW w:w="1335" w:type="dxa"/>
            <w:tcBorders>
              <w:bottom w:val="single" w:sz="4" w:space="0" w:color="000000" w:themeColor="text1"/>
            </w:tcBorders>
            <w:shd w:val="clear" w:color="auto" w:fill="DEEAF6" w:themeFill="accent1" w:themeFillTint="33"/>
            <w:vAlign w:val="center"/>
          </w:tcPr>
          <w:p w14:paraId="2205F185"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2,31</w:t>
            </w:r>
          </w:p>
        </w:tc>
        <w:tc>
          <w:tcPr>
            <w:tcW w:w="1075" w:type="dxa"/>
            <w:tcBorders>
              <w:bottom w:val="single" w:sz="4" w:space="0" w:color="000000" w:themeColor="text1"/>
            </w:tcBorders>
            <w:shd w:val="clear" w:color="auto" w:fill="DEEAF6" w:themeFill="accent1" w:themeFillTint="33"/>
            <w:vAlign w:val="center"/>
          </w:tcPr>
          <w:p w14:paraId="590F383B" w14:textId="77777777" w:rsidR="0082456B" w:rsidRPr="004042EF" w:rsidRDefault="0082456B" w:rsidP="0082456B">
            <w:pPr>
              <w:spacing w:before="0" w:line="240" w:lineRule="auto"/>
              <w:ind w:firstLine="0"/>
              <w:jc w:val="center"/>
              <w:rPr>
                <w:rFonts w:asciiTheme="minorHAnsi" w:hAnsiTheme="minorHAnsi" w:cstheme="minorHAnsi"/>
                <w:color w:val="000000"/>
                <w:sz w:val="20"/>
                <w:szCs w:val="20"/>
              </w:rPr>
            </w:pPr>
            <w:r w:rsidRPr="004042EF">
              <w:rPr>
                <w:rFonts w:asciiTheme="minorHAnsi" w:hAnsiTheme="minorHAnsi" w:cstheme="minorHAnsi"/>
                <w:color w:val="000000"/>
                <w:sz w:val="20"/>
                <w:szCs w:val="20"/>
              </w:rPr>
              <w:t>2,06</w:t>
            </w:r>
          </w:p>
        </w:tc>
      </w:tr>
      <w:tr w:rsidR="0082456B" w:rsidRPr="004042EF" w14:paraId="10BEC398" w14:textId="77777777" w:rsidTr="0082456B">
        <w:trPr>
          <w:trHeight w:val="280"/>
          <w:jc w:val="center"/>
        </w:trPr>
        <w:tc>
          <w:tcPr>
            <w:tcW w:w="1667" w:type="dxa"/>
            <w:tcBorders>
              <w:top w:val="single" w:sz="4" w:space="0" w:color="000000" w:themeColor="text1"/>
              <w:bottom w:val="single" w:sz="4" w:space="0" w:color="auto"/>
            </w:tcBorders>
            <w:shd w:val="clear" w:color="auto" w:fill="F2F2F2" w:themeFill="background1" w:themeFillShade="F2"/>
            <w:vAlign w:val="center"/>
          </w:tcPr>
          <w:p w14:paraId="1F69477D" w14:textId="77777777" w:rsidR="0082456B" w:rsidRPr="004042EF" w:rsidRDefault="0082456B" w:rsidP="0082456B">
            <w:pPr>
              <w:spacing w:before="0" w:line="240" w:lineRule="auto"/>
              <w:ind w:firstLine="0"/>
              <w:rPr>
                <w:rFonts w:asciiTheme="minorHAnsi" w:hAnsiTheme="minorHAnsi" w:cstheme="minorHAnsi"/>
                <w:b/>
                <w:iCs/>
                <w:color w:val="000000"/>
                <w:sz w:val="20"/>
                <w:szCs w:val="20"/>
              </w:rPr>
            </w:pPr>
            <w:r w:rsidRPr="004042EF">
              <w:rPr>
                <w:rFonts w:asciiTheme="minorHAnsi" w:hAnsiTheme="minorHAnsi" w:cstheme="minorHAnsi"/>
                <w:b/>
                <w:iCs/>
                <w:color w:val="000000"/>
                <w:sz w:val="20"/>
                <w:szCs w:val="20"/>
              </w:rPr>
              <w:t>Toplam</w:t>
            </w:r>
          </w:p>
        </w:tc>
        <w:tc>
          <w:tcPr>
            <w:tcW w:w="890" w:type="dxa"/>
            <w:tcBorders>
              <w:top w:val="single" w:sz="4" w:space="0" w:color="000000" w:themeColor="text1"/>
              <w:bottom w:val="single" w:sz="4" w:space="0" w:color="auto"/>
            </w:tcBorders>
            <w:shd w:val="clear" w:color="auto" w:fill="F2F2F2" w:themeFill="background1" w:themeFillShade="F2"/>
            <w:vAlign w:val="center"/>
          </w:tcPr>
          <w:p w14:paraId="24E8371E" w14:textId="77777777" w:rsidR="0082456B" w:rsidRPr="004042EF" w:rsidRDefault="0082456B" w:rsidP="0082456B">
            <w:pPr>
              <w:spacing w:before="0" w:line="240" w:lineRule="auto"/>
              <w:ind w:right="113" w:firstLine="0"/>
              <w:jc w:val="right"/>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49.644</w:t>
            </w:r>
          </w:p>
        </w:tc>
        <w:tc>
          <w:tcPr>
            <w:tcW w:w="1114" w:type="dxa"/>
            <w:tcBorders>
              <w:top w:val="single" w:sz="4" w:space="0" w:color="000000" w:themeColor="text1"/>
              <w:bottom w:val="single" w:sz="4" w:space="0" w:color="auto"/>
            </w:tcBorders>
            <w:shd w:val="clear" w:color="auto" w:fill="F2F2F2" w:themeFill="background1" w:themeFillShade="F2"/>
            <w:vAlign w:val="center"/>
          </w:tcPr>
          <w:p w14:paraId="7B972FEB" w14:textId="77777777" w:rsidR="0082456B" w:rsidRPr="004042EF" w:rsidRDefault="0082456B" w:rsidP="0082456B">
            <w:pPr>
              <w:spacing w:before="0" w:line="240" w:lineRule="auto"/>
              <w:ind w:right="170" w:firstLine="0"/>
              <w:jc w:val="right"/>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100,0</w:t>
            </w:r>
          </w:p>
        </w:tc>
        <w:tc>
          <w:tcPr>
            <w:tcW w:w="1121" w:type="dxa"/>
            <w:tcBorders>
              <w:top w:val="single" w:sz="4" w:space="0" w:color="000000" w:themeColor="text1"/>
              <w:bottom w:val="single" w:sz="4" w:space="0" w:color="auto"/>
            </w:tcBorders>
            <w:shd w:val="clear" w:color="auto" w:fill="F2F2F2" w:themeFill="background1" w:themeFillShade="F2"/>
            <w:vAlign w:val="center"/>
          </w:tcPr>
          <w:p w14:paraId="72164926" w14:textId="77777777" w:rsidR="0082456B" w:rsidRPr="004042EF" w:rsidRDefault="0082456B" w:rsidP="0082456B">
            <w:pPr>
              <w:spacing w:before="0" w:line="240" w:lineRule="auto"/>
              <w:ind w:right="170" w:firstLine="0"/>
              <w:jc w:val="right"/>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481.402</w:t>
            </w:r>
          </w:p>
        </w:tc>
        <w:tc>
          <w:tcPr>
            <w:tcW w:w="1169" w:type="dxa"/>
            <w:tcBorders>
              <w:top w:val="single" w:sz="4" w:space="0" w:color="000000" w:themeColor="text1"/>
              <w:bottom w:val="single" w:sz="4" w:space="0" w:color="auto"/>
            </w:tcBorders>
            <w:shd w:val="clear" w:color="auto" w:fill="F2F2F2" w:themeFill="background1" w:themeFillShade="F2"/>
            <w:vAlign w:val="center"/>
          </w:tcPr>
          <w:p w14:paraId="5C011D88" w14:textId="77777777" w:rsidR="0082456B" w:rsidRPr="004042EF" w:rsidRDefault="0082456B" w:rsidP="0082456B">
            <w:pPr>
              <w:spacing w:before="0" w:line="240" w:lineRule="auto"/>
              <w:ind w:right="170" w:firstLine="0"/>
              <w:jc w:val="right"/>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100,00</w:t>
            </w:r>
          </w:p>
        </w:tc>
        <w:tc>
          <w:tcPr>
            <w:tcW w:w="1335" w:type="dxa"/>
            <w:tcBorders>
              <w:top w:val="single" w:sz="4" w:space="0" w:color="000000" w:themeColor="text1"/>
              <w:bottom w:val="single" w:sz="4" w:space="0" w:color="auto"/>
            </w:tcBorders>
            <w:shd w:val="clear" w:color="auto" w:fill="F2F2F2" w:themeFill="background1" w:themeFillShade="F2"/>
            <w:vAlign w:val="center"/>
          </w:tcPr>
          <w:p w14:paraId="31D6C572" w14:textId="77777777" w:rsidR="0082456B" w:rsidRPr="004042EF" w:rsidRDefault="0082456B" w:rsidP="0082456B">
            <w:pPr>
              <w:spacing w:before="0" w:line="240" w:lineRule="auto"/>
              <w:ind w:firstLine="0"/>
              <w:jc w:val="center"/>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2,22</w:t>
            </w:r>
          </w:p>
        </w:tc>
        <w:tc>
          <w:tcPr>
            <w:tcW w:w="1075" w:type="dxa"/>
            <w:tcBorders>
              <w:top w:val="single" w:sz="4" w:space="0" w:color="000000" w:themeColor="text1"/>
              <w:bottom w:val="single" w:sz="4" w:space="0" w:color="auto"/>
            </w:tcBorders>
            <w:shd w:val="clear" w:color="auto" w:fill="F2F2F2" w:themeFill="background1" w:themeFillShade="F2"/>
            <w:vAlign w:val="center"/>
          </w:tcPr>
          <w:p w14:paraId="1761747E" w14:textId="77777777" w:rsidR="0082456B" w:rsidRPr="004042EF" w:rsidRDefault="0082456B" w:rsidP="0082456B">
            <w:pPr>
              <w:spacing w:before="0" w:line="240" w:lineRule="auto"/>
              <w:ind w:firstLine="0"/>
              <w:jc w:val="center"/>
              <w:rPr>
                <w:rFonts w:asciiTheme="minorHAnsi" w:hAnsiTheme="minorHAnsi" w:cstheme="minorHAnsi"/>
                <w:b/>
                <w:color w:val="000000"/>
                <w:sz w:val="20"/>
                <w:szCs w:val="20"/>
              </w:rPr>
            </w:pPr>
            <w:r w:rsidRPr="004042EF">
              <w:rPr>
                <w:rFonts w:asciiTheme="minorHAnsi" w:hAnsiTheme="minorHAnsi" w:cstheme="minorHAnsi"/>
                <w:b/>
                <w:color w:val="000000"/>
                <w:sz w:val="20"/>
                <w:szCs w:val="20"/>
              </w:rPr>
              <w:t>2,10</w:t>
            </w:r>
          </w:p>
        </w:tc>
      </w:tr>
    </w:tbl>
    <w:p w14:paraId="01624C14" w14:textId="77777777" w:rsidR="0082456B" w:rsidRPr="002341D1" w:rsidRDefault="0082456B" w:rsidP="0082456B">
      <w:pPr>
        <w:spacing w:before="0" w:after="0" w:line="240" w:lineRule="auto"/>
        <w:ind w:firstLine="0"/>
        <w:rPr>
          <w:rFonts w:asciiTheme="minorHAnsi" w:hAnsiTheme="minorHAnsi" w:cstheme="minorHAnsi"/>
          <w:sz w:val="20"/>
          <w:szCs w:val="20"/>
        </w:rPr>
      </w:pPr>
      <w:r>
        <w:rPr>
          <w:rFonts w:asciiTheme="minorHAnsi" w:hAnsiTheme="minorHAnsi" w:cstheme="minorHAnsi"/>
          <w:b/>
          <w:sz w:val="20"/>
          <w:szCs w:val="20"/>
        </w:rPr>
        <w:t xml:space="preserve">        </w:t>
      </w:r>
      <w:r w:rsidRPr="002341D1">
        <w:rPr>
          <w:rFonts w:asciiTheme="minorHAnsi" w:hAnsiTheme="minorHAnsi" w:cstheme="minorHAnsi"/>
          <w:b/>
          <w:sz w:val="20"/>
          <w:szCs w:val="20"/>
        </w:rPr>
        <w:t>Kaynak:</w:t>
      </w:r>
      <w:r w:rsidRPr="002341D1">
        <w:rPr>
          <w:rFonts w:asciiTheme="minorHAnsi" w:hAnsiTheme="minorHAnsi" w:cstheme="minorHAnsi"/>
          <w:sz w:val="20"/>
          <w:szCs w:val="20"/>
        </w:rPr>
        <w:t xml:space="preserve"> SGK Veri Tabanı</w:t>
      </w:r>
    </w:p>
    <w:p w14:paraId="330D5509" w14:textId="77777777" w:rsidR="0082456B" w:rsidRPr="000A1D35" w:rsidRDefault="0082456B" w:rsidP="0082456B">
      <w:pPr>
        <w:spacing w:before="240" w:line="360" w:lineRule="auto"/>
        <w:ind w:firstLine="0"/>
        <w:rPr>
          <w:rFonts w:ascii="Calibri" w:hAnsi="Calibri" w:cs="Calibri"/>
          <w:sz w:val="22"/>
          <w:szCs w:val="22"/>
        </w:rPr>
      </w:pPr>
      <w:r w:rsidRPr="000A1D35">
        <w:rPr>
          <w:rFonts w:ascii="Calibri" w:hAnsi="Calibri" w:cs="Calibri"/>
          <w:sz w:val="22"/>
          <w:szCs w:val="22"/>
        </w:rPr>
        <w:t xml:space="preserve">Adana ili istihdamında </w:t>
      </w:r>
      <w:r>
        <w:rPr>
          <w:rFonts w:ascii="Calibri" w:hAnsi="Calibri" w:cs="Calibri"/>
          <w:sz w:val="22"/>
          <w:szCs w:val="22"/>
        </w:rPr>
        <w:t>imalât</w:t>
      </w:r>
      <w:r w:rsidRPr="000A1D35">
        <w:rPr>
          <w:rFonts w:ascii="Calibri" w:hAnsi="Calibri" w:cs="Calibri"/>
          <w:sz w:val="22"/>
          <w:szCs w:val="22"/>
        </w:rPr>
        <w:t xml:space="preserve"> sanayii de önemli bir yer almaktadır. İşyeri sayısının %12,2’sini oluşturan </w:t>
      </w:r>
      <w:r>
        <w:rPr>
          <w:rFonts w:ascii="Calibri" w:hAnsi="Calibri" w:cs="Calibri"/>
          <w:sz w:val="22"/>
          <w:szCs w:val="22"/>
        </w:rPr>
        <w:t>imalât</w:t>
      </w:r>
      <w:r w:rsidRPr="000A1D35">
        <w:rPr>
          <w:rFonts w:ascii="Calibri" w:hAnsi="Calibri" w:cs="Calibri"/>
          <w:sz w:val="22"/>
          <w:szCs w:val="22"/>
        </w:rPr>
        <w:t xml:space="preserve"> sanayi, sigortalı işçi istihdamında %19,6’lık pay almaktadır. </w:t>
      </w:r>
    </w:p>
    <w:p w14:paraId="218415D6" w14:textId="77777777" w:rsidR="0082456B" w:rsidRDefault="0082456B" w:rsidP="0082456B">
      <w:pPr>
        <w:spacing w:line="360" w:lineRule="auto"/>
        <w:ind w:firstLine="0"/>
        <w:rPr>
          <w:rFonts w:ascii="Calibri" w:hAnsi="Calibri" w:cs="Calibri"/>
          <w:sz w:val="22"/>
          <w:szCs w:val="22"/>
        </w:rPr>
      </w:pPr>
      <w:r w:rsidRPr="000A1D35">
        <w:rPr>
          <w:rFonts w:ascii="Calibri" w:hAnsi="Calibri" w:cs="Calibri"/>
          <w:sz w:val="22"/>
          <w:szCs w:val="22"/>
        </w:rPr>
        <w:t xml:space="preserve">İmalât sanayindeki sigortalı sayısı incelendiğinde en yüksek istihdama sahip olan sektörün gıda ürünleri imalâtının olduğu görülmektedir. Gıda sanayi ildeki sigortalı çalışan sayısının %15,7’sini oluştururken, </w:t>
      </w:r>
      <w:r w:rsidRPr="000A1D35">
        <w:rPr>
          <w:rFonts w:ascii="Calibri" w:hAnsi="Calibri" w:cs="Calibri"/>
          <w:sz w:val="22"/>
          <w:szCs w:val="22"/>
        </w:rPr>
        <w:lastRenderedPageBreak/>
        <w:t xml:space="preserve">bunu %14,3 pay ile tekstil ürünleri, %11,9 ile giyim eşyası, %11,5 ile de metal ürünleri </w:t>
      </w:r>
      <w:r>
        <w:rPr>
          <w:rFonts w:ascii="Calibri" w:hAnsi="Calibri" w:cs="Calibri"/>
          <w:sz w:val="22"/>
          <w:szCs w:val="22"/>
        </w:rPr>
        <w:t>imalât</w:t>
      </w:r>
      <w:r w:rsidRPr="000A1D35">
        <w:rPr>
          <w:rFonts w:ascii="Calibri" w:hAnsi="Calibri" w:cs="Calibri"/>
          <w:sz w:val="22"/>
          <w:szCs w:val="22"/>
        </w:rPr>
        <w:t>ı izlemektedir.  Bu dört sektör, ildeki sigortalı sayısının %53,3’ünü oluşturmaktadır.</w:t>
      </w:r>
    </w:p>
    <w:p w14:paraId="6346705E" w14:textId="0EB4332B" w:rsidR="0082456B" w:rsidRDefault="0082456B" w:rsidP="0082456B">
      <w:pPr>
        <w:pStyle w:val="ResimYazs"/>
        <w:spacing w:line="240" w:lineRule="auto"/>
        <w:rPr>
          <w:rFonts w:asciiTheme="minorHAnsi" w:hAnsiTheme="minorHAnsi" w:cstheme="minorHAnsi"/>
          <w:i/>
          <w:iCs/>
          <w:color w:val="auto"/>
          <w:sz w:val="20"/>
          <w:szCs w:val="20"/>
        </w:rPr>
      </w:pPr>
      <w:bookmarkStart w:id="254" w:name="_Toc21788384"/>
      <w:bookmarkStart w:id="255" w:name="_Toc24674155"/>
      <w:r w:rsidRPr="00BF2CAB">
        <w:rPr>
          <w:rFonts w:asciiTheme="minorHAnsi" w:hAnsiTheme="minorHAnsi" w:cstheme="minorHAnsi"/>
          <w:b/>
          <w:bCs w:val="0"/>
          <w:color w:val="auto"/>
        </w:rPr>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55</w:t>
      </w:r>
      <w:r w:rsidRPr="00BF2CAB">
        <w:rPr>
          <w:rFonts w:asciiTheme="minorHAnsi" w:hAnsiTheme="minorHAnsi" w:cstheme="minorHAnsi"/>
          <w:b/>
          <w:bCs w:val="0"/>
          <w:color w:val="auto"/>
        </w:rPr>
        <w:fldChar w:fldCharType="end"/>
      </w:r>
      <w:r w:rsidRPr="00BF2CAB">
        <w:rPr>
          <w:rFonts w:asciiTheme="minorHAnsi" w:hAnsiTheme="minorHAnsi" w:cstheme="minorHAnsi"/>
          <w:color w:val="auto"/>
        </w:rPr>
        <w:t>: Adana İmalât Sanayi İşyeri ve Sigortalıların Alt Sektörler İtibariyle Dağılımı</w:t>
      </w:r>
      <w:r>
        <w:rPr>
          <w:rFonts w:asciiTheme="minorHAnsi" w:hAnsiTheme="minorHAnsi" w:cstheme="minorHAnsi"/>
          <w:color w:val="auto"/>
        </w:rPr>
        <w:t xml:space="preserve"> </w:t>
      </w:r>
      <w:r w:rsidRPr="00BF2CAB">
        <w:rPr>
          <w:rFonts w:asciiTheme="minorHAnsi" w:hAnsiTheme="minorHAnsi" w:cstheme="minorHAnsi"/>
          <w:i/>
          <w:iCs/>
          <w:color w:val="auto"/>
          <w:sz w:val="20"/>
          <w:szCs w:val="20"/>
        </w:rPr>
        <w:t>(2018)</w:t>
      </w:r>
      <w:bookmarkEnd w:id="254"/>
      <w:bookmarkEnd w:id="255"/>
    </w:p>
    <w:tbl>
      <w:tblPr>
        <w:tblW w:w="4816" w:type="pct"/>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DEEAF6" w:themeFill="accent1" w:themeFillTint="33"/>
        <w:tblLayout w:type="fixed"/>
        <w:tblLook w:val="04A0" w:firstRow="1" w:lastRow="0" w:firstColumn="1" w:lastColumn="0" w:noHBand="0" w:noVBand="1"/>
      </w:tblPr>
      <w:tblGrid>
        <w:gridCol w:w="5169"/>
        <w:gridCol w:w="915"/>
        <w:gridCol w:w="695"/>
        <w:gridCol w:w="1114"/>
        <w:gridCol w:w="834"/>
      </w:tblGrid>
      <w:tr w:rsidR="0082456B" w:rsidRPr="00671729" w14:paraId="6DED140B" w14:textId="77777777" w:rsidTr="0082456B">
        <w:trPr>
          <w:trHeight w:val="68"/>
          <w:jc w:val="center"/>
        </w:trPr>
        <w:tc>
          <w:tcPr>
            <w:tcW w:w="2962" w:type="pct"/>
            <w:vMerge w:val="restart"/>
            <w:shd w:val="clear" w:color="auto" w:fill="7F7F7F" w:themeFill="text1" w:themeFillTint="80"/>
            <w:noWrap/>
            <w:vAlign w:val="center"/>
            <w:hideMark/>
          </w:tcPr>
          <w:p w14:paraId="2051C27F" w14:textId="77777777" w:rsidR="0082456B" w:rsidRPr="00671729" w:rsidRDefault="0082456B" w:rsidP="0082456B">
            <w:pPr>
              <w:spacing w:before="0" w:after="0" w:line="240" w:lineRule="auto"/>
              <w:ind w:firstLine="0"/>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Nace Kodu, Sektör Adı</w:t>
            </w:r>
          </w:p>
        </w:tc>
        <w:tc>
          <w:tcPr>
            <w:tcW w:w="922" w:type="pct"/>
            <w:gridSpan w:val="2"/>
            <w:tcBorders>
              <w:top w:val="single" w:sz="4" w:space="0" w:color="000000" w:themeColor="text1"/>
              <w:bottom w:val="single" w:sz="4" w:space="0" w:color="FFFFFF" w:themeColor="background1"/>
            </w:tcBorders>
            <w:shd w:val="clear" w:color="auto" w:fill="7F7F7F" w:themeFill="text1" w:themeFillTint="80"/>
            <w:noWrap/>
            <w:vAlign w:val="center"/>
            <w:hideMark/>
          </w:tcPr>
          <w:p w14:paraId="7B9F32FD"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İşyeri Sayısı</w:t>
            </w:r>
          </w:p>
        </w:tc>
        <w:tc>
          <w:tcPr>
            <w:tcW w:w="1116" w:type="pct"/>
            <w:gridSpan w:val="2"/>
            <w:tcBorders>
              <w:top w:val="single" w:sz="4" w:space="0" w:color="000000" w:themeColor="text1"/>
              <w:bottom w:val="single" w:sz="4" w:space="0" w:color="FFFFFF" w:themeColor="background1"/>
            </w:tcBorders>
            <w:shd w:val="clear" w:color="auto" w:fill="7F7F7F" w:themeFill="text1" w:themeFillTint="80"/>
            <w:noWrap/>
            <w:vAlign w:val="center"/>
            <w:hideMark/>
          </w:tcPr>
          <w:p w14:paraId="2573FE3C"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Sigortalı Sayısı</w:t>
            </w:r>
          </w:p>
        </w:tc>
      </w:tr>
      <w:tr w:rsidR="0082456B" w:rsidRPr="00671729" w14:paraId="5C9FF821" w14:textId="77777777" w:rsidTr="0082456B">
        <w:trPr>
          <w:trHeight w:val="68"/>
          <w:jc w:val="center"/>
        </w:trPr>
        <w:tc>
          <w:tcPr>
            <w:tcW w:w="2962" w:type="pct"/>
            <w:vMerge/>
            <w:shd w:val="clear" w:color="auto" w:fill="7F7F7F" w:themeFill="text1" w:themeFillTint="80"/>
            <w:noWrap/>
          </w:tcPr>
          <w:p w14:paraId="3B26D871" w14:textId="77777777" w:rsidR="0082456B" w:rsidRPr="00671729" w:rsidRDefault="0082456B" w:rsidP="0082456B">
            <w:pPr>
              <w:spacing w:before="0" w:after="0" w:line="240" w:lineRule="auto"/>
              <w:ind w:firstLine="0"/>
              <w:rPr>
                <w:rFonts w:asciiTheme="minorHAnsi" w:hAnsiTheme="minorHAnsi" w:cstheme="minorHAnsi"/>
                <w:b/>
                <w:color w:val="FFFFFF" w:themeColor="background1"/>
                <w:sz w:val="18"/>
                <w:szCs w:val="18"/>
              </w:rPr>
            </w:pPr>
          </w:p>
        </w:tc>
        <w:tc>
          <w:tcPr>
            <w:tcW w:w="524" w:type="pct"/>
            <w:tcBorders>
              <w:top w:val="single" w:sz="4" w:space="0" w:color="FFFFFF" w:themeColor="background1"/>
            </w:tcBorders>
            <w:shd w:val="clear" w:color="auto" w:fill="7F7F7F" w:themeFill="text1" w:themeFillTint="80"/>
            <w:noWrap/>
            <w:vAlign w:val="center"/>
          </w:tcPr>
          <w:p w14:paraId="5C4A36FF"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Adet</w:t>
            </w:r>
          </w:p>
        </w:tc>
        <w:tc>
          <w:tcPr>
            <w:tcW w:w="398" w:type="pct"/>
            <w:tcBorders>
              <w:top w:val="single" w:sz="4" w:space="0" w:color="FFFFFF" w:themeColor="background1"/>
            </w:tcBorders>
            <w:shd w:val="clear" w:color="auto" w:fill="7F7F7F" w:themeFill="text1" w:themeFillTint="80"/>
            <w:noWrap/>
            <w:vAlign w:val="center"/>
          </w:tcPr>
          <w:p w14:paraId="262CCD93"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 Pay</w:t>
            </w:r>
          </w:p>
        </w:tc>
        <w:tc>
          <w:tcPr>
            <w:tcW w:w="638" w:type="pct"/>
            <w:tcBorders>
              <w:top w:val="single" w:sz="4" w:space="0" w:color="FFFFFF" w:themeColor="background1"/>
            </w:tcBorders>
            <w:shd w:val="clear" w:color="auto" w:fill="7F7F7F" w:themeFill="text1" w:themeFillTint="80"/>
            <w:noWrap/>
            <w:vAlign w:val="center"/>
          </w:tcPr>
          <w:p w14:paraId="1FD73A53"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Kişi</w:t>
            </w:r>
          </w:p>
        </w:tc>
        <w:tc>
          <w:tcPr>
            <w:tcW w:w="478" w:type="pct"/>
            <w:tcBorders>
              <w:top w:val="single" w:sz="4" w:space="0" w:color="FFFFFF" w:themeColor="background1"/>
            </w:tcBorders>
            <w:shd w:val="clear" w:color="auto" w:fill="7F7F7F" w:themeFill="text1" w:themeFillTint="80"/>
            <w:noWrap/>
            <w:vAlign w:val="center"/>
          </w:tcPr>
          <w:p w14:paraId="1EE5454A" w14:textId="77777777" w:rsidR="0082456B" w:rsidRPr="00671729" w:rsidRDefault="0082456B" w:rsidP="0082456B">
            <w:pPr>
              <w:spacing w:before="0" w:after="0" w:line="240" w:lineRule="auto"/>
              <w:ind w:firstLine="0"/>
              <w:jc w:val="center"/>
              <w:rPr>
                <w:rFonts w:asciiTheme="minorHAnsi" w:hAnsiTheme="minorHAnsi" w:cstheme="minorHAnsi"/>
                <w:b/>
                <w:color w:val="FFFFFF" w:themeColor="background1"/>
                <w:sz w:val="18"/>
                <w:szCs w:val="18"/>
              </w:rPr>
            </w:pPr>
            <w:r w:rsidRPr="00671729">
              <w:rPr>
                <w:rFonts w:asciiTheme="minorHAnsi" w:hAnsiTheme="minorHAnsi" w:cstheme="minorHAnsi"/>
                <w:b/>
                <w:color w:val="FFFFFF" w:themeColor="background1"/>
                <w:sz w:val="18"/>
                <w:szCs w:val="18"/>
              </w:rPr>
              <w:t>% Pay</w:t>
            </w:r>
          </w:p>
        </w:tc>
      </w:tr>
      <w:tr w:rsidR="0082456B" w:rsidRPr="00671729" w14:paraId="712929A2" w14:textId="77777777" w:rsidTr="0082456B">
        <w:trPr>
          <w:trHeight w:val="68"/>
          <w:jc w:val="center"/>
        </w:trPr>
        <w:tc>
          <w:tcPr>
            <w:tcW w:w="2962" w:type="pct"/>
            <w:shd w:val="clear" w:color="auto" w:fill="F2F2F2" w:themeFill="background1" w:themeFillShade="F2"/>
            <w:noWrap/>
            <w:vAlign w:val="center"/>
            <w:hideMark/>
          </w:tcPr>
          <w:p w14:paraId="7FFEF86E"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10. Gıda ürünlerinin imalâtı</w:t>
            </w:r>
          </w:p>
        </w:tc>
        <w:tc>
          <w:tcPr>
            <w:tcW w:w="524" w:type="pct"/>
            <w:shd w:val="clear" w:color="auto" w:fill="F2F2F2" w:themeFill="background1" w:themeFillShade="F2"/>
            <w:noWrap/>
            <w:vAlign w:val="center"/>
          </w:tcPr>
          <w:p w14:paraId="738D8A1F"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1.131</w:t>
            </w:r>
          </w:p>
        </w:tc>
        <w:tc>
          <w:tcPr>
            <w:tcW w:w="398" w:type="pct"/>
            <w:shd w:val="clear" w:color="auto" w:fill="F2F2F2" w:themeFill="background1" w:themeFillShade="F2"/>
            <w:noWrap/>
            <w:vAlign w:val="center"/>
          </w:tcPr>
          <w:p w14:paraId="17F8B256"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18,7</w:t>
            </w:r>
          </w:p>
        </w:tc>
        <w:tc>
          <w:tcPr>
            <w:tcW w:w="638" w:type="pct"/>
            <w:shd w:val="clear" w:color="auto" w:fill="F2F2F2" w:themeFill="background1" w:themeFillShade="F2"/>
            <w:noWrap/>
            <w:vAlign w:val="center"/>
          </w:tcPr>
          <w:p w14:paraId="3ADE567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14.779</w:t>
            </w:r>
          </w:p>
        </w:tc>
        <w:tc>
          <w:tcPr>
            <w:tcW w:w="478" w:type="pct"/>
            <w:shd w:val="clear" w:color="auto" w:fill="F2F2F2" w:themeFill="background1" w:themeFillShade="F2"/>
            <w:noWrap/>
            <w:vAlign w:val="center"/>
          </w:tcPr>
          <w:p w14:paraId="7EA73F02"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15,7</w:t>
            </w:r>
          </w:p>
        </w:tc>
      </w:tr>
      <w:tr w:rsidR="0082456B" w:rsidRPr="00671729" w14:paraId="2AA823CA" w14:textId="77777777" w:rsidTr="0082456B">
        <w:trPr>
          <w:trHeight w:val="68"/>
          <w:jc w:val="center"/>
        </w:trPr>
        <w:tc>
          <w:tcPr>
            <w:tcW w:w="2962" w:type="pct"/>
            <w:shd w:val="clear" w:color="auto" w:fill="DEEAF6" w:themeFill="accent1" w:themeFillTint="33"/>
            <w:noWrap/>
            <w:vAlign w:val="center"/>
            <w:hideMark/>
          </w:tcPr>
          <w:p w14:paraId="532F1A12"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11. İçeceklerin imalâtı</w:t>
            </w:r>
          </w:p>
        </w:tc>
        <w:tc>
          <w:tcPr>
            <w:tcW w:w="524" w:type="pct"/>
            <w:shd w:val="clear" w:color="auto" w:fill="DEEAF6" w:themeFill="accent1" w:themeFillTint="33"/>
            <w:noWrap/>
            <w:vAlign w:val="center"/>
          </w:tcPr>
          <w:p w14:paraId="510805DF"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30</w:t>
            </w:r>
          </w:p>
        </w:tc>
        <w:tc>
          <w:tcPr>
            <w:tcW w:w="398" w:type="pct"/>
            <w:shd w:val="clear" w:color="auto" w:fill="DEEAF6" w:themeFill="accent1" w:themeFillTint="33"/>
            <w:noWrap/>
            <w:vAlign w:val="center"/>
          </w:tcPr>
          <w:p w14:paraId="3BD613FA"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0,5</w:t>
            </w:r>
          </w:p>
        </w:tc>
        <w:tc>
          <w:tcPr>
            <w:tcW w:w="638" w:type="pct"/>
            <w:shd w:val="clear" w:color="auto" w:fill="DEEAF6" w:themeFill="accent1" w:themeFillTint="33"/>
            <w:noWrap/>
            <w:vAlign w:val="center"/>
          </w:tcPr>
          <w:p w14:paraId="1EC9411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1.226</w:t>
            </w:r>
          </w:p>
        </w:tc>
        <w:tc>
          <w:tcPr>
            <w:tcW w:w="478" w:type="pct"/>
            <w:shd w:val="clear" w:color="auto" w:fill="DEEAF6" w:themeFill="accent1" w:themeFillTint="33"/>
            <w:noWrap/>
            <w:vAlign w:val="center"/>
          </w:tcPr>
          <w:p w14:paraId="29D34FC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w:t>
            </w:r>
          </w:p>
        </w:tc>
      </w:tr>
      <w:tr w:rsidR="0082456B" w:rsidRPr="00671729" w14:paraId="60078F3D" w14:textId="77777777" w:rsidTr="0082456B">
        <w:trPr>
          <w:trHeight w:val="68"/>
          <w:jc w:val="center"/>
        </w:trPr>
        <w:tc>
          <w:tcPr>
            <w:tcW w:w="2962" w:type="pct"/>
            <w:shd w:val="clear" w:color="auto" w:fill="F2F2F2" w:themeFill="background1" w:themeFillShade="F2"/>
            <w:noWrap/>
            <w:vAlign w:val="center"/>
            <w:hideMark/>
          </w:tcPr>
          <w:p w14:paraId="0F71D374"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12. Tütün ürünleri imalâtı</w:t>
            </w:r>
          </w:p>
        </w:tc>
        <w:tc>
          <w:tcPr>
            <w:tcW w:w="524" w:type="pct"/>
            <w:shd w:val="clear" w:color="auto" w:fill="F2F2F2" w:themeFill="background1" w:themeFillShade="F2"/>
            <w:noWrap/>
            <w:vAlign w:val="center"/>
          </w:tcPr>
          <w:p w14:paraId="1CC9BF2B"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w:t>
            </w:r>
          </w:p>
        </w:tc>
        <w:tc>
          <w:tcPr>
            <w:tcW w:w="398" w:type="pct"/>
            <w:shd w:val="clear" w:color="auto" w:fill="F2F2F2" w:themeFill="background1" w:themeFillShade="F2"/>
            <w:noWrap/>
            <w:vAlign w:val="center"/>
          </w:tcPr>
          <w:p w14:paraId="02B786AD"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0,0</w:t>
            </w:r>
          </w:p>
        </w:tc>
        <w:tc>
          <w:tcPr>
            <w:tcW w:w="638" w:type="pct"/>
            <w:shd w:val="clear" w:color="auto" w:fill="F2F2F2" w:themeFill="background1" w:themeFillShade="F2"/>
            <w:noWrap/>
            <w:vAlign w:val="center"/>
          </w:tcPr>
          <w:p w14:paraId="55B65B3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80</w:t>
            </w:r>
          </w:p>
        </w:tc>
        <w:tc>
          <w:tcPr>
            <w:tcW w:w="478" w:type="pct"/>
            <w:shd w:val="clear" w:color="auto" w:fill="F2F2F2" w:themeFill="background1" w:themeFillShade="F2"/>
            <w:noWrap/>
            <w:vAlign w:val="center"/>
          </w:tcPr>
          <w:p w14:paraId="4FD60195"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0,1</w:t>
            </w:r>
          </w:p>
        </w:tc>
      </w:tr>
      <w:tr w:rsidR="0082456B" w:rsidRPr="00671729" w14:paraId="67EFEEC5" w14:textId="77777777" w:rsidTr="0082456B">
        <w:trPr>
          <w:trHeight w:val="68"/>
          <w:jc w:val="center"/>
        </w:trPr>
        <w:tc>
          <w:tcPr>
            <w:tcW w:w="2962" w:type="pct"/>
            <w:shd w:val="clear" w:color="auto" w:fill="DEEAF6" w:themeFill="accent1" w:themeFillTint="33"/>
            <w:noWrap/>
            <w:vAlign w:val="center"/>
            <w:hideMark/>
          </w:tcPr>
          <w:p w14:paraId="1D0EF665"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13. Tekstil ürünlerinin imalâtı</w:t>
            </w:r>
          </w:p>
        </w:tc>
        <w:tc>
          <w:tcPr>
            <w:tcW w:w="524" w:type="pct"/>
            <w:shd w:val="clear" w:color="auto" w:fill="DEEAF6" w:themeFill="accent1" w:themeFillTint="33"/>
            <w:noWrap/>
            <w:vAlign w:val="center"/>
          </w:tcPr>
          <w:p w14:paraId="620F555C"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218</w:t>
            </w:r>
          </w:p>
        </w:tc>
        <w:tc>
          <w:tcPr>
            <w:tcW w:w="398" w:type="pct"/>
            <w:shd w:val="clear" w:color="auto" w:fill="DEEAF6" w:themeFill="accent1" w:themeFillTint="33"/>
            <w:noWrap/>
            <w:vAlign w:val="center"/>
          </w:tcPr>
          <w:p w14:paraId="014A8E01"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3,6</w:t>
            </w:r>
          </w:p>
        </w:tc>
        <w:tc>
          <w:tcPr>
            <w:tcW w:w="638" w:type="pct"/>
            <w:shd w:val="clear" w:color="auto" w:fill="DEEAF6" w:themeFill="accent1" w:themeFillTint="33"/>
            <w:noWrap/>
            <w:vAlign w:val="center"/>
          </w:tcPr>
          <w:p w14:paraId="24367F3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13.481</w:t>
            </w:r>
          </w:p>
        </w:tc>
        <w:tc>
          <w:tcPr>
            <w:tcW w:w="478" w:type="pct"/>
            <w:shd w:val="clear" w:color="auto" w:fill="DEEAF6" w:themeFill="accent1" w:themeFillTint="33"/>
            <w:noWrap/>
            <w:vAlign w:val="center"/>
          </w:tcPr>
          <w:p w14:paraId="59BAA24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14,3</w:t>
            </w:r>
          </w:p>
        </w:tc>
      </w:tr>
      <w:tr w:rsidR="0082456B" w:rsidRPr="00671729" w14:paraId="3BD7AD65" w14:textId="77777777" w:rsidTr="0082456B">
        <w:trPr>
          <w:trHeight w:val="68"/>
          <w:jc w:val="center"/>
        </w:trPr>
        <w:tc>
          <w:tcPr>
            <w:tcW w:w="2962" w:type="pct"/>
            <w:shd w:val="clear" w:color="auto" w:fill="F2F2F2" w:themeFill="background1" w:themeFillShade="F2"/>
            <w:noWrap/>
            <w:vAlign w:val="center"/>
            <w:hideMark/>
          </w:tcPr>
          <w:p w14:paraId="7AA7D879"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14. Giyim eşyalarının imalâtı</w:t>
            </w:r>
          </w:p>
        </w:tc>
        <w:tc>
          <w:tcPr>
            <w:tcW w:w="524" w:type="pct"/>
            <w:shd w:val="clear" w:color="auto" w:fill="F2F2F2" w:themeFill="background1" w:themeFillShade="F2"/>
            <w:noWrap/>
            <w:vAlign w:val="center"/>
          </w:tcPr>
          <w:p w14:paraId="1428A327"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487</w:t>
            </w:r>
          </w:p>
        </w:tc>
        <w:tc>
          <w:tcPr>
            <w:tcW w:w="398" w:type="pct"/>
            <w:shd w:val="clear" w:color="auto" w:fill="F2F2F2" w:themeFill="background1" w:themeFillShade="F2"/>
            <w:noWrap/>
            <w:vAlign w:val="center"/>
          </w:tcPr>
          <w:p w14:paraId="7607D91F"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8,1</w:t>
            </w:r>
          </w:p>
        </w:tc>
        <w:tc>
          <w:tcPr>
            <w:tcW w:w="638" w:type="pct"/>
            <w:shd w:val="clear" w:color="auto" w:fill="F2F2F2" w:themeFill="background1" w:themeFillShade="F2"/>
            <w:noWrap/>
            <w:vAlign w:val="center"/>
          </w:tcPr>
          <w:p w14:paraId="26215ED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11.203</w:t>
            </w:r>
          </w:p>
        </w:tc>
        <w:tc>
          <w:tcPr>
            <w:tcW w:w="478" w:type="pct"/>
            <w:shd w:val="clear" w:color="auto" w:fill="F2F2F2" w:themeFill="background1" w:themeFillShade="F2"/>
            <w:noWrap/>
            <w:vAlign w:val="center"/>
          </w:tcPr>
          <w:p w14:paraId="693F48C5"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11,9</w:t>
            </w:r>
          </w:p>
        </w:tc>
      </w:tr>
      <w:tr w:rsidR="0082456B" w:rsidRPr="00671729" w14:paraId="1D044FB7" w14:textId="77777777" w:rsidTr="0082456B">
        <w:trPr>
          <w:trHeight w:val="68"/>
          <w:jc w:val="center"/>
        </w:trPr>
        <w:tc>
          <w:tcPr>
            <w:tcW w:w="2962" w:type="pct"/>
            <w:shd w:val="clear" w:color="auto" w:fill="DEEAF6" w:themeFill="accent1" w:themeFillTint="33"/>
            <w:noWrap/>
            <w:vAlign w:val="center"/>
            <w:hideMark/>
          </w:tcPr>
          <w:p w14:paraId="5C23D0E2"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15. Deri ve ilgili ürünlerin imalâtı</w:t>
            </w:r>
          </w:p>
        </w:tc>
        <w:tc>
          <w:tcPr>
            <w:tcW w:w="524" w:type="pct"/>
            <w:shd w:val="clear" w:color="auto" w:fill="DEEAF6" w:themeFill="accent1" w:themeFillTint="33"/>
            <w:noWrap/>
            <w:vAlign w:val="center"/>
          </w:tcPr>
          <w:p w14:paraId="65115C18"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122</w:t>
            </w:r>
          </w:p>
        </w:tc>
        <w:tc>
          <w:tcPr>
            <w:tcW w:w="398" w:type="pct"/>
            <w:shd w:val="clear" w:color="auto" w:fill="DEEAF6" w:themeFill="accent1" w:themeFillTint="33"/>
            <w:noWrap/>
            <w:vAlign w:val="center"/>
          </w:tcPr>
          <w:p w14:paraId="6606F76F"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2,0</w:t>
            </w:r>
          </w:p>
        </w:tc>
        <w:tc>
          <w:tcPr>
            <w:tcW w:w="638" w:type="pct"/>
            <w:shd w:val="clear" w:color="auto" w:fill="DEEAF6" w:themeFill="accent1" w:themeFillTint="33"/>
            <w:noWrap/>
            <w:vAlign w:val="center"/>
          </w:tcPr>
          <w:p w14:paraId="344F3AB0"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1.060</w:t>
            </w:r>
          </w:p>
        </w:tc>
        <w:tc>
          <w:tcPr>
            <w:tcW w:w="478" w:type="pct"/>
            <w:shd w:val="clear" w:color="auto" w:fill="DEEAF6" w:themeFill="accent1" w:themeFillTint="33"/>
            <w:noWrap/>
            <w:vAlign w:val="center"/>
          </w:tcPr>
          <w:p w14:paraId="5E8B31D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w:t>
            </w:r>
          </w:p>
        </w:tc>
      </w:tr>
      <w:tr w:rsidR="0082456B" w:rsidRPr="00671729" w14:paraId="67101656" w14:textId="77777777" w:rsidTr="0082456B">
        <w:trPr>
          <w:trHeight w:val="68"/>
          <w:jc w:val="center"/>
        </w:trPr>
        <w:tc>
          <w:tcPr>
            <w:tcW w:w="2962" w:type="pct"/>
            <w:shd w:val="clear" w:color="auto" w:fill="F2F2F2" w:themeFill="background1" w:themeFillShade="F2"/>
            <w:noWrap/>
            <w:vAlign w:val="center"/>
            <w:hideMark/>
          </w:tcPr>
          <w:p w14:paraId="4972D8F3"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16. Ağaç. ağaç ürünleri ve mantar ürünleri imalâtı</w:t>
            </w:r>
          </w:p>
        </w:tc>
        <w:tc>
          <w:tcPr>
            <w:tcW w:w="524" w:type="pct"/>
            <w:shd w:val="clear" w:color="auto" w:fill="F2F2F2" w:themeFill="background1" w:themeFillShade="F2"/>
            <w:noWrap/>
            <w:vAlign w:val="center"/>
          </w:tcPr>
          <w:p w14:paraId="55F9C85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234</w:t>
            </w:r>
          </w:p>
        </w:tc>
        <w:tc>
          <w:tcPr>
            <w:tcW w:w="398" w:type="pct"/>
            <w:shd w:val="clear" w:color="auto" w:fill="F2F2F2" w:themeFill="background1" w:themeFillShade="F2"/>
            <w:noWrap/>
            <w:vAlign w:val="center"/>
          </w:tcPr>
          <w:p w14:paraId="6A87277D"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3,9</w:t>
            </w:r>
          </w:p>
        </w:tc>
        <w:tc>
          <w:tcPr>
            <w:tcW w:w="638" w:type="pct"/>
            <w:shd w:val="clear" w:color="auto" w:fill="F2F2F2" w:themeFill="background1" w:themeFillShade="F2"/>
            <w:noWrap/>
            <w:vAlign w:val="center"/>
          </w:tcPr>
          <w:p w14:paraId="5E02D29B"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1.709</w:t>
            </w:r>
          </w:p>
        </w:tc>
        <w:tc>
          <w:tcPr>
            <w:tcW w:w="478" w:type="pct"/>
            <w:shd w:val="clear" w:color="auto" w:fill="F2F2F2" w:themeFill="background1" w:themeFillShade="F2"/>
            <w:noWrap/>
            <w:vAlign w:val="center"/>
          </w:tcPr>
          <w:p w14:paraId="2D56693D"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1,8</w:t>
            </w:r>
          </w:p>
        </w:tc>
      </w:tr>
      <w:tr w:rsidR="0082456B" w:rsidRPr="00671729" w14:paraId="356A0309" w14:textId="77777777" w:rsidTr="0082456B">
        <w:trPr>
          <w:trHeight w:val="68"/>
          <w:jc w:val="center"/>
        </w:trPr>
        <w:tc>
          <w:tcPr>
            <w:tcW w:w="2962" w:type="pct"/>
            <w:shd w:val="clear" w:color="auto" w:fill="DEEAF6" w:themeFill="accent1" w:themeFillTint="33"/>
            <w:noWrap/>
            <w:vAlign w:val="center"/>
            <w:hideMark/>
          </w:tcPr>
          <w:p w14:paraId="6F35BE86"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17. K</w:t>
            </w:r>
            <w:r w:rsidR="00420572">
              <w:rPr>
                <w:rFonts w:asciiTheme="minorHAnsi" w:hAnsiTheme="minorHAnsi" w:cstheme="minorHAnsi"/>
                <w:color w:val="000000"/>
                <w:sz w:val="18"/>
                <w:szCs w:val="18"/>
              </w:rPr>
              <w:t>â</w:t>
            </w:r>
            <w:r w:rsidRPr="00671729">
              <w:rPr>
                <w:rFonts w:asciiTheme="minorHAnsi" w:hAnsiTheme="minorHAnsi" w:cstheme="minorHAnsi"/>
                <w:color w:val="000000"/>
                <w:sz w:val="18"/>
                <w:szCs w:val="18"/>
              </w:rPr>
              <w:t>ğıt ve kağıt ürünlerinin imalâtı</w:t>
            </w:r>
          </w:p>
        </w:tc>
        <w:tc>
          <w:tcPr>
            <w:tcW w:w="524" w:type="pct"/>
            <w:shd w:val="clear" w:color="auto" w:fill="DEEAF6" w:themeFill="accent1" w:themeFillTint="33"/>
            <w:noWrap/>
            <w:vAlign w:val="center"/>
          </w:tcPr>
          <w:p w14:paraId="7BDB2059"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78</w:t>
            </w:r>
          </w:p>
        </w:tc>
        <w:tc>
          <w:tcPr>
            <w:tcW w:w="398" w:type="pct"/>
            <w:shd w:val="clear" w:color="auto" w:fill="DEEAF6" w:themeFill="accent1" w:themeFillTint="33"/>
            <w:noWrap/>
            <w:vAlign w:val="center"/>
          </w:tcPr>
          <w:p w14:paraId="2074F856"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w:t>
            </w:r>
          </w:p>
        </w:tc>
        <w:tc>
          <w:tcPr>
            <w:tcW w:w="638" w:type="pct"/>
            <w:shd w:val="clear" w:color="auto" w:fill="DEEAF6" w:themeFill="accent1" w:themeFillTint="33"/>
            <w:noWrap/>
            <w:vAlign w:val="center"/>
          </w:tcPr>
          <w:p w14:paraId="4267B46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1.808</w:t>
            </w:r>
          </w:p>
        </w:tc>
        <w:tc>
          <w:tcPr>
            <w:tcW w:w="478" w:type="pct"/>
            <w:shd w:val="clear" w:color="auto" w:fill="DEEAF6" w:themeFill="accent1" w:themeFillTint="33"/>
            <w:noWrap/>
            <w:vAlign w:val="center"/>
          </w:tcPr>
          <w:p w14:paraId="1F8110B0"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1,9</w:t>
            </w:r>
          </w:p>
        </w:tc>
      </w:tr>
      <w:tr w:rsidR="0082456B" w:rsidRPr="00671729" w14:paraId="4AC6D26E" w14:textId="77777777" w:rsidTr="0082456B">
        <w:trPr>
          <w:trHeight w:val="68"/>
          <w:jc w:val="center"/>
        </w:trPr>
        <w:tc>
          <w:tcPr>
            <w:tcW w:w="2962" w:type="pct"/>
            <w:shd w:val="clear" w:color="auto" w:fill="F2F2F2" w:themeFill="background1" w:themeFillShade="F2"/>
            <w:noWrap/>
            <w:vAlign w:val="center"/>
            <w:hideMark/>
          </w:tcPr>
          <w:p w14:paraId="3F03349B"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18. Kayıtlı medyanın basılması ve çoğaltılması</w:t>
            </w:r>
          </w:p>
        </w:tc>
        <w:tc>
          <w:tcPr>
            <w:tcW w:w="524" w:type="pct"/>
            <w:shd w:val="clear" w:color="auto" w:fill="F2F2F2" w:themeFill="background1" w:themeFillShade="F2"/>
            <w:noWrap/>
            <w:vAlign w:val="center"/>
          </w:tcPr>
          <w:p w14:paraId="7905EAF5"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132</w:t>
            </w:r>
          </w:p>
        </w:tc>
        <w:tc>
          <w:tcPr>
            <w:tcW w:w="398" w:type="pct"/>
            <w:shd w:val="clear" w:color="auto" w:fill="F2F2F2" w:themeFill="background1" w:themeFillShade="F2"/>
            <w:noWrap/>
            <w:vAlign w:val="center"/>
          </w:tcPr>
          <w:p w14:paraId="7313B23C"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2,2</w:t>
            </w:r>
          </w:p>
        </w:tc>
        <w:tc>
          <w:tcPr>
            <w:tcW w:w="638" w:type="pct"/>
            <w:shd w:val="clear" w:color="auto" w:fill="F2F2F2" w:themeFill="background1" w:themeFillShade="F2"/>
            <w:noWrap/>
            <w:vAlign w:val="center"/>
          </w:tcPr>
          <w:p w14:paraId="55A9A41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895</w:t>
            </w:r>
          </w:p>
        </w:tc>
        <w:tc>
          <w:tcPr>
            <w:tcW w:w="478" w:type="pct"/>
            <w:shd w:val="clear" w:color="auto" w:fill="F2F2F2" w:themeFill="background1" w:themeFillShade="F2"/>
            <w:noWrap/>
            <w:vAlign w:val="center"/>
          </w:tcPr>
          <w:p w14:paraId="68096078"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0,9</w:t>
            </w:r>
          </w:p>
        </w:tc>
      </w:tr>
      <w:tr w:rsidR="0082456B" w:rsidRPr="00671729" w14:paraId="21F4D5E7" w14:textId="77777777" w:rsidTr="0082456B">
        <w:trPr>
          <w:trHeight w:val="68"/>
          <w:jc w:val="center"/>
        </w:trPr>
        <w:tc>
          <w:tcPr>
            <w:tcW w:w="2962" w:type="pct"/>
            <w:shd w:val="clear" w:color="auto" w:fill="DEEAF6" w:themeFill="accent1" w:themeFillTint="33"/>
            <w:noWrap/>
            <w:vAlign w:val="center"/>
            <w:hideMark/>
          </w:tcPr>
          <w:p w14:paraId="4883A2F2"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19. Kok kömürü ve rafine edilmiş petrol ürünleri imalâtı</w:t>
            </w:r>
          </w:p>
        </w:tc>
        <w:tc>
          <w:tcPr>
            <w:tcW w:w="524" w:type="pct"/>
            <w:shd w:val="clear" w:color="auto" w:fill="DEEAF6" w:themeFill="accent1" w:themeFillTint="33"/>
            <w:noWrap/>
            <w:vAlign w:val="center"/>
          </w:tcPr>
          <w:p w14:paraId="7D0F07B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17</w:t>
            </w:r>
          </w:p>
        </w:tc>
        <w:tc>
          <w:tcPr>
            <w:tcW w:w="398" w:type="pct"/>
            <w:shd w:val="clear" w:color="auto" w:fill="DEEAF6" w:themeFill="accent1" w:themeFillTint="33"/>
            <w:noWrap/>
            <w:vAlign w:val="center"/>
          </w:tcPr>
          <w:p w14:paraId="44A7BD3D"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0,3</w:t>
            </w:r>
          </w:p>
        </w:tc>
        <w:tc>
          <w:tcPr>
            <w:tcW w:w="638" w:type="pct"/>
            <w:shd w:val="clear" w:color="auto" w:fill="DEEAF6" w:themeFill="accent1" w:themeFillTint="33"/>
            <w:noWrap/>
            <w:vAlign w:val="center"/>
          </w:tcPr>
          <w:p w14:paraId="7213AB3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190</w:t>
            </w:r>
          </w:p>
        </w:tc>
        <w:tc>
          <w:tcPr>
            <w:tcW w:w="478" w:type="pct"/>
            <w:shd w:val="clear" w:color="auto" w:fill="DEEAF6" w:themeFill="accent1" w:themeFillTint="33"/>
            <w:noWrap/>
            <w:vAlign w:val="center"/>
          </w:tcPr>
          <w:p w14:paraId="779B756D"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0,2</w:t>
            </w:r>
          </w:p>
        </w:tc>
      </w:tr>
      <w:tr w:rsidR="0082456B" w:rsidRPr="00671729" w14:paraId="6330D351" w14:textId="77777777" w:rsidTr="0082456B">
        <w:trPr>
          <w:trHeight w:val="68"/>
          <w:jc w:val="center"/>
        </w:trPr>
        <w:tc>
          <w:tcPr>
            <w:tcW w:w="2962" w:type="pct"/>
            <w:shd w:val="clear" w:color="auto" w:fill="F2F2F2" w:themeFill="background1" w:themeFillShade="F2"/>
            <w:noWrap/>
            <w:vAlign w:val="center"/>
            <w:hideMark/>
          </w:tcPr>
          <w:p w14:paraId="48BEC9C5"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20. Kimyasalların ve kimyasal ürünlerin imalâtı</w:t>
            </w:r>
          </w:p>
        </w:tc>
        <w:tc>
          <w:tcPr>
            <w:tcW w:w="524" w:type="pct"/>
            <w:shd w:val="clear" w:color="auto" w:fill="F2F2F2" w:themeFill="background1" w:themeFillShade="F2"/>
            <w:noWrap/>
            <w:vAlign w:val="center"/>
          </w:tcPr>
          <w:p w14:paraId="5A4F760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173</w:t>
            </w:r>
          </w:p>
        </w:tc>
        <w:tc>
          <w:tcPr>
            <w:tcW w:w="398" w:type="pct"/>
            <w:shd w:val="clear" w:color="auto" w:fill="F2F2F2" w:themeFill="background1" w:themeFillShade="F2"/>
            <w:noWrap/>
            <w:vAlign w:val="center"/>
          </w:tcPr>
          <w:p w14:paraId="356F3D10"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2,9</w:t>
            </w:r>
          </w:p>
        </w:tc>
        <w:tc>
          <w:tcPr>
            <w:tcW w:w="638" w:type="pct"/>
            <w:shd w:val="clear" w:color="auto" w:fill="F2F2F2" w:themeFill="background1" w:themeFillShade="F2"/>
            <w:noWrap/>
            <w:vAlign w:val="center"/>
          </w:tcPr>
          <w:p w14:paraId="07865ED7"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4.230</w:t>
            </w:r>
          </w:p>
        </w:tc>
        <w:tc>
          <w:tcPr>
            <w:tcW w:w="478" w:type="pct"/>
            <w:shd w:val="clear" w:color="auto" w:fill="F2F2F2" w:themeFill="background1" w:themeFillShade="F2"/>
            <w:noWrap/>
            <w:vAlign w:val="center"/>
          </w:tcPr>
          <w:p w14:paraId="48F11148"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4,5</w:t>
            </w:r>
          </w:p>
        </w:tc>
      </w:tr>
      <w:tr w:rsidR="0082456B" w:rsidRPr="00671729" w14:paraId="3564E5F0" w14:textId="77777777" w:rsidTr="0082456B">
        <w:trPr>
          <w:trHeight w:val="68"/>
          <w:jc w:val="center"/>
        </w:trPr>
        <w:tc>
          <w:tcPr>
            <w:tcW w:w="2962" w:type="pct"/>
            <w:shd w:val="clear" w:color="auto" w:fill="DEEAF6" w:themeFill="accent1" w:themeFillTint="33"/>
            <w:noWrap/>
            <w:vAlign w:val="center"/>
            <w:hideMark/>
          </w:tcPr>
          <w:p w14:paraId="6327B44C"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21. Temel eczacılık ürünleri ve eczacılığa ilişkin malzemelerin imalâtı</w:t>
            </w:r>
          </w:p>
        </w:tc>
        <w:tc>
          <w:tcPr>
            <w:tcW w:w="524" w:type="pct"/>
            <w:shd w:val="clear" w:color="auto" w:fill="DEEAF6" w:themeFill="accent1" w:themeFillTint="33"/>
            <w:noWrap/>
            <w:vAlign w:val="center"/>
          </w:tcPr>
          <w:p w14:paraId="053CBAB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7</w:t>
            </w:r>
          </w:p>
        </w:tc>
        <w:tc>
          <w:tcPr>
            <w:tcW w:w="398" w:type="pct"/>
            <w:shd w:val="clear" w:color="auto" w:fill="DEEAF6" w:themeFill="accent1" w:themeFillTint="33"/>
            <w:noWrap/>
            <w:vAlign w:val="center"/>
          </w:tcPr>
          <w:p w14:paraId="05D33EDF"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0,1</w:t>
            </w:r>
          </w:p>
        </w:tc>
        <w:tc>
          <w:tcPr>
            <w:tcW w:w="638" w:type="pct"/>
            <w:shd w:val="clear" w:color="auto" w:fill="DEEAF6" w:themeFill="accent1" w:themeFillTint="33"/>
            <w:noWrap/>
            <w:vAlign w:val="center"/>
          </w:tcPr>
          <w:p w14:paraId="141F9C5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87</w:t>
            </w:r>
          </w:p>
        </w:tc>
        <w:tc>
          <w:tcPr>
            <w:tcW w:w="478" w:type="pct"/>
            <w:shd w:val="clear" w:color="auto" w:fill="DEEAF6" w:themeFill="accent1" w:themeFillTint="33"/>
            <w:noWrap/>
            <w:vAlign w:val="center"/>
          </w:tcPr>
          <w:p w14:paraId="1BBCCF2E"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0,1</w:t>
            </w:r>
          </w:p>
        </w:tc>
      </w:tr>
      <w:tr w:rsidR="0082456B" w:rsidRPr="00671729" w14:paraId="3083C13F" w14:textId="77777777" w:rsidTr="0082456B">
        <w:trPr>
          <w:trHeight w:val="68"/>
          <w:jc w:val="center"/>
        </w:trPr>
        <w:tc>
          <w:tcPr>
            <w:tcW w:w="2962" w:type="pct"/>
            <w:shd w:val="clear" w:color="auto" w:fill="F2F2F2" w:themeFill="background1" w:themeFillShade="F2"/>
            <w:noWrap/>
            <w:vAlign w:val="center"/>
            <w:hideMark/>
          </w:tcPr>
          <w:p w14:paraId="7AD5F3F0"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22. Kauçuk ve plastik ürünlerin imalâtı</w:t>
            </w:r>
          </w:p>
        </w:tc>
        <w:tc>
          <w:tcPr>
            <w:tcW w:w="524" w:type="pct"/>
            <w:shd w:val="clear" w:color="auto" w:fill="F2F2F2" w:themeFill="background1" w:themeFillShade="F2"/>
            <w:noWrap/>
            <w:vAlign w:val="center"/>
          </w:tcPr>
          <w:p w14:paraId="7CFC308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381</w:t>
            </w:r>
          </w:p>
        </w:tc>
        <w:tc>
          <w:tcPr>
            <w:tcW w:w="398" w:type="pct"/>
            <w:shd w:val="clear" w:color="auto" w:fill="F2F2F2" w:themeFill="background1" w:themeFillShade="F2"/>
            <w:noWrap/>
            <w:vAlign w:val="center"/>
          </w:tcPr>
          <w:p w14:paraId="71DE8C13"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6,3</w:t>
            </w:r>
          </w:p>
        </w:tc>
        <w:tc>
          <w:tcPr>
            <w:tcW w:w="638" w:type="pct"/>
            <w:shd w:val="clear" w:color="auto" w:fill="F2F2F2" w:themeFill="background1" w:themeFillShade="F2"/>
            <w:noWrap/>
            <w:vAlign w:val="center"/>
          </w:tcPr>
          <w:p w14:paraId="01B09770"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6.870</w:t>
            </w:r>
          </w:p>
        </w:tc>
        <w:tc>
          <w:tcPr>
            <w:tcW w:w="478" w:type="pct"/>
            <w:shd w:val="clear" w:color="auto" w:fill="F2F2F2" w:themeFill="background1" w:themeFillShade="F2"/>
            <w:noWrap/>
            <w:vAlign w:val="center"/>
          </w:tcPr>
          <w:p w14:paraId="6EAE51C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7,3</w:t>
            </w:r>
          </w:p>
        </w:tc>
      </w:tr>
      <w:tr w:rsidR="0082456B" w:rsidRPr="00671729" w14:paraId="08C32693" w14:textId="77777777" w:rsidTr="0082456B">
        <w:trPr>
          <w:trHeight w:val="68"/>
          <w:jc w:val="center"/>
        </w:trPr>
        <w:tc>
          <w:tcPr>
            <w:tcW w:w="2962" w:type="pct"/>
            <w:shd w:val="clear" w:color="auto" w:fill="DEEAF6" w:themeFill="accent1" w:themeFillTint="33"/>
            <w:noWrap/>
            <w:vAlign w:val="center"/>
            <w:hideMark/>
          </w:tcPr>
          <w:p w14:paraId="49994DCD"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23. Diğer metalik olmayan mineral ürünlerin imalâtı</w:t>
            </w:r>
          </w:p>
        </w:tc>
        <w:tc>
          <w:tcPr>
            <w:tcW w:w="524" w:type="pct"/>
            <w:shd w:val="clear" w:color="auto" w:fill="DEEAF6" w:themeFill="accent1" w:themeFillTint="33"/>
            <w:noWrap/>
            <w:vAlign w:val="center"/>
          </w:tcPr>
          <w:p w14:paraId="194A88FE"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266</w:t>
            </w:r>
          </w:p>
        </w:tc>
        <w:tc>
          <w:tcPr>
            <w:tcW w:w="398" w:type="pct"/>
            <w:shd w:val="clear" w:color="auto" w:fill="DEEAF6" w:themeFill="accent1" w:themeFillTint="33"/>
            <w:noWrap/>
            <w:vAlign w:val="center"/>
          </w:tcPr>
          <w:p w14:paraId="5B7631BE"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4,4</w:t>
            </w:r>
          </w:p>
        </w:tc>
        <w:tc>
          <w:tcPr>
            <w:tcW w:w="638" w:type="pct"/>
            <w:shd w:val="clear" w:color="auto" w:fill="DEEAF6" w:themeFill="accent1" w:themeFillTint="33"/>
            <w:noWrap/>
            <w:vAlign w:val="center"/>
          </w:tcPr>
          <w:p w14:paraId="605F2C1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4.413</w:t>
            </w:r>
          </w:p>
        </w:tc>
        <w:tc>
          <w:tcPr>
            <w:tcW w:w="478" w:type="pct"/>
            <w:shd w:val="clear" w:color="auto" w:fill="DEEAF6" w:themeFill="accent1" w:themeFillTint="33"/>
            <w:noWrap/>
            <w:vAlign w:val="center"/>
          </w:tcPr>
          <w:p w14:paraId="3E2ABDE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4,7</w:t>
            </w:r>
          </w:p>
        </w:tc>
      </w:tr>
      <w:tr w:rsidR="0082456B" w:rsidRPr="00671729" w14:paraId="1502015A" w14:textId="77777777" w:rsidTr="0082456B">
        <w:trPr>
          <w:trHeight w:val="68"/>
          <w:jc w:val="center"/>
        </w:trPr>
        <w:tc>
          <w:tcPr>
            <w:tcW w:w="2962" w:type="pct"/>
            <w:shd w:val="clear" w:color="auto" w:fill="F2F2F2" w:themeFill="background1" w:themeFillShade="F2"/>
            <w:noWrap/>
            <w:vAlign w:val="center"/>
            <w:hideMark/>
          </w:tcPr>
          <w:p w14:paraId="41AB93F8"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24. Ana metal sanayii</w:t>
            </w:r>
          </w:p>
        </w:tc>
        <w:tc>
          <w:tcPr>
            <w:tcW w:w="524" w:type="pct"/>
            <w:shd w:val="clear" w:color="auto" w:fill="F2F2F2" w:themeFill="background1" w:themeFillShade="F2"/>
            <w:noWrap/>
            <w:vAlign w:val="center"/>
          </w:tcPr>
          <w:p w14:paraId="6E585E4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196</w:t>
            </w:r>
          </w:p>
        </w:tc>
        <w:tc>
          <w:tcPr>
            <w:tcW w:w="398" w:type="pct"/>
            <w:shd w:val="clear" w:color="auto" w:fill="F2F2F2" w:themeFill="background1" w:themeFillShade="F2"/>
            <w:noWrap/>
            <w:vAlign w:val="center"/>
          </w:tcPr>
          <w:p w14:paraId="4F255A5A"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3,2</w:t>
            </w:r>
          </w:p>
        </w:tc>
        <w:tc>
          <w:tcPr>
            <w:tcW w:w="638" w:type="pct"/>
            <w:shd w:val="clear" w:color="auto" w:fill="F2F2F2" w:themeFill="background1" w:themeFillShade="F2"/>
            <w:noWrap/>
            <w:vAlign w:val="center"/>
          </w:tcPr>
          <w:p w14:paraId="67080E1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4.312</w:t>
            </w:r>
          </w:p>
        </w:tc>
        <w:tc>
          <w:tcPr>
            <w:tcW w:w="478" w:type="pct"/>
            <w:shd w:val="clear" w:color="auto" w:fill="F2F2F2" w:themeFill="background1" w:themeFillShade="F2"/>
            <w:noWrap/>
            <w:vAlign w:val="center"/>
          </w:tcPr>
          <w:p w14:paraId="3B10F7DF"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4,6</w:t>
            </w:r>
          </w:p>
        </w:tc>
      </w:tr>
      <w:tr w:rsidR="0082456B" w:rsidRPr="00671729" w14:paraId="1AC727C7" w14:textId="77777777" w:rsidTr="0082456B">
        <w:trPr>
          <w:trHeight w:val="68"/>
          <w:jc w:val="center"/>
        </w:trPr>
        <w:tc>
          <w:tcPr>
            <w:tcW w:w="2962" w:type="pct"/>
            <w:shd w:val="clear" w:color="auto" w:fill="DEEAF6" w:themeFill="accent1" w:themeFillTint="33"/>
            <w:noWrap/>
            <w:vAlign w:val="center"/>
            <w:hideMark/>
          </w:tcPr>
          <w:p w14:paraId="08FA9D49"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25. Makine ve teçhizat hariç, fabrikasyon metal ürünleri imalâtı</w:t>
            </w:r>
          </w:p>
        </w:tc>
        <w:tc>
          <w:tcPr>
            <w:tcW w:w="524" w:type="pct"/>
            <w:shd w:val="clear" w:color="auto" w:fill="DEEAF6" w:themeFill="accent1" w:themeFillTint="33"/>
            <w:noWrap/>
            <w:vAlign w:val="center"/>
          </w:tcPr>
          <w:p w14:paraId="1170A6DB"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803</w:t>
            </w:r>
          </w:p>
        </w:tc>
        <w:tc>
          <w:tcPr>
            <w:tcW w:w="398" w:type="pct"/>
            <w:shd w:val="clear" w:color="auto" w:fill="DEEAF6" w:themeFill="accent1" w:themeFillTint="33"/>
            <w:noWrap/>
            <w:vAlign w:val="center"/>
          </w:tcPr>
          <w:p w14:paraId="29BDCEEA"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13,3</w:t>
            </w:r>
          </w:p>
        </w:tc>
        <w:tc>
          <w:tcPr>
            <w:tcW w:w="638" w:type="pct"/>
            <w:shd w:val="clear" w:color="auto" w:fill="DEEAF6" w:themeFill="accent1" w:themeFillTint="33"/>
            <w:noWrap/>
            <w:vAlign w:val="center"/>
          </w:tcPr>
          <w:p w14:paraId="71B7B90D"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10.849</w:t>
            </w:r>
          </w:p>
        </w:tc>
        <w:tc>
          <w:tcPr>
            <w:tcW w:w="478" w:type="pct"/>
            <w:shd w:val="clear" w:color="auto" w:fill="DEEAF6" w:themeFill="accent1" w:themeFillTint="33"/>
            <w:noWrap/>
            <w:vAlign w:val="center"/>
          </w:tcPr>
          <w:p w14:paraId="304323F4"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11,5</w:t>
            </w:r>
          </w:p>
        </w:tc>
      </w:tr>
      <w:tr w:rsidR="0082456B" w:rsidRPr="00671729" w14:paraId="602F4A3B" w14:textId="77777777" w:rsidTr="0082456B">
        <w:trPr>
          <w:trHeight w:val="68"/>
          <w:jc w:val="center"/>
        </w:trPr>
        <w:tc>
          <w:tcPr>
            <w:tcW w:w="2962" w:type="pct"/>
            <w:shd w:val="clear" w:color="auto" w:fill="F2F2F2" w:themeFill="background1" w:themeFillShade="F2"/>
            <w:noWrap/>
            <w:vAlign w:val="center"/>
            <w:hideMark/>
          </w:tcPr>
          <w:p w14:paraId="654DB27D"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26. Bilgisayarların, elektronik ve optik ürünlerin imalâtı</w:t>
            </w:r>
          </w:p>
        </w:tc>
        <w:tc>
          <w:tcPr>
            <w:tcW w:w="524" w:type="pct"/>
            <w:shd w:val="clear" w:color="auto" w:fill="F2F2F2" w:themeFill="background1" w:themeFillShade="F2"/>
            <w:noWrap/>
            <w:vAlign w:val="center"/>
          </w:tcPr>
          <w:p w14:paraId="70C5644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32</w:t>
            </w:r>
          </w:p>
        </w:tc>
        <w:tc>
          <w:tcPr>
            <w:tcW w:w="398" w:type="pct"/>
            <w:shd w:val="clear" w:color="auto" w:fill="F2F2F2" w:themeFill="background1" w:themeFillShade="F2"/>
            <w:noWrap/>
            <w:vAlign w:val="center"/>
          </w:tcPr>
          <w:p w14:paraId="5FA44C09"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0,5</w:t>
            </w:r>
          </w:p>
        </w:tc>
        <w:tc>
          <w:tcPr>
            <w:tcW w:w="638" w:type="pct"/>
            <w:shd w:val="clear" w:color="auto" w:fill="F2F2F2" w:themeFill="background1" w:themeFillShade="F2"/>
            <w:noWrap/>
            <w:vAlign w:val="center"/>
          </w:tcPr>
          <w:p w14:paraId="3D05CC1D"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181</w:t>
            </w:r>
          </w:p>
        </w:tc>
        <w:tc>
          <w:tcPr>
            <w:tcW w:w="478" w:type="pct"/>
            <w:shd w:val="clear" w:color="auto" w:fill="F2F2F2" w:themeFill="background1" w:themeFillShade="F2"/>
            <w:noWrap/>
            <w:vAlign w:val="center"/>
          </w:tcPr>
          <w:p w14:paraId="22743C05"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0,2</w:t>
            </w:r>
          </w:p>
        </w:tc>
      </w:tr>
      <w:tr w:rsidR="0082456B" w:rsidRPr="00671729" w14:paraId="4BA9BD1F" w14:textId="77777777" w:rsidTr="0082456B">
        <w:trPr>
          <w:trHeight w:val="68"/>
          <w:jc w:val="center"/>
        </w:trPr>
        <w:tc>
          <w:tcPr>
            <w:tcW w:w="2962" w:type="pct"/>
            <w:shd w:val="clear" w:color="auto" w:fill="DEEAF6" w:themeFill="accent1" w:themeFillTint="33"/>
            <w:noWrap/>
            <w:vAlign w:val="center"/>
            <w:hideMark/>
          </w:tcPr>
          <w:p w14:paraId="113F9F0A"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27. Elektrikli teçhizat imalâtı</w:t>
            </w:r>
          </w:p>
        </w:tc>
        <w:tc>
          <w:tcPr>
            <w:tcW w:w="524" w:type="pct"/>
            <w:shd w:val="clear" w:color="auto" w:fill="DEEAF6" w:themeFill="accent1" w:themeFillTint="33"/>
            <w:noWrap/>
            <w:vAlign w:val="center"/>
          </w:tcPr>
          <w:p w14:paraId="50C501CC"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118</w:t>
            </w:r>
          </w:p>
        </w:tc>
        <w:tc>
          <w:tcPr>
            <w:tcW w:w="398" w:type="pct"/>
            <w:shd w:val="clear" w:color="auto" w:fill="DEEAF6" w:themeFill="accent1" w:themeFillTint="33"/>
            <w:noWrap/>
            <w:vAlign w:val="center"/>
          </w:tcPr>
          <w:p w14:paraId="30E2CDAC"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2,0</w:t>
            </w:r>
          </w:p>
        </w:tc>
        <w:tc>
          <w:tcPr>
            <w:tcW w:w="638" w:type="pct"/>
            <w:shd w:val="clear" w:color="auto" w:fill="DEEAF6" w:themeFill="accent1" w:themeFillTint="33"/>
            <w:noWrap/>
            <w:vAlign w:val="center"/>
          </w:tcPr>
          <w:p w14:paraId="07F8FBCE"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1.480</w:t>
            </w:r>
          </w:p>
        </w:tc>
        <w:tc>
          <w:tcPr>
            <w:tcW w:w="478" w:type="pct"/>
            <w:shd w:val="clear" w:color="auto" w:fill="DEEAF6" w:themeFill="accent1" w:themeFillTint="33"/>
            <w:noWrap/>
            <w:vAlign w:val="center"/>
          </w:tcPr>
          <w:p w14:paraId="75E0C9C7"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1,6</w:t>
            </w:r>
          </w:p>
        </w:tc>
      </w:tr>
      <w:tr w:rsidR="0082456B" w:rsidRPr="00671729" w14:paraId="43595030" w14:textId="77777777" w:rsidTr="0082456B">
        <w:trPr>
          <w:trHeight w:val="68"/>
          <w:jc w:val="center"/>
        </w:trPr>
        <w:tc>
          <w:tcPr>
            <w:tcW w:w="2962" w:type="pct"/>
            <w:shd w:val="clear" w:color="auto" w:fill="F2F2F2" w:themeFill="background1" w:themeFillShade="F2"/>
            <w:noWrap/>
            <w:vAlign w:val="center"/>
            <w:hideMark/>
          </w:tcPr>
          <w:p w14:paraId="49C92268"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28. Başka yerde sınıflandırılmamış makine ve ekipmanimalâtı</w:t>
            </w:r>
          </w:p>
        </w:tc>
        <w:tc>
          <w:tcPr>
            <w:tcW w:w="524" w:type="pct"/>
            <w:shd w:val="clear" w:color="auto" w:fill="F2F2F2" w:themeFill="background1" w:themeFillShade="F2"/>
            <w:noWrap/>
            <w:vAlign w:val="center"/>
          </w:tcPr>
          <w:p w14:paraId="4439C8F2"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309</w:t>
            </w:r>
          </w:p>
        </w:tc>
        <w:tc>
          <w:tcPr>
            <w:tcW w:w="398" w:type="pct"/>
            <w:shd w:val="clear" w:color="auto" w:fill="F2F2F2" w:themeFill="background1" w:themeFillShade="F2"/>
            <w:noWrap/>
            <w:vAlign w:val="center"/>
          </w:tcPr>
          <w:p w14:paraId="77DECB98"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5,1</w:t>
            </w:r>
          </w:p>
        </w:tc>
        <w:tc>
          <w:tcPr>
            <w:tcW w:w="638" w:type="pct"/>
            <w:shd w:val="clear" w:color="auto" w:fill="F2F2F2" w:themeFill="background1" w:themeFillShade="F2"/>
            <w:noWrap/>
            <w:vAlign w:val="center"/>
          </w:tcPr>
          <w:p w14:paraId="393584B3"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5.690</w:t>
            </w:r>
          </w:p>
        </w:tc>
        <w:tc>
          <w:tcPr>
            <w:tcW w:w="478" w:type="pct"/>
            <w:shd w:val="clear" w:color="auto" w:fill="F2F2F2" w:themeFill="background1" w:themeFillShade="F2"/>
            <w:noWrap/>
            <w:vAlign w:val="center"/>
          </w:tcPr>
          <w:p w14:paraId="553091E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6,0</w:t>
            </w:r>
          </w:p>
        </w:tc>
      </w:tr>
      <w:tr w:rsidR="0082456B" w:rsidRPr="00671729" w14:paraId="315888BD" w14:textId="77777777" w:rsidTr="0082456B">
        <w:trPr>
          <w:trHeight w:val="68"/>
          <w:jc w:val="center"/>
        </w:trPr>
        <w:tc>
          <w:tcPr>
            <w:tcW w:w="2962" w:type="pct"/>
            <w:shd w:val="clear" w:color="auto" w:fill="DEEAF6" w:themeFill="accent1" w:themeFillTint="33"/>
            <w:noWrap/>
            <w:vAlign w:val="center"/>
            <w:hideMark/>
          </w:tcPr>
          <w:p w14:paraId="5466070C"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29. Motorlu kara taşıtı, treyler ve yarı treyler (yarı römork) imalâtı</w:t>
            </w:r>
          </w:p>
        </w:tc>
        <w:tc>
          <w:tcPr>
            <w:tcW w:w="524" w:type="pct"/>
            <w:shd w:val="clear" w:color="auto" w:fill="DEEAF6" w:themeFill="accent1" w:themeFillTint="33"/>
            <w:noWrap/>
            <w:vAlign w:val="center"/>
          </w:tcPr>
          <w:p w14:paraId="6929276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79</w:t>
            </w:r>
          </w:p>
        </w:tc>
        <w:tc>
          <w:tcPr>
            <w:tcW w:w="398" w:type="pct"/>
            <w:shd w:val="clear" w:color="auto" w:fill="DEEAF6" w:themeFill="accent1" w:themeFillTint="33"/>
            <w:noWrap/>
            <w:vAlign w:val="center"/>
          </w:tcPr>
          <w:p w14:paraId="6AD8B423"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1,3</w:t>
            </w:r>
          </w:p>
        </w:tc>
        <w:tc>
          <w:tcPr>
            <w:tcW w:w="638" w:type="pct"/>
            <w:shd w:val="clear" w:color="auto" w:fill="DEEAF6" w:themeFill="accent1" w:themeFillTint="33"/>
            <w:noWrap/>
            <w:vAlign w:val="center"/>
          </w:tcPr>
          <w:p w14:paraId="1683A53E"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1.022</w:t>
            </w:r>
          </w:p>
        </w:tc>
        <w:tc>
          <w:tcPr>
            <w:tcW w:w="478" w:type="pct"/>
            <w:shd w:val="clear" w:color="auto" w:fill="DEEAF6" w:themeFill="accent1" w:themeFillTint="33"/>
            <w:noWrap/>
            <w:vAlign w:val="center"/>
          </w:tcPr>
          <w:p w14:paraId="5366FF2F"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w:t>
            </w:r>
          </w:p>
        </w:tc>
      </w:tr>
      <w:tr w:rsidR="0082456B" w:rsidRPr="00671729" w14:paraId="4A5CAFCC" w14:textId="77777777" w:rsidTr="0082456B">
        <w:trPr>
          <w:trHeight w:val="68"/>
          <w:jc w:val="center"/>
        </w:trPr>
        <w:tc>
          <w:tcPr>
            <w:tcW w:w="2962" w:type="pct"/>
            <w:shd w:val="clear" w:color="auto" w:fill="F2F2F2" w:themeFill="background1" w:themeFillShade="F2"/>
            <w:noWrap/>
            <w:vAlign w:val="center"/>
            <w:hideMark/>
          </w:tcPr>
          <w:p w14:paraId="2C828C42"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30. Diğer ulaşım araçlarının imalâtı</w:t>
            </w:r>
          </w:p>
        </w:tc>
        <w:tc>
          <w:tcPr>
            <w:tcW w:w="524" w:type="pct"/>
            <w:shd w:val="clear" w:color="auto" w:fill="F2F2F2" w:themeFill="background1" w:themeFillShade="F2"/>
            <w:noWrap/>
            <w:vAlign w:val="center"/>
          </w:tcPr>
          <w:p w14:paraId="274B926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17</w:t>
            </w:r>
          </w:p>
        </w:tc>
        <w:tc>
          <w:tcPr>
            <w:tcW w:w="398" w:type="pct"/>
            <w:shd w:val="clear" w:color="auto" w:fill="F2F2F2" w:themeFill="background1" w:themeFillShade="F2"/>
            <w:noWrap/>
            <w:vAlign w:val="center"/>
          </w:tcPr>
          <w:p w14:paraId="193C2567"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0,3</w:t>
            </w:r>
          </w:p>
        </w:tc>
        <w:tc>
          <w:tcPr>
            <w:tcW w:w="638" w:type="pct"/>
            <w:shd w:val="clear" w:color="auto" w:fill="F2F2F2" w:themeFill="background1" w:themeFillShade="F2"/>
            <w:noWrap/>
            <w:vAlign w:val="center"/>
          </w:tcPr>
          <w:p w14:paraId="3373ABCC"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372</w:t>
            </w:r>
          </w:p>
        </w:tc>
        <w:tc>
          <w:tcPr>
            <w:tcW w:w="478" w:type="pct"/>
            <w:shd w:val="clear" w:color="auto" w:fill="F2F2F2" w:themeFill="background1" w:themeFillShade="F2"/>
            <w:noWrap/>
            <w:vAlign w:val="center"/>
          </w:tcPr>
          <w:p w14:paraId="7792809B"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0,4</w:t>
            </w:r>
          </w:p>
        </w:tc>
      </w:tr>
      <w:tr w:rsidR="0082456B" w:rsidRPr="00671729" w14:paraId="4FE358F3" w14:textId="77777777" w:rsidTr="0082456B">
        <w:trPr>
          <w:trHeight w:val="68"/>
          <w:jc w:val="center"/>
        </w:trPr>
        <w:tc>
          <w:tcPr>
            <w:tcW w:w="2962" w:type="pct"/>
            <w:shd w:val="clear" w:color="auto" w:fill="DEEAF6" w:themeFill="accent1" w:themeFillTint="33"/>
            <w:noWrap/>
            <w:vAlign w:val="center"/>
            <w:hideMark/>
          </w:tcPr>
          <w:p w14:paraId="60D0F7C1"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31. Mobilya imalâtı</w:t>
            </w:r>
          </w:p>
        </w:tc>
        <w:tc>
          <w:tcPr>
            <w:tcW w:w="524" w:type="pct"/>
            <w:shd w:val="clear" w:color="auto" w:fill="DEEAF6" w:themeFill="accent1" w:themeFillTint="33"/>
            <w:noWrap/>
            <w:vAlign w:val="center"/>
          </w:tcPr>
          <w:p w14:paraId="4BBD8E5D"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590</w:t>
            </w:r>
          </w:p>
        </w:tc>
        <w:tc>
          <w:tcPr>
            <w:tcW w:w="398" w:type="pct"/>
            <w:shd w:val="clear" w:color="auto" w:fill="DEEAF6" w:themeFill="accent1" w:themeFillTint="33"/>
            <w:noWrap/>
            <w:vAlign w:val="center"/>
          </w:tcPr>
          <w:p w14:paraId="420B6B2A"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9,8</w:t>
            </w:r>
          </w:p>
        </w:tc>
        <w:tc>
          <w:tcPr>
            <w:tcW w:w="638" w:type="pct"/>
            <w:shd w:val="clear" w:color="auto" w:fill="DEEAF6" w:themeFill="accent1" w:themeFillTint="33"/>
            <w:noWrap/>
            <w:vAlign w:val="center"/>
          </w:tcPr>
          <w:p w14:paraId="4B1AFAE1"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3.243</w:t>
            </w:r>
          </w:p>
        </w:tc>
        <w:tc>
          <w:tcPr>
            <w:tcW w:w="478" w:type="pct"/>
            <w:shd w:val="clear" w:color="auto" w:fill="DEEAF6" w:themeFill="accent1" w:themeFillTint="33"/>
            <w:noWrap/>
            <w:vAlign w:val="center"/>
          </w:tcPr>
          <w:p w14:paraId="651774A9"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3,4</w:t>
            </w:r>
          </w:p>
        </w:tc>
      </w:tr>
      <w:tr w:rsidR="0082456B" w:rsidRPr="00671729" w14:paraId="348C0704" w14:textId="77777777" w:rsidTr="0082456B">
        <w:trPr>
          <w:trHeight w:val="68"/>
          <w:jc w:val="center"/>
        </w:trPr>
        <w:tc>
          <w:tcPr>
            <w:tcW w:w="2962" w:type="pct"/>
            <w:shd w:val="clear" w:color="auto" w:fill="F2F2F2" w:themeFill="background1" w:themeFillShade="F2"/>
            <w:noWrap/>
            <w:vAlign w:val="center"/>
            <w:hideMark/>
          </w:tcPr>
          <w:p w14:paraId="5FD84F26"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32. Diğer imalâtlar</w:t>
            </w:r>
          </w:p>
        </w:tc>
        <w:tc>
          <w:tcPr>
            <w:tcW w:w="524" w:type="pct"/>
            <w:shd w:val="clear" w:color="auto" w:fill="F2F2F2" w:themeFill="background1" w:themeFillShade="F2"/>
            <w:noWrap/>
            <w:vAlign w:val="center"/>
          </w:tcPr>
          <w:p w14:paraId="08613BB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154</w:t>
            </w:r>
          </w:p>
        </w:tc>
        <w:tc>
          <w:tcPr>
            <w:tcW w:w="398" w:type="pct"/>
            <w:shd w:val="clear" w:color="auto" w:fill="F2F2F2" w:themeFill="background1" w:themeFillShade="F2"/>
            <w:noWrap/>
            <w:vAlign w:val="center"/>
          </w:tcPr>
          <w:p w14:paraId="153CF6A9"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2,5</w:t>
            </w:r>
          </w:p>
        </w:tc>
        <w:tc>
          <w:tcPr>
            <w:tcW w:w="638" w:type="pct"/>
            <w:shd w:val="clear" w:color="auto" w:fill="F2F2F2" w:themeFill="background1" w:themeFillShade="F2"/>
            <w:noWrap/>
            <w:vAlign w:val="center"/>
          </w:tcPr>
          <w:p w14:paraId="5ECF6BB0"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1.032</w:t>
            </w:r>
          </w:p>
        </w:tc>
        <w:tc>
          <w:tcPr>
            <w:tcW w:w="478" w:type="pct"/>
            <w:shd w:val="clear" w:color="auto" w:fill="F2F2F2" w:themeFill="background1" w:themeFillShade="F2"/>
            <w:noWrap/>
            <w:vAlign w:val="center"/>
          </w:tcPr>
          <w:p w14:paraId="566324EA"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1,1</w:t>
            </w:r>
          </w:p>
        </w:tc>
      </w:tr>
      <w:tr w:rsidR="0082456B" w:rsidRPr="00671729" w14:paraId="4DBAACAE" w14:textId="77777777" w:rsidTr="0082456B">
        <w:trPr>
          <w:trHeight w:val="68"/>
          <w:jc w:val="center"/>
        </w:trPr>
        <w:tc>
          <w:tcPr>
            <w:tcW w:w="2962" w:type="pct"/>
            <w:tcBorders>
              <w:bottom w:val="single" w:sz="4" w:space="0" w:color="000000" w:themeColor="text1"/>
            </w:tcBorders>
            <w:shd w:val="clear" w:color="auto" w:fill="DEEAF6" w:themeFill="accent1" w:themeFillTint="33"/>
            <w:noWrap/>
            <w:vAlign w:val="center"/>
            <w:hideMark/>
          </w:tcPr>
          <w:p w14:paraId="7AF5EE67" w14:textId="77777777" w:rsidR="0082456B" w:rsidRPr="00671729" w:rsidRDefault="0082456B" w:rsidP="0082456B">
            <w:pPr>
              <w:spacing w:before="0" w:after="60" w:line="240" w:lineRule="auto"/>
              <w:ind w:firstLine="0"/>
              <w:rPr>
                <w:rFonts w:asciiTheme="minorHAnsi" w:hAnsiTheme="minorHAnsi" w:cstheme="minorHAnsi"/>
                <w:color w:val="000000"/>
                <w:sz w:val="18"/>
                <w:szCs w:val="18"/>
              </w:rPr>
            </w:pPr>
            <w:r w:rsidRPr="00671729">
              <w:rPr>
                <w:rFonts w:asciiTheme="minorHAnsi" w:hAnsiTheme="minorHAnsi" w:cstheme="minorHAnsi"/>
                <w:color w:val="000000"/>
                <w:sz w:val="18"/>
                <w:szCs w:val="18"/>
              </w:rPr>
              <w:t>33. Makine ve ekipmanların kurulumu ve onarımı</w:t>
            </w:r>
          </w:p>
        </w:tc>
        <w:tc>
          <w:tcPr>
            <w:tcW w:w="524" w:type="pct"/>
            <w:tcBorders>
              <w:bottom w:val="single" w:sz="4" w:space="0" w:color="000000" w:themeColor="text1"/>
            </w:tcBorders>
            <w:shd w:val="clear" w:color="auto" w:fill="DEEAF6" w:themeFill="accent1" w:themeFillTint="33"/>
            <w:noWrap/>
            <w:vAlign w:val="center"/>
          </w:tcPr>
          <w:p w14:paraId="47C7F056"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466</w:t>
            </w:r>
          </w:p>
        </w:tc>
        <w:tc>
          <w:tcPr>
            <w:tcW w:w="398" w:type="pct"/>
            <w:tcBorders>
              <w:bottom w:val="single" w:sz="4" w:space="0" w:color="000000" w:themeColor="text1"/>
            </w:tcBorders>
            <w:shd w:val="clear" w:color="auto" w:fill="DEEAF6" w:themeFill="accent1" w:themeFillTint="33"/>
            <w:noWrap/>
            <w:vAlign w:val="center"/>
          </w:tcPr>
          <w:p w14:paraId="5C5BE417" w14:textId="77777777" w:rsidR="0082456B" w:rsidRPr="00671729" w:rsidRDefault="0082456B" w:rsidP="0082456B">
            <w:pPr>
              <w:spacing w:before="0" w:after="60" w:line="240" w:lineRule="auto"/>
              <w:ind w:right="57"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7,7</w:t>
            </w:r>
          </w:p>
        </w:tc>
        <w:tc>
          <w:tcPr>
            <w:tcW w:w="638" w:type="pct"/>
            <w:tcBorders>
              <w:bottom w:val="single" w:sz="4" w:space="0" w:color="000000" w:themeColor="text1"/>
            </w:tcBorders>
            <w:shd w:val="clear" w:color="auto" w:fill="DEEAF6" w:themeFill="accent1" w:themeFillTint="33"/>
            <w:noWrap/>
            <w:vAlign w:val="center"/>
          </w:tcPr>
          <w:p w14:paraId="4C4A1FD2"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4.095</w:t>
            </w:r>
          </w:p>
        </w:tc>
        <w:tc>
          <w:tcPr>
            <w:tcW w:w="478" w:type="pct"/>
            <w:tcBorders>
              <w:bottom w:val="single" w:sz="4" w:space="0" w:color="000000" w:themeColor="text1"/>
            </w:tcBorders>
            <w:shd w:val="clear" w:color="auto" w:fill="DEEAF6" w:themeFill="accent1" w:themeFillTint="33"/>
            <w:noWrap/>
            <w:vAlign w:val="center"/>
          </w:tcPr>
          <w:p w14:paraId="52B3907B" w14:textId="77777777" w:rsidR="0082456B" w:rsidRPr="00671729" w:rsidRDefault="0082456B" w:rsidP="0082456B">
            <w:pPr>
              <w:spacing w:before="0" w:after="60" w:line="240" w:lineRule="auto"/>
              <w:ind w:right="170" w:firstLine="0"/>
              <w:jc w:val="right"/>
              <w:rPr>
                <w:rFonts w:asciiTheme="minorHAnsi" w:hAnsiTheme="minorHAnsi" w:cstheme="minorHAnsi"/>
                <w:color w:val="000000"/>
                <w:sz w:val="18"/>
                <w:szCs w:val="18"/>
              </w:rPr>
            </w:pPr>
            <w:r w:rsidRPr="00671729">
              <w:rPr>
                <w:rFonts w:asciiTheme="minorHAnsi" w:hAnsiTheme="minorHAnsi" w:cstheme="minorHAnsi"/>
                <w:color w:val="000000"/>
                <w:sz w:val="18"/>
                <w:szCs w:val="18"/>
              </w:rPr>
              <w:t>4,3</w:t>
            </w:r>
          </w:p>
        </w:tc>
      </w:tr>
      <w:tr w:rsidR="0082456B" w:rsidRPr="00671729" w14:paraId="3964B6E2" w14:textId="77777777" w:rsidTr="0082456B">
        <w:trPr>
          <w:trHeight w:val="68"/>
          <w:jc w:val="center"/>
        </w:trPr>
        <w:tc>
          <w:tcPr>
            <w:tcW w:w="2962" w:type="pct"/>
            <w:tcBorders>
              <w:top w:val="single" w:sz="4" w:space="0" w:color="000000" w:themeColor="text1"/>
              <w:bottom w:val="single" w:sz="4" w:space="0" w:color="000000" w:themeColor="text1"/>
            </w:tcBorders>
            <w:shd w:val="clear" w:color="auto" w:fill="F2F2F2" w:themeFill="background1" w:themeFillShade="F2"/>
            <w:noWrap/>
            <w:vAlign w:val="center"/>
          </w:tcPr>
          <w:p w14:paraId="0D7F5B91" w14:textId="77777777" w:rsidR="0082456B" w:rsidRPr="00671729" w:rsidRDefault="0082456B" w:rsidP="0082456B">
            <w:pPr>
              <w:spacing w:before="0" w:after="60" w:line="240" w:lineRule="auto"/>
              <w:ind w:firstLine="0"/>
              <w:rPr>
                <w:rFonts w:asciiTheme="minorHAnsi" w:hAnsiTheme="minorHAnsi" w:cstheme="minorHAnsi"/>
                <w:b/>
                <w:color w:val="000000"/>
                <w:sz w:val="18"/>
                <w:szCs w:val="18"/>
              </w:rPr>
            </w:pPr>
            <w:r w:rsidRPr="00671729">
              <w:rPr>
                <w:rFonts w:asciiTheme="minorHAnsi" w:hAnsiTheme="minorHAnsi" w:cstheme="minorHAnsi"/>
                <w:b/>
                <w:color w:val="000000"/>
                <w:sz w:val="18"/>
                <w:szCs w:val="18"/>
              </w:rPr>
              <w:t>Toplam</w:t>
            </w:r>
          </w:p>
        </w:tc>
        <w:tc>
          <w:tcPr>
            <w:tcW w:w="524" w:type="pct"/>
            <w:tcBorders>
              <w:top w:val="single" w:sz="4" w:space="0" w:color="000000" w:themeColor="text1"/>
              <w:bottom w:val="single" w:sz="4" w:space="0" w:color="000000" w:themeColor="text1"/>
            </w:tcBorders>
            <w:shd w:val="clear" w:color="auto" w:fill="F2F2F2" w:themeFill="background1" w:themeFillShade="F2"/>
            <w:noWrap/>
            <w:vAlign w:val="center"/>
          </w:tcPr>
          <w:p w14:paraId="69E880AC" w14:textId="77777777" w:rsidR="0082456B" w:rsidRPr="00671729" w:rsidRDefault="0082456B" w:rsidP="0082456B">
            <w:pPr>
              <w:spacing w:before="0" w:after="60" w:line="240" w:lineRule="auto"/>
              <w:ind w:right="170" w:firstLine="0"/>
              <w:jc w:val="right"/>
              <w:rPr>
                <w:rFonts w:asciiTheme="minorHAnsi" w:hAnsiTheme="minorHAnsi" w:cstheme="minorHAnsi"/>
                <w:b/>
                <w:color w:val="000000"/>
                <w:sz w:val="18"/>
                <w:szCs w:val="18"/>
              </w:rPr>
            </w:pPr>
            <w:r w:rsidRPr="00671729">
              <w:rPr>
                <w:rFonts w:asciiTheme="minorHAnsi" w:hAnsiTheme="minorHAnsi" w:cstheme="minorHAnsi"/>
                <w:b/>
                <w:color w:val="000000"/>
                <w:sz w:val="18"/>
                <w:szCs w:val="18"/>
              </w:rPr>
              <w:t>6.043</w:t>
            </w:r>
          </w:p>
        </w:tc>
        <w:tc>
          <w:tcPr>
            <w:tcW w:w="398" w:type="pct"/>
            <w:tcBorders>
              <w:top w:val="single" w:sz="4" w:space="0" w:color="000000" w:themeColor="text1"/>
              <w:bottom w:val="single" w:sz="4" w:space="0" w:color="000000" w:themeColor="text1"/>
            </w:tcBorders>
            <w:shd w:val="clear" w:color="auto" w:fill="F2F2F2" w:themeFill="background1" w:themeFillShade="F2"/>
            <w:noWrap/>
            <w:vAlign w:val="center"/>
          </w:tcPr>
          <w:p w14:paraId="179D2CC4" w14:textId="77777777" w:rsidR="0082456B" w:rsidRPr="00671729" w:rsidRDefault="0082456B" w:rsidP="0082456B">
            <w:pPr>
              <w:spacing w:before="0" w:after="60" w:line="240" w:lineRule="auto"/>
              <w:ind w:right="57" w:firstLine="0"/>
              <w:jc w:val="right"/>
              <w:rPr>
                <w:rFonts w:asciiTheme="minorHAnsi" w:hAnsiTheme="minorHAnsi" w:cstheme="minorHAnsi"/>
                <w:b/>
                <w:color w:val="000000"/>
                <w:sz w:val="18"/>
                <w:szCs w:val="18"/>
              </w:rPr>
            </w:pPr>
            <w:r w:rsidRPr="00671729">
              <w:rPr>
                <w:rFonts w:asciiTheme="minorHAnsi" w:hAnsiTheme="minorHAnsi" w:cstheme="minorHAnsi"/>
                <w:b/>
                <w:color w:val="000000"/>
                <w:sz w:val="18"/>
                <w:szCs w:val="18"/>
              </w:rPr>
              <w:t>100,0</w:t>
            </w:r>
          </w:p>
        </w:tc>
        <w:tc>
          <w:tcPr>
            <w:tcW w:w="638" w:type="pct"/>
            <w:tcBorders>
              <w:top w:val="single" w:sz="4" w:space="0" w:color="000000" w:themeColor="text1"/>
              <w:bottom w:val="single" w:sz="4" w:space="0" w:color="000000" w:themeColor="text1"/>
            </w:tcBorders>
            <w:shd w:val="clear" w:color="auto" w:fill="F2F2F2" w:themeFill="background1" w:themeFillShade="F2"/>
            <w:noWrap/>
            <w:vAlign w:val="center"/>
          </w:tcPr>
          <w:p w14:paraId="03CB0C5C" w14:textId="77777777" w:rsidR="0082456B" w:rsidRPr="00671729" w:rsidRDefault="0082456B" w:rsidP="0082456B">
            <w:pPr>
              <w:spacing w:before="0" w:after="60" w:line="240" w:lineRule="auto"/>
              <w:ind w:right="170" w:firstLine="0"/>
              <w:jc w:val="right"/>
              <w:rPr>
                <w:rFonts w:asciiTheme="minorHAnsi" w:hAnsiTheme="minorHAnsi" w:cstheme="minorHAnsi"/>
                <w:b/>
                <w:color w:val="000000"/>
                <w:sz w:val="18"/>
                <w:szCs w:val="18"/>
              </w:rPr>
            </w:pPr>
            <w:r w:rsidRPr="00671729">
              <w:rPr>
                <w:rFonts w:asciiTheme="minorHAnsi" w:hAnsiTheme="minorHAnsi" w:cstheme="minorHAnsi"/>
                <w:b/>
                <w:color w:val="000000"/>
                <w:sz w:val="18"/>
                <w:szCs w:val="18"/>
              </w:rPr>
              <w:t>94.307</w:t>
            </w:r>
          </w:p>
        </w:tc>
        <w:tc>
          <w:tcPr>
            <w:tcW w:w="478" w:type="pct"/>
            <w:tcBorders>
              <w:top w:val="single" w:sz="4" w:space="0" w:color="000000" w:themeColor="text1"/>
              <w:bottom w:val="single" w:sz="4" w:space="0" w:color="000000" w:themeColor="text1"/>
            </w:tcBorders>
            <w:shd w:val="clear" w:color="auto" w:fill="F2F2F2" w:themeFill="background1" w:themeFillShade="F2"/>
            <w:noWrap/>
            <w:vAlign w:val="center"/>
          </w:tcPr>
          <w:p w14:paraId="1FA5DEE5" w14:textId="77777777" w:rsidR="0082456B" w:rsidRPr="00671729" w:rsidRDefault="0082456B" w:rsidP="0082456B">
            <w:pPr>
              <w:spacing w:before="0" w:after="60" w:line="240" w:lineRule="auto"/>
              <w:ind w:right="170" w:firstLine="0"/>
              <w:jc w:val="right"/>
              <w:rPr>
                <w:rFonts w:asciiTheme="minorHAnsi" w:hAnsiTheme="minorHAnsi" w:cstheme="minorHAnsi"/>
                <w:b/>
                <w:color w:val="000000"/>
                <w:sz w:val="18"/>
                <w:szCs w:val="18"/>
              </w:rPr>
            </w:pPr>
            <w:r w:rsidRPr="00671729">
              <w:rPr>
                <w:rFonts w:asciiTheme="minorHAnsi" w:hAnsiTheme="minorHAnsi" w:cstheme="minorHAnsi"/>
                <w:b/>
                <w:color w:val="000000"/>
                <w:sz w:val="18"/>
                <w:szCs w:val="18"/>
              </w:rPr>
              <w:t>100,0</w:t>
            </w:r>
          </w:p>
        </w:tc>
      </w:tr>
    </w:tbl>
    <w:p w14:paraId="67C8BEB6" w14:textId="77777777" w:rsidR="0082456B" w:rsidRPr="002341D1" w:rsidRDefault="0082456B" w:rsidP="0082456B">
      <w:pPr>
        <w:ind w:firstLine="0"/>
        <w:rPr>
          <w:rFonts w:asciiTheme="minorHAnsi" w:hAnsiTheme="minorHAnsi" w:cstheme="minorHAnsi"/>
          <w:sz w:val="20"/>
          <w:szCs w:val="20"/>
        </w:rPr>
      </w:pPr>
      <w:r>
        <w:rPr>
          <w:rFonts w:asciiTheme="minorHAnsi" w:hAnsiTheme="minorHAnsi" w:cstheme="minorHAnsi"/>
          <w:b/>
          <w:sz w:val="20"/>
          <w:szCs w:val="20"/>
        </w:rPr>
        <w:t xml:space="preserve">    </w:t>
      </w:r>
      <w:r w:rsidRPr="002341D1">
        <w:rPr>
          <w:rFonts w:asciiTheme="minorHAnsi" w:hAnsiTheme="minorHAnsi" w:cstheme="minorHAnsi"/>
          <w:b/>
          <w:sz w:val="20"/>
          <w:szCs w:val="20"/>
        </w:rPr>
        <w:t>Kaynak:</w:t>
      </w:r>
      <w:r w:rsidRPr="002341D1">
        <w:rPr>
          <w:rFonts w:asciiTheme="minorHAnsi" w:hAnsiTheme="minorHAnsi" w:cstheme="minorHAnsi"/>
          <w:sz w:val="20"/>
          <w:szCs w:val="20"/>
        </w:rPr>
        <w:t xml:space="preserve"> SGK veri tabanı</w:t>
      </w:r>
    </w:p>
    <w:p w14:paraId="1B493851" w14:textId="77777777" w:rsidR="0082456B" w:rsidRPr="009E7AE8" w:rsidRDefault="0082456B" w:rsidP="009E7AE8">
      <w:pPr>
        <w:pStyle w:val="Balk2"/>
        <w:numPr>
          <w:ilvl w:val="1"/>
          <w:numId w:val="6"/>
        </w:numPr>
      </w:pPr>
      <w:bookmarkStart w:id="256" w:name="_Toc24673867"/>
      <w:r w:rsidRPr="009E7AE8">
        <w:t>Gayrisafi Yurt İçi Hasıla Açısından Adana</w:t>
      </w:r>
      <w:bookmarkEnd w:id="256"/>
    </w:p>
    <w:p w14:paraId="630239FD" w14:textId="77777777" w:rsidR="0082456B" w:rsidRPr="000A1D35" w:rsidRDefault="0082456B" w:rsidP="0082456B">
      <w:pPr>
        <w:spacing w:line="360" w:lineRule="auto"/>
        <w:ind w:firstLine="0"/>
        <w:rPr>
          <w:rFonts w:ascii="Calibri" w:hAnsi="Calibri" w:cs="Calibri"/>
          <w:sz w:val="22"/>
          <w:szCs w:val="22"/>
        </w:rPr>
      </w:pPr>
      <w:r w:rsidRPr="000A1D35">
        <w:rPr>
          <w:rFonts w:ascii="Calibri" w:hAnsi="Calibri" w:cs="Calibri"/>
          <w:sz w:val="22"/>
          <w:szCs w:val="22"/>
        </w:rPr>
        <w:t xml:space="preserve">Adana ili </w:t>
      </w:r>
      <w:r>
        <w:rPr>
          <w:rFonts w:ascii="Calibri" w:hAnsi="Calibri" w:cs="Calibri"/>
          <w:sz w:val="22"/>
          <w:szCs w:val="22"/>
        </w:rPr>
        <w:t>G</w:t>
      </w:r>
      <w:r w:rsidRPr="000A1D35">
        <w:rPr>
          <w:rFonts w:ascii="Calibri" w:hAnsi="Calibri" w:cs="Calibri"/>
          <w:sz w:val="22"/>
          <w:szCs w:val="22"/>
        </w:rPr>
        <w:t xml:space="preserve">SYH, 2004 yılında 11,6 milyar TL iken, 2004-2017 döneminde %437 artarak 2017 yılında 62,3 milyar TL seviyesine yükselmiştir. Aynı dönemde Türkiye GSYH’si %438 oranında artarken, TR62 Bölgesi </w:t>
      </w:r>
      <w:r w:rsidRPr="00BF2CAB">
        <w:rPr>
          <w:rFonts w:asciiTheme="minorHAnsi" w:hAnsiTheme="minorHAnsi" w:cstheme="minorHAnsi"/>
          <w:bCs/>
          <w:i/>
          <w:iCs/>
          <w:sz w:val="20"/>
          <w:szCs w:val="20"/>
        </w:rPr>
        <w:t>(Adana, Mersin)</w:t>
      </w:r>
      <w:r w:rsidRPr="000A1D35">
        <w:rPr>
          <w:rFonts w:ascii="Calibri" w:hAnsi="Calibri" w:cs="Calibri"/>
          <w:sz w:val="22"/>
          <w:szCs w:val="22"/>
        </w:rPr>
        <w:t xml:space="preserve"> hasılası da %437 oranında artış göstermiştir. 2017 yılı itibariyle Adana ili hasılasının TR62 Bölgesi hasılası içindeki payı %52,9 iken, Türkiye geneli içindeki payı %2’dir. GSYH’nın büyüklüğü açısından, iller arası sıralamada, 2004 yılında 8’inci sırada yer alan Adana, 2017 yılında da yine 8’inci sırada bulunmaktadır.</w:t>
      </w:r>
    </w:p>
    <w:p w14:paraId="67779273" w14:textId="77777777" w:rsidR="0082456B" w:rsidRDefault="0082456B" w:rsidP="0082456B">
      <w:pPr>
        <w:spacing w:before="0" w:after="0" w:line="240" w:lineRule="auto"/>
        <w:ind w:firstLine="0"/>
        <w:jc w:val="left"/>
        <w:rPr>
          <w:rFonts w:asciiTheme="minorHAnsi" w:hAnsiTheme="minorHAnsi" w:cstheme="minorHAnsi"/>
          <w:b/>
          <w:sz w:val="22"/>
          <w:szCs w:val="22"/>
        </w:rPr>
      </w:pPr>
      <w:bookmarkStart w:id="257" w:name="_Toc21788385"/>
      <w:r>
        <w:rPr>
          <w:rFonts w:asciiTheme="minorHAnsi" w:hAnsiTheme="minorHAnsi" w:cstheme="minorHAnsi"/>
          <w:b/>
          <w:bCs/>
        </w:rPr>
        <w:br w:type="page"/>
      </w:r>
    </w:p>
    <w:p w14:paraId="713A230F" w14:textId="68B1CC16" w:rsidR="0082456B" w:rsidRPr="00BF2CAB" w:rsidRDefault="0082456B" w:rsidP="0082456B">
      <w:pPr>
        <w:pStyle w:val="ResimYazs"/>
        <w:spacing w:line="240" w:lineRule="auto"/>
        <w:rPr>
          <w:rFonts w:asciiTheme="minorHAnsi" w:hAnsiTheme="minorHAnsi" w:cstheme="minorHAnsi"/>
          <w:color w:val="auto"/>
        </w:rPr>
      </w:pPr>
      <w:bookmarkStart w:id="258" w:name="_Toc24674156"/>
      <w:r w:rsidRPr="00BF2CAB">
        <w:rPr>
          <w:rFonts w:asciiTheme="minorHAnsi" w:hAnsiTheme="minorHAnsi" w:cstheme="minorHAnsi"/>
          <w:b/>
          <w:bCs w:val="0"/>
          <w:color w:val="auto"/>
        </w:rPr>
        <w:lastRenderedPageBreak/>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56</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GSYH’nin Gelişimi </w:t>
      </w:r>
      <w:r w:rsidRPr="00BF2CAB">
        <w:rPr>
          <w:rFonts w:asciiTheme="minorHAnsi" w:hAnsiTheme="minorHAnsi" w:cstheme="minorHAnsi"/>
          <w:i/>
          <w:iCs/>
          <w:color w:val="auto"/>
          <w:sz w:val="20"/>
          <w:szCs w:val="20"/>
        </w:rPr>
        <w:t>(Milyon TL)</w:t>
      </w:r>
      <w:bookmarkEnd w:id="257"/>
      <w:bookmarkEnd w:id="258"/>
    </w:p>
    <w:tbl>
      <w:tblPr>
        <w:tblW w:w="4919" w:type="pct"/>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255"/>
        <w:gridCol w:w="2137"/>
        <w:gridCol w:w="2136"/>
        <w:gridCol w:w="1693"/>
        <w:gridCol w:w="1692"/>
      </w:tblGrid>
      <w:tr w:rsidR="0082456B" w:rsidRPr="00671729" w14:paraId="2D4799E8" w14:textId="77777777" w:rsidTr="0082456B">
        <w:trPr>
          <w:trHeight w:val="39"/>
          <w:jc w:val="center"/>
        </w:trPr>
        <w:tc>
          <w:tcPr>
            <w:tcW w:w="704" w:type="pct"/>
            <w:vMerge w:val="restart"/>
            <w:shd w:val="clear" w:color="auto" w:fill="7F7F7F" w:themeFill="text1" w:themeFillTint="80"/>
            <w:noWrap/>
            <w:vAlign w:val="center"/>
            <w:hideMark/>
          </w:tcPr>
          <w:p w14:paraId="5E5FFC1F"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Yıllar</w:t>
            </w:r>
          </w:p>
        </w:tc>
        <w:tc>
          <w:tcPr>
            <w:tcW w:w="2397" w:type="pct"/>
            <w:gridSpan w:val="2"/>
            <w:tcBorders>
              <w:top w:val="single" w:sz="4" w:space="0" w:color="000000" w:themeColor="text1"/>
              <w:bottom w:val="single" w:sz="4" w:space="0" w:color="FFFFFF" w:themeColor="background1"/>
            </w:tcBorders>
            <w:shd w:val="clear" w:color="auto" w:fill="7F7F7F" w:themeFill="text1" w:themeFillTint="80"/>
            <w:noWrap/>
            <w:vAlign w:val="center"/>
            <w:hideMark/>
          </w:tcPr>
          <w:p w14:paraId="23580CE7"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Adana</w:t>
            </w:r>
          </w:p>
        </w:tc>
        <w:tc>
          <w:tcPr>
            <w:tcW w:w="950" w:type="pct"/>
            <w:vMerge w:val="restart"/>
            <w:shd w:val="clear" w:color="auto" w:fill="7F7F7F" w:themeFill="text1" w:themeFillTint="80"/>
            <w:vAlign w:val="center"/>
          </w:tcPr>
          <w:p w14:paraId="03F3B304"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Türkiye</w:t>
            </w:r>
          </w:p>
          <w:p w14:paraId="372763AA"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İçindeki</w:t>
            </w:r>
            <w:r>
              <w:rPr>
                <w:rFonts w:asciiTheme="minorHAnsi" w:hAnsiTheme="minorHAnsi" w:cs="Times New Roman"/>
                <w:b/>
                <w:color w:val="FFFFFF" w:themeColor="background1"/>
                <w:sz w:val="20"/>
                <w:szCs w:val="20"/>
              </w:rPr>
              <w:t xml:space="preserve"> </w:t>
            </w:r>
            <w:r w:rsidRPr="00671729">
              <w:rPr>
                <w:rFonts w:asciiTheme="minorHAnsi" w:hAnsiTheme="minorHAnsi" w:cs="Times New Roman"/>
                <w:b/>
                <w:color w:val="FFFFFF" w:themeColor="background1"/>
                <w:sz w:val="20"/>
                <w:szCs w:val="20"/>
              </w:rPr>
              <w:t>Pay (%)</w:t>
            </w:r>
          </w:p>
        </w:tc>
        <w:tc>
          <w:tcPr>
            <w:tcW w:w="950" w:type="pct"/>
            <w:vMerge w:val="restart"/>
            <w:shd w:val="clear" w:color="auto" w:fill="7F7F7F" w:themeFill="text1" w:themeFillTint="80"/>
            <w:vAlign w:val="center"/>
          </w:tcPr>
          <w:p w14:paraId="7D2747F9"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TR62 Bölgesi</w:t>
            </w:r>
          </w:p>
          <w:p w14:paraId="670105C7"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İçindekiPay (%)</w:t>
            </w:r>
          </w:p>
        </w:tc>
      </w:tr>
      <w:tr w:rsidR="0082456B" w:rsidRPr="00671729" w14:paraId="67441BE0" w14:textId="77777777" w:rsidTr="0082456B">
        <w:trPr>
          <w:trHeight w:val="574"/>
          <w:jc w:val="center"/>
        </w:trPr>
        <w:tc>
          <w:tcPr>
            <w:tcW w:w="704" w:type="pct"/>
            <w:vMerge/>
            <w:shd w:val="clear" w:color="auto" w:fill="7F7F7F" w:themeFill="text1" w:themeFillTint="80"/>
            <w:noWrap/>
            <w:vAlign w:val="center"/>
            <w:hideMark/>
          </w:tcPr>
          <w:p w14:paraId="2EE8215D"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p>
        </w:tc>
        <w:tc>
          <w:tcPr>
            <w:tcW w:w="1199" w:type="pct"/>
            <w:tcBorders>
              <w:top w:val="single" w:sz="4" w:space="0" w:color="FFFFFF" w:themeColor="background1"/>
            </w:tcBorders>
            <w:shd w:val="clear" w:color="auto" w:fill="7F7F7F" w:themeFill="text1" w:themeFillTint="80"/>
            <w:noWrap/>
            <w:vAlign w:val="center"/>
            <w:hideMark/>
          </w:tcPr>
          <w:p w14:paraId="1A54BC96"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GSYH</w:t>
            </w:r>
          </w:p>
        </w:tc>
        <w:tc>
          <w:tcPr>
            <w:tcW w:w="1198" w:type="pct"/>
            <w:tcBorders>
              <w:top w:val="single" w:sz="4" w:space="0" w:color="FFFFFF" w:themeColor="background1"/>
            </w:tcBorders>
            <w:shd w:val="clear" w:color="auto" w:fill="7F7F7F" w:themeFill="text1" w:themeFillTint="80"/>
            <w:noWrap/>
            <w:vAlign w:val="center"/>
            <w:hideMark/>
          </w:tcPr>
          <w:p w14:paraId="3FD38B20"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r w:rsidRPr="00671729">
              <w:rPr>
                <w:rFonts w:asciiTheme="minorHAnsi" w:hAnsiTheme="minorHAnsi" w:cs="Times New Roman"/>
                <w:b/>
                <w:color w:val="FFFFFF" w:themeColor="background1"/>
                <w:sz w:val="20"/>
                <w:szCs w:val="20"/>
              </w:rPr>
              <w:t>Gelişme</w:t>
            </w:r>
            <w:r>
              <w:rPr>
                <w:rFonts w:asciiTheme="minorHAnsi" w:hAnsiTheme="minorHAnsi" w:cs="Times New Roman"/>
                <w:b/>
                <w:color w:val="FFFFFF" w:themeColor="background1"/>
                <w:sz w:val="20"/>
                <w:szCs w:val="20"/>
              </w:rPr>
              <w:t xml:space="preserve"> </w:t>
            </w:r>
            <w:r w:rsidRPr="00671729">
              <w:rPr>
                <w:rFonts w:asciiTheme="minorHAnsi" w:hAnsiTheme="minorHAnsi" w:cs="Times New Roman"/>
                <w:b/>
                <w:color w:val="FFFFFF" w:themeColor="background1"/>
                <w:sz w:val="20"/>
                <w:szCs w:val="20"/>
              </w:rPr>
              <w:t>Hızı (%)</w:t>
            </w:r>
          </w:p>
        </w:tc>
        <w:tc>
          <w:tcPr>
            <w:tcW w:w="950" w:type="pct"/>
            <w:vMerge/>
            <w:shd w:val="clear" w:color="auto" w:fill="7F7F7F" w:themeFill="text1" w:themeFillTint="80"/>
            <w:vAlign w:val="center"/>
          </w:tcPr>
          <w:p w14:paraId="318D3327"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p>
        </w:tc>
        <w:tc>
          <w:tcPr>
            <w:tcW w:w="950" w:type="pct"/>
            <w:vMerge/>
            <w:shd w:val="clear" w:color="auto" w:fill="7F7F7F" w:themeFill="text1" w:themeFillTint="80"/>
            <w:vAlign w:val="center"/>
          </w:tcPr>
          <w:p w14:paraId="10F0218F" w14:textId="77777777" w:rsidR="0082456B" w:rsidRPr="00671729" w:rsidRDefault="0082456B" w:rsidP="0082456B">
            <w:pPr>
              <w:spacing w:before="0" w:after="0" w:line="240" w:lineRule="auto"/>
              <w:ind w:firstLine="0"/>
              <w:jc w:val="center"/>
              <w:rPr>
                <w:rFonts w:asciiTheme="minorHAnsi" w:hAnsiTheme="minorHAnsi" w:cs="Times New Roman"/>
                <w:b/>
                <w:color w:val="FFFFFF" w:themeColor="background1"/>
                <w:sz w:val="20"/>
                <w:szCs w:val="20"/>
              </w:rPr>
            </w:pPr>
          </w:p>
        </w:tc>
      </w:tr>
      <w:tr w:rsidR="0082456B" w:rsidRPr="00671729" w14:paraId="6C120BA3" w14:textId="77777777" w:rsidTr="0082456B">
        <w:trPr>
          <w:trHeight w:val="39"/>
          <w:jc w:val="center"/>
        </w:trPr>
        <w:tc>
          <w:tcPr>
            <w:tcW w:w="704" w:type="pct"/>
            <w:shd w:val="clear" w:color="auto" w:fill="F2F2F2" w:themeFill="background1" w:themeFillShade="F2"/>
            <w:noWrap/>
            <w:vAlign w:val="center"/>
            <w:hideMark/>
          </w:tcPr>
          <w:p w14:paraId="3AEE51AB"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2004</w:t>
            </w:r>
          </w:p>
        </w:tc>
        <w:tc>
          <w:tcPr>
            <w:tcW w:w="1199" w:type="pct"/>
            <w:shd w:val="clear" w:color="auto" w:fill="F2F2F2" w:themeFill="background1" w:themeFillShade="F2"/>
            <w:noWrap/>
            <w:vAlign w:val="bottom"/>
          </w:tcPr>
          <w:p w14:paraId="63BFD92C"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11.614</w:t>
            </w:r>
          </w:p>
        </w:tc>
        <w:tc>
          <w:tcPr>
            <w:tcW w:w="1198" w:type="pct"/>
            <w:shd w:val="clear" w:color="auto" w:fill="F2F2F2" w:themeFill="background1" w:themeFillShade="F2"/>
            <w:noWrap/>
            <w:vAlign w:val="bottom"/>
          </w:tcPr>
          <w:p w14:paraId="51FB54D6"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 </w:t>
            </w:r>
          </w:p>
        </w:tc>
        <w:tc>
          <w:tcPr>
            <w:tcW w:w="950" w:type="pct"/>
            <w:shd w:val="clear" w:color="auto" w:fill="F2F2F2" w:themeFill="background1" w:themeFillShade="F2"/>
            <w:vAlign w:val="bottom"/>
          </w:tcPr>
          <w:p w14:paraId="31F26624"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w:t>
            </w:r>
          </w:p>
        </w:tc>
        <w:tc>
          <w:tcPr>
            <w:tcW w:w="950" w:type="pct"/>
            <w:shd w:val="clear" w:color="auto" w:fill="F2F2F2" w:themeFill="background1" w:themeFillShade="F2"/>
            <w:vAlign w:val="bottom"/>
          </w:tcPr>
          <w:p w14:paraId="3B454919"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52,86</w:t>
            </w:r>
          </w:p>
        </w:tc>
      </w:tr>
      <w:tr w:rsidR="0082456B" w:rsidRPr="00671729" w14:paraId="4AFE3D58" w14:textId="77777777" w:rsidTr="0082456B">
        <w:trPr>
          <w:trHeight w:val="39"/>
          <w:jc w:val="center"/>
        </w:trPr>
        <w:tc>
          <w:tcPr>
            <w:tcW w:w="704" w:type="pct"/>
            <w:shd w:val="clear" w:color="auto" w:fill="DEEAF6" w:themeFill="accent1" w:themeFillTint="33"/>
            <w:noWrap/>
            <w:vAlign w:val="center"/>
            <w:hideMark/>
          </w:tcPr>
          <w:p w14:paraId="0B5557F7"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2005</w:t>
            </w:r>
          </w:p>
        </w:tc>
        <w:tc>
          <w:tcPr>
            <w:tcW w:w="1199" w:type="pct"/>
            <w:shd w:val="clear" w:color="auto" w:fill="DEEAF6" w:themeFill="accent1" w:themeFillTint="33"/>
            <w:noWrap/>
            <w:vAlign w:val="bottom"/>
          </w:tcPr>
          <w:p w14:paraId="641C59FF"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13.633</w:t>
            </w:r>
          </w:p>
        </w:tc>
        <w:tc>
          <w:tcPr>
            <w:tcW w:w="1198" w:type="pct"/>
            <w:shd w:val="clear" w:color="auto" w:fill="DEEAF6" w:themeFill="accent1" w:themeFillTint="33"/>
            <w:noWrap/>
            <w:vAlign w:val="bottom"/>
          </w:tcPr>
          <w:p w14:paraId="2EB57F7A"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17,4</w:t>
            </w:r>
          </w:p>
        </w:tc>
        <w:tc>
          <w:tcPr>
            <w:tcW w:w="950" w:type="pct"/>
            <w:shd w:val="clear" w:color="auto" w:fill="DEEAF6" w:themeFill="accent1" w:themeFillTint="33"/>
            <w:vAlign w:val="bottom"/>
          </w:tcPr>
          <w:p w14:paraId="03E83E1F"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2,02</w:t>
            </w:r>
          </w:p>
        </w:tc>
        <w:tc>
          <w:tcPr>
            <w:tcW w:w="950" w:type="pct"/>
            <w:shd w:val="clear" w:color="auto" w:fill="DEEAF6" w:themeFill="accent1" w:themeFillTint="33"/>
            <w:vAlign w:val="bottom"/>
          </w:tcPr>
          <w:p w14:paraId="7FA3D3B8"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52,68</w:t>
            </w:r>
          </w:p>
        </w:tc>
      </w:tr>
      <w:tr w:rsidR="0082456B" w:rsidRPr="00671729" w14:paraId="3603BD1F" w14:textId="77777777" w:rsidTr="0082456B">
        <w:trPr>
          <w:trHeight w:val="39"/>
          <w:jc w:val="center"/>
        </w:trPr>
        <w:tc>
          <w:tcPr>
            <w:tcW w:w="704" w:type="pct"/>
            <w:shd w:val="clear" w:color="auto" w:fill="F2F2F2" w:themeFill="background1" w:themeFillShade="F2"/>
            <w:noWrap/>
            <w:vAlign w:val="center"/>
            <w:hideMark/>
          </w:tcPr>
          <w:p w14:paraId="16842A6B"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2006</w:t>
            </w:r>
          </w:p>
        </w:tc>
        <w:tc>
          <w:tcPr>
            <w:tcW w:w="1199" w:type="pct"/>
            <w:shd w:val="clear" w:color="auto" w:fill="F2F2F2" w:themeFill="background1" w:themeFillShade="F2"/>
            <w:noWrap/>
            <w:vAlign w:val="bottom"/>
          </w:tcPr>
          <w:p w14:paraId="675C0F5A"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15.795</w:t>
            </w:r>
          </w:p>
        </w:tc>
        <w:tc>
          <w:tcPr>
            <w:tcW w:w="1198" w:type="pct"/>
            <w:shd w:val="clear" w:color="auto" w:fill="F2F2F2" w:themeFill="background1" w:themeFillShade="F2"/>
            <w:noWrap/>
            <w:vAlign w:val="bottom"/>
          </w:tcPr>
          <w:p w14:paraId="51C5F0A5"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15,9</w:t>
            </w:r>
          </w:p>
        </w:tc>
        <w:tc>
          <w:tcPr>
            <w:tcW w:w="950" w:type="pct"/>
            <w:shd w:val="clear" w:color="auto" w:fill="F2F2F2" w:themeFill="background1" w:themeFillShade="F2"/>
            <w:vAlign w:val="bottom"/>
          </w:tcPr>
          <w:p w14:paraId="31ADDAEF"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w:t>
            </w:r>
          </w:p>
        </w:tc>
        <w:tc>
          <w:tcPr>
            <w:tcW w:w="950" w:type="pct"/>
            <w:shd w:val="clear" w:color="auto" w:fill="F2F2F2" w:themeFill="background1" w:themeFillShade="F2"/>
            <w:vAlign w:val="bottom"/>
          </w:tcPr>
          <w:p w14:paraId="75B4D95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52,62</w:t>
            </w:r>
          </w:p>
        </w:tc>
      </w:tr>
      <w:tr w:rsidR="0082456B" w:rsidRPr="00671729" w14:paraId="0AF98A8D" w14:textId="77777777" w:rsidTr="0082456B">
        <w:trPr>
          <w:trHeight w:val="39"/>
          <w:jc w:val="center"/>
        </w:trPr>
        <w:tc>
          <w:tcPr>
            <w:tcW w:w="704" w:type="pct"/>
            <w:shd w:val="clear" w:color="auto" w:fill="DEEAF6" w:themeFill="accent1" w:themeFillTint="33"/>
            <w:noWrap/>
            <w:vAlign w:val="center"/>
            <w:hideMark/>
          </w:tcPr>
          <w:p w14:paraId="487B1D50"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2007</w:t>
            </w:r>
          </w:p>
        </w:tc>
        <w:tc>
          <w:tcPr>
            <w:tcW w:w="1199" w:type="pct"/>
            <w:shd w:val="clear" w:color="auto" w:fill="DEEAF6" w:themeFill="accent1" w:themeFillTint="33"/>
            <w:noWrap/>
            <w:vAlign w:val="bottom"/>
          </w:tcPr>
          <w:p w14:paraId="362051BE"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17.632</w:t>
            </w:r>
          </w:p>
        </w:tc>
        <w:tc>
          <w:tcPr>
            <w:tcW w:w="1198" w:type="pct"/>
            <w:shd w:val="clear" w:color="auto" w:fill="DEEAF6" w:themeFill="accent1" w:themeFillTint="33"/>
            <w:noWrap/>
            <w:vAlign w:val="bottom"/>
          </w:tcPr>
          <w:p w14:paraId="10ECAB09"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11,6</w:t>
            </w:r>
          </w:p>
        </w:tc>
        <w:tc>
          <w:tcPr>
            <w:tcW w:w="950" w:type="pct"/>
            <w:shd w:val="clear" w:color="auto" w:fill="DEEAF6" w:themeFill="accent1" w:themeFillTint="33"/>
            <w:vAlign w:val="bottom"/>
          </w:tcPr>
          <w:p w14:paraId="626A36E8"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w:t>
            </w:r>
          </w:p>
        </w:tc>
        <w:tc>
          <w:tcPr>
            <w:tcW w:w="950" w:type="pct"/>
            <w:shd w:val="clear" w:color="auto" w:fill="DEEAF6" w:themeFill="accent1" w:themeFillTint="33"/>
            <w:vAlign w:val="bottom"/>
          </w:tcPr>
          <w:p w14:paraId="1FC95CCB"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52,64</w:t>
            </w:r>
          </w:p>
        </w:tc>
      </w:tr>
      <w:tr w:rsidR="0082456B" w:rsidRPr="00671729" w14:paraId="6C322F6B" w14:textId="77777777" w:rsidTr="0082456B">
        <w:trPr>
          <w:trHeight w:val="39"/>
          <w:jc w:val="center"/>
        </w:trPr>
        <w:tc>
          <w:tcPr>
            <w:tcW w:w="704" w:type="pct"/>
            <w:shd w:val="clear" w:color="auto" w:fill="F2F2F2" w:themeFill="background1" w:themeFillShade="F2"/>
            <w:noWrap/>
            <w:vAlign w:val="center"/>
            <w:hideMark/>
          </w:tcPr>
          <w:p w14:paraId="2244FC8C"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2008</w:t>
            </w:r>
          </w:p>
        </w:tc>
        <w:tc>
          <w:tcPr>
            <w:tcW w:w="1199" w:type="pct"/>
            <w:shd w:val="clear" w:color="auto" w:fill="F2F2F2" w:themeFill="background1" w:themeFillShade="F2"/>
            <w:noWrap/>
            <w:vAlign w:val="bottom"/>
          </w:tcPr>
          <w:p w14:paraId="4B99389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19.712</w:t>
            </w:r>
          </w:p>
        </w:tc>
        <w:tc>
          <w:tcPr>
            <w:tcW w:w="1198" w:type="pct"/>
            <w:shd w:val="clear" w:color="auto" w:fill="F2F2F2" w:themeFill="background1" w:themeFillShade="F2"/>
            <w:noWrap/>
            <w:vAlign w:val="bottom"/>
          </w:tcPr>
          <w:p w14:paraId="501DA9E3"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11,8</w:t>
            </w:r>
          </w:p>
        </w:tc>
        <w:tc>
          <w:tcPr>
            <w:tcW w:w="950" w:type="pct"/>
            <w:shd w:val="clear" w:color="auto" w:fill="F2F2F2" w:themeFill="background1" w:themeFillShade="F2"/>
            <w:vAlign w:val="bottom"/>
          </w:tcPr>
          <w:p w14:paraId="1D0B54EA"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1,98</w:t>
            </w:r>
          </w:p>
        </w:tc>
        <w:tc>
          <w:tcPr>
            <w:tcW w:w="950" w:type="pct"/>
            <w:shd w:val="clear" w:color="auto" w:fill="F2F2F2" w:themeFill="background1" w:themeFillShade="F2"/>
            <w:vAlign w:val="bottom"/>
          </w:tcPr>
          <w:p w14:paraId="56C55A9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52,29</w:t>
            </w:r>
          </w:p>
        </w:tc>
      </w:tr>
      <w:tr w:rsidR="0082456B" w:rsidRPr="00671729" w14:paraId="6EEFB256" w14:textId="77777777" w:rsidTr="0082456B">
        <w:trPr>
          <w:trHeight w:val="39"/>
          <w:jc w:val="center"/>
        </w:trPr>
        <w:tc>
          <w:tcPr>
            <w:tcW w:w="704" w:type="pct"/>
            <w:shd w:val="clear" w:color="auto" w:fill="DEEAF6" w:themeFill="accent1" w:themeFillTint="33"/>
            <w:noWrap/>
            <w:vAlign w:val="center"/>
            <w:hideMark/>
          </w:tcPr>
          <w:p w14:paraId="5C521BC6"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2009</w:t>
            </w:r>
          </w:p>
        </w:tc>
        <w:tc>
          <w:tcPr>
            <w:tcW w:w="1199" w:type="pct"/>
            <w:shd w:val="clear" w:color="auto" w:fill="DEEAF6" w:themeFill="accent1" w:themeFillTint="33"/>
            <w:noWrap/>
            <w:vAlign w:val="bottom"/>
          </w:tcPr>
          <w:p w14:paraId="5500572A"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20.456</w:t>
            </w:r>
          </w:p>
        </w:tc>
        <w:tc>
          <w:tcPr>
            <w:tcW w:w="1198" w:type="pct"/>
            <w:shd w:val="clear" w:color="auto" w:fill="DEEAF6" w:themeFill="accent1" w:themeFillTint="33"/>
            <w:noWrap/>
            <w:vAlign w:val="bottom"/>
          </w:tcPr>
          <w:p w14:paraId="091CD71A"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3,8</w:t>
            </w:r>
          </w:p>
        </w:tc>
        <w:tc>
          <w:tcPr>
            <w:tcW w:w="950" w:type="pct"/>
            <w:shd w:val="clear" w:color="auto" w:fill="DEEAF6" w:themeFill="accent1" w:themeFillTint="33"/>
            <w:vAlign w:val="bottom"/>
          </w:tcPr>
          <w:p w14:paraId="3274C90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2,05</w:t>
            </w:r>
          </w:p>
        </w:tc>
        <w:tc>
          <w:tcPr>
            <w:tcW w:w="950" w:type="pct"/>
            <w:shd w:val="clear" w:color="auto" w:fill="DEEAF6" w:themeFill="accent1" w:themeFillTint="33"/>
            <w:vAlign w:val="bottom"/>
          </w:tcPr>
          <w:p w14:paraId="4551D1F0"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53,17</w:t>
            </w:r>
          </w:p>
        </w:tc>
      </w:tr>
      <w:tr w:rsidR="0082456B" w:rsidRPr="00671729" w14:paraId="292E2DC7" w14:textId="77777777" w:rsidTr="0082456B">
        <w:trPr>
          <w:trHeight w:val="39"/>
          <w:jc w:val="center"/>
        </w:trPr>
        <w:tc>
          <w:tcPr>
            <w:tcW w:w="704" w:type="pct"/>
            <w:shd w:val="clear" w:color="auto" w:fill="F2F2F2" w:themeFill="background1" w:themeFillShade="F2"/>
            <w:noWrap/>
            <w:vAlign w:val="center"/>
            <w:hideMark/>
          </w:tcPr>
          <w:p w14:paraId="7C997863"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2010</w:t>
            </w:r>
          </w:p>
        </w:tc>
        <w:tc>
          <w:tcPr>
            <w:tcW w:w="1199" w:type="pct"/>
            <w:shd w:val="clear" w:color="auto" w:fill="F2F2F2" w:themeFill="background1" w:themeFillShade="F2"/>
            <w:noWrap/>
            <w:vAlign w:val="bottom"/>
          </w:tcPr>
          <w:p w14:paraId="26AC6494"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24.320</w:t>
            </w:r>
          </w:p>
        </w:tc>
        <w:tc>
          <w:tcPr>
            <w:tcW w:w="1198" w:type="pct"/>
            <w:shd w:val="clear" w:color="auto" w:fill="F2F2F2" w:themeFill="background1" w:themeFillShade="F2"/>
            <w:noWrap/>
            <w:vAlign w:val="bottom"/>
          </w:tcPr>
          <w:p w14:paraId="3E9B49EC"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18,9</w:t>
            </w:r>
          </w:p>
        </w:tc>
        <w:tc>
          <w:tcPr>
            <w:tcW w:w="950" w:type="pct"/>
            <w:shd w:val="clear" w:color="auto" w:fill="F2F2F2" w:themeFill="background1" w:themeFillShade="F2"/>
            <w:vAlign w:val="bottom"/>
          </w:tcPr>
          <w:p w14:paraId="666FB980"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2,10</w:t>
            </w:r>
          </w:p>
        </w:tc>
        <w:tc>
          <w:tcPr>
            <w:tcW w:w="950" w:type="pct"/>
            <w:shd w:val="clear" w:color="auto" w:fill="F2F2F2" w:themeFill="background1" w:themeFillShade="F2"/>
            <w:vAlign w:val="bottom"/>
          </w:tcPr>
          <w:p w14:paraId="672C4A60"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53,45</w:t>
            </w:r>
          </w:p>
        </w:tc>
      </w:tr>
      <w:tr w:rsidR="0082456B" w:rsidRPr="00671729" w14:paraId="1D3F3792" w14:textId="77777777" w:rsidTr="0082456B">
        <w:trPr>
          <w:trHeight w:val="39"/>
          <w:jc w:val="center"/>
        </w:trPr>
        <w:tc>
          <w:tcPr>
            <w:tcW w:w="704" w:type="pct"/>
            <w:shd w:val="clear" w:color="auto" w:fill="DEEAF6" w:themeFill="accent1" w:themeFillTint="33"/>
            <w:noWrap/>
            <w:vAlign w:val="center"/>
            <w:hideMark/>
          </w:tcPr>
          <w:p w14:paraId="6B9EEA28"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2011</w:t>
            </w:r>
          </w:p>
        </w:tc>
        <w:tc>
          <w:tcPr>
            <w:tcW w:w="1199" w:type="pct"/>
            <w:shd w:val="clear" w:color="auto" w:fill="DEEAF6" w:themeFill="accent1" w:themeFillTint="33"/>
            <w:noWrap/>
            <w:vAlign w:val="bottom"/>
          </w:tcPr>
          <w:p w14:paraId="4A89E995"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28.382</w:t>
            </w:r>
          </w:p>
        </w:tc>
        <w:tc>
          <w:tcPr>
            <w:tcW w:w="1198" w:type="pct"/>
            <w:shd w:val="clear" w:color="auto" w:fill="DEEAF6" w:themeFill="accent1" w:themeFillTint="33"/>
            <w:noWrap/>
            <w:vAlign w:val="bottom"/>
          </w:tcPr>
          <w:p w14:paraId="27D2C615"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16,7</w:t>
            </w:r>
          </w:p>
        </w:tc>
        <w:tc>
          <w:tcPr>
            <w:tcW w:w="950" w:type="pct"/>
            <w:shd w:val="clear" w:color="auto" w:fill="DEEAF6" w:themeFill="accent1" w:themeFillTint="33"/>
            <w:vAlign w:val="bottom"/>
          </w:tcPr>
          <w:p w14:paraId="5C05DC02"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2,04</w:t>
            </w:r>
          </w:p>
        </w:tc>
        <w:tc>
          <w:tcPr>
            <w:tcW w:w="950" w:type="pct"/>
            <w:shd w:val="clear" w:color="auto" w:fill="DEEAF6" w:themeFill="accent1" w:themeFillTint="33"/>
            <w:vAlign w:val="bottom"/>
          </w:tcPr>
          <w:p w14:paraId="67D62465"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53,38</w:t>
            </w:r>
          </w:p>
        </w:tc>
      </w:tr>
      <w:tr w:rsidR="0082456B" w:rsidRPr="00671729" w14:paraId="384D3613" w14:textId="77777777" w:rsidTr="0082456B">
        <w:trPr>
          <w:trHeight w:val="39"/>
          <w:jc w:val="center"/>
        </w:trPr>
        <w:tc>
          <w:tcPr>
            <w:tcW w:w="704" w:type="pct"/>
            <w:shd w:val="clear" w:color="auto" w:fill="F2F2F2" w:themeFill="background1" w:themeFillShade="F2"/>
            <w:noWrap/>
            <w:vAlign w:val="center"/>
            <w:hideMark/>
          </w:tcPr>
          <w:p w14:paraId="1D439FB4"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2012</w:t>
            </w:r>
          </w:p>
        </w:tc>
        <w:tc>
          <w:tcPr>
            <w:tcW w:w="1199" w:type="pct"/>
            <w:shd w:val="clear" w:color="auto" w:fill="F2F2F2" w:themeFill="background1" w:themeFillShade="F2"/>
            <w:noWrap/>
            <w:vAlign w:val="bottom"/>
          </w:tcPr>
          <w:p w14:paraId="465270B1"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32.422</w:t>
            </w:r>
          </w:p>
        </w:tc>
        <w:tc>
          <w:tcPr>
            <w:tcW w:w="1198" w:type="pct"/>
            <w:shd w:val="clear" w:color="auto" w:fill="F2F2F2" w:themeFill="background1" w:themeFillShade="F2"/>
            <w:noWrap/>
            <w:vAlign w:val="bottom"/>
          </w:tcPr>
          <w:p w14:paraId="63BA07E5"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14,2</w:t>
            </w:r>
          </w:p>
        </w:tc>
        <w:tc>
          <w:tcPr>
            <w:tcW w:w="950" w:type="pct"/>
            <w:shd w:val="clear" w:color="auto" w:fill="F2F2F2" w:themeFill="background1" w:themeFillShade="F2"/>
            <w:vAlign w:val="bottom"/>
          </w:tcPr>
          <w:p w14:paraId="72CDD4F9"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2,07</w:t>
            </w:r>
          </w:p>
        </w:tc>
        <w:tc>
          <w:tcPr>
            <w:tcW w:w="950" w:type="pct"/>
            <w:shd w:val="clear" w:color="auto" w:fill="F2F2F2" w:themeFill="background1" w:themeFillShade="F2"/>
            <w:vAlign w:val="bottom"/>
          </w:tcPr>
          <w:p w14:paraId="5D704D2A"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53,44</w:t>
            </w:r>
          </w:p>
        </w:tc>
      </w:tr>
      <w:tr w:rsidR="0082456B" w:rsidRPr="00671729" w14:paraId="3CBC7A1D" w14:textId="77777777" w:rsidTr="0082456B">
        <w:trPr>
          <w:trHeight w:val="39"/>
          <w:jc w:val="center"/>
        </w:trPr>
        <w:tc>
          <w:tcPr>
            <w:tcW w:w="704" w:type="pct"/>
            <w:shd w:val="clear" w:color="auto" w:fill="DEEAF6" w:themeFill="accent1" w:themeFillTint="33"/>
            <w:noWrap/>
            <w:vAlign w:val="center"/>
            <w:hideMark/>
          </w:tcPr>
          <w:p w14:paraId="05204D60"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2013</w:t>
            </w:r>
          </w:p>
        </w:tc>
        <w:tc>
          <w:tcPr>
            <w:tcW w:w="1199" w:type="pct"/>
            <w:shd w:val="clear" w:color="auto" w:fill="DEEAF6" w:themeFill="accent1" w:themeFillTint="33"/>
            <w:noWrap/>
            <w:vAlign w:val="bottom"/>
          </w:tcPr>
          <w:p w14:paraId="43450084"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36.952</w:t>
            </w:r>
          </w:p>
        </w:tc>
        <w:tc>
          <w:tcPr>
            <w:tcW w:w="1198" w:type="pct"/>
            <w:shd w:val="clear" w:color="auto" w:fill="DEEAF6" w:themeFill="accent1" w:themeFillTint="33"/>
            <w:noWrap/>
            <w:vAlign w:val="bottom"/>
          </w:tcPr>
          <w:p w14:paraId="49319AF9"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14,0</w:t>
            </w:r>
          </w:p>
        </w:tc>
        <w:tc>
          <w:tcPr>
            <w:tcW w:w="950" w:type="pct"/>
            <w:shd w:val="clear" w:color="auto" w:fill="DEEAF6" w:themeFill="accent1" w:themeFillTint="33"/>
            <w:vAlign w:val="bottom"/>
          </w:tcPr>
          <w:p w14:paraId="0F132631"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2,04</w:t>
            </w:r>
          </w:p>
        </w:tc>
        <w:tc>
          <w:tcPr>
            <w:tcW w:w="950" w:type="pct"/>
            <w:shd w:val="clear" w:color="auto" w:fill="DEEAF6" w:themeFill="accent1" w:themeFillTint="33"/>
            <w:vAlign w:val="bottom"/>
          </w:tcPr>
          <w:p w14:paraId="6CACD035"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53,93</w:t>
            </w:r>
          </w:p>
        </w:tc>
      </w:tr>
      <w:tr w:rsidR="0082456B" w:rsidRPr="00671729" w14:paraId="6BA87070" w14:textId="77777777" w:rsidTr="0082456B">
        <w:trPr>
          <w:trHeight w:val="39"/>
          <w:jc w:val="center"/>
        </w:trPr>
        <w:tc>
          <w:tcPr>
            <w:tcW w:w="704" w:type="pct"/>
            <w:shd w:val="clear" w:color="auto" w:fill="F2F2F2" w:themeFill="background1" w:themeFillShade="F2"/>
            <w:noWrap/>
            <w:vAlign w:val="center"/>
            <w:hideMark/>
          </w:tcPr>
          <w:p w14:paraId="25A583E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2014</w:t>
            </w:r>
          </w:p>
        </w:tc>
        <w:tc>
          <w:tcPr>
            <w:tcW w:w="1199" w:type="pct"/>
            <w:shd w:val="clear" w:color="auto" w:fill="F2F2F2" w:themeFill="background1" w:themeFillShade="F2"/>
            <w:noWrap/>
            <w:vAlign w:val="bottom"/>
          </w:tcPr>
          <w:p w14:paraId="59C2E952"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41.814</w:t>
            </w:r>
          </w:p>
        </w:tc>
        <w:tc>
          <w:tcPr>
            <w:tcW w:w="1198" w:type="pct"/>
            <w:shd w:val="clear" w:color="auto" w:fill="F2F2F2" w:themeFill="background1" w:themeFillShade="F2"/>
            <w:noWrap/>
            <w:vAlign w:val="bottom"/>
          </w:tcPr>
          <w:p w14:paraId="257DE0E8"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13,2</w:t>
            </w:r>
          </w:p>
        </w:tc>
        <w:tc>
          <w:tcPr>
            <w:tcW w:w="950" w:type="pct"/>
            <w:shd w:val="clear" w:color="auto" w:fill="F2F2F2" w:themeFill="background1" w:themeFillShade="F2"/>
            <w:vAlign w:val="bottom"/>
          </w:tcPr>
          <w:p w14:paraId="6929F042"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2,05</w:t>
            </w:r>
          </w:p>
        </w:tc>
        <w:tc>
          <w:tcPr>
            <w:tcW w:w="950" w:type="pct"/>
            <w:shd w:val="clear" w:color="auto" w:fill="F2F2F2" w:themeFill="background1" w:themeFillShade="F2"/>
            <w:vAlign w:val="bottom"/>
          </w:tcPr>
          <w:p w14:paraId="08F2F4D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53,45</w:t>
            </w:r>
          </w:p>
        </w:tc>
      </w:tr>
      <w:tr w:rsidR="0082456B" w:rsidRPr="00671729" w14:paraId="052384B2" w14:textId="77777777" w:rsidTr="0082456B">
        <w:trPr>
          <w:trHeight w:val="39"/>
          <w:jc w:val="center"/>
        </w:trPr>
        <w:tc>
          <w:tcPr>
            <w:tcW w:w="704" w:type="pct"/>
            <w:shd w:val="clear" w:color="auto" w:fill="DEEAF6" w:themeFill="accent1" w:themeFillTint="33"/>
            <w:noWrap/>
            <w:vAlign w:val="center"/>
          </w:tcPr>
          <w:p w14:paraId="37EE74B2"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2015</w:t>
            </w:r>
          </w:p>
        </w:tc>
        <w:tc>
          <w:tcPr>
            <w:tcW w:w="1199" w:type="pct"/>
            <w:shd w:val="clear" w:color="auto" w:fill="DEEAF6" w:themeFill="accent1" w:themeFillTint="33"/>
            <w:noWrap/>
            <w:vAlign w:val="bottom"/>
          </w:tcPr>
          <w:p w14:paraId="51FF9BD1"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47.146</w:t>
            </w:r>
          </w:p>
        </w:tc>
        <w:tc>
          <w:tcPr>
            <w:tcW w:w="1198" w:type="pct"/>
            <w:shd w:val="clear" w:color="auto" w:fill="DEEAF6" w:themeFill="accent1" w:themeFillTint="33"/>
            <w:noWrap/>
            <w:vAlign w:val="bottom"/>
          </w:tcPr>
          <w:p w14:paraId="560981E2"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12,8</w:t>
            </w:r>
          </w:p>
        </w:tc>
        <w:tc>
          <w:tcPr>
            <w:tcW w:w="950" w:type="pct"/>
            <w:shd w:val="clear" w:color="auto" w:fill="DEEAF6" w:themeFill="accent1" w:themeFillTint="33"/>
            <w:vAlign w:val="bottom"/>
          </w:tcPr>
          <w:p w14:paraId="45C89697"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2,02</w:t>
            </w:r>
          </w:p>
        </w:tc>
        <w:tc>
          <w:tcPr>
            <w:tcW w:w="950" w:type="pct"/>
            <w:shd w:val="clear" w:color="auto" w:fill="DEEAF6" w:themeFill="accent1" w:themeFillTint="33"/>
            <w:vAlign w:val="bottom"/>
          </w:tcPr>
          <w:p w14:paraId="3B45F061"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52,95</w:t>
            </w:r>
          </w:p>
        </w:tc>
      </w:tr>
      <w:tr w:rsidR="0082456B" w:rsidRPr="00671729" w14:paraId="1DA3677E" w14:textId="77777777" w:rsidTr="0082456B">
        <w:trPr>
          <w:trHeight w:val="39"/>
          <w:jc w:val="center"/>
        </w:trPr>
        <w:tc>
          <w:tcPr>
            <w:tcW w:w="704" w:type="pct"/>
            <w:shd w:val="clear" w:color="auto" w:fill="F2F2F2" w:themeFill="background1" w:themeFillShade="F2"/>
            <w:noWrap/>
            <w:vAlign w:val="center"/>
          </w:tcPr>
          <w:p w14:paraId="3EA650C5"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2016</w:t>
            </w:r>
          </w:p>
        </w:tc>
        <w:tc>
          <w:tcPr>
            <w:tcW w:w="1199" w:type="pct"/>
            <w:shd w:val="clear" w:color="auto" w:fill="F2F2F2" w:themeFill="background1" w:themeFillShade="F2"/>
            <w:noWrap/>
            <w:vAlign w:val="bottom"/>
          </w:tcPr>
          <w:p w14:paraId="0D756093"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52.962</w:t>
            </w:r>
          </w:p>
        </w:tc>
        <w:tc>
          <w:tcPr>
            <w:tcW w:w="1198" w:type="pct"/>
            <w:shd w:val="clear" w:color="auto" w:fill="F2F2F2" w:themeFill="background1" w:themeFillShade="F2"/>
            <w:noWrap/>
            <w:vAlign w:val="bottom"/>
          </w:tcPr>
          <w:p w14:paraId="6B06940F"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12,3</w:t>
            </w:r>
          </w:p>
        </w:tc>
        <w:tc>
          <w:tcPr>
            <w:tcW w:w="950" w:type="pct"/>
            <w:shd w:val="clear" w:color="auto" w:fill="F2F2F2" w:themeFill="background1" w:themeFillShade="F2"/>
            <w:vAlign w:val="bottom"/>
          </w:tcPr>
          <w:p w14:paraId="766AE72D"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2,03</w:t>
            </w:r>
          </w:p>
        </w:tc>
        <w:tc>
          <w:tcPr>
            <w:tcW w:w="950" w:type="pct"/>
            <w:shd w:val="clear" w:color="auto" w:fill="F2F2F2" w:themeFill="background1" w:themeFillShade="F2"/>
            <w:vAlign w:val="bottom"/>
          </w:tcPr>
          <w:p w14:paraId="7E33A08E"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52,83</w:t>
            </w:r>
          </w:p>
        </w:tc>
      </w:tr>
      <w:tr w:rsidR="0082456B" w:rsidRPr="00671729" w14:paraId="15218D44" w14:textId="77777777" w:rsidTr="0082456B">
        <w:trPr>
          <w:trHeight w:val="39"/>
          <w:jc w:val="center"/>
        </w:trPr>
        <w:tc>
          <w:tcPr>
            <w:tcW w:w="704" w:type="pct"/>
            <w:shd w:val="clear" w:color="auto" w:fill="DEEAF6" w:themeFill="accent1" w:themeFillTint="33"/>
            <w:noWrap/>
            <w:vAlign w:val="center"/>
          </w:tcPr>
          <w:p w14:paraId="20C602A6"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2017</w:t>
            </w:r>
          </w:p>
        </w:tc>
        <w:tc>
          <w:tcPr>
            <w:tcW w:w="1199" w:type="pct"/>
            <w:shd w:val="clear" w:color="auto" w:fill="DEEAF6" w:themeFill="accent1" w:themeFillTint="33"/>
            <w:noWrap/>
            <w:vAlign w:val="bottom"/>
          </w:tcPr>
          <w:p w14:paraId="676064C8"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62.341</w:t>
            </w:r>
          </w:p>
        </w:tc>
        <w:tc>
          <w:tcPr>
            <w:tcW w:w="1198" w:type="pct"/>
            <w:shd w:val="clear" w:color="auto" w:fill="DEEAF6" w:themeFill="accent1" w:themeFillTint="33"/>
            <w:noWrap/>
            <w:vAlign w:val="bottom"/>
          </w:tcPr>
          <w:p w14:paraId="78073B9F" w14:textId="77777777" w:rsidR="0082456B" w:rsidRPr="00671729" w:rsidRDefault="0082456B" w:rsidP="0082456B">
            <w:pPr>
              <w:spacing w:before="0" w:after="0" w:line="240" w:lineRule="auto"/>
              <w:ind w:left="-964" w:right="794" w:firstLine="0"/>
              <w:jc w:val="right"/>
              <w:rPr>
                <w:rFonts w:asciiTheme="minorHAnsi" w:hAnsiTheme="minorHAnsi" w:cs="Times New Roman"/>
                <w:color w:val="000000"/>
                <w:sz w:val="20"/>
                <w:szCs w:val="20"/>
              </w:rPr>
            </w:pPr>
            <w:r w:rsidRPr="00671729">
              <w:rPr>
                <w:rFonts w:asciiTheme="minorHAnsi" w:hAnsiTheme="minorHAnsi" w:cs="Times New Roman"/>
                <w:color w:val="000000"/>
                <w:sz w:val="20"/>
                <w:szCs w:val="20"/>
              </w:rPr>
              <w:t>17,7</w:t>
            </w:r>
          </w:p>
        </w:tc>
        <w:tc>
          <w:tcPr>
            <w:tcW w:w="950" w:type="pct"/>
            <w:shd w:val="clear" w:color="auto" w:fill="DEEAF6" w:themeFill="accent1" w:themeFillTint="33"/>
            <w:vAlign w:val="bottom"/>
          </w:tcPr>
          <w:p w14:paraId="48874357"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2,01</w:t>
            </w:r>
          </w:p>
        </w:tc>
        <w:tc>
          <w:tcPr>
            <w:tcW w:w="950" w:type="pct"/>
            <w:shd w:val="clear" w:color="auto" w:fill="DEEAF6" w:themeFill="accent1" w:themeFillTint="33"/>
            <w:vAlign w:val="bottom"/>
          </w:tcPr>
          <w:p w14:paraId="082F2EC2" w14:textId="77777777" w:rsidR="0082456B" w:rsidRPr="00671729" w:rsidRDefault="0082456B" w:rsidP="0082456B">
            <w:pPr>
              <w:spacing w:before="0" w:after="0" w:line="240" w:lineRule="auto"/>
              <w:ind w:firstLine="0"/>
              <w:jc w:val="center"/>
              <w:rPr>
                <w:rFonts w:asciiTheme="minorHAnsi" w:hAnsiTheme="minorHAnsi" w:cs="Times New Roman"/>
                <w:color w:val="000000"/>
                <w:sz w:val="20"/>
                <w:szCs w:val="20"/>
              </w:rPr>
            </w:pPr>
            <w:r w:rsidRPr="00671729">
              <w:rPr>
                <w:rFonts w:asciiTheme="minorHAnsi" w:hAnsiTheme="minorHAnsi" w:cs="Times New Roman"/>
                <w:color w:val="000000"/>
                <w:sz w:val="20"/>
                <w:szCs w:val="20"/>
              </w:rPr>
              <w:t>52,87</w:t>
            </w:r>
          </w:p>
        </w:tc>
      </w:tr>
    </w:tbl>
    <w:p w14:paraId="43351370" w14:textId="77777777" w:rsidR="0082456B" w:rsidRPr="00BF2CAB" w:rsidRDefault="0082456B" w:rsidP="0082456B">
      <w:pPr>
        <w:ind w:firstLine="0"/>
        <w:rPr>
          <w:rFonts w:asciiTheme="minorHAnsi" w:hAnsiTheme="minorHAnsi" w:cstheme="minorHAnsi"/>
          <w:iCs/>
          <w:sz w:val="28"/>
        </w:rPr>
      </w:pPr>
      <w:r w:rsidRPr="00BF2CAB">
        <w:rPr>
          <w:rFonts w:asciiTheme="minorHAnsi" w:hAnsiTheme="minorHAnsi" w:cstheme="minorHAnsi"/>
          <w:b/>
          <w:iCs/>
          <w:sz w:val="20"/>
        </w:rPr>
        <w:t>Kaynak:</w:t>
      </w:r>
      <w:r>
        <w:rPr>
          <w:rFonts w:asciiTheme="minorHAnsi" w:hAnsiTheme="minorHAnsi" w:cstheme="minorHAnsi"/>
          <w:b/>
          <w:iCs/>
          <w:sz w:val="20"/>
        </w:rPr>
        <w:t xml:space="preserve"> </w:t>
      </w:r>
      <w:r w:rsidRPr="00BF2CAB">
        <w:rPr>
          <w:rFonts w:asciiTheme="minorHAnsi" w:hAnsiTheme="minorHAnsi" w:cstheme="minorHAnsi"/>
          <w:sz w:val="20"/>
          <w:szCs w:val="20"/>
        </w:rPr>
        <w:t>TÜİK, Ulusal Hesaplar, Bölgesel Hesaplar, İl Bazında Kişi Başına Gayrisafi Yurtiçi Hasıla verileri</w:t>
      </w:r>
    </w:p>
    <w:p w14:paraId="66379031" w14:textId="77777777" w:rsidR="0082456B" w:rsidRPr="000A1D35" w:rsidRDefault="0082456B" w:rsidP="0082456B">
      <w:pPr>
        <w:spacing w:line="360" w:lineRule="auto"/>
        <w:ind w:firstLine="0"/>
        <w:rPr>
          <w:rFonts w:asciiTheme="minorHAnsi" w:hAnsiTheme="minorHAnsi" w:cstheme="minorHAnsi"/>
          <w:sz w:val="22"/>
          <w:szCs w:val="22"/>
        </w:rPr>
      </w:pPr>
      <w:r w:rsidRPr="000A1D35">
        <w:rPr>
          <w:rFonts w:ascii="Calibri" w:hAnsi="Calibri" w:cs="Calibri"/>
          <w:sz w:val="22"/>
          <w:szCs w:val="22"/>
        </w:rPr>
        <w:t>İlde kişi başına düşen GSYİH 2004 yılında 4.176 USD iken, 2004-2017 döneminde %85 artış göstererek 2017’de 7.735 USD’ye ulaşmıştır. Aynı dönemde Türkiye genelinde kişi başına düşen GSYİH %78 artış gösterirken, TR62 Bölgesi’nde %84 olmuştur. Adana, kişi başına düşen gayrisafi yurtiçi hasıla sıralamasında Türkiye genelinde 2004 yılında 40’ıncı sırada iken, 2017 yılına gelindiğinde 36’ıncı sıraya yükselmiştir</w:t>
      </w:r>
      <w:r w:rsidRPr="000A1D35">
        <w:rPr>
          <w:rFonts w:asciiTheme="minorHAnsi" w:hAnsiTheme="minorHAnsi" w:cstheme="minorHAnsi"/>
          <w:sz w:val="22"/>
          <w:szCs w:val="22"/>
        </w:rPr>
        <w:t>.</w:t>
      </w:r>
    </w:p>
    <w:p w14:paraId="7CA3A634" w14:textId="4EB862D0" w:rsidR="0082456B" w:rsidRPr="00BF2CAB" w:rsidRDefault="0082456B" w:rsidP="0082456B">
      <w:pPr>
        <w:pStyle w:val="ResimYazs"/>
        <w:spacing w:line="240" w:lineRule="auto"/>
        <w:rPr>
          <w:rFonts w:asciiTheme="minorHAnsi" w:hAnsiTheme="minorHAnsi" w:cstheme="minorHAnsi"/>
          <w:color w:val="auto"/>
        </w:rPr>
      </w:pPr>
      <w:bookmarkStart w:id="259" w:name="_Toc21788414"/>
      <w:bookmarkStart w:id="260" w:name="_Toc22107371"/>
      <w:r w:rsidRPr="00BF2CAB">
        <w:rPr>
          <w:rFonts w:asciiTheme="minorHAnsi" w:hAnsiTheme="minorHAnsi" w:cstheme="minorHAnsi"/>
          <w:b/>
          <w:bCs w:val="0"/>
          <w:color w:val="auto"/>
        </w:rPr>
        <w:t xml:space="preserve">Grafik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Grafik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Kişi Başına Düşen Gayrisafi Yurt İçi Hasılanın Gelişimi </w:t>
      </w:r>
      <w:r w:rsidRPr="00BF2CAB">
        <w:rPr>
          <w:rFonts w:asciiTheme="minorHAnsi" w:hAnsiTheme="minorHAnsi" w:cstheme="minorHAnsi"/>
          <w:i/>
          <w:iCs/>
          <w:color w:val="auto"/>
          <w:sz w:val="20"/>
          <w:szCs w:val="20"/>
        </w:rPr>
        <w:t>(USD)</w:t>
      </w:r>
      <w:bookmarkEnd w:id="259"/>
      <w:bookmarkEnd w:id="260"/>
    </w:p>
    <w:p w14:paraId="2D2C0324" w14:textId="77777777" w:rsidR="0082456B" w:rsidRDefault="0082456B" w:rsidP="0082456B">
      <w:pPr>
        <w:spacing w:after="0" w:line="240" w:lineRule="auto"/>
        <w:jc w:val="center"/>
      </w:pPr>
      <w:r>
        <w:rPr>
          <w:noProof/>
        </w:rPr>
        <w:drawing>
          <wp:inline distT="0" distB="0" distL="0" distR="0" wp14:anchorId="5DB681E4" wp14:editId="3DA1F034">
            <wp:extent cx="5200650" cy="2729553"/>
            <wp:effectExtent l="19050" t="0" r="0" b="0"/>
            <wp:docPr id="46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5206662" cy="2732709"/>
                    </a:xfrm>
                    <a:prstGeom prst="rect">
                      <a:avLst/>
                    </a:prstGeom>
                    <a:noFill/>
                  </pic:spPr>
                </pic:pic>
              </a:graphicData>
            </a:graphic>
          </wp:inline>
        </w:drawing>
      </w:r>
    </w:p>
    <w:p w14:paraId="0C814570" w14:textId="77777777" w:rsidR="0082456B" w:rsidRDefault="0082456B" w:rsidP="0082456B">
      <w:pPr>
        <w:spacing w:after="0" w:line="240" w:lineRule="auto"/>
        <w:rPr>
          <w:rFonts w:asciiTheme="minorHAnsi" w:hAnsiTheme="minorHAnsi" w:cstheme="minorHAnsi"/>
          <w:sz w:val="20"/>
          <w:szCs w:val="20"/>
        </w:rPr>
      </w:pPr>
      <w:r w:rsidRPr="00BF2CAB">
        <w:rPr>
          <w:rFonts w:asciiTheme="minorHAnsi" w:hAnsiTheme="minorHAnsi" w:cstheme="minorHAnsi"/>
          <w:b/>
          <w:sz w:val="20"/>
          <w:szCs w:val="20"/>
        </w:rPr>
        <w:t xml:space="preserve">  Kaynak:</w:t>
      </w:r>
      <w:r w:rsidRPr="00BF2CAB">
        <w:rPr>
          <w:rFonts w:asciiTheme="minorHAnsi" w:hAnsiTheme="minorHAnsi" w:cstheme="minorHAnsi"/>
          <w:sz w:val="20"/>
          <w:szCs w:val="20"/>
        </w:rPr>
        <w:t xml:space="preserve"> TÜİK, Ulusal Hesaplar, Bölgesel Hesaplar, İl Bazında Kişi Başına Gayrisafi Yurtiçi Hasıla verileri</w:t>
      </w:r>
    </w:p>
    <w:p w14:paraId="5651867E" w14:textId="77777777" w:rsidR="0082456B" w:rsidRDefault="0082456B" w:rsidP="0082456B">
      <w:pPr>
        <w:spacing w:after="0" w:line="240" w:lineRule="auto"/>
        <w:rPr>
          <w:rFonts w:asciiTheme="minorHAnsi" w:hAnsiTheme="minorHAnsi" w:cstheme="minorHAnsi"/>
          <w:sz w:val="20"/>
          <w:szCs w:val="20"/>
        </w:rPr>
      </w:pPr>
    </w:p>
    <w:p w14:paraId="10A18171" w14:textId="77777777" w:rsidR="0082456B" w:rsidRDefault="0082456B" w:rsidP="0082456B">
      <w:pPr>
        <w:spacing w:after="0" w:line="240" w:lineRule="auto"/>
        <w:rPr>
          <w:rFonts w:asciiTheme="minorHAnsi" w:hAnsiTheme="minorHAnsi" w:cstheme="minorHAnsi"/>
          <w:sz w:val="20"/>
          <w:szCs w:val="20"/>
        </w:rPr>
      </w:pPr>
    </w:p>
    <w:p w14:paraId="1EEF9495" w14:textId="77777777" w:rsidR="0082456B" w:rsidRPr="00BF2CAB" w:rsidRDefault="0082456B" w:rsidP="0082456B">
      <w:pPr>
        <w:spacing w:after="0" w:line="240" w:lineRule="auto"/>
        <w:rPr>
          <w:rFonts w:asciiTheme="minorHAnsi" w:hAnsiTheme="minorHAnsi" w:cstheme="minorHAnsi"/>
          <w:sz w:val="20"/>
          <w:szCs w:val="20"/>
        </w:rPr>
      </w:pPr>
    </w:p>
    <w:p w14:paraId="6823EB5F" w14:textId="77777777" w:rsidR="0082456B" w:rsidRPr="009E7AE8" w:rsidRDefault="0082456B" w:rsidP="009E7AE8">
      <w:pPr>
        <w:pStyle w:val="Balk2"/>
        <w:numPr>
          <w:ilvl w:val="1"/>
          <w:numId w:val="6"/>
        </w:numPr>
      </w:pPr>
      <w:bookmarkStart w:id="261" w:name="_Toc24673868"/>
      <w:r w:rsidRPr="009E7AE8">
        <w:lastRenderedPageBreak/>
        <w:t>Tarım</w:t>
      </w:r>
      <w:bookmarkEnd w:id="261"/>
    </w:p>
    <w:p w14:paraId="45099425" w14:textId="77777777" w:rsidR="0082456B" w:rsidRPr="00303F7B" w:rsidRDefault="0082456B" w:rsidP="0082456B">
      <w:pPr>
        <w:spacing w:before="0" w:line="360" w:lineRule="auto"/>
        <w:ind w:firstLine="0"/>
        <w:rPr>
          <w:rFonts w:asciiTheme="minorHAnsi" w:hAnsiTheme="minorHAnsi" w:cstheme="minorHAnsi"/>
          <w:color w:val="000000"/>
          <w:sz w:val="22"/>
          <w:szCs w:val="22"/>
        </w:rPr>
      </w:pPr>
      <w:r w:rsidRPr="00303F7B">
        <w:rPr>
          <w:rFonts w:asciiTheme="minorHAnsi" w:hAnsiTheme="minorHAnsi" w:cstheme="minorHAnsi"/>
          <w:color w:val="000000"/>
          <w:sz w:val="22"/>
          <w:szCs w:val="22"/>
        </w:rPr>
        <w:t xml:space="preserve">Adana, tarımsal üretim, tarımsal ticaret ve tarımsal istihdam açısından Türkiye’nin önemli merkezlerden birisidir. Çukurova Bölgesi, zengin toprak örtüsü ve iklimi sayesinde birçok ürün grubunda Türkiye üretiminin önemli kısmını karşılamaktadır. Başta narenciye ürünleri olmak üzere birçok tarla bitkisi </w:t>
      </w:r>
      <w:r w:rsidRPr="00303F7B">
        <w:rPr>
          <w:rFonts w:asciiTheme="minorHAnsi" w:hAnsiTheme="minorHAnsi" w:cstheme="minorHAnsi"/>
          <w:i/>
          <w:iCs/>
          <w:color w:val="000000"/>
          <w:sz w:val="22"/>
          <w:szCs w:val="22"/>
        </w:rPr>
        <w:t>(mısır, soya, yer fıstığı, pamuk vs),</w:t>
      </w:r>
      <w:r w:rsidRPr="00303F7B">
        <w:rPr>
          <w:rFonts w:asciiTheme="minorHAnsi" w:hAnsiTheme="minorHAnsi" w:cstheme="minorHAnsi"/>
          <w:color w:val="000000"/>
          <w:sz w:val="22"/>
          <w:szCs w:val="22"/>
        </w:rPr>
        <w:t xml:space="preserve"> sebze ve meyve üretiminde Adana, Türkiye’nin önemli bir tarım bölgesidir.</w:t>
      </w:r>
    </w:p>
    <w:p w14:paraId="1B853A37" w14:textId="77777777" w:rsidR="0082456B" w:rsidRPr="00303F7B" w:rsidRDefault="0082456B" w:rsidP="0082456B">
      <w:pPr>
        <w:spacing w:before="0" w:line="360" w:lineRule="auto"/>
        <w:ind w:firstLine="0"/>
        <w:rPr>
          <w:rFonts w:asciiTheme="minorHAnsi" w:hAnsiTheme="minorHAnsi" w:cstheme="minorHAnsi"/>
          <w:color w:val="000000"/>
          <w:sz w:val="22"/>
          <w:szCs w:val="22"/>
        </w:rPr>
      </w:pPr>
      <w:r w:rsidRPr="00303F7B">
        <w:rPr>
          <w:rFonts w:asciiTheme="minorHAnsi" w:hAnsiTheme="minorHAnsi" w:cstheme="minorHAnsi"/>
          <w:color w:val="000000"/>
          <w:sz w:val="22"/>
          <w:szCs w:val="22"/>
        </w:rPr>
        <w:t xml:space="preserve">İlde 2017 yılı itibarıyla tarımsal hasıla 5,7 milyar TL olup, GSYH’nın %9,2’sini oluşturmaktadır. Tarımsal hasılanın büyüklüğü açısından Adana, Türkiye genelinde yedinci sırada yer almaktadır. Tarım hasılasının dönemsel gelişimi incelendiğinde; 2004-2017 döneminde Adana tarımsal hasılasının %248 ile Türkiye ortalaması </w:t>
      </w:r>
      <w:r w:rsidRPr="00303F7B">
        <w:rPr>
          <w:rFonts w:asciiTheme="minorHAnsi" w:hAnsiTheme="minorHAnsi" w:cstheme="minorHAnsi"/>
          <w:i/>
          <w:iCs/>
          <w:color w:val="000000"/>
          <w:sz w:val="22"/>
          <w:szCs w:val="22"/>
        </w:rPr>
        <w:t>(%248)</w:t>
      </w:r>
      <w:r w:rsidRPr="00303F7B">
        <w:rPr>
          <w:rFonts w:asciiTheme="minorHAnsi" w:hAnsiTheme="minorHAnsi" w:cstheme="minorHAnsi"/>
          <w:color w:val="000000"/>
          <w:sz w:val="22"/>
          <w:szCs w:val="22"/>
        </w:rPr>
        <w:t xml:space="preserve"> paralelinde bir artış gösterdiği dikkati çekmektedir.</w:t>
      </w:r>
    </w:p>
    <w:p w14:paraId="61172399" w14:textId="7121F040" w:rsidR="0082456B" w:rsidRPr="00BF2CAB" w:rsidRDefault="0082456B" w:rsidP="0082456B">
      <w:pPr>
        <w:pStyle w:val="ResimYazs"/>
        <w:spacing w:line="240" w:lineRule="auto"/>
        <w:rPr>
          <w:rFonts w:asciiTheme="minorHAnsi" w:hAnsiTheme="minorHAnsi" w:cstheme="minorHAnsi"/>
          <w:color w:val="auto"/>
        </w:rPr>
      </w:pPr>
      <w:bookmarkStart w:id="262" w:name="_Toc21788386"/>
      <w:bookmarkStart w:id="263" w:name="_Toc24674157"/>
      <w:r w:rsidRPr="00BF2CAB">
        <w:rPr>
          <w:rFonts w:asciiTheme="minorHAnsi" w:hAnsiTheme="minorHAnsi" w:cstheme="minorHAnsi"/>
          <w:b/>
          <w:bCs w:val="0"/>
          <w:color w:val="auto"/>
        </w:rPr>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57</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Tarım Sektörü Hasılasının Gelişimi ve Payları </w:t>
      </w:r>
      <w:r w:rsidRPr="00BF2CAB">
        <w:rPr>
          <w:rFonts w:asciiTheme="minorHAnsi" w:hAnsiTheme="minorHAnsi" w:cstheme="minorHAnsi"/>
          <w:i/>
          <w:iCs/>
          <w:color w:val="auto"/>
          <w:sz w:val="20"/>
          <w:szCs w:val="20"/>
        </w:rPr>
        <w:t>(Cari Fiyatlarla, Milyar TL)</w:t>
      </w:r>
      <w:bookmarkEnd w:id="262"/>
      <w:bookmarkEnd w:id="263"/>
    </w:p>
    <w:tbl>
      <w:tblPr>
        <w:tblW w:w="9072"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CellMar>
          <w:left w:w="28" w:type="dxa"/>
          <w:right w:w="28" w:type="dxa"/>
        </w:tblCellMar>
        <w:tblLook w:val="04A0" w:firstRow="1" w:lastRow="0" w:firstColumn="1" w:lastColumn="0" w:noHBand="0" w:noVBand="1"/>
      </w:tblPr>
      <w:tblGrid>
        <w:gridCol w:w="1014"/>
        <w:gridCol w:w="1429"/>
        <w:gridCol w:w="1038"/>
        <w:gridCol w:w="2503"/>
        <w:gridCol w:w="1349"/>
        <w:gridCol w:w="1739"/>
      </w:tblGrid>
      <w:tr w:rsidR="0082456B" w:rsidRPr="00303F7B" w14:paraId="632B1D84" w14:textId="77777777" w:rsidTr="0082456B">
        <w:trPr>
          <w:trHeight w:val="246"/>
          <w:jc w:val="center"/>
        </w:trPr>
        <w:tc>
          <w:tcPr>
            <w:tcW w:w="1014" w:type="dxa"/>
            <w:vMerge w:val="restart"/>
            <w:shd w:val="clear" w:color="auto" w:fill="7F7F7F" w:themeFill="text1" w:themeFillTint="80"/>
            <w:noWrap/>
            <w:vAlign w:val="center"/>
            <w:hideMark/>
          </w:tcPr>
          <w:p w14:paraId="4FBD99B2"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Yıllar</w:t>
            </w:r>
          </w:p>
        </w:tc>
        <w:tc>
          <w:tcPr>
            <w:tcW w:w="4970" w:type="dxa"/>
            <w:gridSpan w:val="3"/>
            <w:tcBorders>
              <w:top w:val="single" w:sz="4" w:space="0" w:color="000000" w:themeColor="text1"/>
              <w:bottom w:val="single" w:sz="4" w:space="0" w:color="FFFFFF" w:themeColor="background1"/>
            </w:tcBorders>
            <w:shd w:val="clear" w:color="auto" w:fill="7F7F7F" w:themeFill="text1" w:themeFillTint="80"/>
            <w:noWrap/>
            <w:vAlign w:val="center"/>
          </w:tcPr>
          <w:p w14:paraId="37BE17D5"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Adana</w:t>
            </w:r>
          </w:p>
        </w:tc>
        <w:tc>
          <w:tcPr>
            <w:tcW w:w="3088" w:type="dxa"/>
            <w:gridSpan w:val="2"/>
            <w:tcBorders>
              <w:top w:val="single" w:sz="4" w:space="0" w:color="000000" w:themeColor="text1"/>
              <w:bottom w:val="single" w:sz="4" w:space="0" w:color="FFFFFF" w:themeColor="background1"/>
            </w:tcBorders>
            <w:shd w:val="clear" w:color="auto" w:fill="7F7F7F" w:themeFill="text1" w:themeFillTint="80"/>
            <w:noWrap/>
            <w:vAlign w:val="center"/>
          </w:tcPr>
          <w:p w14:paraId="12A51BE0"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Türkiye ve Bölge İçindeki Pay %</w:t>
            </w:r>
          </w:p>
        </w:tc>
      </w:tr>
      <w:tr w:rsidR="0082456B" w:rsidRPr="00303F7B" w14:paraId="4D76370B" w14:textId="77777777" w:rsidTr="0082456B">
        <w:trPr>
          <w:trHeight w:val="246"/>
          <w:jc w:val="center"/>
        </w:trPr>
        <w:tc>
          <w:tcPr>
            <w:tcW w:w="1014" w:type="dxa"/>
            <w:vMerge/>
            <w:shd w:val="clear" w:color="auto" w:fill="7F7F7F" w:themeFill="text1" w:themeFillTint="80"/>
            <w:noWrap/>
            <w:vAlign w:val="center"/>
          </w:tcPr>
          <w:p w14:paraId="08183330"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p>
        </w:tc>
        <w:tc>
          <w:tcPr>
            <w:tcW w:w="1429" w:type="dxa"/>
            <w:tcBorders>
              <w:top w:val="single" w:sz="4" w:space="0" w:color="FFFFFF" w:themeColor="background1"/>
            </w:tcBorders>
            <w:shd w:val="clear" w:color="auto" w:fill="7F7F7F" w:themeFill="text1" w:themeFillTint="80"/>
            <w:noWrap/>
            <w:vAlign w:val="center"/>
          </w:tcPr>
          <w:p w14:paraId="237070EF"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Tarım</w:t>
            </w:r>
          </w:p>
          <w:p w14:paraId="2BA95904"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Hasılası</w:t>
            </w:r>
          </w:p>
        </w:tc>
        <w:tc>
          <w:tcPr>
            <w:tcW w:w="1038" w:type="dxa"/>
            <w:tcBorders>
              <w:top w:val="single" w:sz="4" w:space="0" w:color="FFFFFF" w:themeColor="background1"/>
            </w:tcBorders>
            <w:shd w:val="clear" w:color="auto" w:fill="7F7F7F" w:themeFill="text1" w:themeFillTint="80"/>
            <w:vAlign w:val="center"/>
          </w:tcPr>
          <w:p w14:paraId="1AC8C047" w14:textId="77777777" w:rsidR="0082456B" w:rsidRPr="00303F7B" w:rsidRDefault="0082456B" w:rsidP="0082456B">
            <w:pPr>
              <w:spacing w:before="0" w:after="0" w:line="240" w:lineRule="auto"/>
              <w:ind w:firstLine="0"/>
              <w:jc w:val="center"/>
              <w:rPr>
                <w:rFonts w:asciiTheme="minorHAnsi" w:hAnsiTheme="minorHAnsi" w:cstheme="minorHAnsi"/>
                <w:b/>
                <w:color w:val="FFFFFF" w:themeColor="background1"/>
                <w:sz w:val="20"/>
                <w:szCs w:val="20"/>
              </w:rPr>
            </w:pPr>
            <w:r w:rsidRPr="00303F7B">
              <w:rPr>
                <w:rFonts w:asciiTheme="minorHAnsi" w:hAnsiTheme="minorHAnsi" w:cstheme="minorHAnsi"/>
                <w:b/>
                <w:color w:val="FFFFFF" w:themeColor="background1"/>
                <w:sz w:val="20"/>
                <w:szCs w:val="20"/>
              </w:rPr>
              <w:t>Gelişme</w:t>
            </w:r>
          </w:p>
          <w:p w14:paraId="228524C2"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color w:val="FFFFFF" w:themeColor="background1"/>
                <w:sz w:val="20"/>
                <w:szCs w:val="20"/>
              </w:rPr>
              <w:t>Hızı %</w:t>
            </w:r>
          </w:p>
        </w:tc>
        <w:tc>
          <w:tcPr>
            <w:tcW w:w="2503" w:type="dxa"/>
            <w:tcBorders>
              <w:top w:val="single" w:sz="4" w:space="0" w:color="FFFFFF" w:themeColor="background1"/>
            </w:tcBorders>
            <w:shd w:val="clear" w:color="auto" w:fill="7F7F7F" w:themeFill="text1" w:themeFillTint="80"/>
            <w:noWrap/>
            <w:vAlign w:val="center"/>
          </w:tcPr>
          <w:p w14:paraId="68DFEC75"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GSY</w:t>
            </w:r>
            <w:r w:rsidRPr="00303F7B">
              <w:rPr>
                <w:rFonts w:asciiTheme="minorHAnsi" w:hAnsiTheme="minorHAnsi" w:cstheme="minorHAnsi"/>
                <w:b/>
                <w:bCs/>
                <w:color w:val="FFFFFF" w:themeColor="background1"/>
                <w:sz w:val="20"/>
                <w:szCs w:val="20"/>
              </w:rPr>
              <w:t>H İçinde</w:t>
            </w:r>
          </w:p>
          <w:p w14:paraId="717F375E"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Pay (%)</w:t>
            </w:r>
          </w:p>
        </w:tc>
        <w:tc>
          <w:tcPr>
            <w:tcW w:w="1349" w:type="dxa"/>
            <w:tcBorders>
              <w:top w:val="single" w:sz="4" w:space="0" w:color="FFFFFF" w:themeColor="background1"/>
            </w:tcBorders>
            <w:shd w:val="clear" w:color="auto" w:fill="7F7F7F" w:themeFill="text1" w:themeFillTint="80"/>
            <w:noWrap/>
            <w:vAlign w:val="center"/>
          </w:tcPr>
          <w:p w14:paraId="387BFC72"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Türkiye</w:t>
            </w:r>
          </w:p>
        </w:tc>
        <w:tc>
          <w:tcPr>
            <w:tcW w:w="1739" w:type="dxa"/>
            <w:tcBorders>
              <w:top w:val="single" w:sz="4" w:space="0" w:color="FFFFFF" w:themeColor="background1"/>
            </w:tcBorders>
            <w:shd w:val="clear" w:color="auto" w:fill="7F7F7F" w:themeFill="text1" w:themeFillTint="80"/>
            <w:noWrap/>
            <w:vAlign w:val="center"/>
          </w:tcPr>
          <w:p w14:paraId="07907F74"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TR62</w:t>
            </w:r>
          </w:p>
        </w:tc>
      </w:tr>
      <w:tr w:rsidR="0082456B" w:rsidRPr="00303F7B" w14:paraId="2844DD48" w14:textId="77777777" w:rsidTr="0082456B">
        <w:trPr>
          <w:trHeight w:val="236"/>
          <w:jc w:val="center"/>
        </w:trPr>
        <w:tc>
          <w:tcPr>
            <w:tcW w:w="1014" w:type="dxa"/>
            <w:shd w:val="clear" w:color="auto" w:fill="F2F2F2" w:themeFill="background1" w:themeFillShade="F2"/>
            <w:noWrap/>
            <w:vAlign w:val="center"/>
            <w:hideMark/>
          </w:tcPr>
          <w:p w14:paraId="4B2A79C9"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2004</w:t>
            </w:r>
          </w:p>
        </w:tc>
        <w:tc>
          <w:tcPr>
            <w:tcW w:w="1429" w:type="dxa"/>
            <w:shd w:val="clear" w:color="auto" w:fill="F2F2F2" w:themeFill="background1" w:themeFillShade="F2"/>
            <w:noWrap/>
            <w:vAlign w:val="bottom"/>
          </w:tcPr>
          <w:p w14:paraId="378EF73A"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1.644</w:t>
            </w:r>
          </w:p>
        </w:tc>
        <w:tc>
          <w:tcPr>
            <w:tcW w:w="1038" w:type="dxa"/>
            <w:shd w:val="clear" w:color="auto" w:fill="F2F2F2" w:themeFill="background1" w:themeFillShade="F2"/>
            <w:vAlign w:val="center"/>
          </w:tcPr>
          <w:p w14:paraId="02AF326F"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p>
        </w:tc>
        <w:tc>
          <w:tcPr>
            <w:tcW w:w="2503" w:type="dxa"/>
            <w:shd w:val="clear" w:color="auto" w:fill="F2F2F2" w:themeFill="background1" w:themeFillShade="F2"/>
            <w:noWrap/>
            <w:vAlign w:val="center"/>
          </w:tcPr>
          <w:p w14:paraId="162E6EF2"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14,2</w:t>
            </w:r>
          </w:p>
        </w:tc>
        <w:tc>
          <w:tcPr>
            <w:tcW w:w="1349" w:type="dxa"/>
            <w:shd w:val="clear" w:color="auto" w:fill="F2F2F2" w:themeFill="background1" w:themeFillShade="F2"/>
            <w:noWrap/>
            <w:vAlign w:val="bottom"/>
          </w:tcPr>
          <w:p w14:paraId="0E62EA40"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3,0</w:t>
            </w:r>
          </w:p>
        </w:tc>
        <w:tc>
          <w:tcPr>
            <w:tcW w:w="1739" w:type="dxa"/>
            <w:shd w:val="clear" w:color="auto" w:fill="F2F2F2" w:themeFill="background1" w:themeFillShade="F2"/>
            <w:noWrap/>
            <w:vAlign w:val="bottom"/>
          </w:tcPr>
          <w:p w14:paraId="03C14370"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46,7</w:t>
            </w:r>
          </w:p>
        </w:tc>
      </w:tr>
      <w:tr w:rsidR="0082456B" w:rsidRPr="00303F7B" w14:paraId="4903A678" w14:textId="77777777" w:rsidTr="0082456B">
        <w:trPr>
          <w:trHeight w:val="236"/>
          <w:jc w:val="center"/>
        </w:trPr>
        <w:tc>
          <w:tcPr>
            <w:tcW w:w="1014" w:type="dxa"/>
            <w:shd w:val="clear" w:color="auto" w:fill="DEEAF6" w:themeFill="accent1" w:themeFillTint="33"/>
            <w:noWrap/>
            <w:vAlign w:val="center"/>
            <w:hideMark/>
          </w:tcPr>
          <w:p w14:paraId="74E9D278"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2005</w:t>
            </w:r>
          </w:p>
        </w:tc>
        <w:tc>
          <w:tcPr>
            <w:tcW w:w="1429" w:type="dxa"/>
            <w:shd w:val="clear" w:color="auto" w:fill="DEEAF6" w:themeFill="accent1" w:themeFillTint="33"/>
            <w:noWrap/>
            <w:vAlign w:val="bottom"/>
          </w:tcPr>
          <w:p w14:paraId="493C3217"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2.063</w:t>
            </w:r>
          </w:p>
        </w:tc>
        <w:tc>
          <w:tcPr>
            <w:tcW w:w="1038" w:type="dxa"/>
            <w:shd w:val="clear" w:color="auto" w:fill="DEEAF6" w:themeFill="accent1" w:themeFillTint="33"/>
            <w:vAlign w:val="center"/>
          </w:tcPr>
          <w:p w14:paraId="255A76CC"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25,5</w:t>
            </w:r>
          </w:p>
        </w:tc>
        <w:tc>
          <w:tcPr>
            <w:tcW w:w="2503" w:type="dxa"/>
            <w:shd w:val="clear" w:color="auto" w:fill="DEEAF6" w:themeFill="accent1" w:themeFillTint="33"/>
            <w:noWrap/>
            <w:vAlign w:val="center"/>
          </w:tcPr>
          <w:p w14:paraId="1A8C2CCE"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15,1</w:t>
            </w:r>
          </w:p>
        </w:tc>
        <w:tc>
          <w:tcPr>
            <w:tcW w:w="1349" w:type="dxa"/>
            <w:shd w:val="clear" w:color="auto" w:fill="DEEAF6" w:themeFill="accent1" w:themeFillTint="33"/>
            <w:noWrap/>
            <w:vAlign w:val="bottom"/>
          </w:tcPr>
          <w:p w14:paraId="0E9F934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3,3</w:t>
            </w:r>
          </w:p>
        </w:tc>
        <w:tc>
          <w:tcPr>
            <w:tcW w:w="1739" w:type="dxa"/>
            <w:shd w:val="clear" w:color="auto" w:fill="DEEAF6" w:themeFill="accent1" w:themeFillTint="33"/>
            <w:noWrap/>
            <w:vAlign w:val="bottom"/>
          </w:tcPr>
          <w:p w14:paraId="1AE11C34"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46,5</w:t>
            </w:r>
          </w:p>
        </w:tc>
      </w:tr>
      <w:tr w:rsidR="0082456B" w:rsidRPr="00303F7B" w14:paraId="76A1091D" w14:textId="77777777" w:rsidTr="0082456B">
        <w:trPr>
          <w:trHeight w:val="236"/>
          <w:jc w:val="center"/>
        </w:trPr>
        <w:tc>
          <w:tcPr>
            <w:tcW w:w="1014" w:type="dxa"/>
            <w:shd w:val="clear" w:color="auto" w:fill="F2F2F2" w:themeFill="background1" w:themeFillShade="F2"/>
            <w:noWrap/>
            <w:vAlign w:val="center"/>
            <w:hideMark/>
          </w:tcPr>
          <w:p w14:paraId="2C16308C"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2006</w:t>
            </w:r>
          </w:p>
        </w:tc>
        <w:tc>
          <w:tcPr>
            <w:tcW w:w="1429" w:type="dxa"/>
            <w:shd w:val="clear" w:color="auto" w:fill="F2F2F2" w:themeFill="background1" w:themeFillShade="F2"/>
            <w:noWrap/>
            <w:vAlign w:val="bottom"/>
          </w:tcPr>
          <w:p w14:paraId="6A51345D"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2.086</w:t>
            </w:r>
          </w:p>
        </w:tc>
        <w:tc>
          <w:tcPr>
            <w:tcW w:w="1038" w:type="dxa"/>
            <w:shd w:val="clear" w:color="auto" w:fill="F2F2F2" w:themeFill="background1" w:themeFillShade="F2"/>
            <w:vAlign w:val="center"/>
          </w:tcPr>
          <w:p w14:paraId="4852B4E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1,1</w:t>
            </w:r>
          </w:p>
        </w:tc>
        <w:tc>
          <w:tcPr>
            <w:tcW w:w="2503" w:type="dxa"/>
            <w:shd w:val="clear" w:color="auto" w:fill="F2F2F2" w:themeFill="background1" w:themeFillShade="F2"/>
            <w:noWrap/>
            <w:vAlign w:val="center"/>
          </w:tcPr>
          <w:p w14:paraId="27F27841"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13,2</w:t>
            </w:r>
          </w:p>
        </w:tc>
        <w:tc>
          <w:tcPr>
            <w:tcW w:w="1349" w:type="dxa"/>
            <w:shd w:val="clear" w:color="auto" w:fill="F2F2F2" w:themeFill="background1" w:themeFillShade="F2"/>
            <w:noWrap/>
            <w:vAlign w:val="bottom"/>
          </w:tcPr>
          <w:p w14:paraId="1BFC1EE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3,2</w:t>
            </w:r>
          </w:p>
        </w:tc>
        <w:tc>
          <w:tcPr>
            <w:tcW w:w="1739" w:type="dxa"/>
            <w:shd w:val="clear" w:color="auto" w:fill="F2F2F2" w:themeFill="background1" w:themeFillShade="F2"/>
            <w:noWrap/>
            <w:vAlign w:val="bottom"/>
          </w:tcPr>
          <w:p w14:paraId="323A036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45,3</w:t>
            </w:r>
          </w:p>
        </w:tc>
      </w:tr>
      <w:tr w:rsidR="0082456B" w:rsidRPr="00303F7B" w14:paraId="5D111E3B" w14:textId="77777777" w:rsidTr="0082456B">
        <w:trPr>
          <w:trHeight w:val="236"/>
          <w:jc w:val="center"/>
        </w:trPr>
        <w:tc>
          <w:tcPr>
            <w:tcW w:w="1014" w:type="dxa"/>
            <w:shd w:val="clear" w:color="auto" w:fill="DEEAF6" w:themeFill="accent1" w:themeFillTint="33"/>
            <w:noWrap/>
            <w:vAlign w:val="center"/>
            <w:hideMark/>
          </w:tcPr>
          <w:p w14:paraId="1AE78C0F"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2007</w:t>
            </w:r>
          </w:p>
        </w:tc>
        <w:tc>
          <w:tcPr>
            <w:tcW w:w="1429" w:type="dxa"/>
            <w:shd w:val="clear" w:color="auto" w:fill="DEEAF6" w:themeFill="accent1" w:themeFillTint="33"/>
            <w:noWrap/>
            <w:vAlign w:val="bottom"/>
          </w:tcPr>
          <w:p w14:paraId="3FF4CBEE"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2.264</w:t>
            </w:r>
          </w:p>
        </w:tc>
        <w:tc>
          <w:tcPr>
            <w:tcW w:w="1038" w:type="dxa"/>
            <w:shd w:val="clear" w:color="auto" w:fill="DEEAF6" w:themeFill="accent1" w:themeFillTint="33"/>
            <w:vAlign w:val="center"/>
          </w:tcPr>
          <w:p w14:paraId="2D4030F2"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8,5</w:t>
            </w:r>
          </w:p>
        </w:tc>
        <w:tc>
          <w:tcPr>
            <w:tcW w:w="2503" w:type="dxa"/>
            <w:shd w:val="clear" w:color="auto" w:fill="DEEAF6" w:themeFill="accent1" w:themeFillTint="33"/>
            <w:noWrap/>
            <w:vAlign w:val="center"/>
          </w:tcPr>
          <w:p w14:paraId="12A27255"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12,8</w:t>
            </w:r>
          </w:p>
        </w:tc>
        <w:tc>
          <w:tcPr>
            <w:tcW w:w="1349" w:type="dxa"/>
            <w:shd w:val="clear" w:color="auto" w:fill="DEEAF6" w:themeFill="accent1" w:themeFillTint="33"/>
            <w:noWrap/>
            <w:vAlign w:val="bottom"/>
          </w:tcPr>
          <w:p w14:paraId="7D08E61D"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3,4</w:t>
            </w:r>
          </w:p>
        </w:tc>
        <w:tc>
          <w:tcPr>
            <w:tcW w:w="1739" w:type="dxa"/>
            <w:shd w:val="clear" w:color="auto" w:fill="DEEAF6" w:themeFill="accent1" w:themeFillTint="33"/>
            <w:noWrap/>
            <w:vAlign w:val="bottom"/>
          </w:tcPr>
          <w:p w14:paraId="5970F26D"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43,5</w:t>
            </w:r>
          </w:p>
        </w:tc>
      </w:tr>
      <w:tr w:rsidR="0082456B" w:rsidRPr="00303F7B" w14:paraId="35BCE60B" w14:textId="77777777" w:rsidTr="0082456B">
        <w:trPr>
          <w:trHeight w:val="236"/>
          <w:jc w:val="center"/>
        </w:trPr>
        <w:tc>
          <w:tcPr>
            <w:tcW w:w="1014" w:type="dxa"/>
            <w:shd w:val="clear" w:color="auto" w:fill="F2F2F2" w:themeFill="background1" w:themeFillShade="F2"/>
            <w:noWrap/>
            <w:vAlign w:val="center"/>
            <w:hideMark/>
          </w:tcPr>
          <w:p w14:paraId="74C1A714"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2008</w:t>
            </w:r>
          </w:p>
        </w:tc>
        <w:tc>
          <w:tcPr>
            <w:tcW w:w="1429" w:type="dxa"/>
            <w:shd w:val="clear" w:color="auto" w:fill="F2F2F2" w:themeFill="background1" w:themeFillShade="F2"/>
            <w:noWrap/>
            <w:vAlign w:val="bottom"/>
          </w:tcPr>
          <w:p w14:paraId="4433AED0"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2.369</w:t>
            </w:r>
          </w:p>
        </w:tc>
        <w:tc>
          <w:tcPr>
            <w:tcW w:w="1038" w:type="dxa"/>
            <w:shd w:val="clear" w:color="auto" w:fill="F2F2F2" w:themeFill="background1" w:themeFillShade="F2"/>
            <w:vAlign w:val="center"/>
          </w:tcPr>
          <w:p w14:paraId="0DC647D8"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4,7</w:t>
            </w:r>
          </w:p>
        </w:tc>
        <w:tc>
          <w:tcPr>
            <w:tcW w:w="2503" w:type="dxa"/>
            <w:shd w:val="clear" w:color="auto" w:fill="F2F2F2" w:themeFill="background1" w:themeFillShade="F2"/>
            <w:noWrap/>
            <w:vAlign w:val="center"/>
          </w:tcPr>
          <w:p w14:paraId="0ABEDAA0"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12,0</w:t>
            </w:r>
          </w:p>
        </w:tc>
        <w:tc>
          <w:tcPr>
            <w:tcW w:w="1349" w:type="dxa"/>
            <w:shd w:val="clear" w:color="auto" w:fill="F2F2F2" w:themeFill="background1" w:themeFillShade="F2"/>
            <w:noWrap/>
            <w:vAlign w:val="bottom"/>
          </w:tcPr>
          <w:p w14:paraId="56D5E598"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3,2</w:t>
            </w:r>
          </w:p>
        </w:tc>
        <w:tc>
          <w:tcPr>
            <w:tcW w:w="1739" w:type="dxa"/>
            <w:shd w:val="clear" w:color="auto" w:fill="F2F2F2" w:themeFill="background1" w:themeFillShade="F2"/>
            <w:noWrap/>
            <w:vAlign w:val="bottom"/>
          </w:tcPr>
          <w:p w14:paraId="66D5DE4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43,1</w:t>
            </w:r>
          </w:p>
        </w:tc>
      </w:tr>
      <w:tr w:rsidR="0082456B" w:rsidRPr="00303F7B" w14:paraId="5F1DD8E7" w14:textId="77777777" w:rsidTr="0082456B">
        <w:trPr>
          <w:trHeight w:val="236"/>
          <w:jc w:val="center"/>
        </w:trPr>
        <w:tc>
          <w:tcPr>
            <w:tcW w:w="1014" w:type="dxa"/>
            <w:shd w:val="clear" w:color="auto" w:fill="DEEAF6" w:themeFill="accent1" w:themeFillTint="33"/>
            <w:noWrap/>
            <w:vAlign w:val="center"/>
            <w:hideMark/>
          </w:tcPr>
          <w:p w14:paraId="2AD1F9D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2009</w:t>
            </w:r>
          </w:p>
        </w:tc>
        <w:tc>
          <w:tcPr>
            <w:tcW w:w="1429" w:type="dxa"/>
            <w:shd w:val="clear" w:color="auto" w:fill="DEEAF6" w:themeFill="accent1" w:themeFillTint="33"/>
            <w:noWrap/>
            <w:vAlign w:val="bottom"/>
          </w:tcPr>
          <w:p w14:paraId="546A1EF1"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2.618</w:t>
            </w:r>
          </w:p>
        </w:tc>
        <w:tc>
          <w:tcPr>
            <w:tcW w:w="1038" w:type="dxa"/>
            <w:shd w:val="clear" w:color="auto" w:fill="DEEAF6" w:themeFill="accent1" w:themeFillTint="33"/>
            <w:vAlign w:val="center"/>
          </w:tcPr>
          <w:p w14:paraId="0631F718"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10,5</w:t>
            </w:r>
          </w:p>
        </w:tc>
        <w:tc>
          <w:tcPr>
            <w:tcW w:w="2503" w:type="dxa"/>
            <w:shd w:val="clear" w:color="auto" w:fill="DEEAF6" w:themeFill="accent1" w:themeFillTint="33"/>
            <w:noWrap/>
            <w:vAlign w:val="center"/>
          </w:tcPr>
          <w:p w14:paraId="45E10AA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12,8</w:t>
            </w:r>
          </w:p>
        </w:tc>
        <w:tc>
          <w:tcPr>
            <w:tcW w:w="1349" w:type="dxa"/>
            <w:shd w:val="clear" w:color="auto" w:fill="DEEAF6" w:themeFill="accent1" w:themeFillTint="33"/>
            <w:noWrap/>
            <w:vAlign w:val="bottom"/>
          </w:tcPr>
          <w:p w14:paraId="656214E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3,2</w:t>
            </w:r>
          </w:p>
        </w:tc>
        <w:tc>
          <w:tcPr>
            <w:tcW w:w="1739" w:type="dxa"/>
            <w:shd w:val="clear" w:color="auto" w:fill="DEEAF6" w:themeFill="accent1" w:themeFillTint="33"/>
            <w:noWrap/>
            <w:vAlign w:val="bottom"/>
          </w:tcPr>
          <w:p w14:paraId="7EC82419"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44,2</w:t>
            </w:r>
          </w:p>
        </w:tc>
      </w:tr>
      <w:tr w:rsidR="0082456B" w:rsidRPr="00303F7B" w14:paraId="24D732F0" w14:textId="77777777" w:rsidTr="0082456B">
        <w:trPr>
          <w:trHeight w:val="236"/>
          <w:jc w:val="center"/>
        </w:trPr>
        <w:tc>
          <w:tcPr>
            <w:tcW w:w="1014" w:type="dxa"/>
            <w:shd w:val="clear" w:color="auto" w:fill="F2F2F2" w:themeFill="background1" w:themeFillShade="F2"/>
            <w:noWrap/>
            <w:vAlign w:val="center"/>
            <w:hideMark/>
          </w:tcPr>
          <w:p w14:paraId="1716FFA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2010</w:t>
            </w:r>
          </w:p>
        </w:tc>
        <w:tc>
          <w:tcPr>
            <w:tcW w:w="1429" w:type="dxa"/>
            <w:shd w:val="clear" w:color="auto" w:fill="F2F2F2" w:themeFill="background1" w:themeFillShade="F2"/>
            <w:noWrap/>
            <w:vAlign w:val="bottom"/>
          </w:tcPr>
          <w:p w14:paraId="685A1BBB"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3.279</w:t>
            </w:r>
          </w:p>
        </w:tc>
        <w:tc>
          <w:tcPr>
            <w:tcW w:w="1038" w:type="dxa"/>
            <w:shd w:val="clear" w:color="auto" w:fill="F2F2F2" w:themeFill="background1" w:themeFillShade="F2"/>
            <w:vAlign w:val="center"/>
          </w:tcPr>
          <w:p w14:paraId="63E6B703"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25,2</w:t>
            </w:r>
          </w:p>
        </w:tc>
        <w:tc>
          <w:tcPr>
            <w:tcW w:w="2503" w:type="dxa"/>
            <w:shd w:val="clear" w:color="auto" w:fill="F2F2F2" w:themeFill="background1" w:themeFillShade="F2"/>
            <w:noWrap/>
            <w:vAlign w:val="center"/>
          </w:tcPr>
          <w:p w14:paraId="2507E561"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13,5</w:t>
            </w:r>
          </w:p>
        </w:tc>
        <w:tc>
          <w:tcPr>
            <w:tcW w:w="1349" w:type="dxa"/>
            <w:shd w:val="clear" w:color="auto" w:fill="F2F2F2" w:themeFill="background1" w:themeFillShade="F2"/>
            <w:noWrap/>
            <w:vAlign w:val="bottom"/>
          </w:tcPr>
          <w:p w14:paraId="3AF7744F"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3,1</w:t>
            </w:r>
          </w:p>
        </w:tc>
        <w:tc>
          <w:tcPr>
            <w:tcW w:w="1739" w:type="dxa"/>
            <w:shd w:val="clear" w:color="auto" w:fill="F2F2F2" w:themeFill="background1" w:themeFillShade="F2"/>
            <w:noWrap/>
            <w:vAlign w:val="bottom"/>
          </w:tcPr>
          <w:p w14:paraId="4235CBC6"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46,7</w:t>
            </w:r>
          </w:p>
        </w:tc>
      </w:tr>
      <w:tr w:rsidR="0082456B" w:rsidRPr="00303F7B" w14:paraId="7B5FB03C" w14:textId="77777777" w:rsidTr="0082456B">
        <w:trPr>
          <w:trHeight w:val="246"/>
          <w:jc w:val="center"/>
        </w:trPr>
        <w:tc>
          <w:tcPr>
            <w:tcW w:w="1014" w:type="dxa"/>
            <w:shd w:val="clear" w:color="auto" w:fill="DEEAF6" w:themeFill="accent1" w:themeFillTint="33"/>
            <w:noWrap/>
            <w:vAlign w:val="center"/>
            <w:hideMark/>
          </w:tcPr>
          <w:p w14:paraId="6EC9EA04"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2011</w:t>
            </w:r>
          </w:p>
        </w:tc>
        <w:tc>
          <w:tcPr>
            <w:tcW w:w="1429" w:type="dxa"/>
            <w:shd w:val="clear" w:color="auto" w:fill="DEEAF6" w:themeFill="accent1" w:themeFillTint="33"/>
            <w:noWrap/>
            <w:vAlign w:val="bottom"/>
          </w:tcPr>
          <w:p w14:paraId="53238A92"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3.325</w:t>
            </w:r>
          </w:p>
        </w:tc>
        <w:tc>
          <w:tcPr>
            <w:tcW w:w="1038" w:type="dxa"/>
            <w:shd w:val="clear" w:color="auto" w:fill="DEEAF6" w:themeFill="accent1" w:themeFillTint="33"/>
            <w:vAlign w:val="center"/>
          </w:tcPr>
          <w:p w14:paraId="1587EB4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1,4</w:t>
            </w:r>
          </w:p>
        </w:tc>
        <w:tc>
          <w:tcPr>
            <w:tcW w:w="2503" w:type="dxa"/>
            <w:shd w:val="clear" w:color="auto" w:fill="DEEAF6" w:themeFill="accent1" w:themeFillTint="33"/>
            <w:noWrap/>
            <w:vAlign w:val="center"/>
          </w:tcPr>
          <w:p w14:paraId="1A595C95"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11,7</w:t>
            </w:r>
          </w:p>
        </w:tc>
        <w:tc>
          <w:tcPr>
            <w:tcW w:w="1349" w:type="dxa"/>
            <w:shd w:val="clear" w:color="auto" w:fill="DEEAF6" w:themeFill="accent1" w:themeFillTint="33"/>
            <w:noWrap/>
            <w:vAlign w:val="bottom"/>
          </w:tcPr>
          <w:p w14:paraId="7141818A"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2,9</w:t>
            </w:r>
          </w:p>
        </w:tc>
        <w:tc>
          <w:tcPr>
            <w:tcW w:w="1739" w:type="dxa"/>
            <w:shd w:val="clear" w:color="auto" w:fill="DEEAF6" w:themeFill="accent1" w:themeFillTint="33"/>
            <w:noWrap/>
            <w:vAlign w:val="bottom"/>
          </w:tcPr>
          <w:p w14:paraId="79137AEC"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45,5</w:t>
            </w:r>
          </w:p>
        </w:tc>
      </w:tr>
      <w:tr w:rsidR="0082456B" w:rsidRPr="00303F7B" w14:paraId="57CE62D8" w14:textId="77777777" w:rsidTr="0082456B">
        <w:trPr>
          <w:trHeight w:val="246"/>
          <w:jc w:val="center"/>
        </w:trPr>
        <w:tc>
          <w:tcPr>
            <w:tcW w:w="1014" w:type="dxa"/>
            <w:shd w:val="clear" w:color="auto" w:fill="F2F2F2" w:themeFill="background1" w:themeFillShade="F2"/>
            <w:noWrap/>
            <w:vAlign w:val="center"/>
            <w:hideMark/>
          </w:tcPr>
          <w:p w14:paraId="20F8DB6B"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2012</w:t>
            </w:r>
          </w:p>
        </w:tc>
        <w:tc>
          <w:tcPr>
            <w:tcW w:w="1429" w:type="dxa"/>
            <w:shd w:val="clear" w:color="auto" w:fill="F2F2F2" w:themeFill="background1" w:themeFillShade="F2"/>
            <w:noWrap/>
            <w:vAlign w:val="bottom"/>
          </w:tcPr>
          <w:p w14:paraId="060667D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3.572</w:t>
            </w:r>
          </w:p>
        </w:tc>
        <w:tc>
          <w:tcPr>
            <w:tcW w:w="1038" w:type="dxa"/>
            <w:shd w:val="clear" w:color="auto" w:fill="F2F2F2" w:themeFill="background1" w:themeFillShade="F2"/>
            <w:vAlign w:val="center"/>
          </w:tcPr>
          <w:p w14:paraId="3EC9B5DC"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7,4</w:t>
            </w:r>
          </w:p>
        </w:tc>
        <w:tc>
          <w:tcPr>
            <w:tcW w:w="2503" w:type="dxa"/>
            <w:shd w:val="clear" w:color="auto" w:fill="F2F2F2" w:themeFill="background1" w:themeFillShade="F2"/>
            <w:noWrap/>
            <w:vAlign w:val="center"/>
          </w:tcPr>
          <w:p w14:paraId="5B52993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11,0</w:t>
            </w:r>
          </w:p>
        </w:tc>
        <w:tc>
          <w:tcPr>
            <w:tcW w:w="1349" w:type="dxa"/>
            <w:shd w:val="clear" w:color="auto" w:fill="F2F2F2" w:themeFill="background1" w:themeFillShade="F2"/>
            <w:noWrap/>
            <w:vAlign w:val="bottom"/>
          </w:tcPr>
          <w:p w14:paraId="0ACC496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2,9</w:t>
            </w:r>
          </w:p>
        </w:tc>
        <w:tc>
          <w:tcPr>
            <w:tcW w:w="1739" w:type="dxa"/>
            <w:shd w:val="clear" w:color="auto" w:fill="F2F2F2" w:themeFill="background1" w:themeFillShade="F2"/>
            <w:noWrap/>
            <w:vAlign w:val="bottom"/>
          </w:tcPr>
          <w:p w14:paraId="5A28519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47,1</w:t>
            </w:r>
          </w:p>
        </w:tc>
      </w:tr>
      <w:tr w:rsidR="0082456B" w:rsidRPr="00303F7B" w14:paraId="66D87C58" w14:textId="77777777" w:rsidTr="0082456B">
        <w:trPr>
          <w:trHeight w:val="246"/>
          <w:jc w:val="center"/>
        </w:trPr>
        <w:tc>
          <w:tcPr>
            <w:tcW w:w="1014" w:type="dxa"/>
            <w:shd w:val="clear" w:color="auto" w:fill="DEEAF6" w:themeFill="accent1" w:themeFillTint="33"/>
            <w:noWrap/>
            <w:vAlign w:val="center"/>
            <w:hideMark/>
          </w:tcPr>
          <w:p w14:paraId="23B2EEA2"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2013</w:t>
            </w:r>
          </w:p>
        </w:tc>
        <w:tc>
          <w:tcPr>
            <w:tcW w:w="1429" w:type="dxa"/>
            <w:shd w:val="clear" w:color="auto" w:fill="DEEAF6" w:themeFill="accent1" w:themeFillTint="33"/>
            <w:noWrap/>
            <w:vAlign w:val="bottom"/>
          </w:tcPr>
          <w:p w14:paraId="2279817D"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3.717</w:t>
            </w:r>
          </w:p>
        </w:tc>
        <w:tc>
          <w:tcPr>
            <w:tcW w:w="1038" w:type="dxa"/>
            <w:shd w:val="clear" w:color="auto" w:fill="DEEAF6" w:themeFill="accent1" w:themeFillTint="33"/>
            <w:vAlign w:val="center"/>
          </w:tcPr>
          <w:p w14:paraId="2A695A93"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4,1</w:t>
            </w:r>
          </w:p>
        </w:tc>
        <w:tc>
          <w:tcPr>
            <w:tcW w:w="2503" w:type="dxa"/>
            <w:shd w:val="clear" w:color="auto" w:fill="DEEAF6" w:themeFill="accent1" w:themeFillTint="33"/>
            <w:noWrap/>
            <w:vAlign w:val="center"/>
          </w:tcPr>
          <w:p w14:paraId="26C47BCA"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10,1</w:t>
            </w:r>
          </w:p>
        </w:tc>
        <w:tc>
          <w:tcPr>
            <w:tcW w:w="1349" w:type="dxa"/>
            <w:shd w:val="clear" w:color="auto" w:fill="DEEAF6" w:themeFill="accent1" w:themeFillTint="33"/>
            <w:noWrap/>
            <w:vAlign w:val="bottom"/>
          </w:tcPr>
          <w:p w14:paraId="5ACDCBAC"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3,1</w:t>
            </w:r>
          </w:p>
        </w:tc>
        <w:tc>
          <w:tcPr>
            <w:tcW w:w="1739" w:type="dxa"/>
            <w:shd w:val="clear" w:color="auto" w:fill="DEEAF6" w:themeFill="accent1" w:themeFillTint="33"/>
            <w:noWrap/>
            <w:vAlign w:val="bottom"/>
          </w:tcPr>
          <w:p w14:paraId="240B76C7"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48,5</w:t>
            </w:r>
          </w:p>
        </w:tc>
      </w:tr>
      <w:tr w:rsidR="0082456B" w:rsidRPr="00303F7B" w14:paraId="2C157616" w14:textId="77777777" w:rsidTr="0082456B">
        <w:trPr>
          <w:trHeight w:val="246"/>
          <w:jc w:val="center"/>
        </w:trPr>
        <w:tc>
          <w:tcPr>
            <w:tcW w:w="1014" w:type="dxa"/>
            <w:shd w:val="clear" w:color="auto" w:fill="F2F2F2" w:themeFill="background1" w:themeFillShade="F2"/>
            <w:noWrap/>
            <w:vAlign w:val="center"/>
            <w:hideMark/>
          </w:tcPr>
          <w:p w14:paraId="1A2723D2"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2014</w:t>
            </w:r>
          </w:p>
        </w:tc>
        <w:tc>
          <w:tcPr>
            <w:tcW w:w="1429" w:type="dxa"/>
            <w:shd w:val="clear" w:color="auto" w:fill="F2F2F2" w:themeFill="background1" w:themeFillShade="F2"/>
            <w:noWrap/>
            <w:vAlign w:val="bottom"/>
          </w:tcPr>
          <w:p w14:paraId="6A95FFAF"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4.030</w:t>
            </w:r>
          </w:p>
        </w:tc>
        <w:tc>
          <w:tcPr>
            <w:tcW w:w="1038" w:type="dxa"/>
            <w:shd w:val="clear" w:color="auto" w:fill="F2F2F2" w:themeFill="background1" w:themeFillShade="F2"/>
            <w:vAlign w:val="center"/>
          </w:tcPr>
          <w:p w14:paraId="177ED8F5"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8,4</w:t>
            </w:r>
          </w:p>
        </w:tc>
        <w:tc>
          <w:tcPr>
            <w:tcW w:w="2503" w:type="dxa"/>
            <w:shd w:val="clear" w:color="auto" w:fill="F2F2F2" w:themeFill="background1" w:themeFillShade="F2"/>
            <w:noWrap/>
            <w:vAlign w:val="center"/>
          </w:tcPr>
          <w:p w14:paraId="7855F68F"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9,6</w:t>
            </w:r>
          </w:p>
        </w:tc>
        <w:tc>
          <w:tcPr>
            <w:tcW w:w="1349" w:type="dxa"/>
            <w:shd w:val="clear" w:color="auto" w:fill="F2F2F2" w:themeFill="background1" w:themeFillShade="F2"/>
            <w:noWrap/>
            <w:vAlign w:val="bottom"/>
          </w:tcPr>
          <w:p w14:paraId="14E0B7B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3,0</w:t>
            </w:r>
          </w:p>
        </w:tc>
        <w:tc>
          <w:tcPr>
            <w:tcW w:w="1739" w:type="dxa"/>
            <w:shd w:val="clear" w:color="auto" w:fill="F2F2F2" w:themeFill="background1" w:themeFillShade="F2"/>
            <w:noWrap/>
            <w:vAlign w:val="bottom"/>
          </w:tcPr>
          <w:p w14:paraId="0BF4094D"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47,8</w:t>
            </w:r>
          </w:p>
        </w:tc>
      </w:tr>
      <w:tr w:rsidR="0082456B" w:rsidRPr="00303F7B" w14:paraId="5E5AE987" w14:textId="77777777" w:rsidTr="0082456B">
        <w:trPr>
          <w:trHeight w:val="246"/>
          <w:jc w:val="center"/>
        </w:trPr>
        <w:tc>
          <w:tcPr>
            <w:tcW w:w="1014" w:type="dxa"/>
            <w:shd w:val="clear" w:color="auto" w:fill="DEEAF6" w:themeFill="accent1" w:themeFillTint="33"/>
            <w:noWrap/>
            <w:vAlign w:val="center"/>
          </w:tcPr>
          <w:p w14:paraId="4E5FFCCA"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2015</w:t>
            </w:r>
          </w:p>
        </w:tc>
        <w:tc>
          <w:tcPr>
            <w:tcW w:w="1429" w:type="dxa"/>
            <w:shd w:val="clear" w:color="auto" w:fill="DEEAF6" w:themeFill="accent1" w:themeFillTint="33"/>
            <w:noWrap/>
            <w:vAlign w:val="bottom"/>
          </w:tcPr>
          <w:p w14:paraId="5371A035"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4.574</w:t>
            </w:r>
          </w:p>
        </w:tc>
        <w:tc>
          <w:tcPr>
            <w:tcW w:w="1038" w:type="dxa"/>
            <w:shd w:val="clear" w:color="auto" w:fill="DEEAF6" w:themeFill="accent1" w:themeFillTint="33"/>
            <w:vAlign w:val="center"/>
          </w:tcPr>
          <w:p w14:paraId="491BEE6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13,5</w:t>
            </w:r>
          </w:p>
        </w:tc>
        <w:tc>
          <w:tcPr>
            <w:tcW w:w="2503" w:type="dxa"/>
            <w:shd w:val="clear" w:color="auto" w:fill="DEEAF6" w:themeFill="accent1" w:themeFillTint="33"/>
            <w:noWrap/>
            <w:vAlign w:val="center"/>
          </w:tcPr>
          <w:p w14:paraId="4F9543B3"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9,7</w:t>
            </w:r>
          </w:p>
        </w:tc>
        <w:tc>
          <w:tcPr>
            <w:tcW w:w="1349" w:type="dxa"/>
            <w:shd w:val="clear" w:color="auto" w:fill="DEEAF6" w:themeFill="accent1" w:themeFillTint="33"/>
            <w:noWrap/>
            <w:vAlign w:val="bottom"/>
          </w:tcPr>
          <w:p w14:paraId="2C530DE9"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2,8</w:t>
            </w:r>
          </w:p>
        </w:tc>
        <w:tc>
          <w:tcPr>
            <w:tcW w:w="1739" w:type="dxa"/>
            <w:shd w:val="clear" w:color="auto" w:fill="DEEAF6" w:themeFill="accent1" w:themeFillTint="33"/>
            <w:noWrap/>
            <w:vAlign w:val="bottom"/>
          </w:tcPr>
          <w:p w14:paraId="09495BFF"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45,7</w:t>
            </w:r>
          </w:p>
        </w:tc>
      </w:tr>
      <w:tr w:rsidR="0082456B" w:rsidRPr="00303F7B" w14:paraId="610A0FC7" w14:textId="77777777" w:rsidTr="0082456B">
        <w:trPr>
          <w:trHeight w:val="246"/>
          <w:jc w:val="center"/>
        </w:trPr>
        <w:tc>
          <w:tcPr>
            <w:tcW w:w="1014" w:type="dxa"/>
            <w:shd w:val="clear" w:color="auto" w:fill="F2F2F2" w:themeFill="background1" w:themeFillShade="F2"/>
            <w:noWrap/>
            <w:vAlign w:val="center"/>
          </w:tcPr>
          <w:p w14:paraId="60BDBA1B"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2016</w:t>
            </w:r>
          </w:p>
        </w:tc>
        <w:tc>
          <w:tcPr>
            <w:tcW w:w="1429" w:type="dxa"/>
            <w:shd w:val="clear" w:color="auto" w:fill="F2F2F2" w:themeFill="background1" w:themeFillShade="F2"/>
            <w:noWrap/>
            <w:vAlign w:val="bottom"/>
          </w:tcPr>
          <w:p w14:paraId="69998462"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4.915</w:t>
            </w:r>
          </w:p>
        </w:tc>
        <w:tc>
          <w:tcPr>
            <w:tcW w:w="1038" w:type="dxa"/>
            <w:shd w:val="clear" w:color="auto" w:fill="F2F2F2" w:themeFill="background1" w:themeFillShade="F2"/>
            <w:vAlign w:val="center"/>
          </w:tcPr>
          <w:p w14:paraId="417896FE"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7,5</w:t>
            </w:r>
          </w:p>
        </w:tc>
        <w:tc>
          <w:tcPr>
            <w:tcW w:w="2503" w:type="dxa"/>
            <w:shd w:val="clear" w:color="auto" w:fill="F2F2F2" w:themeFill="background1" w:themeFillShade="F2"/>
            <w:noWrap/>
            <w:vAlign w:val="center"/>
          </w:tcPr>
          <w:p w14:paraId="4A455D9F"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9,3</w:t>
            </w:r>
          </w:p>
        </w:tc>
        <w:tc>
          <w:tcPr>
            <w:tcW w:w="1349" w:type="dxa"/>
            <w:shd w:val="clear" w:color="auto" w:fill="F2F2F2" w:themeFill="background1" w:themeFillShade="F2"/>
            <w:noWrap/>
            <w:vAlign w:val="bottom"/>
          </w:tcPr>
          <w:p w14:paraId="62258450"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3,0</w:t>
            </w:r>
          </w:p>
        </w:tc>
        <w:tc>
          <w:tcPr>
            <w:tcW w:w="1739" w:type="dxa"/>
            <w:shd w:val="clear" w:color="auto" w:fill="F2F2F2" w:themeFill="background1" w:themeFillShade="F2"/>
            <w:noWrap/>
            <w:vAlign w:val="bottom"/>
          </w:tcPr>
          <w:p w14:paraId="5451CBF3"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46,0</w:t>
            </w:r>
          </w:p>
        </w:tc>
      </w:tr>
      <w:tr w:rsidR="0082456B" w:rsidRPr="00303F7B" w14:paraId="5111D8DF" w14:textId="77777777" w:rsidTr="0082456B">
        <w:trPr>
          <w:trHeight w:val="246"/>
          <w:jc w:val="center"/>
        </w:trPr>
        <w:tc>
          <w:tcPr>
            <w:tcW w:w="1014" w:type="dxa"/>
            <w:shd w:val="clear" w:color="auto" w:fill="DEEAF6" w:themeFill="accent1" w:themeFillTint="33"/>
            <w:noWrap/>
            <w:vAlign w:val="center"/>
          </w:tcPr>
          <w:p w14:paraId="5A0C31B7"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2017</w:t>
            </w:r>
          </w:p>
        </w:tc>
        <w:tc>
          <w:tcPr>
            <w:tcW w:w="1429" w:type="dxa"/>
            <w:shd w:val="clear" w:color="auto" w:fill="DEEAF6" w:themeFill="accent1" w:themeFillTint="33"/>
            <w:noWrap/>
            <w:vAlign w:val="bottom"/>
          </w:tcPr>
          <w:p w14:paraId="20DC0CF4"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5.724</w:t>
            </w:r>
          </w:p>
        </w:tc>
        <w:tc>
          <w:tcPr>
            <w:tcW w:w="1038" w:type="dxa"/>
            <w:shd w:val="clear" w:color="auto" w:fill="DEEAF6" w:themeFill="accent1" w:themeFillTint="33"/>
            <w:vAlign w:val="center"/>
          </w:tcPr>
          <w:p w14:paraId="34E9AD74"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16,5</w:t>
            </w:r>
          </w:p>
        </w:tc>
        <w:tc>
          <w:tcPr>
            <w:tcW w:w="2503" w:type="dxa"/>
            <w:shd w:val="clear" w:color="auto" w:fill="DEEAF6" w:themeFill="accent1" w:themeFillTint="33"/>
            <w:noWrap/>
            <w:vAlign w:val="center"/>
          </w:tcPr>
          <w:p w14:paraId="03B0198E" w14:textId="77777777" w:rsidR="0082456B" w:rsidRPr="00303F7B" w:rsidRDefault="0082456B" w:rsidP="0082456B">
            <w:pPr>
              <w:spacing w:before="0" w:after="0" w:line="240" w:lineRule="auto"/>
              <w:ind w:firstLine="0"/>
              <w:jc w:val="right"/>
              <w:rPr>
                <w:rFonts w:asciiTheme="minorHAnsi" w:hAnsiTheme="minorHAnsi" w:cstheme="minorHAnsi"/>
                <w:color w:val="000000"/>
                <w:sz w:val="20"/>
                <w:szCs w:val="20"/>
              </w:rPr>
            </w:pPr>
            <w:r w:rsidRPr="00303F7B">
              <w:rPr>
                <w:rFonts w:asciiTheme="minorHAnsi" w:hAnsiTheme="minorHAnsi" w:cstheme="minorHAnsi"/>
                <w:color w:val="000000"/>
                <w:sz w:val="20"/>
                <w:szCs w:val="20"/>
              </w:rPr>
              <w:t>9,2</w:t>
            </w:r>
          </w:p>
        </w:tc>
        <w:tc>
          <w:tcPr>
            <w:tcW w:w="1349" w:type="dxa"/>
            <w:shd w:val="clear" w:color="auto" w:fill="DEEAF6" w:themeFill="accent1" w:themeFillTint="33"/>
            <w:noWrap/>
            <w:vAlign w:val="bottom"/>
          </w:tcPr>
          <w:p w14:paraId="15D10AF8"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3,0</w:t>
            </w:r>
          </w:p>
        </w:tc>
        <w:tc>
          <w:tcPr>
            <w:tcW w:w="1739" w:type="dxa"/>
            <w:shd w:val="clear" w:color="auto" w:fill="DEEAF6" w:themeFill="accent1" w:themeFillTint="33"/>
            <w:noWrap/>
            <w:vAlign w:val="bottom"/>
          </w:tcPr>
          <w:p w14:paraId="0F9E9048" w14:textId="77777777" w:rsidR="0082456B" w:rsidRPr="00303F7B" w:rsidRDefault="0082456B" w:rsidP="0082456B">
            <w:pPr>
              <w:spacing w:before="0" w:after="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46,6</w:t>
            </w:r>
          </w:p>
        </w:tc>
      </w:tr>
    </w:tbl>
    <w:p w14:paraId="34B9BE20" w14:textId="77777777" w:rsidR="0082456B" w:rsidRPr="00BF2CAB" w:rsidRDefault="0082456B" w:rsidP="0082456B">
      <w:pPr>
        <w:shd w:val="clear" w:color="auto" w:fill="FFFFFF"/>
        <w:spacing w:after="0" w:line="240" w:lineRule="auto"/>
        <w:ind w:firstLine="0"/>
        <w:rPr>
          <w:rFonts w:asciiTheme="minorHAnsi" w:hAnsiTheme="minorHAnsi" w:cstheme="minorHAnsi"/>
          <w:sz w:val="18"/>
          <w:szCs w:val="18"/>
        </w:rPr>
      </w:pPr>
      <w:r w:rsidRPr="00BF2CAB">
        <w:rPr>
          <w:rFonts w:asciiTheme="minorHAnsi" w:hAnsiTheme="minorHAnsi" w:cstheme="minorHAnsi"/>
          <w:b/>
          <w:sz w:val="18"/>
          <w:szCs w:val="18"/>
        </w:rPr>
        <w:t xml:space="preserve">Kaynak: </w:t>
      </w:r>
      <w:r w:rsidRPr="00BF2CAB">
        <w:rPr>
          <w:rFonts w:asciiTheme="minorHAnsi" w:hAnsiTheme="minorHAnsi" w:cstheme="minorHAnsi"/>
          <w:sz w:val="18"/>
          <w:szCs w:val="18"/>
        </w:rPr>
        <w:t xml:space="preserve">TÜİK, </w:t>
      </w:r>
      <w:r w:rsidRPr="00BF2CAB">
        <w:rPr>
          <w:rFonts w:asciiTheme="minorHAnsi" w:hAnsiTheme="minorHAnsi" w:cstheme="minorHAnsi"/>
          <w:sz w:val="20"/>
          <w:szCs w:val="20"/>
        </w:rPr>
        <w:t>Ulusal Hesaplar, Bölgesel Hesaplar, İl Bazında Kişi Başına Gayrisafi Yurtiçi Hasıla verileri</w:t>
      </w:r>
    </w:p>
    <w:p w14:paraId="54BFA6AB" w14:textId="77777777" w:rsidR="0082456B" w:rsidRDefault="0082456B" w:rsidP="0082456B">
      <w:pPr>
        <w:spacing w:before="24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Adana 4,9 milyon dekar tarım alanları ile Türkiye’nin en geniş tarım alanına sahip 11’inci ilidir. İl tarım alanları, Türkiye toplam tarım alanının %2,1’ini oluşturmaktadır</w:t>
      </w:r>
      <w:r>
        <w:rPr>
          <w:rFonts w:asciiTheme="minorHAnsi" w:hAnsiTheme="minorHAnsi" w:cstheme="minorHAnsi"/>
          <w:color w:val="000000"/>
          <w:sz w:val="22"/>
          <w:szCs w:val="22"/>
        </w:rPr>
        <w:t>.</w:t>
      </w:r>
    </w:p>
    <w:p w14:paraId="5769CE2E" w14:textId="77777777"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İl tarım alanlarının kullanımı incelendiğinde ise, 2018 yılı itibarıyla, %76’lık kısmında tahıllar ve diğer tarla bitkileri, %15’lük kısmında meyve, %2’lik kısmında sebze yetiştirildiği görülmektedir. İl tarım alanlarının %2’lik bölümü ise nadasa bırakılan alanlardan oluşmaktadır.</w:t>
      </w:r>
    </w:p>
    <w:p w14:paraId="11178F4F" w14:textId="77777777" w:rsidR="0082456B" w:rsidRDefault="0082456B" w:rsidP="0082456B">
      <w:pPr>
        <w:spacing w:before="0" w:line="360" w:lineRule="auto"/>
        <w:ind w:firstLine="0"/>
        <w:rPr>
          <w:rFonts w:asciiTheme="minorHAnsi" w:hAnsiTheme="minorHAnsi" w:cstheme="minorHAnsi"/>
          <w:color w:val="000000"/>
          <w:sz w:val="22"/>
          <w:szCs w:val="22"/>
        </w:rPr>
      </w:pPr>
    </w:p>
    <w:p w14:paraId="4FE17FF2" w14:textId="77777777" w:rsidR="0082456B" w:rsidRDefault="0082456B" w:rsidP="0082456B">
      <w:pPr>
        <w:spacing w:before="0" w:line="360" w:lineRule="auto"/>
        <w:ind w:firstLine="0"/>
        <w:rPr>
          <w:rFonts w:asciiTheme="minorHAnsi" w:hAnsiTheme="minorHAnsi" w:cstheme="minorHAnsi"/>
          <w:color w:val="000000"/>
          <w:sz w:val="22"/>
          <w:szCs w:val="22"/>
        </w:rPr>
      </w:pPr>
    </w:p>
    <w:p w14:paraId="18F6543D" w14:textId="77777777" w:rsidR="0082456B" w:rsidRPr="000A1D35" w:rsidRDefault="0082456B" w:rsidP="0082456B">
      <w:pPr>
        <w:spacing w:before="0" w:line="360" w:lineRule="auto"/>
        <w:ind w:firstLine="0"/>
        <w:rPr>
          <w:rFonts w:asciiTheme="minorHAnsi" w:hAnsiTheme="minorHAnsi" w:cstheme="minorHAnsi"/>
          <w:color w:val="000000"/>
          <w:sz w:val="22"/>
          <w:szCs w:val="22"/>
        </w:rPr>
      </w:pPr>
    </w:p>
    <w:p w14:paraId="3D0A5C29" w14:textId="1BB1BB93" w:rsidR="0082456B" w:rsidRPr="00BF2CAB" w:rsidRDefault="0082456B" w:rsidP="0082456B">
      <w:pPr>
        <w:pStyle w:val="ResimYazs"/>
        <w:spacing w:line="240" w:lineRule="auto"/>
        <w:rPr>
          <w:rFonts w:asciiTheme="minorHAnsi" w:hAnsiTheme="minorHAnsi" w:cstheme="minorHAnsi"/>
          <w:bCs w:val="0"/>
          <w:i/>
          <w:iCs/>
          <w:color w:val="000000" w:themeColor="text1"/>
          <w:sz w:val="20"/>
          <w:szCs w:val="20"/>
        </w:rPr>
      </w:pPr>
      <w:bookmarkStart w:id="264" w:name="_Toc21788387"/>
      <w:bookmarkStart w:id="265" w:name="_Toc24674158"/>
      <w:r w:rsidRPr="00BF2CAB">
        <w:rPr>
          <w:rFonts w:asciiTheme="minorHAnsi" w:hAnsiTheme="minorHAnsi" w:cstheme="minorHAnsi"/>
          <w:b/>
          <w:bCs w:val="0"/>
          <w:color w:val="auto"/>
        </w:rPr>
        <w:lastRenderedPageBreak/>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58</w:t>
      </w:r>
      <w:r w:rsidRPr="00BF2CAB">
        <w:rPr>
          <w:rFonts w:asciiTheme="minorHAnsi" w:hAnsiTheme="minorHAnsi" w:cstheme="minorHAnsi"/>
          <w:b/>
          <w:bCs w:val="0"/>
          <w:color w:val="auto"/>
        </w:rPr>
        <w:fldChar w:fldCharType="end"/>
      </w:r>
      <w:r w:rsidRPr="00BF2CAB">
        <w:rPr>
          <w:rFonts w:asciiTheme="minorHAnsi" w:hAnsiTheme="minorHAnsi" w:cstheme="minorHAnsi"/>
          <w:color w:val="auto"/>
        </w:rPr>
        <w:t>: İl Tarım Alanının Dağılımı</w:t>
      </w:r>
      <w:r>
        <w:rPr>
          <w:rFonts w:asciiTheme="minorHAnsi" w:hAnsiTheme="minorHAnsi" w:cstheme="minorHAnsi"/>
          <w:color w:val="auto"/>
        </w:rPr>
        <w:t xml:space="preserve"> </w:t>
      </w:r>
      <w:r w:rsidRPr="00BF2CAB">
        <w:rPr>
          <w:rFonts w:asciiTheme="minorHAnsi" w:hAnsiTheme="minorHAnsi" w:cstheme="minorHAnsi"/>
          <w:bCs w:val="0"/>
          <w:i/>
          <w:iCs/>
          <w:color w:val="000000" w:themeColor="text1"/>
          <w:sz w:val="20"/>
          <w:szCs w:val="20"/>
        </w:rPr>
        <w:t>(dekar) (2018)</w:t>
      </w:r>
      <w:bookmarkEnd w:id="264"/>
      <w:bookmarkEnd w:id="265"/>
    </w:p>
    <w:tbl>
      <w:tblPr>
        <w:tblW w:w="8648"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CellMar>
          <w:left w:w="28" w:type="dxa"/>
          <w:right w:w="28" w:type="dxa"/>
        </w:tblCellMar>
        <w:tblLook w:val="04A0" w:firstRow="1" w:lastRow="0" w:firstColumn="1" w:lastColumn="0" w:noHBand="0" w:noVBand="1"/>
      </w:tblPr>
      <w:tblGrid>
        <w:gridCol w:w="1266"/>
        <w:gridCol w:w="1181"/>
        <w:gridCol w:w="1179"/>
        <w:gridCol w:w="1181"/>
        <w:gridCol w:w="1360"/>
        <w:gridCol w:w="1352"/>
        <w:gridCol w:w="1129"/>
      </w:tblGrid>
      <w:tr w:rsidR="0082456B" w:rsidRPr="009E1F4C" w14:paraId="58B60DE3" w14:textId="77777777" w:rsidTr="0082456B">
        <w:trPr>
          <w:trHeight w:val="236"/>
          <w:jc w:val="center"/>
        </w:trPr>
        <w:tc>
          <w:tcPr>
            <w:tcW w:w="1266" w:type="dxa"/>
            <w:tcBorders>
              <w:top w:val="single" w:sz="4" w:space="0" w:color="000000" w:themeColor="text1"/>
              <w:bottom w:val="nil"/>
            </w:tcBorders>
            <w:shd w:val="clear" w:color="auto" w:fill="7F7F7F" w:themeFill="text1" w:themeFillTint="80"/>
            <w:noWrap/>
            <w:vAlign w:val="center"/>
          </w:tcPr>
          <w:p w14:paraId="517E6CFB"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p>
        </w:tc>
        <w:tc>
          <w:tcPr>
            <w:tcW w:w="1181" w:type="dxa"/>
            <w:tcBorders>
              <w:top w:val="single" w:sz="4" w:space="0" w:color="000000" w:themeColor="text1"/>
              <w:bottom w:val="nil"/>
            </w:tcBorders>
            <w:shd w:val="clear" w:color="auto" w:fill="7F7F7F" w:themeFill="text1" w:themeFillTint="80"/>
            <w:noWrap/>
            <w:vAlign w:val="center"/>
          </w:tcPr>
          <w:p w14:paraId="7A27BC16"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Tarım Alanı</w:t>
            </w:r>
          </w:p>
        </w:tc>
        <w:tc>
          <w:tcPr>
            <w:tcW w:w="1179" w:type="dxa"/>
            <w:tcBorders>
              <w:top w:val="single" w:sz="4" w:space="0" w:color="000000" w:themeColor="text1"/>
              <w:bottom w:val="nil"/>
            </w:tcBorders>
            <w:shd w:val="clear" w:color="auto" w:fill="7F7F7F" w:themeFill="text1" w:themeFillTint="80"/>
            <w:vAlign w:val="center"/>
          </w:tcPr>
          <w:p w14:paraId="61678F34"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Ekilen Alanı</w:t>
            </w:r>
          </w:p>
        </w:tc>
        <w:tc>
          <w:tcPr>
            <w:tcW w:w="1181" w:type="dxa"/>
            <w:tcBorders>
              <w:top w:val="single" w:sz="4" w:space="0" w:color="000000" w:themeColor="text1"/>
              <w:bottom w:val="nil"/>
            </w:tcBorders>
            <w:shd w:val="clear" w:color="auto" w:fill="7F7F7F" w:themeFill="text1" w:themeFillTint="80"/>
            <w:noWrap/>
            <w:vAlign w:val="center"/>
          </w:tcPr>
          <w:p w14:paraId="5CED976E"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Nadas</w:t>
            </w:r>
          </w:p>
        </w:tc>
        <w:tc>
          <w:tcPr>
            <w:tcW w:w="1360" w:type="dxa"/>
            <w:tcBorders>
              <w:top w:val="single" w:sz="4" w:space="0" w:color="000000" w:themeColor="text1"/>
              <w:bottom w:val="nil"/>
            </w:tcBorders>
            <w:shd w:val="clear" w:color="auto" w:fill="7F7F7F" w:themeFill="text1" w:themeFillTint="80"/>
            <w:noWrap/>
            <w:vAlign w:val="center"/>
          </w:tcPr>
          <w:p w14:paraId="21D73320"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Sebze Alanı</w:t>
            </w:r>
          </w:p>
        </w:tc>
        <w:tc>
          <w:tcPr>
            <w:tcW w:w="1352" w:type="dxa"/>
            <w:tcBorders>
              <w:top w:val="single" w:sz="4" w:space="0" w:color="000000" w:themeColor="text1"/>
              <w:bottom w:val="nil"/>
            </w:tcBorders>
            <w:shd w:val="clear" w:color="auto" w:fill="7F7F7F" w:themeFill="text1" w:themeFillTint="80"/>
            <w:noWrap/>
            <w:vAlign w:val="center"/>
          </w:tcPr>
          <w:p w14:paraId="57D11622"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Meyve Alanı</w:t>
            </w:r>
          </w:p>
        </w:tc>
        <w:tc>
          <w:tcPr>
            <w:tcW w:w="1129" w:type="dxa"/>
            <w:tcBorders>
              <w:top w:val="single" w:sz="4" w:space="0" w:color="000000" w:themeColor="text1"/>
              <w:bottom w:val="nil"/>
            </w:tcBorders>
            <w:shd w:val="clear" w:color="auto" w:fill="7F7F7F" w:themeFill="text1" w:themeFillTint="80"/>
            <w:vAlign w:val="center"/>
          </w:tcPr>
          <w:p w14:paraId="0B4B0972"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Süs Bitkileri</w:t>
            </w:r>
          </w:p>
        </w:tc>
      </w:tr>
      <w:tr w:rsidR="0082456B" w:rsidRPr="008B12CF" w14:paraId="47D23104" w14:textId="77777777" w:rsidTr="0082456B">
        <w:trPr>
          <w:trHeight w:val="236"/>
          <w:jc w:val="center"/>
        </w:trPr>
        <w:tc>
          <w:tcPr>
            <w:tcW w:w="1266" w:type="dxa"/>
            <w:tcBorders>
              <w:top w:val="nil"/>
            </w:tcBorders>
            <w:shd w:val="clear" w:color="auto" w:fill="F2F2F2" w:themeFill="background1" w:themeFillShade="F2"/>
            <w:noWrap/>
            <w:vAlign w:val="center"/>
            <w:hideMark/>
          </w:tcPr>
          <w:p w14:paraId="5B3FB580" w14:textId="77777777" w:rsidR="0082456B" w:rsidRPr="006E16C6" w:rsidRDefault="0082456B" w:rsidP="0082456B">
            <w:pPr>
              <w:spacing w:before="0" w:line="240" w:lineRule="auto"/>
              <w:ind w:firstLine="0"/>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Adana</w:t>
            </w:r>
          </w:p>
        </w:tc>
        <w:tc>
          <w:tcPr>
            <w:tcW w:w="1181" w:type="dxa"/>
            <w:tcBorders>
              <w:top w:val="nil"/>
            </w:tcBorders>
            <w:shd w:val="clear" w:color="auto" w:fill="F2F2F2" w:themeFill="background1" w:themeFillShade="F2"/>
            <w:noWrap/>
            <w:vAlign w:val="bottom"/>
          </w:tcPr>
          <w:p w14:paraId="3622C8E4"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4.855.975</w:t>
            </w:r>
          </w:p>
        </w:tc>
        <w:tc>
          <w:tcPr>
            <w:tcW w:w="1179" w:type="dxa"/>
            <w:tcBorders>
              <w:top w:val="nil"/>
            </w:tcBorders>
            <w:shd w:val="clear" w:color="auto" w:fill="F2F2F2" w:themeFill="background1" w:themeFillShade="F2"/>
            <w:vAlign w:val="bottom"/>
          </w:tcPr>
          <w:p w14:paraId="6F81A10D"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3.675.938</w:t>
            </w:r>
          </w:p>
        </w:tc>
        <w:tc>
          <w:tcPr>
            <w:tcW w:w="1181" w:type="dxa"/>
            <w:tcBorders>
              <w:top w:val="nil"/>
            </w:tcBorders>
            <w:shd w:val="clear" w:color="auto" w:fill="F2F2F2" w:themeFill="background1" w:themeFillShade="F2"/>
            <w:noWrap/>
            <w:vAlign w:val="bottom"/>
          </w:tcPr>
          <w:p w14:paraId="5B0C61D6"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90.263</w:t>
            </w:r>
          </w:p>
        </w:tc>
        <w:tc>
          <w:tcPr>
            <w:tcW w:w="1360" w:type="dxa"/>
            <w:tcBorders>
              <w:top w:val="nil"/>
            </w:tcBorders>
            <w:shd w:val="clear" w:color="auto" w:fill="F2F2F2" w:themeFill="background1" w:themeFillShade="F2"/>
            <w:noWrap/>
            <w:vAlign w:val="bottom"/>
          </w:tcPr>
          <w:p w14:paraId="05124129"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346.194</w:t>
            </w:r>
          </w:p>
        </w:tc>
        <w:tc>
          <w:tcPr>
            <w:tcW w:w="1352" w:type="dxa"/>
            <w:tcBorders>
              <w:top w:val="nil"/>
            </w:tcBorders>
            <w:shd w:val="clear" w:color="auto" w:fill="F2F2F2" w:themeFill="background1" w:themeFillShade="F2"/>
            <w:noWrap/>
            <w:vAlign w:val="bottom"/>
          </w:tcPr>
          <w:p w14:paraId="285A8362"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742.080</w:t>
            </w:r>
          </w:p>
        </w:tc>
        <w:tc>
          <w:tcPr>
            <w:tcW w:w="1129" w:type="dxa"/>
            <w:tcBorders>
              <w:top w:val="nil"/>
            </w:tcBorders>
            <w:shd w:val="clear" w:color="auto" w:fill="F2F2F2" w:themeFill="background1" w:themeFillShade="F2"/>
            <w:vAlign w:val="bottom"/>
          </w:tcPr>
          <w:p w14:paraId="336F1700"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1.500</w:t>
            </w:r>
          </w:p>
        </w:tc>
      </w:tr>
      <w:tr w:rsidR="0082456B" w:rsidRPr="008B12CF" w14:paraId="03109FF4" w14:textId="77777777" w:rsidTr="0082456B">
        <w:trPr>
          <w:trHeight w:val="236"/>
          <w:jc w:val="center"/>
        </w:trPr>
        <w:tc>
          <w:tcPr>
            <w:tcW w:w="1266" w:type="dxa"/>
            <w:shd w:val="clear" w:color="auto" w:fill="DEEAF6" w:themeFill="accent1" w:themeFillTint="33"/>
            <w:noWrap/>
            <w:vAlign w:val="center"/>
          </w:tcPr>
          <w:p w14:paraId="65AF545F" w14:textId="77777777" w:rsidR="0082456B" w:rsidRPr="006E16C6" w:rsidRDefault="0082456B" w:rsidP="0082456B">
            <w:pPr>
              <w:spacing w:before="0" w:line="240" w:lineRule="auto"/>
              <w:ind w:firstLine="0"/>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Türkiye</w:t>
            </w:r>
          </w:p>
        </w:tc>
        <w:tc>
          <w:tcPr>
            <w:tcW w:w="1181" w:type="dxa"/>
            <w:shd w:val="clear" w:color="auto" w:fill="DEEAF6" w:themeFill="accent1" w:themeFillTint="33"/>
            <w:noWrap/>
            <w:vAlign w:val="bottom"/>
          </w:tcPr>
          <w:p w14:paraId="1244AC43"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231.854.634</w:t>
            </w:r>
          </w:p>
        </w:tc>
        <w:tc>
          <w:tcPr>
            <w:tcW w:w="1179" w:type="dxa"/>
            <w:shd w:val="clear" w:color="auto" w:fill="DEEAF6" w:themeFill="accent1" w:themeFillTint="33"/>
            <w:vAlign w:val="bottom"/>
          </w:tcPr>
          <w:p w14:paraId="6F914175"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154.214.967</w:t>
            </w:r>
          </w:p>
        </w:tc>
        <w:tc>
          <w:tcPr>
            <w:tcW w:w="1181" w:type="dxa"/>
            <w:shd w:val="clear" w:color="auto" w:fill="DEEAF6" w:themeFill="accent1" w:themeFillTint="33"/>
            <w:noWrap/>
            <w:vAlign w:val="bottom"/>
          </w:tcPr>
          <w:p w14:paraId="32890B68"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35.127.733</w:t>
            </w:r>
          </w:p>
        </w:tc>
        <w:tc>
          <w:tcPr>
            <w:tcW w:w="1360" w:type="dxa"/>
            <w:shd w:val="clear" w:color="auto" w:fill="DEEAF6" w:themeFill="accent1" w:themeFillTint="33"/>
            <w:noWrap/>
            <w:vAlign w:val="bottom"/>
          </w:tcPr>
          <w:p w14:paraId="4E876FD2"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7.836.320</w:t>
            </w:r>
          </w:p>
        </w:tc>
        <w:tc>
          <w:tcPr>
            <w:tcW w:w="1352" w:type="dxa"/>
            <w:shd w:val="clear" w:color="auto" w:fill="DEEAF6" w:themeFill="accent1" w:themeFillTint="33"/>
            <w:noWrap/>
            <w:vAlign w:val="bottom"/>
          </w:tcPr>
          <w:p w14:paraId="3CD9995D"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34.623.870</w:t>
            </w:r>
          </w:p>
        </w:tc>
        <w:tc>
          <w:tcPr>
            <w:tcW w:w="1129" w:type="dxa"/>
            <w:shd w:val="clear" w:color="auto" w:fill="DEEAF6" w:themeFill="accent1" w:themeFillTint="33"/>
            <w:vAlign w:val="bottom"/>
          </w:tcPr>
          <w:p w14:paraId="02DD68F8" w14:textId="77777777" w:rsidR="0082456B" w:rsidRPr="006E16C6" w:rsidRDefault="0082456B" w:rsidP="0082456B">
            <w:pPr>
              <w:spacing w:before="0" w:line="240" w:lineRule="auto"/>
              <w:ind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51.744</w:t>
            </w:r>
          </w:p>
        </w:tc>
      </w:tr>
      <w:tr w:rsidR="0082456B" w:rsidRPr="008B12CF" w14:paraId="765EB945" w14:textId="77777777" w:rsidTr="0082456B">
        <w:trPr>
          <w:trHeight w:val="236"/>
          <w:jc w:val="center"/>
        </w:trPr>
        <w:tc>
          <w:tcPr>
            <w:tcW w:w="1266" w:type="dxa"/>
            <w:shd w:val="clear" w:color="auto" w:fill="F2F2F2" w:themeFill="background1" w:themeFillShade="F2"/>
            <w:noWrap/>
            <w:vAlign w:val="center"/>
          </w:tcPr>
          <w:p w14:paraId="2FD50D6A" w14:textId="77777777" w:rsidR="0082456B" w:rsidRPr="006E16C6" w:rsidRDefault="0082456B" w:rsidP="0082456B">
            <w:pPr>
              <w:spacing w:before="0" w:line="240" w:lineRule="auto"/>
              <w:ind w:firstLine="0"/>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Adana/TR (%)</w:t>
            </w:r>
          </w:p>
        </w:tc>
        <w:tc>
          <w:tcPr>
            <w:tcW w:w="1181" w:type="dxa"/>
            <w:shd w:val="clear" w:color="auto" w:fill="F2F2F2" w:themeFill="background1" w:themeFillShade="F2"/>
            <w:noWrap/>
            <w:vAlign w:val="bottom"/>
          </w:tcPr>
          <w:p w14:paraId="1B7067B5"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2,1</w:t>
            </w:r>
          </w:p>
        </w:tc>
        <w:tc>
          <w:tcPr>
            <w:tcW w:w="1179" w:type="dxa"/>
            <w:shd w:val="clear" w:color="auto" w:fill="F2F2F2" w:themeFill="background1" w:themeFillShade="F2"/>
            <w:vAlign w:val="bottom"/>
          </w:tcPr>
          <w:p w14:paraId="42475289"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2,4</w:t>
            </w:r>
          </w:p>
        </w:tc>
        <w:tc>
          <w:tcPr>
            <w:tcW w:w="1181" w:type="dxa"/>
            <w:shd w:val="clear" w:color="auto" w:fill="F2F2F2" w:themeFill="background1" w:themeFillShade="F2"/>
            <w:noWrap/>
            <w:vAlign w:val="bottom"/>
          </w:tcPr>
          <w:p w14:paraId="45362C0F"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0,3</w:t>
            </w:r>
          </w:p>
        </w:tc>
        <w:tc>
          <w:tcPr>
            <w:tcW w:w="1360" w:type="dxa"/>
            <w:shd w:val="clear" w:color="auto" w:fill="F2F2F2" w:themeFill="background1" w:themeFillShade="F2"/>
            <w:noWrap/>
            <w:vAlign w:val="bottom"/>
          </w:tcPr>
          <w:p w14:paraId="4A451091"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4,4</w:t>
            </w:r>
          </w:p>
        </w:tc>
        <w:tc>
          <w:tcPr>
            <w:tcW w:w="1352" w:type="dxa"/>
            <w:shd w:val="clear" w:color="auto" w:fill="F2F2F2" w:themeFill="background1" w:themeFillShade="F2"/>
            <w:noWrap/>
            <w:vAlign w:val="bottom"/>
          </w:tcPr>
          <w:p w14:paraId="569971B3"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2,1</w:t>
            </w:r>
          </w:p>
        </w:tc>
        <w:tc>
          <w:tcPr>
            <w:tcW w:w="1129" w:type="dxa"/>
            <w:shd w:val="clear" w:color="auto" w:fill="F2F2F2" w:themeFill="background1" w:themeFillShade="F2"/>
            <w:vAlign w:val="bottom"/>
          </w:tcPr>
          <w:p w14:paraId="57ABD6DD"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2,9</w:t>
            </w:r>
          </w:p>
        </w:tc>
      </w:tr>
    </w:tbl>
    <w:p w14:paraId="2AF675DE" w14:textId="77777777" w:rsidR="0082456B" w:rsidRPr="008B12CF" w:rsidRDefault="0082456B" w:rsidP="0082456B">
      <w:pPr>
        <w:pStyle w:val="Default"/>
        <w:spacing w:after="120" w:line="360" w:lineRule="auto"/>
        <w:jc w:val="both"/>
        <w:rPr>
          <w:rFonts w:asciiTheme="minorHAnsi" w:hAnsiTheme="minorHAnsi" w:cstheme="minorHAnsi"/>
          <w:color w:val="000000" w:themeColor="text1"/>
          <w:sz w:val="20"/>
          <w:szCs w:val="20"/>
        </w:rPr>
      </w:pPr>
      <w:r w:rsidRPr="002341D1">
        <w:rPr>
          <w:rFonts w:asciiTheme="minorHAnsi" w:hAnsiTheme="minorHAnsi" w:cstheme="minorHAnsi"/>
          <w:b/>
          <w:bCs/>
          <w:color w:val="000000" w:themeColor="text1"/>
          <w:sz w:val="20"/>
          <w:szCs w:val="20"/>
        </w:rPr>
        <w:t xml:space="preserve">     Kaynak:</w:t>
      </w:r>
      <w:r w:rsidRPr="008B12CF">
        <w:rPr>
          <w:rFonts w:asciiTheme="minorHAnsi" w:hAnsiTheme="minorHAnsi" w:cstheme="minorHAnsi"/>
          <w:color w:val="000000" w:themeColor="text1"/>
          <w:sz w:val="20"/>
          <w:szCs w:val="20"/>
        </w:rPr>
        <w:t xml:space="preserve"> TÜİK</w:t>
      </w:r>
    </w:p>
    <w:p w14:paraId="4C148B68"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İl tarımsal üretim değerinin %69’unu bitkisel ürünler üretim değeri oluştururken, %24’ünü canlı hayvanlar değeri, %7’sini de hayvansal ürünler üretim değeri teşkil etmektedir.</w:t>
      </w:r>
    </w:p>
    <w:p w14:paraId="4B34F2BE" w14:textId="6C429150" w:rsidR="0082456B" w:rsidRPr="00BF2CAB" w:rsidRDefault="0082456B" w:rsidP="0082456B">
      <w:pPr>
        <w:pStyle w:val="ResimYazs"/>
        <w:spacing w:line="240" w:lineRule="auto"/>
        <w:rPr>
          <w:rFonts w:asciiTheme="minorHAnsi" w:hAnsiTheme="minorHAnsi" w:cstheme="minorHAnsi"/>
          <w:bCs w:val="0"/>
          <w:i/>
          <w:iCs/>
          <w:color w:val="000000" w:themeColor="text1"/>
          <w:sz w:val="20"/>
          <w:szCs w:val="20"/>
        </w:rPr>
      </w:pPr>
      <w:bookmarkStart w:id="266" w:name="_Toc21788388"/>
      <w:bookmarkStart w:id="267" w:name="_Toc24674159"/>
      <w:r w:rsidRPr="00BF2CAB">
        <w:rPr>
          <w:rFonts w:asciiTheme="minorHAnsi" w:hAnsiTheme="minorHAnsi" w:cstheme="minorHAnsi"/>
          <w:b/>
          <w:bCs w:val="0"/>
          <w:color w:val="auto"/>
        </w:rPr>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59</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w:t>
      </w:r>
      <w:r w:rsidRPr="00BF2CAB">
        <w:rPr>
          <w:rFonts w:asciiTheme="minorHAnsi" w:hAnsiTheme="minorHAnsi" w:cstheme="minorHAnsi"/>
          <w:bCs w:val="0"/>
          <w:color w:val="000000" w:themeColor="text1"/>
        </w:rPr>
        <w:t xml:space="preserve">Tarımsal Üretim Değeri </w:t>
      </w:r>
      <w:r w:rsidRPr="00BF2CAB">
        <w:rPr>
          <w:rFonts w:asciiTheme="minorHAnsi" w:hAnsiTheme="minorHAnsi" w:cstheme="minorHAnsi"/>
          <w:bCs w:val="0"/>
          <w:i/>
          <w:iCs/>
          <w:color w:val="000000" w:themeColor="text1"/>
          <w:sz w:val="20"/>
          <w:szCs w:val="20"/>
        </w:rPr>
        <w:t>(Milyon TL, 2018)</w:t>
      </w:r>
      <w:bookmarkEnd w:id="266"/>
      <w:bookmarkEnd w:id="267"/>
    </w:p>
    <w:tbl>
      <w:tblPr>
        <w:tblW w:w="9056"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CellMar>
          <w:left w:w="28" w:type="dxa"/>
          <w:right w:w="28" w:type="dxa"/>
        </w:tblCellMar>
        <w:tblLook w:val="04A0" w:firstRow="1" w:lastRow="0" w:firstColumn="1" w:lastColumn="0" w:noHBand="0" w:noVBand="1"/>
      </w:tblPr>
      <w:tblGrid>
        <w:gridCol w:w="1949"/>
        <w:gridCol w:w="1776"/>
        <w:gridCol w:w="1972"/>
        <w:gridCol w:w="1654"/>
        <w:gridCol w:w="1705"/>
      </w:tblGrid>
      <w:tr w:rsidR="0082456B" w:rsidRPr="006E16C6" w14:paraId="5C85BD72" w14:textId="77777777" w:rsidTr="0082456B">
        <w:trPr>
          <w:trHeight w:val="195"/>
          <w:jc w:val="center"/>
        </w:trPr>
        <w:tc>
          <w:tcPr>
            <w:tcW w:w="1949" w:type="dxa"/>
            <w:tcBorders>
              <w:top w:val="single" w:sz="4" w:space="0" w:color="000000" w:themeColor="text1"/>
              <w:bottom w:val="nil"/>
            </w:tcBorders>
            <w:shd w:val="clear" w:color="auto" w:fill="7F7F7F" w:themeFill="text1" w:themeFillTint="80"/>
            <w:noWrap/>
            <w:vAlign w:val="center"/>
          </w:tcPr>
          <w:p w14:paraId="49513452"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p>
        </w:tc>
        <w:tc>
          <w:tcPr>
            <w:tcW w:w="1776" w:type="dxa"/>
            <w:tcBorders>
              <w:top w:val="single" w:sz="4" w:space="0" w:color="000000" w:themeColor="text1"/>
              <w:bottom w:val="nil"/>
            </w:tcBorders>
            <w:shd w:val="clear" w:color="auto" w:fill="7F7F7F" w:themeFill="text1" w:themeFillTint="80"/>
            <w:noWrap/>
            <w:vAlign w:val="center"/>
          </w:tcPr>
          <w:p w14:paraId="4B510AB3"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Toplam Tarımsal Üretim Değeri</w:t>
            </w:r>
          </w:p>
        </w:tc>
        <w:tc>
          <w:tcPr>
            <w:tcW w:w="1972" w:type="dxa"/>
            <w:tcBorders>
              <w:top w:val="single" w:sz="4" w:space="0" w:color="000000" w:themeColor="text1"/>
              <w:bottom w:val="nil"/>
            </w:tcBorders>
            <w:shd w:val="clear" w:color="auto" w:fill="7F7F7F" w:themeFill="text1" w:themeFillTint="80"/>
            <w:vAlign w:val="center"/>
          </w:tcPr>
          <w:p w14:paraId="7F1457DB"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Bitkisel Üretim</w:t>
            </w:r>
          </w:p>
          <w:p w14:paraId="4A7B5CCD"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Değeri</w:t>
            </w:r>
          </w:p>
        </w:tc>
        <w:tc>
          <w:tcPr>
            <w:tcW w:w="1654" w:type="dxa"/>
            <w:tcBorders>
              <w:top w:val="single" w:sz="4" w:space="0" w:color="000000" w:themeColor="text1"/>
              <w:bottom w:val="nil"/>
            </w:tcBorders>
            <w:shd w:val="clear" w:color="auto" w:fill="7F7F7F" w:themeFill="text1" w:themeFillTint="80"/>
            <w:noWrap/>
            <w:vAlign w:val="center"/>
          </w:tcPr>
          <w:p w14:paraId="79A40234"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Canlı Hayvanlar</w:t>
            </w:r>
          </w:p>
          <w:p w14:paraId="23F58E03"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Değeri</w:t>
            </w:r>
          </w:p>
        </w:tc>
        <w:tc>
          <w:tcPr>
            <w:tcW w:w="1705" w:type="dxa"/>
            <w:tcBorders>
              <w:top w:val="single" w:sz="4" w:space="0" w:color="000000" w:themeColor="text1"/>
              <w:bottom w:val="nil"/>
            </w:tcBorders>
            <w:shd w:val="clear" w:color="auto" w:fill="7F7F7F" w:themeFill="text1" w:themeFillTint="80"/>
            <w:noWrap/>
            <w:vAlign w:val="center"/>
          </w:tcPr>
          <w:p w14:paraId="1E55CC27" w14:textId="77777777" w:rsidR="0082456B" w:rsidRPr="006E16C6" w:rsidRDefault="0082456B" w:rsidP="0082456B">
            <w:pPr>
              <w:spacing w:before="0" w:line="240" w:lineRule="auto"/>
              <w:ind w:firstLine="0"/>
              <w:jc w:val="center"/>
              <w:rPr>
                <w:rFonts w:asciiTheme="minorHAnsi" w:hAnsiTheme="minorHAnsi" w:cstheme="minorHAnsi"/>
                <w:b/>
                <w:color w:val="FFFFFF" w:themeColor="background1"/>
                <w:sz w:val="20"/>
                <w:szCs w:val="20"/>
              </w:rPr>
            </w:pPr>
            <w:r w:rsidRPr="006E16C6">
              <w:rPr>
                <w:rFonts w:asciiTheme="minorHAnsi" w:hAnsiTheme="minorHAnsi" w:cstheme="minorHAnsi"/>
                <w:b/>
                <w:color w:val="FFFFFF" w:themeColor="background1"/>
                <w:sz w:val="20"/>
                <w:szCs w:val="20"/>
              </w:rPr>
              <w:t>Hayvansal Ürünler Üretim Değeri</w:t>
            </w:r>
          </w:p>
        </w:tc>
      </w:tr>
      <w:tr w:rsidR="0082456B" w:rsidRPr="006E16C6" w14:paraId="4A65E44E" w14:textId="77777777" w:rsidTr="0082456B">
        <w:trPr>
          <w:trHeight w:val="195"/>
          <w:jc w:val="center"/>
        </w:trPr>
        <w:tc>
          <w:tcPr>
            <w:tcW w:w="1949" w:type="dxa"/>
            <w:tcBorders>
              <w:top w:val="nil"/>
            </w:tcBorders>
            <w:shd w:val="clear" w:color="auto" w:fill="F2F2F2" w:themeFill="background1" w:themeFillShade="F2"/>
            <w:noWrap/>
            <w:vAlign w:val="center"/>
            <w:hideMark/>
          </w:tcPr>
          <w:p w14:paraId="11C1B0FC" w14:textId="77777777" w:rsidR="0082456B" w:rsidRPr="006E16C6" w:rsidRDefault="0082456B" w:rsidP="0082456B">
            <w:pPr>
              <w:spacing w:before="0" w:line="240" w:lineRule="auto"/>
              <w:ind w:firstLine="0"/>
              <w:jc w:val="lef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Adana</w:t>
            </w:r>
          </w:p>
        </w:tc>
        <w:tc>
          <w:tcPr>
            <w:tcW w:w="1776" w:type="dxa"/>
            <w:tcBorders>
              <w:top w:val="nil"/>
            </w:tcBorders>
            <w:shd w:val="clear" w:color="auto" w:fill="F2F2F2" w:themeFill="background1" w:themeFillShade="F2"/>
            <w:noWrap/>
            <w:vAlign w:val="center"/>
          </w:tcPr>
          <w:p w14:paraId="4EAF5C9B"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9.752</w:t>
            </w:r>
          </w:p>
        </w:tc>
        <w:tc>
          <w:tcPr>
            <w:tcW w:w="1972" w:type="dxa"/>
            <w:tcBorders>
              <w:top w:val="nil"/>
            </w:tcBorders>
            <w:shd w:val="clear" w:color="auto" w:fill="F2F2F2" w:themeFill="background1" w:themeFillShade="F2"/>
            <w:vAlign w:val="center"/>
          </w:tcPr>
          <w:p w14:paraId="388094D4" w14:textId="77777777" w:rsidR="0082456B" w:rsidRPr="006E16C6" w:rsidRDefault="0082456B" w:rsidP="0082456B">
            <w:pPr>
              <w:spacing w:before="0" w:line="240" w:lineRule="auto"/>
              <w:ind w:right="624"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6.755</w:t>
            </w:r>
          </w:p>
        </w:tc>
        <w:tc>
          <w:tcPr>
            <w:tcW w:w="1654" w:type="dxa"/>
            <w:tcBorders>
              <w:top w:val="nil"/>
            </w:tcBorders>
            <w:shd w:val="clear" w:color="auto" w:fill="F2F2F2" w:themeFill="background1" w:themeFillShade="F2"/>
            <w:noWrap/>
            <w:vAlign w:val="center"/>
          </w:tcPr>
          <w:p w14:paraId="37DA5FC9"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2.294</w:t>
            </w:r>
          </w:p>
        </w:tc>
        <w:tc>
          <w:tcPr>
            <w:tcW w:w="1705" w:type="dxa"/>
            <w:tcBorders>
              <w:top w:val="nil"/>
            </w:tcBorders>
            <w:shd w:val="clear" w:color="auto" w:fill="F2F2F2" w:themeFill="background1" w:themeFillShade="F2"/>
            <w:noWrap/>
            <w:vAlign w:val="center"/>
          </w:tcPr>
          <w:p w14:paraId="4F996288"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703</w:t>
            </w:r>
          </w:p>
        </w:tc>
      </w:tr>
      <w:tr w:rsidR="0082456B" w:rsidRPr="006E16C6" w14:paraId="4E0DEA71" w14:textId="77777777" w:rsidTr="0082456B">
        <w:trPr>
          <w:trHeight w:val="195"/>
          <w:jc w:val="center"/>
        </w:trPr>
        <w:tc>
          <w:tcPr>
            <w:tcW w:w="1949" w:type="dxa"/>
            <w:shd w:val="clear" w:color="auto" w:fill="DEEAF6" w:themeFill="accent1" w:themeFillTint="33"/>
            <w:noWrap/>
            <w:vAlign w:val="center"/>
          </w:tcPr>
          <w:p w14:paraId="41F46990" w14:textId="77777777" w:rsidR="0082456B" w:rsidRPr="006E16C6" w:rsidRDefault="0082456B" w:rsidP="0082456B">
            <w:pPr>
              <w:spacing w:before="0" w:line="240" w:lineRule="auto"/>
              <w:ind w:firstLine="0"/>
              <w:jc w:val="lef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Türkiye</w:t>
            </w:r>
          </w:p>
        </w:tc>
        <w:tc>
          <w:tcPr>
            <w:tcW w:w="1776" w:type="dxa"/>
            <w:shd w:val="clear" w:color="auto" w:fill="DEEAF6" w:themeFill="accent1" w:themeFillTint="33"/>
            <w:noWrap/>
            <w:vAlign w:val="center"/>
          </w:tcPr>
          <w:p w14:paraId="5882A25C"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384.476</w:t>
            </w:r>
          </w:p>
        </w:tc>
        <w:tc>
          <w:tcPr>
            <w:tcW w:w="1972" w:type="dxa"/>
            <w:shd w:val="clear" w:color="auto" w:fill="DEEAF6" w:themeFill="accent1" w:themeFillTint="33"/>
            <w:vAlign w:val="center"/>
          </w:tcPr>
          <w:p w14:paraId="269B9697" w14:textId="77777777" w:rsidR="0082456B" w:rsidRPr="006E16C6" w:rsidRDefault="0082456B" w:rsidP="0082456B">
            <w:pPr>
              <w:spacing w:before="0" w:line="240" w:lineRule="auto"/>
              <w:ind w:right="624"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159.142</w:t>
            </w:r>
          </w:p>
        </w:tc>
        <w:tc>
          <w:tcPr>
            <w:tcW w:w="1654" w:type="dxa"/>
            <w:shd w:val="clear" w:color="auto" w:fill="DEEAF6" w:themeFill="accent1" w:themeFillTint="33"/>
            <w:noWrap/>
            <w:vAlign w:val="center"/>
          </w:tcPr>
          <w:p w14:paraId="39ECD94D"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146.184</w:t>
            </w:r>
          </w:p>
        </w:tc>
        <w:tc>
          <w:tcPr>
            <w:tcW w:w="1705" w:type="dxa"/>
            <w:shd w:val="clear" w:color="auto" w:fill="DEEAF6" w:themeFill="accent1" w:themeFillTint="33"/>
            <w:noWrap/>
            <w:vAlign w:val="center"/>
          </w:tcPr>
          <w:p w14:paraId="4E592C86" w14:textId="77777777" w:rsidR="0082456B" w:rsidRPr="006E16C6" w:rsidRDefault="0082456B" w:rsidP="0082456B">
            <w:pPr>
              <w:spacing w:before="0" w:line="240" w:lineRule="auto"/>
              <w:ind w:right="510" w:firstLine="0"/>
              <w:jc w:val="righ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79.150</w:t>
            </w:r>
          </w:p>
        </w:tc>
      </w:tr>
      <w:tr w:rsidR="0082456B" w:rsidRPr="006E16C6" w14:paraId="71BF3F27" w14:textId="77777777" w:rsidTr="0082456B">
        <w:trPr>
          <w:trHeight w:val="328"/>
          <w:jc w:val="center"/>
        </w:trPr>
        <w:tc>
          <w:tcPr>
            <w:tcW w:w="1949" w:type="dxa"/>
            <w:shd w:val="clear" w:color="auto" w:fill="F2F2F2" w:themeFill="background1" w:themeFillShade="F2"/>
            <w:noWrap/>
            <w:vAlign w:val="center"/>
          </w:tcPr>
          <w:p w14:paraId="06E7E21F" w14:textId="77777777" w:rsidR="0082456B" w:rsidRPr="006E16C6" w:rsidRDefault="0082456B" w:rsidP="0082456B">
            <w:pPr>
              <w:spacing w:before="0" w:line="240" w:lineRule="auto"/>
              <w:ind w:firstLine="0"/>
              <w:jc w:val="left"/>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Adana/TR (%)</w:t>
            </w:r>
          </w:p>
        </w:tc>
        <w:tc>
          <w:tcPr>
            <w:tcW w:w="1776" w:type="dxa"/>
            <w:shd w:val="clear" w:color="auto" w:fill="F2F2F2" w:themeFill="background1" w:themeFillShade="F2"/>
            <w:noWrap/>
            <w:vAlign w:val="center"/>
          </w:tcPr>
          <w:p w14:paraId="08DA766A"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2,5</w:t>
            </w:r>
          </w:p>
        </w:tc>
        <w:tc>
          <w:tcPr>
            <w:tcW w:w="1972" w:type="dxa"/>
            <w:shd w:val="clear" w:color="auto" w:fill="F2F2F2" w:themeFill="background1" w:themeFillShade="F2"/>
            <w:vAlign w:val="center"/>
          </w:tcPr>
          <w:p w14:paraId="3FFD67FF"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4,2</w:t>
            </w:r>
          </w:p>
        </w:tc>
        <w:tc>
          <w:tcPr>
            <w:tcW w:w="1654" w:type="dxa"/>
            <w:shd w:val="clear" w:color="auto" w:fill="F2F2F2" w:themeFill="background1" w:themeFillShade="F2"/>
            <w:noWrap/>
            <w:vAlign w:val="center"/>
          </w:tcPr>
          <w:p w14:paraId="778B70E8"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1,6</w:t>
            </w:r>
          </w:p>
        </w:tc>
        <w:tc>
          <w:tcPr>
            <w:tcW w:w="1705" w:type="dxa"/>
            <w:shd w:val="clear" w:color="auto" w:fill="F2F2F2" w:themeFill="background1" w:themeFillShade="F2"/>
            <w:noWrap/>
            <w:vAlign w:val="center"/>
          </w:tcPr>
          <w:p w14:paraId="3B777B3A" w14:textId="77777777" w:rsidR="0082456B" w:rsidRPr="006E16C6" w:rsidRDefault="0082456B" w:rsidP="0082456B">
            <w:pPr>
              <w:spacing w:before="0" w:line="240" w:lineRule="auto"/>
              <w:ind w:firstLine="0"/>
              <w:jc w:val="center"/>
              <w:rPr>
                <w:rFonts w:asciiTheme="minorHAnsi" w:hAnsiTheme="minorHAnsi" w:cstheme="minorHAnsi"/>
                <w:color w:val="000000" w:themeColor="text1"/>
                <w:sz w:val="20"/>
                <w:szCs w:val="20"/>
              </w:rPr>
            </w:pPr>
            <w:r w:rsidRPr="006E16C6">
              <w:rPr>
                <w:rFonts w:asciiTheme="minorHAnsi" w:hAnsiTheme="minorHAnsi" w:cstheme="minorHAnsi"/>
                <w:color w:val="000000" w:themeColor="text1"/>
                <w:sz w:val="20"/>
                <w:szCs w:val="20"/>
              </w:rPr>
              <w:t>0,9</w:t>
            </w:r>
          </w:p>
        </w:tc>
      </w:tr>
    </w:tbl>
    <w:p w14:paraId="50E6A843" w14:textId="77777777" w:rsidR="0082456B" w:rsidRPr="006E16C6" w:rsidRDefault="0082456B" w:rsidP="0082456B">
      <w:pPr>
        <w:pStyle w:val="Default"/>
        <w:spacing w:after="120" w:line="360" w:lineRule="auto"/>
        <w:jc w:val="both"/>
        <w:rPr>
          <w:rFonts w:asciiTheme="minorHAnsi" w:hAnsiTheme="minorHAnsi" w:cstheme="minorHAnsi"/>
          <w:color w:val="000000" w:themeColor="text1"/>
          <w:sz w:val="20"/>
          <w:szCs w:val="20"/>
        </w:rPr>
      </w:pPr>
      <w:r w:rsidRPr="002341D1">
        <w:rPr>
          <w:rFonts w:asciiTheme="minorHAnsi" w:hAnsiTheme="minorHAnsi" w:cstheme="minorHAnsi"/>
          <w:b/>
          <w:bCs/>
          <w:color w:val="000000" w:themeColor="text1"/>
          <w:sz w:val="20"/>
          <w:szCs w:val="20"/>
        </w:rPr>
        <w:t>Kaynak:</w:t>
      </w:r>
      <w:r w:rsidRPr="006E16C6">
        <w:rPr>
          <w:rFonts w:asciiTheme="minorHAnsi" w:hAnsiTheme="minorHAnsi" w:cstheme="minorHAnsi"/>
          <w:color w:val="000000" w:themeColor="text1"/>
          <w:sz w:val="20"/>
          <w:szCs w:val="20"/>
        </w:rPr>
        <w:t xml:space="preserve"> TÜİK</w:t>
      </w:r>
    </w:p>
    <w:p w14:paraId="3BD1FE2A" w14:textId="77777777" w:rsidR="0082456B" w:rsidRPr="00A66BC6" w:rsidRDefault="0082456B" w:rsidP="003173E3">
      <w:pPr>
        <w:pStyle w:val="Balk2"/>
        <w:numPr>
          <w:ilvl w:val="1"/>
          <w:numId w:val="6"/>
        </w:numPr>
      </w:pPr>
      <w:bookmarkStart w:id="268" w:name="_Toc24673869"/>
      <w:r w:rsidRPr="00A66BC6">
        <w:t>Sanayi</w:t>
      </w:r>
      <w:bookmarkEnd w:id="268"/>
    </w:p>
    <w:p w14:paraId="02105359" w14:textId="77777777"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Adana sanayi üretiminde Türkiye’nin önemli merkezlerinden biridir. İlde sanayi hasılası sürekli artış gösterirken, GSYİH içindeki payını da yükseltmiştir. 2004 yılında GSYİH içinde sanayi hasılasının payı %22,7 iken, bu pay, 2017’de %29’a ulaşmıştır.</w:t>
      </w:r>
    </w:p>
    <w:p w14:paraId="475A38C0" w14:textId="2B442E13"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İ</w:t>
      </w:r>
      <w:r w:rsidR="004744FB">
        <w:rPr>
          <w:rFonts w:asciiTheme="minorHAnsi" w:hAnsiTheme="minorHAnsi" w:cstheme="minorHAnsi"/>
          <w:color w:val="000000"/>
          <w:sz w:val="22"/>
          <w:szCs w:val="22"/>
        </w:rPr>
        <w:t>l</w:t>
      </w:r>
      <w:r w:rsidRPr="000A1D35">
        <w:rPr>
          <w:rFonts w:asciiTheme="minorHAnsi" w:hAnsiTheme="minorHAnsi" w:cstheme="minorHAnsi"/>
          <w:color w:val="000000"/>
          <w:sz w:val="22"/>
          <w:szCs w:val="22"/>
        </w:rPr>
        <w:t xml:space="preserve">de 2004 yılı itibarıyla sanayi hasılası, 2,6 milyar TL iken, 2004-2017 döneminde %588 artarak 2017 yılında 18,1 milyar TL seviyesine yükselmiştir. Aynı dönemde Türkiye sanayi hasılası %525 oranında artarken, TR62 Bölgesi </w:t>
      </w:r>
      <w:r w:rsidRPr="00BB443C">
        <w:rPr>
          <w:rFonts w:asciiTheme="minorHAnsi" w:hAnsiTheme="minorHAnsi" w:cstheme="minorHAnsi"/>
          <w:i/>
          <w:iCs/>
          <w:color w:val="000000"/>
          <w:sz w:val="22"/>
          <w:szCs w:val="22"/>
        </w:rPr>
        <w:t>(Adana, Mersin)</w:t>
      </w:r>
      <w:r w:rsidRPr="000A1D35">
        <w:rPr>
          <w:rFonts w:asciiTheme="minorHAnsi" w:hAnsiTheme="minorHAnsi" w:cstheme="minorHAnsi"/>
          <w:color w:val="000000"/>
          <w:sz w:val="22"/>
          <w:szCs w:val="22"/>
        </w:rPr>
        <w:t xml:space="preserve"> hasılası da %627 oranında artış göstermiştir. 2017 yılı itibariyle Adana ili sanayi hasılasının TR62 Bölgesi hasılası içindeki payı %59,9 iken, Türkiye geneli içindeki payı %2,0’dir. Sanayi hasılasının büyüklüğü açısından, iller arası sıralamada, 2004 yılında 12’inci sırada yer alan Adana, üretimde sağladığı yüksek artışlarla birlikte 2017 yılında 9’uncu sıraya yükselmiştir.</w:t>
      </w:r>
    </w:p>
    <w:p w14:paraId="6B3FF92A" w14:textId="77777777" w:rsidR="0082456B" w:rsidRDefault="0082456B" w:rsidP="0082456B">
      <w:pPr>
        <w:spacing w:before="0" w:line="360" w:lineRule="auto"/>
        <w:ind w:firstLine="0"/>
        <w:rPr>
          <w:rFonts w:asciiTheme="minorHAnsi" w:hAnsiTheme="minorHAnsi" w:cstheme="minorHAnsi"/>
          <w:color w:val="000000"/>
          <w:sz w:val="22"/>
          <w:szCs w:val="22"/>
        </w:rPr>
      </w:pPr>
    </w:p>
    <w:p w14:paraId="1046A1D1" w14:textId="77777777" w:rsidR="0082456B" w:rsidRDefault="0082456B" w:rsidP="0082456B">
      <w:pPr>
        <w:spacing w:before="0" w:line="360" w:lineRule="auto"/>
        <w:ind w:firstLine="0"/>
        <w:rPr>
          <w:rFonts w:asciiTheme="minorHAnsi" w:hAnsiTheme="minorHAnsi" w:cstheme="minorHAnsi"/>
          <w:color w:val="000000"/>
          <w:sz w:val="22"/>
          <w:szCs w:val="22"/>
        </w:rPr>
      </w:pPr>
    </w:p>
    <w:p w14:paraId="00BA9596" w14:textId="77777777" w:rsidR="0082456B" w:rsidRDefault="0082456B" w:rsidP="0082456B">
      <w:pPr>
        <w:spacing w:before="0" w:line="360" w:lineRule="auto"/>
        <w:ind w:firstLine="0"/>
        <w:rPr>
          <w:rFonts w:asciiTheme="minorHAnsi" w:hAnsiTheme="minorHAnsi" w:cstheme="minorHAnsi"/>
          <w:color w:val="000000"/>
          <w:sz w:val="22"/>
          <w:szCs w:val="22"/>
        </w:rPr>
      </w:pPr>
    </w:p>
    <w:p w14:paraId="110959FC" w14:textId="77777777" w:rsidR="0082456B" w:rsidRDefault="0082456B" w:rsidP="0082456B">
      <w:pPr>
        <w:spacing w:before="0" w:line="360" w:lineRule="auto"/>
        <w:ind w:firstLine="0"/>
        <w:rPr>
          <w:rFonts w:asciiTheme="minorHAnsi" w:hAnsiTheme="minorHAnsi" w:cstheme="minorHAnsi"/>
          <w:color w:val="000000"/>
          <w:sz w:val="22"/>
          <w:szCs w:val="22"/>
        </w:rPr>
      </w:pPr>
    </w:p>
    <w:p w14:paraId="2ECDDEC2" w14:textId="77777777" w:rsidR="0082456B" w:rsidRDefault="0082456B" w:rsidP="0082456B">
      <w:pPr>
        <w:spacing w:before="0" w:line="360" w:lineRule="auto"/>
        <w:ind w:firstLine="0"/>
        <w:rPr>
          <w:rFonts w:asciiTheme="minorHAnsi" w:hAnsiTheme="minorHAnsi" w:cstheme="minorHAnsi"/>
          <w:color w:val="000000"/>
          <w:sz w:val="22"/>
          <w:szCs w:val="22"/>
        </w:rPr>
      </w:pPr>
    </w:p>
    <w:p w14:paraId="2AE77F06" w14:textId="77777777" w:rsidR="0082456B" w:rsidRPr="000A1D35" w:rsidRDefault="0082456B" w:rsidP="0082456B">
      <w:pPr>
        <w:spacing w:before="0" w:line="360" w:lineRule="auto"/>
        <w:ind w:firstLine="0"/>
        <w:rPr>
          <w:rFonts w:asciiTheme="minorHAnsi" w:hAnsiTheme="minorHAnsi" w:cstheme="minorHAnsi"/>
          <w:color w:val="000000"/>
          <w:sz w:val="22"/>
          <w:szCs w:val="22"/>
        </w:rPr>
      </w:pPr>
    </w:p>
    <w:p w14:paraId="0E00D067" w14:textId="7FF2548C" w:rsidR="0082456B" w:rsidRPr="00BF2CAB" w:rsidRDefault="0082456B" w:rsidP="0082456B">
      <w:pPr>
        <w:pStyle w:val="ResimYazs"/>
        <w:spacing w:line="240" w:lineRule="auto"/>
        <w:rPr>
          <w:rFonts w:asciiTheme="minorHAnsi" w:hAnsiTheme="minorHAnsi" w:cstheme="minorHAnsi"/>
          <w:i/>
          <w:iCs/>
          <w:color w:val="auto"/>
          <w:sz w:val="20"/>
          <w:szCs w:val="20"/>
        </w:rPr>
      </w:pPr>
      <w:bookmarkStart w:id="269" w:name="_Toc21788389"/>
      <w:bookmarkStart w:id="270" w:name="_Toc24674160"/>
      <w:r w:rsidRPr="00BF2CAB">
        <w:rPr>
          <w:rFonts w:asciiTheme="minorHAnsi" w:hAnsiTheme="minorHAnsi" w:cstheme="minorHAnsi"/>
          <w:b/>
          <w:bCs w:val="0"/>
          <w:color w:val="auto"/>
        </w:rPr>
        <w:lastRenderedPageBreak/>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60</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Sanayi Hasılasının Gelişimi </w:t>
      </w:r>
      <w:r w:rsidRPr="00BF2CAB">
        <w:rPr>
          <w:rFonts w:asciiTheme="minorHAnsi" w:hAnsiTheme="minorHAnsi" w:cstheme="minorHAnsi"/>
          <w:i/>
          <w:iCs/>
          <w:color w:val="auto"/>
          <w:sz w:val="20"/>
          <w:szCs w:val="20"/>
        </w:rPr>
        <w:t>(Milyon TL)</w:t>
      </w:r>
      <w:bookmarkEnd w:id="269"/>
      <w:bookmarkEnd w:id="270"/>
    </w:p>
    <w:tbl>
      <w:tblPr>
        <w:tblW w:w="9072"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CellMar>
          <w:left w:w="28" w:type="dxa"/>
          <w:right w:w="28" w:type="dxa"/>
        </w:tblCellMar>
        <w:tblLook w:val="04A0" w:firstRow="1" w:lastRow="0" w:firstColumn="1" w:lastColumn="0" w:noHBand="0" w:noVBand="1"/>
      </w:tblPr>
      <w:tblGrid>
        <w:gridCol w:w="1014"/>
        <w:gridCol w:w="1429"/>
        <w:gridCol w:w="1038"/>
        <w:gridCol w:w="2503"/>
        <w:gridCol w:w="1349"/>
        <w:gridCol w:w="1739"/>
      </w:tblGrid>
      <w:tr w:rsidR="0082456B" w:rsidRPr="00303F7B" w14:paraId="56650985" w14:textId="77777777" w:rsidTr="0082456B">
        <w:trPr>
          <w:trHeight w:val="246"/>
          <w:jc w:val="center"/>
        </w:trPr>
        <w:tc>
          <w:tcPr>
            <w:tcW w:w="1014" w:type="dxa"/>
            <w:vMerge w:val="restart"/>
            <w:shd w:val="clear" w:color="auto" w:fill="7F7F7F" w:themeFill="text1" w:themeFillTint="80"/>
            <w:noWrap/>
            <w:vAlign w:val="center"/>
            <w:hideMark/>
          </w:tcPr>
          <w:p w14:paraId="5047B8A0"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Yıllar</w:t>
            </w:r>
          </w:p>
        </w:tc>
        <w:tc>
          <w:tcPr>
            <w:tcW w:w="4970" w:type="dxa"/>
            <w:gridSpan w:val="3"/>
            <w:tcBorders>
              <w:top w:val="single" w:sz="4" w:space="0" w:color="000000" w:themeColor="text1"/>
              <w:bottom w:val="single" w:sz="4" w:space="0" w:color="FFFFFF" w:themeColor="background1"/>
            </w:tcBorders>
            <w:shd w:val="clear" w:color="auto" w:fill="7F7F7F" w:themeFill="text1" w:themeFillTint="80"/>
            <w:noWrap/>
            <w:vAlign w:val="center"/>
          </w:tcPr>
          <w:p w14:paraId="6A82B2F8"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Adana</w:t>
            </w:r>
          </w:p>
        </w:tc>
        <w:tc>
          <w:tcPr>
            <w:tcW w:w="3088" w:type="dxa"/>
            <w:gridSpan w:val="2"/>
            <w:tcBorders>
              <w:top w:val="single" w:sz="4" w:space="0" w:color="000000" w:themeColor="text1"/>
              <w:bottom w:val="single" w:sz="4" w:space="0" w:color="FFFFFF" w:themeColor="background1"/>
            </w:tcBorders>
            <w:shd w:val="clear" w:color="auto" w:fill="7F7F7F" w:themeFill="text1" w:themeFillTint="80"/>
            <w:noWrap/>
            <w:vAlign w:val="center"/>
          </w:tcPr>
          <w:p w14:paraId="3318B859"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Türkiye ve Bölge İçindeki Pay %</w:t>
            </w:r>
          </w:p>
        </w:tc>
      </w:tr>
      <w:tr w:rsidR="0082456B" w:rsidRPr="00303F7B" w14:paraId="45A36919" w14:textId="77777777" w:rsidTr="0082456B">
        <w:trPr>
          <w:trHeight w:val="246"/>
          <w:jc w:val="center"/>
        </w:trPr>
        <w:tc>
          <w:tcPr>
            <w:tcW w:w="1014" w:type="dxa"/>
            <w:vMerge/>
            <w:shd w:val="clear" w:color="auto" w:fill="7F7F7F" w:themeFill="text1" w:themeFillTint="80"/>
            <w:noWrap/>
            <w:vAlign w:val="center"/>
          </w:tcPr>
          <w:p w14:paraId="7D2B0F53"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p>
        </w:tc>
        <w:tc>
          <w:tcPr>
            <w:tcW w:w="1429" w:type="dxa"/>
            <w:tcBorders>
              <w:top w:val="single" w:sz="4" w:space="0" w:color="FFFFFF" w:themeColor="background1"/>
            </w:tcBorders>
            <w:shd w:val="clear" w:color="auto" w:fill="7F7F7F" w:themeFill="text1" w:themeFillTint="80"/>
            <w:noWrap/>
            <w:vAlign w:val="center"/>
          </w:tcPr>
          <w:p w14:paraId="77F7E573"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Sanayi</w:t>
            </w:r>
          </w:p>
          <w:p w14:paraId="7C2A682E"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Hasılası</w:t>
            </w:r>
          </w:p>
        </w:tc>
        <w:tc>
          <w:tcPr>
            <w:tcW w:w="1038" w:type="dxa"/>
            <w:tcBorders>
              <w:top w:val="single" w:sz="4" w:space="0" w:color="FFFFFF" w:themeColor="background1"/>
            </w:tcBorders>
            <w:shd w:val="clear" w:color="auto" w:fill="7F7F7F" w:themeFill="text1" w:themeFillTint="80"/>
            <w:vAlign w:val="center"/>
          </w:tcPr>
          <w:p w14:paraId="01EBB336" w14:textId="77777777" w:rsidR="0082456B" w:rsidRPr="00303F7B" w:rsidRDefault="0082456B" w:rsidP="0082456B">
            <w:pPr>
              <w:spacing w:before="0" w:after="0" w:line="240" w:lineRule="auto"/>
              <w:ind w:firstLine="0"/>
              <w:jc w:val="center"/>
              <w:rPr>
                <w:rFonts w:asciiTheme="minorHAnsi" w:hAnsiTheme="minorHAnsi" w:cstheme="minorHAnsi"/>
                <w:b/>
                <w:color w:val="FFFFFF" w:themeColor="background1"/>
                <w:sz w:val="20"/>
                <w:szCs w:val="20"/>
              </w:rPr>
            </w:pPr>
            <w:r w:rsidRPr="00303F7B">
              <w:rPr>
                <w:rFonts w:asciiTheme="minorHAnsi" w:hAnsiTheme="minorHAnsi" w:cstheme="minorHAnsi"/>
                <w:b/>
                <w:color w:val="FFFFFF" w:themeColor="background1"/>
                <w:sz w:val="20"/>
                <w:szCs w:val="20"/>
              </w:rPr>
              <w:t>Gelişme</w:t>
            </w:r>
          </w:p>
          <w:p w14:paraId="4A46D3E4"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color w:val="FFFFFF" w:themeColor="background1"/>
                <w:sz w:val="20"/>
                <w:szCs w:val="20"/>
              </w:rPr>
              <w:t>Hızı %</w:t>
            </w:r>
          </w:p>
        </w:tc>
        <w:tc>
          <w:tcPr>
            <w:tcW w:w="2503" w:type="dxa"/>
            <w:tcBorders>
              <w:top w:val="single" w:sz="4" w:space="0" w:color="FFFFFF" w:themeColor="background1"/>
            </w:tcBorders>
            <w:shd w:val="clear" w:color="auto" w:fill="7F7F7F" w:themeFill="text1" w:themeFillTint="80"/>
            <w:noWrap/>
            <w:vAlign w:val="center"/>
          </w:tcPr>
          <w:p w14:paraId="1A3BB14B"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GSYİH İçinde</w:t>
            </w:r>
          </w:p>
          <w:p w14:paraId="7F0D3E18"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Pay (%)</w:t>
            </w:r>
          </w:p>
        </w:tc>
        <w:tc>
          <w:tcPr>
            <w:tcW w:w="1349" w:type="dxa"/>
            <w:tcBorders>
              <w:top w:val="single" w:sz="4" w:space="0" w:color="FFFFFF" w:themeColor="background1"/>
            </w:tcBorders>
            <w:shd w:val="clear" w:color="auto" w:fill="7F7F7F" w:themeFill="text1" w:themeFillTint="80"/>
            <w:noWrap/>
            <w:vAlign w:val="center"/>
          </w:tcPr>
          <w:p w14:paraId="3A14133C"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Türkiye</w:t>
            </w:r>
          </w:p>
        </w:tc>
        <w:tc>
          <w:tcPr>
            <w:tcW w:w="1739" w:type="dxa"/>
            <w:tcBorders>
              <w:top w:val="single" w:sz="4" w:space="0" w:color="FFFFFF" w:themeColor="background1"/>
            </w:tcBorders>
            <w:shd w:val="clear" w:color="auto" w:fill="7F7F7F" w:themeFill="text1" w:themeFillTint="80"/>
            <w:noWrap/>
            <w:vAlign w:val="center"/>
          </w:tcPr>
          <w:p w14:paraId="2F32A9A8" w14:textId="77777777" w:rsidR="0082456B" w:rsidRPr="00303F7B"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303F7B">
              <w:rPr>
                <w:rFonts w:asciiTheme="minorHAnsi" w:hAnsiTheme="minorHAnsi" w:cstheme="minorHAnsi"/>
                <w:b/>
                <w:bCs/>
                <w:color w:val="FFFFFF" w:themeColor="background1"/>
                <w:sz w:val="20"/>
                <w:szCs w:val="20"/>
              </w:rPr>
              <w:t>TR62</w:t>
            </w:r>
          </w:p>
        </w:tc>
      </w:tr>
      <w:tr w:rsidR="0082456B" w:rsidRPr="00303F7B" w14:paraId="4BDDD98B" w14:textId="77777777" w:rsidTr="0082456B">
        <w:trPr>
          <w:trHeight w:val="236"/>
          <w:jc w:val="center"/>
        </w:trPr>
        <w:tc>
          <w:tcPr>
            <w:tcW w:w="1014" w:type="dxa"/>
            <w:shd w:val="clear" w:color="auto" w:fill="F2F2F2" w:themeFill="background1" w:themeFillShade="F2"/>
            <w:noWrap/>
            <w:vAlign w:val="center"/>
            <w:hideMark/>
          </w:tcPr>
          <w:p w14:paraId="2903C078"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2004</w:t>
            </w:r>
          </w:p>
        </w:tc>
        <w:tc>
          <w:tcPr>
            <w:tcW w:w="1429" w:type="dxa"/>
            <w:shd w:val="clear" w:color="auto" w:fill="F2F2F2" w:themeFill="background1" w:themeFillShade="F2"/>
            <w:noWrap/>
            <w:vAlign w:val="bottom"/>
          </w:tcPr>
          <w:p w14:paraId="0FFB9403"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2.632</w:t>
            </w:r>
          </w:p>
        </w:tc>
        <w:tc>
          <w:tcPr>
            <w:tcW w:w="1038" w:type="dxa"/>
            <w:shd w:val="clear" w:color="auto" w:fill="F2F2F2" w:themeFill="background1" w:themeFillShade="F2"/>
            <w:vAlign w:val="bottom"/>
          </w:tcPr>
          <w:p w14:paraId="4169F774"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 </w:t>
            </w:r>
          </w:p>
        </w:tc>
        <w:tc>
          <w:tcPr>
            <w:tcW w:w="2503" w:type="dxa"/>
            <w:shd w:val="clear" w:color="auto" w:fill="F2F2F2" w:themeFill="background1" w:themeFillShade="F2"/>
            <w:noWrap/>
            <w:vAlign w:val="bottom"/>
          </w:tcPr>
          <w:p w14:paraId="1946F81B"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22,7</w:t>
            </w:r>
          </w:p>
        </w:tc>
        <w:tc>
          <w:tcPr>
            <w:tcW w:w="1349" w:type="dxa"/>
            <w:shd w:val="clear" w:color="auto" w:fill="F2F2F2" w:themeFill="background1" w:themeFillShade="F2"/>
            <w:noWrap/>
            <w:vAlign w:val="bottom"/>
          </w:tcPr>
          <w:p w14:paraId="52A8EAEA"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w:t>
            </w:r>
          </w:p>
        </w:tc>
        <w:tc>
          <w:tcPr>
            <w:tcW w:w="1739" w:type="dxa"/>
            <w:shd w:val="clear" w:color="auto" w:fill="F2F2F2" w:themeFill="background1" w:themeFillShade="F2"/>
            <w:noWrap/>
            <w:vAlign w:val="bottom"/>
          </w:tcPr>
          <w:p w14:paraId="3548FB4F"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63,3</w:t>
            </w:r>
          </w:p>
        </w:tc>
      </w:tr>
      <w:tr w:rsidR="0082456B" w:rsidRPr="00303F7B" w14:paraId="75390FE0" w14:textId="77777777" w:rsidTr="0082456B">
        <w:trPr>
          <w:trHeight w:val="236"/>
          <w:jc w:val="center"/>
        </w:trPr>
        <w:tc>
          <w:tcPr>
            <w:tcW w:w="1014" w:type="dxa"/>
            <w:shd w:val="clear" w:color="auto" w:fill="DEEAF6" w:themeFill="accent1" w:themeFillTint="33"/>
            <w:noWrap/>
            <w:vAlign w:val="center"/>
            <w:hideMark/>
          </w:tcPr>
          <w:p w14:paraId="18EF8D27"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2005</w:t>
            </w:r>
          </w:p>
        </w:tc>
        <w:tc>
          <w:tcPr>
            <w:tcW w:w="1429" w:type="dxa"/>
            <w:shd w:val="clear" w:color="auto" w:fill="DEEAF6" w:themeFill="accent1" w:themeFillTint="33"/>
            <w:noWrap/>
            <w:vAlign w:val="bottom"/>
          </w:tcPr>
          <w:p w14:paraId="3906DAF9"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3.085</w:t>
            </w:r>
          </w:p>
        </w:tc>
        <w:tc>
          <w:tcPr>
            <w:tcW w:w="1038" w:type="dxa"/>
            <w:shd w:val="clear" w:color="auto" w:fill="DEEAF6" w:themeFill="accent1" w:themeFillTint="33"/>
            <w:vAlign w:val="bottom"/>
          </w:tcPr>
          <w:p w14:paraId="570B5913"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17,2</w:t>
            </w:r>
          </w:p>
        </w:tc>
        <w:tc>
          <w:tcPr>
            <w:tcW w:w="2503" w:type="dxa"/>
            <w:shd w:val="clear" w:color="auto" w:fill="DEEAF6" w:themeFill="accent1" w:themeFillTint="33"/>
            <w:noWrap/>
            <w:vAlign w:val="bottom"/>
          </w:tcPr>
          <w:p w14:paraId="696506D7"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22,6</w:t>
            </w:r>
          </w:p>
        </w:tc>
        <w:tc>
          <w:tcPr>
            <w:tcW w:w="1349" w:type="dxa"/>
            <w:shd w:val="clear" w:color="auto" w:fill="DEEAF6" w:themeFill="accent1" w:themeFillTint="33"/>
            <w:noWrap/>
            <w:vAlign w:val="bottom"/>
          </w:tcPr>
          <w:p w14:paraId="63C4573F"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w:t>
            </w:r>
          </w:p>
        </w:tc>
        <w:tc>
          <w:tcPr>
            <w:tcW w:w="1739" w:type="dxa"/>
            <w:shd w:val="clear" w:color="auto" w:fill="DEEAF6" w:themeFill="accent1" w:themeFillTint="33"/>
            <w:noWrap/>
            <w:vAlign w:val="bottom"/>
          </w:tcPr>
          <w:p w14:paraId="7E53F05D"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62,1</w:t>
            </w:r>
          </w:p>
        </w:tc>
      </w:tr>
      <w:tr w:rsidR="0082456B" w:rsidRPr="00303F7B" w14:paraId="5A3AE899" w14:textId="77777777" w:rsidTr="0082456B">
        <w:trPr>
          <w:trHeight w:val="236"/>
          <w:jc w:val="center"/>
        </w:trPr>
        <w:tc>
          <w:tcPr>
            <w:tcW w:w="1014" w:type="dxa"/>
            <w:shd w:val="clear" w:color="auto" w:fill="F2F2F2" w:themeFill="background1" w:themeFillShade="F2"/>
            <w:noWrap/>
            <w:vAlign w:val="center"/>
            <w:hideMark/>
          </w:tcPr>
          <w:p w14:paraId="2922FA64"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2006</w:t>
            </w:r>
          </w:p>
        </w:tc>
        <w:tc>
          <w:tcPr>
            <w:tcW w:w="1429" w:type="dxa"/>
            <w:shd w:val="clear" w:color="auto" w:fill="F2F2F2" w:themeFill="background1" w:themeFillShade="F2"/>
            <w:noWrap/>
            <w:vAlign w:val="bottom"/>
          </w:tcPr>
          <w:p w14:paraId="3DEC851A"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3.653</w:t>
            </w:r>
          </w:p>
        </w:tc>
        <w:tc>
          <w:tcPr>
            <w:tcW w:w="1038" w:type="dxa"/>
            <w:shd w:val="clear" w:color="auto" w:fill="F2F2F2" w:themeFill="background1" w:themeFillShade="F2"/>
            <w:vAlign w:val="bottom"/>
          </w:tcPr>
          <w:p w14:paraId="35BB07D2"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18,4</w:t>
            </w:r>
          </w:p>
        </w:tc>
        <w:tc>
          <w:tcPr>
            <w:tcW w:w="2503" w:type="dxa"/>
            <w:shd w:val="clear" w:color="auto" w:fill="F2F2F2" w:themeFill="background1" w:themeFillShade="F2"/>
            <w:noWrap/>
            <w:vAlign w:val="bottom"/>
          </w:tcPr>
          <w:p w14:paraId="6327C0CE"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23,1</w:t>
            </w:r>
          </w:p>
        </w:tc>
        <w:tc>
          <w:tcPr>
            <w:tcW w:w="1349" w:type="dxa"/>
            <w:shd w:val="clear" w:color="auto" w:fill="F2F2F2" w:themeFill="background1" w:themeFillShade="F2"/>
            <w:noWrap/>
            <w:vAlign w:val="bottom"/>
          </w:tcPr>
          <w:p w14:paraId="071C7D8D"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w:t>
            </w:r>
          </w:p>
        </w:tc>
        <w:tc>
          <w:tcPr>
            <w:tcW w:w="1739" w:type="dxa"/>
            <w:shd w:val="clear" w:color="auto" w:fill="F2F2F2" w:themeFill="background1" w:themeFillShade="F2"/>
            <w:noWrap/>
            <w:vAlign w:val="bottom"/>
          </w:tcPr>
          <w:p w14:paraId="6B092E1C"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61,5</w:t>
            </w:r>
          </w:p>
        </w:tc>
      </w:tr>
      <w:tr w:rsidR="0082456B" w:rsidRPr="00303F7B" w14:paraId="55D3645C" w14:textId="77777777" w:rsidTr="0082456B">
        <w:trPr>
          <w:trHeight w:val="236"/>
          <w:jc w:val="center"/>
        </w:trPr>
        <w:tc>
          <w:tcPr>
            <w:tcW w:w="1014" w:type="dxa"/>
            <w:shd w:val="clear" w:color="auto" w:fill="DEEAF6" w:themeFill="accent1" w:themeFillTint="33"/>
            <w:noWrap/>
            <w:vAlign w:val="center"/>
            <w:hideMark/>
          </w:tcPr>
          <w:p w14:paraId="20FA1C50"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2007</w:t>
            </w:r>
          </w:p>
        </w:tc>
        <w:tc>
          <w:tcPr>
            <w:tcW w:w="1429" w:type="dxa"/>
            <w:shd w:val="clear" w:color="auto" w:fill="DEEAF6" w:themeFill="accent1" w:themeFillTint="33"/>
            <w:noWrap/>
            <w:vAlign w:val="bottom"/>
          </w:tcPr>
          <w:p w14:paraId="361CDDAA"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4.297</w:t>
            </w:r>
          </w:p>
        </w:tc>
        <w:tc>
          <w:tcPr>
            <w:tcW w:w="1038" w:type="dxa"/>
            <w:shd w:val="clear" w:color="auto" w:fill="DEEAF6" w:themeFill="accent1" w:themeFillTint="33"/>
            <w:vAlign w:val="bottom"/>
          </w:tcPr>
          <w:p w14:paraId="0C7089DE"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17,6</w:t>
            </w:r>
          </w:p>
        </w:tc>
        <w:tc>
          <w:tcPr>
            <w:tcW w:w="2503" w:type="dxa"/>
            <w:shd w:val="clear" w:color="auto" w:fill="DEEAF6" w:themeFill="accent1" w:themeFillTint="33"/>
            <w:noWrap/>
            <w:vAlign w:val="bottom"/>
          </w:tcPr>
          <w:p w14:paraId="5465CB96"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24,4</w:t>
            </w:r>
          </w:p>
        </w:tc>
        <w:tc>
          <w:tcPr>
            <w:tcW w:w="1349" w:type="dxa"/>
            <w:shd w:val="clear" w:color="auto" w:fill="DEEAF6" w:themeFill="accent1" w:themeFillTint="33"/>
            <w:noWrap/>
            <w:vAlign w:val="bottom"/>
          </w:tcPr>
          <w:p w14:paraId="60400D56"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w:t>
            </w:r>
          </w:p>
        </w:tc>
        <w:tc>
          <w:tcPr>
            <w:tcW w:w="1739" w:type="dxa"/>
            <w:shd w:val="clear" w:color="auto" w:fill="DEEAF6" w:themeFill="accent1" w:themeFillTint="33"/>
            <w:noWrap/>
            <w:vAlign w:val="bottom"/>
          </w:tcPr>
          <w:p w14:paraId="144C7FE6"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61,5</w:t>
            </w:r>
          </w:p>
        </w:tc>
      </w:tr>
      <w:tr w:rsidR="0082456B" w:rsidRPr="00303F7B" w14:paraId="4C37B74B" w14:textId="77777777" w:rsidTr="0082456B">
        <w:trPr>
          <w:trHeight w:val="236"/>
          <w:jc w:val="center"/>
        </w:trPr>
        <w:tc>
          <w:tcPr>
            <w:tcW w:w="1014" w:type="dxa"/>
            <w:shd w:val="clear" w:color="auto" w:fill="F2F2F2" w:themeFill="background1" w:themeFillShade="F2"/>
            <w:noWrap/>
            <w:vAlign w:val="center"/>
            <w:hideMark/>
          </w:tcPr>
          <w:p w14:paraId="29BDF40A"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2008</w:t>
            </w:r>
          </w:p>
        </w:tc>
        <w:tc>
          <w:tcPr>
            <w:tcW w:w="1429" w:type="dxa"/>
            <w:shd w:val="clear" w:color="auto" w:fill="F2F2F2" w:themeFill="background1" w:themeFillShade="F2"/>
            <w:noWrap/>
            <w:vAlign w:val="bottom"/>
          </w:tcPr>
          <w:p w14:paraId="7747FC92"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4.828</w:t>
            </w:r>
          </w:p>
        </w:tc>
        <w:tc>
          <w:tcPr>
            <w:tcW w:w="1038" w:type="dxa"/>
            <w:shd w:val="clear" w:color="auto" w:fill="F2F2F2" w:themeFill="background1" w:themeFillShade="F2"/>
            <w:vAlign w:val="bottom"/>
          </w:tcPr>
          <w:p w14:paraId="1FB15E2F"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12,4</w:t>
            </w:r>
          </w:p>
        </w:tc>
        <w:tc>
          <w:tcPr>
            <w:tcW w:w="2503" w:type="dxa"/>
            <w:shd w:val="clear" w:color="auto" w:fill="F2F2F2" w:themeFill="background1" w:themeFillShade="F2"/>
            <w:noWrap/>
            <w:vAlign w:val="bottom"/>
          </w:tcPr>
          <w:p w14:paraId="7276EF56"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24,5</w:t>
            </w:r>
          </w:p>
        </w:tc>
        <w:tc>
          <w:tcPr>
            <w:tcW w:w="1349" w:type="dxa"/>
            <w:shd w:val="clear" w:color="auto" w:fill="F2F2F2" w:themeFill="background1" w:themeFillShade="F2"/>
            <w:noWrap/>
            <w:vAlign w:val="bottom"/>
          </w:tcPr>
          <w:p w14:paraId="57C8B445"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w:t>
            </w:r>
          </w:p>
        </w:tc>
        <w:tc>
          <w:tcPr>
            <w:tcW w:w="1739" w:type="dxa"/>
            <w:shd w:val="clear" w:color="auto" w:fill="F2F2F2" w:themeFill="background1" w:themeFillShade="F2"/>
            <w:noWrap/>
            <w:vAlign w:val="bottom"/>
          </w:tcPr>
          <w:p w14:paraId="49B8A8FC"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61,5</w:t>
            </w:r>
          </w:p>
        </w:tc>
      </w:tr>
      <w:tr w:rsidR="0082456B" w:rsidRPr="00303F7B" w14:paraId="66ACBC26" w14:textId="77777777" w:rsidTr="0082456B">
        <w:trPr>
          <w:trHeight w:val="236"/>
          <w:jc w:val="center"/>
        </w:trPr>
        <w:tc>
          <w:tcPr>
            <w:tcW w:w="1014" w:type="dxa"/>
            <w:shd w:val="clear" w:color="auto" w:fill="DEEAF6" w:themeFill="accent1" w:themeFillTint="33"/>
            <w:noWrap/>
            <w:vAlign w:val="center"/>
            <w:hideMark/>
          </w:tcPr>
          <w:p w14:paraId="107F99BB"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2009</w:t>
            </w:r>
          </w:p>
        </w:tc>
        <w:tc>
          <w:tcPr>
            <w:tcW w:w="1429" w:type="dxa"/>
            <w:shd w:val="clear" w:color="auto" w:fill="DEEAF6" w:themeFill="accent1" w:themeFillTint="33"/>
            <w:noWrap/>
            <w:vAlign w:val="bottom"/>
          </w:tcPr>
          <w:p w14:paraId="0A395A7A"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4.655</w:t>
            </w:r>
          </w:p>
        </w:tc>
        <w:tc>
          <w:tcPr>
            <w:tcW w:w="1038" w:type="dxa"/>
            <w:shd w:val="clear" w:color="auto" w:fill="DEEAF6" w:themeFill="accent1" w:themeFillTint="33"/>
            <w:vAlign w:val="bottom"/>
          </w:tcPr>
          <w:p w14:paraId="5550AEFE"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-3,6</w:t>
            </w:r>
          </w:p>
        </w:tc>
        <w:tc>
          <w:tcPr>
            <w:tcW w:w="2503" w:type="dxa"/>
            <w:shd w:val="clear" w:color="auto" w:fill="DEEAF6" w:themeFill="accent1" w:themeFillTint="33"/>
            <w:noWrap/>
            <w:vAlign w:val="bottom"/>
          </w:tcPr>
          <w:p w14:paraId="13563AB7"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22,8</w:t>
            </w:r>
          </w:p>
        </w:tc>
        <w:tc>
          <w:tcPr>
            <w:tcW w:w="1349" w:type="dxa"/>
            <w:shd w:val="clear" w:color="auto" w:fill="DEEAF6" w:themeFill="accent1" w:themeFillTint="33"/>
            <w:noWrap/>
            <w:vAlign w:val="bottom"/>
          </w:tcPr>
          <w:p w14:paraId="6E173C4B"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1,9</w:t>
            </w:r>
          </w:p>
        </w:tc>
        <w:tc>
          <w:tcPr>
            <w:tcW w:w="1739" w:type="dxa"/>
            <w:shd w:val="clear" w:color="auto" w:fill="DEEAF6" w:themeFill="accent1" w:themeFillTint="33"/>
            <w:noWrap/>
            <w:vAlign w:val="bottom"/>
          </w:tcPr>
          <w:p w14:paraId="0C7103D5"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62,5</w:t>
            </w:r>
          </w:p>
        </w:tc>
      </w:tr>
      <w:tr w:rsidR="0082456B" w:rsidRPr="00303F7B" w14:paraId="3750E336" w14:textId="77777777" w:rsidTr="0082456B">
        <w:trPr>
          <w:trHeight w:val="236"/>
          <w:jc w:val="center"/>
        </w:trPr>
        <w:tc>
          <w:tcPr>
            <w:tcW w:w="1014" w:type="dxa"/>
            <w:shd w:val="clear" w:color="auto" w:fill="F2F2F2" w:themeFill="background1" w:themeFillShade="F2"/>
            <w:noWrap/>
            <w:vAlign w:val="center"/>
            <w:hideMark/>
          </w:tcPr>
          <w:p w14:paraId="0BBAD95F"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2010</w:t>
            </w:r>
          </w:p>
        </w:tc>
        <w:tc>
          <w:tcPr>
            <w:tcW w:w="1429" w:type="dxa"/>
            <w:shd w:val="clear" w:color="auto" w:fill="F2F2F2" w:themeFill="background1" w:themeFillShade="F2"/>
            <w:noWrap/>
            <w:vAlign w:val="bottom"/>
          </w:tcPr>
          <w:p w14:paraId="1A31C3A4"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5.662</w:t>
            </w:r>
          </w:p>
        </w:tc>
        <w:tc>
          <w:tcPr>
            <w:tcW w:w="1038" w:type="dxa"/>
            <w:shd w:val="clear" w:color="auto" w:fill="F2F2F2" w:themeFill="background1" w:themeFillShade="F2"/>
            <w:vAlign w:val="bottom"/>
          </w:tcPr>
          <w:p w14:paraId="022B31EA"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21,6</w:t>
            </w:r>
          </w:p>
        </w:tc>
        <w:tc>
          <w:tcPr>
            <w:tcW w:w="2503" w:type="dxa"/>
            <w:shd w:val="clear" w:color="auto" w:fill="F2F2F2" w:themeFill="background1" w:themeFillShade="F2"/>
            <w:noWrap/>
            <w:vAlign w:val="bottom"/>
          </w:tcPr>
          <w:p w14:paraId="4E268E7C"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23,3</w:t>
            </w:r>
          </w:p>
        </w:tc>
        <w:tc>
          <w:tcPr>
            <w:tcW w:w="1349" w:type="dxa"/>
            <w:shd w:val="clear" w:color="auto" w:fill="F2F2F2" w:themeFill="background1" w:themeFillShade="F2"/>
            <w:noWrap/>
            <w:vAlign w:val="bottom"/>
          </w:tcPr>
          <w:p w14:paraId="383518E5"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2,0</w:t>
            </w:r>
          </w:p>
        </w:tc>
        <w:tc>
          <w:tcPr>
            <w:tcW w:w="1739" w:type="dxa"/>
            <w:shd w:val="clear" w:color="auto" w:fill="F2F2F2" w:themeFill="background1" w:themeFillShade="F2"/>
            <w:noWrap/>
            <w:vAlign w:val="bottom"/>
          </w:tcPr>
          <w:p w14:paraId="6808DE9C"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62,1</w:t>
            </w:r>
          </w:p>
        </w:tc>
      </w:tr>
      <w:tr w:rsidR="0082456B" w:rsidRPr="00303F7B" w14:paraId="238F5663" w14:textId="77777777" w:rsidTr="0082456B">
        <w:trPr>
          <w:trHeight w:val="246"/>
          <w:jc w:val="center"/>
        </w:trPr>
        <w:tc>
          <w:tcPr>
            <w:tcW w:w="1014" w:type="dxa"/>
            <w:shd w:val="clear" w:color="auto" w:fill="DEEAF6" w:themeFill="accent1" w:themeFillTint="33"/>
            <w:noWrap/>
            <w:vAlign w:val="center"/>
            <w:hideMark/>
          </w:tcPr>
          <w:p w14:paraId="35294E9B"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2011</w:t>
            </w:r>
          </w:p>
        </w:tc>
        <w:tc>
          <w:tcPr>
            <w:tcW w:w="1429" w:type="dxa"/>
            <w:shd w:val="clear" w:color="auto" w:fill="DEEAF6" w:themeFill="accent1" w:themeFillTint="33"/>
            <w:noWrap/>
            <w:vAlign w:val="bottom"/>
          </w:tcPr>
          <w:p w14:paraId="0CB96ECC"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7.246</w:t>
            </w:r>
          </w:p>
        </w:tc>
        <w:tc>
          <w:tcPr>
            <w:tcW w:w="1038" w:type="dxa"/>
            <w:shd w:val="clear" w:color="auto" w:fill="DEEAF6" w:themeFill="accent1" w:themeFillTint="33"/>
            <w:vAlign w:val="bottom"/>
          </w:tcPr>
          <w:p w14:paraId="40DC3D75"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28,0</w:t>
            </w:r>
          </w:p>
        </w:tc>
        <w:tc>
          <w:tcPr>
            <w:tcW w:w="2503" w:type="dxa"/>
            <w:shd w:val="clear" w:color="auto" w:fill="DEEAF6" w:themeFill="accent1" w:themeFillTint="33"/>
            <w:noWrap/>
            <w:vAlign w:val="bottom"/>
          </w:tcPr>
          <w:p w14:paraId="5C2E97EE"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25,5</w:t>
            </w:r>
          </w:p>
        </w:tc>
        <w:tc>
          <w:tcPr>
            <w:tcW w:w="1349" w:type="dxa"/>
            <w:shd w:val="clear" w:color="auto" w:fill="DEEAF6" w:themeFill="accent1" w:themeFillTint="33"/>
            <w:noWrap/>
            <w:vAlign w:val="bottom"/>
          </w:tcPr>
          <w:p w14:paraId="02876AEB"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1,9</w:t>
            </w:r>
          </w:p>
        </w:tc>
        <w:tc>
          <w:tcPr>
            <w:tcW w:w="1739" w:type="dxa"/>
            <w:shd w:val="clear" w:color="auto" w:fill="DEEAF6" w:themeFill="accent1" w:themeFillTint="33"/>
            <w:noWrap/>
            <w:vAlign w:val="bottom"/>
          </w:tcPr>
          <w:p w14:paraId="201D6A9A"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61,7</w:t>
            </w:r>
          </w:p>
        </w:tc>
      </w:tr>
      <w:tr w:rsidR="0082456B" w:rsidRPr="00303F7B" w14:paraId="51D3D261" w14:textId="77777777" w:rsidTr="0082456B">
        <w:trPr>
          <w:trHeight w:val="246"/>
          <w:jc w:val="center"/>
        </w:trPr>
        <w:tc>
          <w:tcPr>
            <w:tcW w:w="1014" w:type="dxa"/>
            <w:shd w:val="clear" w:color="auto" w:fill="F2F2F2" w:themeFill="background1" w:themeFillShade="F2"/>
            <w:noWrap/>
            <w:vAlign w:val="center"/>
            <w:hideMark/>
          </w:tcPr>
          <w:p w14:paraId="4CF1E689"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2012</w:t>
            </w:r>
          </w:p>
        </w:tc>
        <w:tc>
          <w:tcPr>
            <w:tcW w:w="1429" w:type="dxa"/>
            <w:shd w:val="clear" w:color="auto" w:fill="F2F2F2" w:themeFill="background1" w:themeFillShade="F2"/>
            <w:noWrap/>
            <w:vAlign w:val="bottom"/>
          </w:tcPr>
          <w:p w14:paraId="7725F60D"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8.449</w:t>
            </w:r>
          </w:p>
        </w:tc>
        <w:tc>
          <w:tcPr>
            <w:tcW w:w="1038" w:type="dxa"/>
            <w:shd w:val="clear" w:color="auto" w:fill="F2F2F2" w:themeFill="background1" w:themeFillShade="F2"/>
            <w:vAlign w:val="bottom"/>
          </w:tcPr>
          <w:p w14:paraId="065D3A3A"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16,6</w:t>
            </w:r>
          </w:p>
        </w:tc>
        <w:tc>
          <w:tcPr>
            <w:tcW w:w="2503" w:type="dxa"/>
            <w:shd w:val="clear" w:color="auto" w:fill="F2F2F2" w:themeFill="background1" w:themeFillShade="F2"/>
            <w:noWrap/>
            <w:vAlign w:val="bottom"/>
          </w:tcPr>
          <w:p w14:paraId="418F6CF5"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26,1</w:t>
            </w:r>
          </w:p>
        </w:tc>
        <w:tc>
          <w:tcPr>
            <w:tcW w:w="1349" w:type="dxa"/>
            <w:shd w:val="clear" w:color="auto" w:fill="F2F2F2" w:themeFill="background1" w:themeFillShade="F2"/>
            <w:noWrap/>
            <w:vAlign w:val="bottom"/>
          </w:tcPr>
          <w:p w14:paraId="3653BB16"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2,0</w:t>
            </w:r>
          </w:p>
        </w:tc>
        <w:tc>
          <w:tcPr>
            <w:tcW w:w="1739" w:type="dxa"/>
            <w:shd w:val="clear" w:color="auto" w:fill="F2F2F2" w:themeFill="background1" w:themeFillShade="F2"/>
            <w:noWrap/>
            <w:vAlign w:val="bottom"/>
          </w:tcPr>
          <w:p w14:paraId="453D0ACA"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61,9</w:t>
            </w:r>
          </w:p>
        </w:tc>
      </w:tr>
      <w:tr w:rsidR="0082456B" w:rsidRPr="00303F7B" w14:paraId="4B754D79" w14:textId="77777777" w:rsidTr="0082456B">
        <w:trPr>
          <w:trHeight w:val="246"/>
          <w:jc w:val="center"/>
        </w:trPr>
        <w:tc>
          <w:tcPr>
            <w:tcW w:w="1014" w:type="dxa"/>
            <w:shd w:val="clear" w:color="auto" w:fill="DEEAF6" w:themeFill="accent1" w:themeFillTint="33"/>
            <w:noWrap/>
            <w:vAlign w:val="center"/>
            <w:hideMark/>
          </w:tcPr>
          <w:p w14:paraId="463ABBC3"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2013</w:t>
            </w:r>
          </w:p>
        </w:tc>
        <w:tc>
          <w:tcPr>
            <w:tcW w:w="1429" w:type="dxa"/>
            <w:shd w:val="clear" w:color="auto" w:fill="DEEAF6" w:themeFill="accent1" w:themeFillTint="33"/>
            <w:noWrap/>
            <w:vAlign w:val="bottom"/>
          </w:tcPr>
          <w:p w14:paraId="56421097"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10.116</w:t>
            </w:r>
          </w:p>
        </w:tc>
        <w:tc>
          <w:tcPr>
            <w:tcW w:w="1038" w:type="dxa"/>
            <w:shd w:val="clear" w:color="auto" w:fill="DEEAF6" w:themeFill="accent1" w:themeFillTint="33"/>
            <w:vAlign w:val="bottom"/>
          </w:tcPr>
          <w:p w14:paraId="3F834826"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19,7</w:t>
            </w:r>
          </w:p>
        </w:tc>
        <w:tc>
          <w:tcPr>
            <w:tcW w:w="2503" w:type="dxa"/>
            <w:shd w:val="clear" w:color="auto" w:fill="DEEAF6" w:themeFill="accent1" w:themeFillTint="33"/>
            <w:noWrap/>
            <w:vAlign w:val="bottom"/>
          </w:tcPr>
          <w:p w14:paraId="2A73A4BC"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27,4</w:t>
            </w:r>
          </w:p>
        </w:tc>
        <w:tc>
          <w:tcPr>
            <w:tcW w:w="1349" w:type="dxa"/>
            <w:shd w:val="clear" w:color="auto" w:fill="DEEAF6" w:themeFill="accent1" w:themeFillTint="33"/>
            <w:noWrap/>
            <w:vAlign w:val="bottom"/>
          </w:tcPr>
          <w:p w14:paraId="31838C5A"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2,0</w:t>
            </w:r>
          </w:p>
        </w:tc>
        <w:tc>
          <w:tcPr>
            <w:tcW w:w="1739" w:type="dxa"/>
            <w:shd w:val="clear" w:color="auto" w:fill="DEEAF6" w:themeFill="accent1" w:themeFillTint="33"/>
            <w:noWrap/>
            <w:vAlign w:val="bottom"/>
          </w:tcPr>
          <w:p w14:paraId="1EAC1A2F"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62,1</w:t>
            </w:r>
          </w:p>
        </w:tc>
      </w:tr>
      <w:tr w:rsidR="0082456B" w:rsidRPr="00303F7B" w14:paraId="20DBF350" w14:textId="77777777" w:rsidTr="0082456B">
        <w:trPr>
          <w:trHeight w:val="246"/>
          <w:jc w:val="center"/>
        </w:trPr>
        <w:tc>
          <w:tcPr>
            <w:tcW w:w="1014" w:type="dxa"/>
            <w:shd w:val="clear" w:color="auto" w:fill="F2F2F2" w:themeFill="background1" w:themeFillShade="F2"/>
            <w:noWrap/>
            <w:vAlign w:val="center"/>
            <w:hideMark/>
          </w:tcPr>
          <w:p w14:paraId="6E29F0F9"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2014</w:t>
            </w:r>
          </w:p>
        </w:tc>
        <w:tc>
          <w:tcPr>
            <w:tcW w:w="1429" w:type="dxa"/>
            <w:shd w:val="clear" w:color="auto" w:fill="F2F2F2" w:themeFill="background1" w:themeFillShade="F2"/>
            <w:noWrap/>
            <w:vAlign w:val="bottom"/>
          </w:tcPr>
          <w:p w14:paraId="5A0E6E60"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11.955</w:t>
            </w:r>
          </w:p>
        </w:tc>
        <w:tc>
          <w:tcPr>
            <w:tcW w:w="1038" w:type="dxa"/>
            <w:shd w:val="clear" w:color="auto" w:fill="F2F2F2" w:themeFill="background1" w:themeFillShade="F2"/>
            <w:vAlign w:val="bottom"/>
          </w:tcPr>
          <w:p w14:paraId="76AD44B2"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18,2</w:t>
            </w:r>
          </w:p>
        </w:tc>
        <w:tc>
          <w:tcPr>
            <w:tcW w:w="2503" w:type="dxa"/>
            <w:shd w:val="clear" w:color="auto" w:fill="F2F2F2" w:themeFill="background1" w:themeFillShade="F2"/>
            <w:noWrap/>
            <w:vAlign w:val="bottom"/>
          </w:tcPr>
          <w:p w14:paraId="7031491D"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28,6</w:t>
            </w:r>
          </w:p>
        </w:tc>
        <w:tc>
          <w:tcPr>
            <w:tcW w:w="1349" w:type="dxa"/>
            <w:shd w:val="clear" w:color="auto" w:fill="F2F2F2" w:themeFill="background1" w:themeFillShade="F2"/>
            <w:noWrap/>
            <w:vAlign w:val="bottom"/>
          </w:tcPr>
          <w:p w14:paraId="2DCEBF78"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2,1</w:t>
            </w:r>
          </w:p>
        </w:tc>
        <w:tc>
          <w:tcPr>
            <w:tcW w:w="1739" w:type="dxa"/>
            <w:shd w:val="clear" w:color="auto" w:fill="F2F2F2" w:themeFill="background1" w:themeFillShade="F2"/>
            <w:noWrap/>
            <w:vAlign w:val="bottom"/>
          </w:tcPr>
          <w:p w14:paraId="6F9421A7"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61,9</w:t>
            </w:r>
          </w:p>
        </w:tc>
      </w:tr>
      <w:tr w:rsidR="0082456B" w:rsidRPr="00303F7B" w14:paraId="414F8801" w14:textId="77777777" w:rsidTr="0082456B">
        <w:trPr>
          <w:trHeight w:val="246"/>
          <w:jc w:val="center"/>
        </w:trPr>
        <w:tc>
          <w:tcPr>
            <w:tcW w:w="1014" w:type="dxa"/>
            <w:shd w:val="clear" w:color="auto" w:fill="DEEAF6" w:themeFill="accent1" w:themeFillTint="33"/>
            <w:noWrap/>
            <w:vAlign w:val="center"/>
          </w:tcPr>
          <w:p w14:paraId="3112106A"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2015</w:t>
            </w:r>
          </w:p>
        </w:tc>
        <w:tc>
          <w:tcPr>
            <w:tcW w:w="1429" w:type="dxa"/>
            <w:shd w:val="clear" w:color="auto" w:fill="DEEAF6" w:themeFill="accent1" w:themeFillTint="33"/>
            <w:noWrap/>
            <w:vAlign w:val="bottom"/>
          </w:tcPr>
          <w:p w14:paraId="1D0C8FDF"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13.445</w:t>
            </w:r>
          </w:p>
        </w:tc>
        <w:tc>
          <w:tcPr>
            <w:tcW w:w="1038" w:type="dxa"/>
            <w:shd w:val="clear" w:color="auto" w:fill="DEEAF6" w:themeFill="accent1" w:themeFillTint="33"/>
            <w:vAlign w:val="bottom"/>
          </w:tcPr>
          <w:p w14:paraId="05F81DEE"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12,5</w:t>
            </w:r>
          </w:p>
        </w:tc>
        <w:tc>
          <w:tcPr>
            <w:tcW w:w="2503" w:type="dxa"/>
            <w:shd w:val="clear" w:color="auto" w:fill="DEEAF6" w:themeFill="accent1" w:themeFillTint="33"/>
            <w:noWrap/>
            <w:vAlign w:val="bottom"/>
          </w:tcPr>
          <w:p w14:paraId="1AA0E49E"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28,5</w:t>
            </w:r>
          </w:p>
        </w:tc>
        <w:tc>
          <w:tcPr>
            <w:tcW w:w="1349" w:type="dxa"/>
            <w:shd w:val="clear" w:color="auto" w:fill="DEEAF6" w:themeFill="accent1" w:themeFillTint="33"/>
            <w:noWrap/>
            <w:vAlign w:val="bottom"/>
          </w:tcPr>
          <w:p w14:paraId="296F3ADF"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2,1</w:t>
            </w:r>
          </w:p>
        </w:tc>
        <w:tc>
          <w:tcPr>
            <w:tcW w:w="1739" w:type="dxa"/>
            <w:shd w:val="clear" w:color="auto" w:fill="DEEAF6" w:themeFill="accent1" w:themeFillTint="33"/>
            <w:noWrap/>
            <w:vAlign w:val="bottom"/>
          </w:tcPr>
          <w:p w14:paraId="2B323CB4"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61,3</w:t>
            </w:r>
          </w:p>
        </w:tc>
      </w:tr>
      <w:tr w:rsidR="0082456B" w:rsidRPr="00303F7B" w14:paraId="7320178B" w14:textId="77777777" w:rsidTr="0082456B">
        <w:trPr>
          <w:trHeight w:val="246"/>
          <w:jc w:val="center"/>
        </w:trPr>
        <w:tc>
          <w:tcPr>
            <w:tcW w:w="1014" w:type="dxa"/>
            <w:shd w:val="clear" w:color="auto" w:fill="F2F2F2" w:themeFill="background1" w:themeFillShade="F2"/>
            <w:noWrap/>
            <w:vAlign w:val="center"/>
          </w:tcPr>
          <w:p w14:paraId="23215433"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2016</w:t>
            </w:r>
          </w:p>
        </w:tc>
        <w:tc>
          <w:tcPr>
            <w:tcW w:w="1429" w:type="dxa"/>
            <w:shd w:val="clear" w:color="auto" w:fill="F2F2F2" w:themeFill="background1" w:themeFillShade="F2"/>
            <w:noWrap/>
            <w:vAlign w:val="bottom"/>
          </w:tcPr>
          <w:p w14:paraId="50A7E717"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14.806</w:t>
            </w:r>
          </w:p>
        </w:tc>
        <w:tc>
          <w:tcPr>
            <w:tcW w:w="1038" w:type="dxa"/>
            <w:shd w:val="clear" w:color="auto" w:fill="F2F2F2" w:themeFill="background1" w:themeFillShade="F2"/>
            <w:vAlign w:val="bottom"/>
          </w:tcPr>
          <w:p w14:paraId="545950E5"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10,1</w:t>
            </w:r>
          </w:p>
        </w:tc>
        <w:tc>
          <w:tcPr>
            <w:tcW w:w="2503" w:type="dxa"/>
            <w:shd w:val="clear" w:color="auto" w:fill="F2F2F2" w:themeFill="background1" w:themeFillShade="F2"/>
            <w:noWrap/>
            <w:vAlign w:val="bottom"/>
          </w:tcPr>
          <w:p w14:paraId="01813E7B"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28,0</w:t>
            </w:r>
          </w:p>
        </w:tc>
        <w:tc>
          <w:tcPr>
            <w:tcW w:w="1349" w:type="dxa"/>
            <w:shd w:val="clear" w:color="auto" w:fill="F2F2F2" w:themeFill="background1" w:themeFillShade="F2"/>
            <w:noWrap/>
            <w:vAlign w:val="bottom"/>
          </w:tcPr>
          <w:p w14:paraId="5646ADA1"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2,0</w:t>
            </w:r>
          </w:p>
        </w:tc>
        <w:tc>
          <w:tcPr>
            <w:tcW w:w="1739" w:type="dxa"/>
            <w:shd w:val="clear" w:color="auto" w:fill="F2F2F2" w:themeFill="background1" w:themeFillShade="F2"/>
            <w:noWrap/>
            <w:vAlign w:val="bottom"/>
          </w:tcPr>
          <w:p w14:paraId="707FD520"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59,8</w:t>
            </w:r>
          </w:p>
        </w:tc>
      </w:tr>
      <w:tr w:rsidR="0082456B" w:rsidRPr="00303F7B" w14:paraId="158073B3" w14:textId="77777777" w:rsidTr="0082456B">
        <w:trPr>
          <w:trHeight w:val="246"/>
          <w:jc w:val="center"/>
        </w:trPr>
        <w:tc>
          <w:tcPr>
            <w:tcW w:w="1014" w:type="dxa"/>
            <w:shd w:val="clear" w:color="auto" w:fill="DEEAF6" w:themeFill="accent1" w:themeFillTint="33"/>
            <w:noWrap/>
            <w:vAlign w:val="center"/>
          </w:tcPr>
          <w:p w14:paraId="3134377E" w14:textId="77777777" w:rsidR="0082456B" w:rsidRPr="00303F7B" w:rsidRDefault="0082456B" w:rsidP="0082456B">
            <w:pPr>
              <w:spacing w:before="0" w:after="60" w:line="240" w:lineRule="auto"/>
              <w:ind w:firstLine="0"/>
              <w:jc w:val="center"/>
              <w:rPr>
                <w:rFonts w:asciiTheme="minorHAnsi" w:hAnsiTheme="minorHAnsi" w:cstheme="minorHAnsi"/>
                <w:color w:val="000000"/>
                <w:sz w:val="20"/>
                <w:szCs w:val="20"/>
              </w:rPr>
            </w:pPr>
            <w:r w:rsidRPr="00303F7B">
              <w:rPr>
                <w:rFonts w:asciiTheme="minorHAnsi" w:hAnsiTheme="minorHAnsi" w:cstheme="minorHAnsi"/>
                <w:color w:val="000000"/>
                <w:sz w:val="20"/>
                <w:szCs w:val="20"/>
              </w:rPr>
              <w:t>2017</w:t>
            </w:r>
          </w:p>
        </w:tc>
        <w:tc>
          <w:tcPr>
            <w:tcW w:w="1429" w:type="dxa"/>
            <w:shd w:val="clear" w:color="auto" w:fill="DEEAF6" w:themeFill="accent1" w:themeFillTint="33"/>
            <w:noWrap/>
            <w:vAlign w:val="bottom"/>
          </w:tcPr>
          <w:p w14:paraId="3B41AA53" w14:textId="77777777" w:rsidR="0082456B" w:rsidRPr="00303F7B" w:rsidRDefault="0082456B" w:rsidP="0082456B">
            <w:pPr>
              <w:spacing w:before="0" w:after="60" w:line="240" w:lineRule="auto"/>
              <w:ind w:left="-170" w:right="397"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18.108</w:t>
            </w:r>
          </w:p>
        </w:tc>
        <w:tc>
          <w:tcPr>
            <w:tcW w:w="1038" w:type="dxa"/>
            <w:shd w:val="clear" w:color="auto" w:fill="DEEAF6" w:themeFill="accent1" w:themeFillTint="33"/>
            <w:vAlign w:val="bottom"/>
          </w:tcPr>
          <w:p w14:paraId="61300BEA" w14:textId="77777777" w:rsidR="0082456B" w:rsidRPr="00303F7B" w:rsidRDefault="0082456B" w:rsidP="0082456B">
            <w:pPr>
              <w:spacing w:before="0" w:after="60" w:line="240" w:lineRule="auto"/>
              <w:ind w:left="-170" w:right="284" w:firstLine="0"/>
              <w:jc w:val="right"/>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22,3</w:t>
            </w:r>
          </w:p>
        </w:tc>
        <w:tc>
          <w:tcPr>
            <w:tcW w:w="2503" w:type="dxa"/>
            <w:shd w:val="clear" w:color="auto" w:fill="DEEAF6" w:themeFill="accent1" w:themeFillTint="33"/>
            <w:noWrap/>
            <w:vAlign w:val="bottom"/>
          </w:tcPr>
          <w:p w14:paraId="0B460114"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29,0</w:t>
            </w:r>
          </w:p>
        </w:tc>
        <w:tc>
          <w:tcPr>
            <w:tcW w:w="1349" w:type="dxa"/>
            <w:shd w:val="clear" w:color="auto" w:fill="DEEAF6" w:themeFill="accent1" w:themeFillTint="33"/>
            <w:noWrap/>
            <w:vAlign w:val="bottom"/>
          </w:tcPr>
          <w:p w14:paraId="17A4136A"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2,0</w:t>
            </w:r>
          </w:p>
        </w:tc>
        <w:tc>
          <w:tcPr>
            <w:tcW w:w="1739" w:type="dxa"/>
            <w:shd w:val="clear" w:color="auto" w:fill="DEEAF6" w:themeFill="accent1" w:themeFillTint="33"/>
            <w:noWrap/>
            <w:vAlign w:val="bottom"/>
          </w:tcPr>
          <w:p w14:paraId="0C89975D" w14:textId="77777777" w:rsidR="0082456B" w:rsidRPr="00303F7B" w:rsidRDefault="0082456B" w:rsidP="0082456B">
            <w:pPr>
              <w:spacing w:before="0" w:after="60" w:line="240" w:lineRule="auto"/>
              <w:ind w:firstLine="0"/>
              <w:jc w:val="center"/>
              <w:rPr>
                <w:rFonts w:asciiTheme="minorHAnsi" w:hAnsiTheme="minorHAnsi" w:cstheme="minorHAnsi"/>
                <w:bCs/>
                <w:color w:val="000000" w:themeColor="text1"/>
                <w:sz w:val="20"/>
                <w:szCs w:val="20"/>
              </w:rPr>
            </w:pPr>
            <w:r w:rsidRPr="00303F7B">
              <w:rPr>
                <w:rFonts w:asciiTheme="minorHAnsi" w:hAnsiTheme="minorHAnsi" w:cstheme="minorHAnsi"/>
                <w:bCs/>
                <w:color w:val="000000" w:themeColor="text1"/>
                <w:sz w:val="20"/>
                <w:szCs w:val="20"/>
              </w:rPr>
              <w:t>59,9</w:t>
            </w:r>
          </w:p>
        </w:tc>
      </w:tr>
    </w:tbl>
    <w:p w14:paraId="7BE3543E" w14:textId="77777777" w:rsidR="0082456B" w:rsidRPr="006E16C6" w:rsidRDefault="0082456B" w:rsidP="0082456B">
      <w:pPr>
        <w:spacing w:before="0" w:after="0" w:line="240" w:lineRule="auto"/>
        <w:ind w:firstLine="0"/>
        <w:rPr>
          <w:rFonts w:asciiTheme="minorHAnsi" w:hAnsiTheme="minorHAnsi" w:cstheme="minorHAnsi"/>
          <w:iCs/>
          <w:sz w:val="28"/>
        </w:rPr>
      </w:pPr>
      <w:r w:rsidRPr="006E16C6">
        <w:rPr>
          <w:rFonts w:asciiTheme="minorHAnsi" w:hAnsiTheme="minorHAnsi" w:cstheme="minorHAnsi"/>
          <w:b/>
          <w:iCs/>
          <w:sz w:val="20"/>
        </w:rPr>
        <w:t>Kaynak:</w:t>
      </w:r>
      <w:r>
        <w:rPr>
          <w:rFonts w:asciiTheme="minorHAnsi" w:hAnsiTheme="minorHAnsi" w:cstheme="minorHAnsi"/>
          <w:b/>
          <w:iCs/>
          <w:sz w:val="20"/>
        </w:rPr>
        <w:t xml:space="preserve"> </w:t>
      </w:r>
      <w:r w:rsidRPr="006E16C6">
        <w:rPr>
          <w:rFonts w:asciiTheme="minorHAnsi" w:hAnsiTheme="minorHAnsi" w:cstheme="minorHAnsi"/>
          <w:sz w:val="20"/>
          <w:szCs w:val="20"/>
        </w:rPr>
        <w:t>TÜİK, Ulusal Hesaplar, Bölgesel Hesaplar, İl Bazında Kişi Başına Gayrisafi Yurtiçi Hasıla verileri</w:t>
      </w:r>
    </w:p>
    <w:p w14:paraId="5B23D3E5" w14:textId="77777777" w:rsidR="0082456B" w:rsidRDefault="0082456B" w:rsidP="0082456B">
      <w:pPr>
        <w:spacing w:before="0" w:after="0" w:line="240" w:lineRule="auto"/>
        <w:ind w:firstLine="0"/>
        <w:jc w:val="left"/>
        <w:rPr>
          <w:rFonts w:ascii="Calibri" w:eastAsiaTheme="majorEastAsia" w:hAnsi="Calibri"/>
          <w:b/>
          <w:bCs/>
          <w:color w:val="428BCE"/>
          <w:sz w:val="26"/>
          <w:szCs w:val="26"/>
        </w:rPr>
      </w:pPr>
    </w:p>
    <w:p w14:paraId="0884DE53" w14:textId="77777777" w:rsidR="0082456B" w:rsidRPr="00420572" w:rsidRDefault="0082456B" w:rsidP="003173E3">
      <w:pPr>
        <w:pStyle w:val="Balk2"/>
        <w:numPr>
          <w:ilvl w:val="1"/>
          <w:numId w:val="6"/>
        </w:numPr>
      </w:pPr>
      <w:bookmarkStart w:id="271" w:name="_Toc24673870"/>
      <w:r w:rsidRPr="00420572">
        <w:t>İmalât Sanayii</w:t>
      </w:r>
      <w:bookmarkEnd w:id="271"/>
    </w:p>
    <w:p w14:paraId="6C51B95E"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Adana ili imalât sanayiinde, 2017 yılı itibarıyla, 4.617 adet işyeri faaliyet göstermektedir. İlde faaliyet gösteren işyerlerinin sektörel dağılımı incelendiğinde en yüksek payın gıda ürünleri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ında olduğu görülürken, bunu sırasıyla metal ürünleri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ı, makine ve ekipmanlarının kurulumu ve onarımı ile kauçuk ve plastik ürünlerin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ı izlemektedir. Bu dört sanayi kolu ildeki işyeri sayısının %44,8’ini oluşturmaktadır.</w:t>
      </w:r>
    </w:p>
    <w:p w14:paraId="1641333A"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Adana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 sanayiinde faaliyet gösteren işyeri sayısı Türkiye genelinin %2’sini oluştururken, kok kömürü ve rafine edilmiş petrol ürünleri imalâtındaki işyeri sayısı Türkiye genelinin %4,6’sını teşkil etmektedir. İl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 sanayiinde işyeri sayısı açısından otomotiv sektöründen sonra Türkiye içinde en yüksek payı içeceklerin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ı ile kimyasalların ve kimyasal ürünlerin imalâtı almaktadır. </w:t>
      </w:r>
    </w:p>
    <w:p w14:paraId="5E56F715"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İmalat sanayi, istihdam açısından incelendiğinde, Adana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 sanayinde en yüksek istihdamın tekstil, giyim eşyası ve gıda ürünleri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ında olduğu görülmektedir.  Bu üç faaliyet kolu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 sanayi istihdamının %41,4’ünü oluşturmaktadır.</w:t>
      </w:r>
    </w:p>
    <w:p w14:paraId="4951D79D"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63C98CF5"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4631748F"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72517ED1"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3B7B1535"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p>
    <w:p w14:paraId="7BE960B3" w14:textId="1DBCDD6A" w:rsidR="0082456B" w:rsidRPr="00BF2CAB" w:rsidRDefault="0082456B" w:rsidP="0082456B">
      <w:pPr>
        <w:pStyle w:val="ResimYazs"/>
        <w:spacing w:line="240" w:lineRule="auto"/>
        <w:rPr>
          <w:rFonts w:asciiTheme="minorHAnsi" w:hAnsiTheme="minorHAnsi" w:cstheme="minorHAnsi"/>
          <w:color w:val="auto"/>
        </w:rPr>
      </w:pPr>
      <w:bookmarkStart w:id="272" w:name="_Toc21788390"/>
      <w:bookmarkStart w:id="273" w:name="_Toc24674161"/>
      <w:r w:rsidRPr="00BF2CAB">
        <w:rPr>
          <w:rFonts w:asciiTheme="minorHAnsi" w:hAnsiTheme="minorHAnsi" w:cstheme="minorHAnsi"/>
          <w:b/>
          <w:bCs w:val="0"/>
          <w:color w:val="auto"/>
        </w:rPr>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61</w:t>
      </w:r>
      <w:r w:rsidRPr="00BF2CAB">
        <w:rPr>
          <w:rFonts w:asciiTheme="minorHAnsi" w:hAnsiTheme="minorHAnsi" w:cstheme="minorHAnsi"/>
          <w:b/>
          <w:bCs w:val="0"/>
          <w:color w:val="auto"/>
        </w:rPr>
        <w:fldChar w:fldCharType="end"/>
      </w:r>
      <w:r w:rsidRPr="00BF2CAB">
        <w:rPr>
          <w:rFonts w:asciiTheme="minorHAnsi" w:hAnsiTheme="minorHAnsi" w:cstheme="minorHAnsi"/>
          <w:color w:val="auto"/>
        </w:rPr>
        <w:t xml:space="preserve">: Adana İmalat Sanayiindeki İşyeri Sayısı ve İstihdamın Sektörel Dağılımı </w:t>
      </w:r>
      <w:r w:rsidRPr="00BF2CAB">
        <w:rPr>
          <w:rFonts w:asciiTheme="minorHAnsi" w:hAnsiTheme="minorHAnsi" w:cstheme="minorHAnsi"/>
          <w:i/>
          <w:iCs/>
          <w:color w:val="auto"/>
          <w:sz w:val="20"/>
          <w:szCs w:val="20"/>
        </w:rPr>
        <w:t>(2017)</w:t>
      </w:r>
      <w:bookmarkEnd w:id="272"/>
      <w:bookmarkEnd w:id="273"/>
    </w:p>
    <w:tbl>
      <w:tblPr>
        <w:tblW w:w="9140" w:type="dxa"/>
        <w:tblInd w:w="7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5909"/>
        <w:gridCol w:w="812"/>
        <w:gridCol w:w="746"/>
        <w:gridCol w:w="880"/>
        <w:gridCol w:w="793"/>
      </w:tblGrid>
      <w:tr w:rsidR="0082456B" w:rsidRPr="004A1772" w14:paraId="707029FC" w14:textId="77777777" w:rsidTr="0082456B">
        <w:trPr>
          <w:trHeight w:val="300"/>
        </w:trPr>
        <w:tc>
          <w:tcPr>
            <w:tcW w:w="5909" w:type="dxa"/>
            <w:vMerge w:val="restart"/>
            <w:shd w:val="clear" w:color="auto" w:fill="7F7F7F" w:themeFill="text1" w:themeFillTint="80"/>
            <w:noWrap/>
            <w:vAlign w:val="center"/>
          </w:tcPr>
          <w:p w14:paraId="432FBA0C" w14:textId="77777777" w:rsidR="0082456B" w:rsidRPr="004A1772" w:rsidRDefault="0082456B" w:rsidP="0082456B">
            <w:pPr>
              <w:spacing w:before="0" w:after="0" w:line="240" w:lineRule="auto"/>
              <w:ind w:firstLine="0"/>
              <w:jc w:val="left"/>
              <w:rPr>
                <w:rFonts w:asciiTheme="minorHAnsi" w:hAnsiTheme="minorHAnsi" w:cstheme="minorHAnsi"/>
                <w:color w:val="FFFFFF" w:themeColor="background1"/>
                <w:sz w:val="18"/>
                <w:szCs w:val="18"/>
              </w:rPr>
            </w:pPr>
            <w:r w:rsidRPr="004A1772">
              <w:rPr>
                <w:rFonts w:asciiTheme="minorHAnsi" w:hAnsiTheme="minorHAnsi" w:cstheme="minorHAnsi"/>
                <w:b/>
                <w:bCs/>
                <w:color w:val="FFFFFF" w:themeColor="background1"/>
                <w:sz w:val="18"/>
                <w:szCs w:val="18"/>
              </w:rPr>
              <w:t>NACE Kodu ve Sektör Adı</w:t>
            </w:r>
          </w:p>
        </w:tc>
        <w:tc>
          <w:tcPr>
            <w:tcW w:w="1558" w:type="dxa"/>
            <w:gridSpan w:val="2"/>
            <w:tcBorders>
              <w:top w:val="nil"/>
              <w:bottom w:val="single" w:sz="4" w:space="0" w:color="FFFFFF" w:themeColor="background1"/>
            </w:tcBorders>
            <w:shd w:val="clear" w:color="auto" w:fill="7F7F7F" w:themeFill="text1" w:themeFillTint="80"/>
            <w:noWrap/>
            <w:vAlign w:val="center"/>
          </w:tcPr>
          <w:p w14:paraId="1901447D" w14:textId="77777777" w:rsidR="0082456B" w:rsidRPr="004A1772" w:rsidRDefault="0082456B" w:rsidP="0082456B">
            <w:pPr>
              <w:spacing w:before="0" w:after="0" w:line="240" w:lineRule="auto"/>
              <w:ind w:firstLine="0"/>
              <w:jc w:val="center"/>
              <w:rPr>
                <w:rFonts w:asciiTheme="minorHAnsi" w:hAnsiTheme="minorHAnsi" w:cstheme="minorHAnsi"/>
                <w:b/>
                <w:bCs/>
                <w:color w:val="FFFFFF" w:themeColor="background1"/>
                <w:sz w:val="18"/>
                <w:szCs w:val="18"/>
              </w:rPr>
            </w:pPr>
            <w:r w:rsidRPr="004A1772">
              <w:rPr>
                <w:rFonts w:asciiTheme="minorHAnsi" w:hAnsiTheme="minorHAnsi" w:cstheme="minorHAnsi"/>
                <w:b/>
                <w:bCs/>
                <w:color w:val="FFFFFF" w:themeColor="background1"/>
                <w:sz w:val="18"/>
                <w:szCs w:val="18"/>
              </w:rPr>
              <w:t>İşyeri Sayısı</w:t>
            </w:r>
          </w:p>
        </w:tc>
        <w:tc>
          <w:tcPr>
            <w:tcW w:w="1673" w:type="dxa"/>
            <w:gridSpan w:val="2"/>
            <w:tcBorders>
              <w:top w:val="nil"/>
              <w:bottom w:val="single" w:sz="4" w:space="0" w:color="FFFFFF" w:themeColor="background1"/>
            </w:tcBorders>
            <w:shd w:val="clear" w:color="auto" w:fill="7F7F7F" w:themeFill="text1" w:themeFillTint="80"/>
            <w:noWrap/>
            <w:vAlign w:val="center"/>
          </w:tcPr>
          <w:p w14:paraId="60AD38FD" w14:textId="77777777" w:rsidR="0082456B" w:rsidRPr="004A1772" w:rsidRDefault="0082456B" w:rsidP="0082456B">
            <w:pPr>
              <w:spacing w:before="0" w:after="0" w:line="240" w:lineRule="auto"/>
              <w:ind w:firstLine="0"/>
              <w:jc w:val="center"/>
              <w:rPr>
                <w:rFonts w:asciiTheme="minorHAnsi" w:hAnsiTheme="minorHAnsi" w:cstheme="minorHAnsi"/>
                <w:color w:val="FFFFFF" w:themeColor="background1"/>
                <w:sz w:val="18"/>
                <w:szCs w:val="18"/>
              </w:rPr>
            </w:pPr>
            <w:r w:rsidRPr="004A1772">
              <w:rPr>
                <w:rFonts w:asciiTheme="minorHAnsi" w:hAnsiTheme="minorHAnsi" w:cstheme="minorHAnsi"/>
                <w:b/>
                <w:bCs/>
                <w:color w:val="FFFFFF" w:themeColor="background1"/>
                <w:sz w:val="18"/>
                <w:szCs w:val="18"/>
              </w:rPr>
              <w:t>İstihdam</w:t>
            </w:r>
          </w:p>
        </w:tc>
      </w:tr>
      <w:tr w:rsidR="0082456B" w:rsidRPr="004A1772" w14:paraId="017B3B38" w14:textId="77777777" w:rsidTr="0082456B">
        <w:trPr>
          <w:trHeight w:val="300"/>
        </w:trPr>
        <w:tc>
          <w:tcPr>
            <w:tcW w:w="5909" w:type="dxa"/>
            <w:vMerge/>
            <w:shd w:val="clear" w:color="auto" w:fill="7F7F7F" w:themeFill="text1" w:themeFillTint="80"/>
            <w:noWrap/>
            <w:vAlign w:val="center"/>
          </w:tcPr>
          <w:p w14:paraId="1A078DDA" w14:textId="77777777" w:rsidR="0082456B" w:rsidRPr="004A1772" w:rsidRDefault="0082456B" w:rsidP="0082456B">
            <w:pPr>
              <w:spacing w:before="0" w:after="0" w:line="240" w:lineRule="auto"/>
              <w:ind w:firstLine="0"/>
              <w:jc w:val="left"/>
              <w:rPr>
                <w:rFonts w:asciiTheme="minorHAnsi" w:hAnsiTheme="minorHAnsi" w:cstheme="minorHAnsi"/>
                <w:color w:val="FFFFFF" w:themeColor="background1"/>
                <w:sz w:val="18"/>
                <w:szCs w:val="18"/>
              </w:rPr>
            </w:pPr>
          </w:p>
        </w:tc>
        <w:tc>
          <w:tcPr>
            <w:tcW w:w="812" w:type="dxa"/>
            <w:tcBorders>
              <w:top w:val="single" w:sz="4" w:space="0" w:color="FFFFFF" w:themeColor="background1"/>
            </w:tcBorders>
            <w:shd w:val="clear" w:color="auto" w:fill="7F7F7F" w:themeFill="text1" w:themeFillTint="80"/>
            <w:noWrap/>
            <w:vAlign w:val="center"/>
          </w:tcPr>
          <w:p w14:paraId="2ED9ADDA" w14:textId="77777777" w:rsidR="0082456B" w:rsidRPr="004A1772" w:rsidRDefault="0082456B" w:rsidP="0082456B">
            <w:pPr>
              <w:spacing w:before="0" w:after="0" w:line="240" w:lineRule="auto"/>
              <w:ind w:firstLine="0"/>
              <w:jc w:val="center"/>
              <w:rPr>
                <w:rFonts w:asciiTheme="minorHAnsi" w:hAnsiTheme="minorHAnsi" w:cstheme="minorHAnsi"/>
                <w:b/>
                <w:bCs/>
                <w:color w:val="FFFFFF" w:themeColor="background1"/>
                <w:sz w:val="18"/>
                <w:szCs w:val="18"/>
              </w:rPr>
            </w:pPr>
            <w:r w:rsidRPr="004A1772">
              <w:rPr>
                <w:rFonts w:asciiTheme="minorHAnsi" w:hAnsiTheme="minorHAnsi" w:cstheme="minorHAnsi"/>
                <w:b/>
                <w:bCs/>
                <w:color w:val="FFFFFF" w:themeColor="background1"/>
                <w:sz w:val="18"/>
                <w:szCs w:val="18"/>
              </w:rPr>
              <w:t>Adet</w:t>
            </w:r>
          </w:p>
        </w:tc>
        <w:tc>
          <w:tcPr>
            <w:tcW w:w="746" w:type="dxa"/>
            <w:tcBorders>
              <w:top w:val="single" w:sz="4" w:space="0" w:color="FFFFFF" w:themeColor="background1"/>
            </w:tcBorders>
            <w:shd w:val="clear" w:color="auto" w:fill="7F7F7F" w:themeFill="text1" w:themeFillTint="80"/>
            <w:noWrap/>
            <w:vAlign w:val="center"/>
          </w:tcPr>
          <w:p w14:paraId="6FEF4CE0" w14:textId="77777777" w:rsidR="0082456B" w:rsidRPr="004A1772" w:rsidRDefault="0082456B" w:rsidP="0082456B">
            <w:pPr>
              <w:spacing w:before="0" w:after="0" w:line="240" w:lineRule="auto"/>
              <w:ind w:firstLine="0"/>
              <w:jc w:val="center"/>
              <w:rPr>
                <w:rFonts w:asciiTheme="minorHAnsi" w:hAnsiTheme="minorHAnsi" w:cstheme="minorHAnsi"/>
                <w:b/>
                <w:bCs/>
                <w:color w:val="FFFFFF" w:themeColor="background1"/>
                <w:sz w:val="18"/>
                <w:szCs w:val="18"/>
              </w:rPr>
            </w:pPr>
            <w:r w:rsidRPr="004A1772">
              <w:rPr>
                <w:rFonts w:asciiTheme="minorHAnsi" w:hAnsiTheme="minorHAnsi" w:cstheme="minorHAnsi"/>
                <w:b/>
                <w:bCs/>
                <w:color w:val="FFFFFF" w:themeColor="background1"/>
                <w:sz w:val="18"/>
                <w:szCs w:val="18"/>
              </w:rPr>
              <w:t>% Pay</w:t>
            </w:r>
          </w:p>
        </w:tc>
        <w:tc>
          <w:tcPr>
            <w:tcW w:w="880" w:type="dxa"/>
            <w:tcBorders>
              <w:top w:val="single" w:sz="4" w:space="0" w:color="FFFFFF" w:themeColor="background1"/>
            </w:tcBorders>
            <w:shd w:val="clear" w:color="auto" w:fill="7F7F7F" w:themeFill="text1" w:themeFillTint="80"/>
            <w:noWrap/>
            <w:vAlign w:val="center"/>
          </w:tcPr>
          <w:p w14:paraId="4A650E8F" w14:textId="77777777" w:rsidR="0082456B" w:rsidRPr="004A1772" w:rsidRDefault="0082456B" w:rsidP="0082456B">
            <w:pPr>
              <w:spacing w:before="0" w:after="0" w:line="240" w:lineRule="auto"/>
              <w:ind w:firstLine="0"/>
              <w:jc w:val="center"/>
              <w:rPr>
                <w:rFonts w:asciiTheme="minorHAnsi" w:hAnsiTheme="minorHAnsi" w:cstheme="minorHAnsi"/>
                <w:b/>
                <w:bCs/>
                <w:color w:val="FFFFFF" w:themeColor="background1"/>
                <w:sz w:val="18"/>
                <w:szCs w:val="18"/>
              </w:rPr>
            </w:pPr>
            <w:r w:rsidRPr="004A1772">
              <w:rPr>
                <w:rFonts w:asciiTheme="minorHAnsi" w:hAnsiTheme="minorHAnsi" w:cstheme="minorHAnsi"/>
                <w:b/>
                <w:bCs/>
                <w:color w:val="FFFFFF" w:themeColor="background1"/>
                <w:sz w:val="18"/>
                <w:szCs w:val="18"/>
              </w:rPr>
              <w:t>Kişi</w:t>
            </w:r>
          </w:p>
        </w:tc>
        <w:tc>
          <w:tcPr>
            <w:tcW w:w="793" w:type="dxa"/>
            <w:tcBorders>
              <w:top w:val="single" w:sz="4" w:space="0" w:color="FFFFFF" w:themeColor="background1"/>
            </w:tcBorders>
            <w:shd w:val="clear" w:color="auto" w:fill="7F7F7F" w:themeFill="text1" w:themeFillTint="80"/>
            <w:vAlign w:val="center"/>
          </w:tcPr>
          <w:p w14:paraId="21EC4E0E" w14:textId="77777777" w:rsidR="0082456B" w:rsidRPr="004A1772" w:rsidRDefault="0082456B" w:rsidP="0082456B">
            <w:pPr>
              <w:spacing w:before="0" w:after="0" w:line="240" w:lineRule="auto"/>
              <w:ind w:firstLine="0"/>
              <w:jc w:val="center"/>
              <w:rPr>
                <w:rFonts w:asciiTheme="minorHAnsi" w:hAnsiTheme="minorHAnsi" w:cstheme="minorHAnsi"/>
                <w:b/>
                <w:bCs/>
                <w:color w:val="FFFFFF" w:themeColor="background1"/>
                <w:sz w:val="18"/>
                <w:szCs w:val="18"/>
              </w:rPr>
            </w:pPr>
            <w:r w:rsidRPr="004A1772">
              <w:rPr>
                <w:rFonts w:asciiTheme="minorHAnsi" w:hAnsiTheme="minorHAnsi" w:cstheme="minorHAnsi"/>
                <w:b/>
                <w:bCs/>
                <w:color w:val="FFFFFF" w:themeColor="background1"/>
                <w:sz w:val="18"/>
                <w:szCs w:val="18"/>
              </w:rPr>
              <w:t>% Pay</w:t>
            </w:r>
          </w:p>
        </w:tc>
      </w:tr>
      <w:tr w:rsidR="0082456B" w:rsidRPr="004A1772" w14:paraId="3B519A5A" w14:textId="77777777" w:rsidTr="0082456B">
        <w:trPr>
          <w:trHeight w:val="300"/>
        </w:trPr>
        <w:tc>
          <w:tcPr>
            <w:tcW w:w="5909" w:type="dxa"/>
            <w:shd w:val="clear" w:color="auto" w:fill="F2F2F2" w:themeFill="background1" w:themeFillShade="F2"/>
            <w:noWrap/>
            <w:vAlign w:val="center"/>
            <w:hideMark/>
          </w:tcPr>
          <w:p w14:paraId="6F9B756F"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10- Gıda ürünlerinin imalâtı</w:t>
            </w:r>
          </w:p>
        </w:tc>
        <w:tc>
          <w:tcPr>
            <w:tcW w:w="812" w:type="dxa"/>
            <w:shd w:val="clear" w:color="auto" w:fill="F2F2F2" w:themeFill="background1" w:themeFillShade="F2"/>
            <w:noWrap/>
            <w:vAlign w:val="bottom"/>
          </w:tcPr>
          <w:p w14:paraId="39F515F7"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742</w:t>
            </w:r>
          </w:p>
        </w:tc>
        <w:tc>
          <w:tcPr>
            <w:tcW w:w="746" w:type="dxa"/>
            <w:shd w:val="clear" w:color="auto" w:fill="F2F2F2" w:themeFill="background1" w:themeFillShade="F2"/>
            <w:noWrap/>
            <w:vAlign w:val="bottom"/>
          </w:tcPr>
          <w:p w14:paraId="0A5886AA"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16,1</w:t>
            </w:r>
          </w:p>
        </w:tc>
        <w:tc>
          <w:tcPr>
            <w:tcW w:w="880" w:type="dxa"/>
            <w:shd w:val="clear" w:color="auto" w:fill="F2F2F2" w:themeFill="background1" w:themeFillShade="F2"/>
            <w:noWrap/>
            <w:vAlign w:val="bottom"/>
          </w:tcPr>
          <w:p w14:paraId="0132EAB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10.177</w:t>
            </w:r>
          </w:p>
        </w:tc>
        <w:tc>
          <w:tcPr>
            <w:tcW w:w="793" w:type="dxa"/>
            <w:shd w:val="clear" w:color="auto" w:fill="F2F2F2" w:themeFill="background1" w:themeFillShade="F2"/>
            <w:vAlign w:val="bottom"/>
          </w:tcPr>
          <w:p w14:paraId="196463B3"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14,7</w:t>
            </w:r>
          </w:p>
        </w:tc>
      </w:tr>
      <w:tr w:rsidR="0082456B" w:rsidRPr="004A1772" w14:paraId="339C9F22" w14:textId="77777777" w:rsidTr="0082456B">
        <w:trPr>
          <w:trHeight w:val="300"/>
        </w:trPr>
        <w:tc>
          <w:tcPr>
            <w:tcW w:w="5909" w:type="dxa"/>
            <w:shd w:val="clear" w:color="auto" w:fill="DEEAF6" w:themeFill="accent1" w:themeFillTint="33"/>
            <w:noWrap/>
            <w:vAlign w:val="center"/>
            <w:hideMark/>
          </w:tcPr>
          <w:p w14:paraId="449B493F"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11- İçeceklerin imalâtı</w:t>
            </w:r>
          </w:p>
        </w:tc>
        <w:tc>
          <w:tcPr>
            <w:tcW w:w="812" w:type="dxa"/>
            <w:shd w:val="clear" w:color="auto" w:fill="DEEAF6" w:themeFill="accent1" w:themeFillTint="33"/>
            <w:noWrap/>
            <w:vAlign w:val="bottom"/>
          </w:tcPr>
          <w:p w14:paraId="1455D04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30</w:t>
            </w:r>
          </w:p>
        </w:tc>
        <w:tc>
          <w:tcPr>
            <w:tcW w:w="746" w:type="dxa"/>
            <w:shd w:val="clear" w:color="auto" w:fill="DEEAF6" w:themeFill="accent1" w:themeFillTint="33"/>
            <w:noWrap/>
            <w:vAlign w:val="bottom"/>
          </w:tcPr>
          <w:p w14:paraId="3B23035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0,6</w:t>
            </w:r>
          </w:p>
        </w:tc>
        <w:tc>
          <w:tcPr>
            <w:tcW w:w="880" w:type="dxa"/>
            <w:shd w:val="clear" w:color="auto" w:fill="DEEAF6" w:themeFill="accent1" w:themeFillTint="33"/>
            <w:noWrap/>
            <w:vAlign w:val="bottom"/>
          </w:tcPr>
          <w:p w14:paraId="4943DD2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1.018</w:t>
            </w:r>
          </w:p>
        </w:tc>
        <w:tc>
          <w:tcPr>
            <w:tcW w:w="793" w:type="dxa"/>
            <w:shd w:val="clear" w:color="auto" w:fill="DEEAF6" w:themeFill="accent1" w:themeFillTint="33"/>
            <w:vAlign w:val="bottom"/>
          </w:tcPr>
          <w:p w14:paraId="4B87CBA7"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1,5</w:t>
            </w:r>
          </w:p>
        </w:tc>
      </w:tr>
      <w:tr w:rsidR="0082456B" w:rsidRPr="004A1772" w14:paraId="06DA7B2C" w14:textId="77777777" w:rsidTr="0082456B">
        <w:trPr>
          <w:trHeight w:val="300"/>
        </w:trPr>
        <w:tc>
          <w:tcPr>
            <w:tcW w:w="5909" w:type="dxa"/>
            <w:shd w:val="clear" w:color="auto" w:fill="F2F2F2" w:themeFill="background1" w:themeFillShade="F2"/>
            <w:noWrap/>
            <w:vAlign w:val="center"/>
            <w:hideMark/>
          </w:tcPr>
          <w:p w14:paraId="1A91B08C"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12- Tütün ürünleri imalâtı</w:t>
            </w:r>
          </w:p>
        </w:tc>
        <w:tc>
          <w:tcPr>
            <w:tcW w:w="812" w:type="dxa"/>
            <w:shd w:val="clear" w:color="auto" w:fill="F2F2F2" w:themeFill="background1" w:themeFillShade="F2"/>
            <w:noWrap/>
            <w:vAlign w:val="bottom"/>
          </w:tcPr>
          <w:p w14:paraId="622EB27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w:t>
            </w:r>
          </w:p>
        </w:tc>
        <w:tc>
          <w:tcPr>
            <w:tcW w:w="746" w:type="dxa"/>
            <w:shd w:val="clear" w:color="auto" w:fill="F2F2F2" w:themeFill="background1" w:themeFillShade="F2"/>
            <w:noWrap/>
            <w:vAlign w:val="bottom"/>
          </w:tcPr>
          <w:p w14:paraId="3482582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0,0</w:t>
            </w:r>
          </w:p>
        </w:tc>
        <w:tc>
          <w:tcPr>
            <w:tcW w:w="880" w:type="dxa"/>
            <w:shd w:val="clear" w:color="auto" w:fill="F2F2F2" w:themeFill="background1" w:themeFillShade="F2"/>
            <w:noWrap/>
            <w:vAlign w:val="bottom"/>
          </w:tcPr>
          <w:p w14:paraId="077BA0F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w:t>
            </w:r>
          </w:p>
        </w:tc>
        <w:tc>
          <w:tcPr>
            <w:tcW w:w="793" w:type="dxa"/>
            <w:shd w:val="clear" w:color="auto" w:fill="F2F2F2" w:themeFill="background1" w:themeFillShade="F2"/>
            <w:vAlign w:val="bottom"/>
          </w:tcPr>
          <w:p w14:paraId="2CDBC9D3"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0,0</w:t>
            </w:r>
          </w:p>
        </w:tc>
      </w:tr>
      <w:tr w:rsidR="0082456B" w:rsidRPr="004A1772" w14:paraId="101264C4" w14:textId="77777777" w:rsidTr="0082456B">
        <w:trPr>
          <w:trHeight w:val="300"/>
        </w:trPr>
        <w:tc>
          <w:tcPr>
            <w:tcW w:w="5909" w:type="dxa"/>
            <w:shd w:val="clear" w:color="auto" w:fill="DEEAF6" w:themeFill="accent1" w:themeFillTint="33"/>
            <w:noWrap/>
            <w:vAlign w:val="center"/>
            <w:hideMark/>
          </w:tcPr>
          <w:p w14:paraId="06B40075"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13- Tekstil ürünlerinin imalâtı</w:t>
            </w:r>
          </w:p>
        </w:tc>
        <w:tc>
          <w:tcPr>
            <w:tcW w:w="812" w:type="dxa"/>
            <w:shd w:val="clear" w:color="auto" w:fill="DEEAF6" w:themeFill="accent1" w:themeFillTint="33"/>
            <w:noWrap/>
            <w:vAlign w:val="bottom"/>
          </w:tcPr>
          <w:p w14:paraId="4282483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232</w:t>
            </w:r>
          </w:p>
        </w:tc>
        <w:tc>
          <w:tcPr>
            <w:tcW w:w="746" w:type="dxa"/>
            <w:shd w:val="clear" w:color="auto" w:fill="DEEAF6" w:themeFill="accent1" w:themeFillTint="33"/>
            <w:noWrap/>
            <w:vAlign w:val="bottom"/>
          </w:tcPr>
          <w:p w14:paraId="1B1868C7"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5,0</w:t>
            </w:r>
          </w:p>
        </w:tc>
        <w:tc>
          <w:tcPr>
            <w:tcW w:w="880" w:type="dxa"/>
            <w:shd w:val="clear" w:color="auto" w:fill="DEEAF6" w:themeFill="accent1" w:themeFillTint="33"/>
            <w:noWrap/>
            <w:vAlign w:val="bottom"/>
          </w:tcPr>
          <w:p w14:paraId="1278602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11.287</w:t>
            </w:r>
          </w:p>
        </w:tc>
        <w:tc>
          <w:tcPr>
            <w:tcW w:w="793" w:type="dxa"/>
            <w:shd w:val="clear" w:color="auto" w:fill="DEEAF6" w:themeFill="accent1" w:themeFillTint="33"/>
            <w:vAlign w:val="bottom"/>
          </w:tcPr>
          <w:p w14:paraId="2F0C908E"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16,3</w:t>
            </w:r>
          </w:p>
        </w:tc>
      </w:tr>
      <w:tr w:rsidR="0082456B" w:rsidRPr="004A1772" w14:paraId="42BC9187" w14:textId="77777777" w:rsidTr="0082456B">
        <w:trPr>
          <w:trHeight w:val="300"/>
        </w:trPr>
        <w:tc>
          <w:tcPr>
            <w:tcW w:w="5909" w:type="dxa"/>
            <w:shd w:val="clear" w:color="auto" w:fill="F2F2F2" w:themeFill="background1" w:themeFillShade="F2"/>
            <w:noWrap/>
            <w:vAlign w:val="center"/>
            <w:hideMark/>
          </w:tcPr>
          <w:p w14:paraId="2CB06A21"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14- Giyim eşyalarının imalâtı</w:t>
            </w:r>
          </w:p>
        </w:tc>
        <w:tc>
          <w:tcPr>
            <w:tcW w:w="812" w:type="dxa"/>
            <w:shd w:val="clear" w:color="auto" w:fill="F2F2F2" w:themeFill="background1" w:themeFillShade="F2"/>
            <w:noWrap/>
            <w:vAlign w:val="bottom"/>
          </w:tcPr>
          <w:p w14:paraId="06E42CF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312</w:t>
            </w:r>
          </w:p>
        </w:tc>
        <w:tc>
          <w:tcPr>
            <w:tcW w:w="746" w:type="dxa"/>
            <w:shd w:val="clear" w:color="auto" w:fill="F2F2F2" w:themeFill="background1" w:themeFillShade="F2"/>
            <w:noWrap/>
            <w:vAlign w:val="bottom"/>
          </w:tcPr>
          <w:p w14:paraId="7A9CA87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6,8</w:t>
            </w:r>
          </w:p>
        </w:tc>
        <w:tc>
          <w:tcPr>
            <w:tcW w:w="880" w:type="dxa"/>
            <w:shd w:val="clear" w:color="auto" w:fill="F2F2F2" w:themeFill="background1" w:themeFillShade="F2"/>
            <w:noWrap/>
            <w:vAlign w:val="bottom"/>
          </w:tcPr>
          <w:p w14:paraId="66F79653"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7.160</w:t>
            </w:r>
          </w:p>
        </w:tc>
        <w:tc>
          <w:tcPr>
            <w:tcW w:w="793" w:type="dxa"/>
            <w:shd w:val="clear" w:color="auto" w:fill="F2F2F2" w:themeFill="background1" w:themeFillShade="F2"/>
            <w:vAlign w:val="bottom"/>
          </w:tcPr>
          <w:p w14:paraId="434ED7E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10,4</w:t>
            </w:r>
          </w:p>
        </w:tc>
      </w:tr>
      <w:tr w:rsidR="0082456B" w:rsidRPr="004A1772" w14:paraId="05192AF2" w14:textId="77777777" w:rsidTr="0082456B">
        <w:trPr>
          <w:trHeight w:val="300"/>
        </w:trPr>
        <w:tc>
          <w:tcPr>
            <w:tcW w:w="5909" w:type="dxa"/>
            <w:shd w:val="clear" w:color="auto" w:fill="DEEAF6" w:themeFill="accent1" w:themeFillTint="33"/>
            <w:noWrap/>
            <w:vAlign w:val="center"/>
            <w:hideMark/>
          </w:tcPr>
          <w:p w14:paraId="5727CA1F"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15- Deri ve ilgili ürünlerin imalâtı</w:t>
            </w:r>
          </w:p>
        </w:tc>
        <w:tc>
          <w:tcPr>
            <w:tcW w:w="812" w:type="dxa"/>
            <w:shd w:val="clear" w:color="auto" w:fill="DEEAF6" w:themeFill="accent1" w:themeFillTint="33"/>
            <w:noWrap/>
            <w:vAlign w:val="bottom"/>
          </w:tcPr>
          <w:p w14:paraId="2C81FE8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96</w:t>
            </w:r>
          </w:p>
        </w:tc>
        <w:tc>
          <w:tcPr>
            <w:tcW w:w="746" w:type="dxa"/>
            <w:shd w:val="clear" w:color="auto" w:fill="DEEAF6" w:themeFill="accent1" w:themeFillTint="33"/>
            <w:noWrap/>
            <w:vAlign w:val="bottom"/>
          </w:tcPr>
          <w:p w14:paraId="120F214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2,1</w:t>
            </w:r>
          </w:p>
        </w:tc>
        <w:tc>
          <w:tcPr>
            <w:tcW w:w="880" w:type="dxa"/>
            <w:shd w:val="clear" w:color="auto" w:fill="DEEAF6" w:themeFill="accent1" w:themeFillTint="33"/>
            <w:noWrap/>
            <w:vAlign w:val="bottom"/>
          </w:tcPr>
          <w:p w14:paraId="697D0B5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714</w:t>
            </w:r>
          </w:p>
        </w:tc>
        <w:tc>
          <w:tcPr>
            <w:tcW w:w="793" w:type="dxa"/>
            <w:shd w:val="clear" w:color="auto" w:fill="DEEAF6" w:themeFill="accent1" w:themeFillTint="33"/>
            <w:vAlign w:val="bottom"/>
          </w:tcPr>
          <w:p w14:paraId="7D2810CB"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w:t>
            </w:r>
          </w:p>
        </w:tc>
      </w:tr>
      <w:tr w:rsidR="0082456B" w:rsidRPr="004A1772" w14:paraId="51D7EFEA" w14:textId="77777777" w:rsidTr="0082456B">
        <w:trPr>
          <w:trHeight w:val="300"/>
        </w:trPr>
        <w:tc>
          <w:tcPr>
            <w:tcW w:w="5909" w:type="dxa"/>
            <w:shd w:val="clear" w:color="auto" w:fill="F2F2F2" w:themeFill="background1" w:themeFillShade="F2"/>
            <w:noWrap/>
            <w:vAlign w:val="center"/>
            <w:hideMark/>
          </w:tcPr>
          <w:p w14:paraId="3191284F"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16- Ağaç, ağaç ürünleri ve mantar ürünleri imalâtı (mobilya hariç)</w:t>
            </w:r>
          </w:p>
        </w:tc>
        <w:tc>
          <w:tcPr>
            <w:tcW w:w="812" w:type="dxa"/>
            <w:shd w:val="clear" w:color="auto" w:fill="F2F2F2" w:themeFill="background1" w:themeFillShade="F2"/>
            <w:noWrap/>
            <w:vAlign w:val="bottom"/>
          </w:tcPr>
          <w:p w14:paraId="28C4207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141</w:t>
            </w:r>
          </w:p>
        </w:tc>
        <w:tc>
          <w:tcPr>
            <w:tcW w:w="746" w:type="dxa"/>
            <w:shd w:val="clear" w:color="auto" w:fill="F2F2F2" w:themeFill="background1" w:themeFillShade="F2"/>
            <w:noWrap/>
            <w:vAlign w:val="bottom"/>
          </w:tcPr>
          <w:p w14:paraId="071F215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3,1</w:t>
            </w:r>
          </w:p>
        </w:tc>
        <w:tc>
          <w:tcPr>
            <w:tcW w:w="880" w:type="dxa"/>
            <w:shd w:val="clear" w:color="auto" w:fill="F2F2F2" w:themeFill="background1" w:themeFillShade="F2"/>
            <w:noWrap/>
            <w:vAlign w:val="bottom"/>
          </w:tcPr>
          <w:p w14:paraId="504E0C5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1.444</w:t>
            </w:r>
          </w:p>
        </w:tc>
        <w:tc>
          <w:tcPr>
            <w:tcW w:w="793" w:type="dxa"/>
            <w:shd w:val="clear" w:color="auto" w:fill="F2F2F2" w:themeFill="background1" w:themeFillShade="F2"/>
            <w:vAlign w:val="bottom"/>
          </w:tcPr>
          <w:p w14:paraId="5D3B953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2,1</w:t>
            </w:r>
          </w:p>
        </w:tc>
      </w:tr>
      <w:tr w:rsidR="0082456B" w:rsidRPr="004A1772" w14:paraId="675C9E48" w14:textId="77777777" w:rsidTr="0082456B">
        <w:trPr>
          <w:trHeight w:val="300"/>
        </w:trPr>
        <w:tc>
          <w:tcPr>
            <w:tcW w:w="5909" w:type="dxa"/>
            <w:shd w:val="clear" w:color="auto" w:fill="DEEAF6" w:themeFill="accent1" w:themeFillTint="33"/>
            <w:noWrap/>
            <w:vAlign w:val="center"/>
            <w:hideMark/>
          </w:tcPr>
          <w:p w14:paraId="641BBFCB"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17- Kâğıt ve kâğıt ürünlerinin imalâtı</w:t>
            </w:r>
          </w:p>
        </w:tc>
        <w:tc>
          <w:tcPr>
            <w:tcW w:w="812" w:type="dxa"/>
            <w:shd w:val="clear" w:color="auto" w:fill="DEEAF6" w:themeFill="accent1" w:themeFillTint="33"/>
            <w:noWrap/>
            <w:vAlign w:val="bottom"/>
          </w:tcPr>
          <w:p w14:paraId="1799BC2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77</w:t>
            </w:r>
          </w:p>
        </w:tc>
        <w:tc>
          <w:tcPr>
            <w:tcW w:w="746" w:type="dxa"/>
            <w:shd w:val="clear" w:color="auto" w:fill="DEEAF6" w:themeFill="accent1" w:themeFillTint="33"/>
            <w:noWrap/>
            <w:vAlign w:val="bottom"/>
          </w:tcPr>
          <w:p w14:paraId="7FD3926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1,7</w:t>
            </w:r>
          </w:p>
        </w:tc>
        <w:tc>
          <w:tcPr>
            <w:tcW w:w="880" w:type="dxa"/>
            <w:shd w:val="clear" w:color="auto" w:fill="DEEAF6" w:themeFill="accent1" w:themeFillTint="33"/>
            <w:noWrap/>
            <w:vAlign w:val="bottom"/>
          </w:tcPr>
          <w:p w14:paraId="72A49E1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1.344</w:t>
            </w:r>
          </w:p>
        </w:tc>
        <w:tc>
          <w:tcPr>
            <w:tcW w:w="793" w:type="dxa"/>
            <w:shd w:val="clear" w:color="auto" w:fill="DEEAF6" w:themeFill="accent1" w:themeFillTint="33"/>
            <w:vAlign w:val="bottom"/>
          </w:tcPr>
          <w:p w14:paraId="30527B9A"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1,9</w:t>
            </w:r>
          </w:p>
        </w:tc>
      </w:tr>
      <w:tr w:rsidR="0082456B" w:rsidRPr="004A1772" w14:paraId="414DAAF7" w14:textId="77777777" w:rsidTr="0082456B">
        <w:trPr>
          <w:trHeight w:val="300"/>
        </w:trPr>
        <w:tc>
          <w:tcPr>
            <w:tcW w:w="5909" w:type="dxa"/>
            <w:shd w:val="clear" w:color="auto" w:fill="F2F2F2" w:themeFill="background1" w:themeFillShade="F2"/>
            <w:noWrap/>
            <w:vAlign w:val="center"/>
            <w:hideMark/>
          </w:tcPr>
          <w:p w14:paraId="67311A1A"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18- Kayıtlı medyanın basılması ve çoğaltılması</w:t>
            </w:r>
          </w:p>
        </w:tc>
        <w:tc>
          <w:tcPr>
            <w:tcW w:w="812" w:type="dxa"/>
            <w:shd w:val="clear" w:color="auto" w:fill="F2F2F2" w:themeFill="background1" w:themeFillShade="F2"/>
            <w:noWrap/>
            <w:vAlign w:val="bottom"/>
          </w:tcPr>
          <w:p w14:paraId="61C3518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111</w:t>
            </w:r>
          </w:p>
        </w:tc>
        <w:tc>
          <w:tcPr>
            <w:tcW w:w="746" w:type="dxa"/>
            <w:shd w:val="clear" w:color="auto" w:fill="F2F2F2" w:themeFill="background1" w:themeFillShade="F2"/>
            <w:noWrap/>
            <w:vAlign w:val="bottom"/>
          </w:tcPr>
          <w:p w14:paraId="1D1A979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2,4</w:t>
            </w:r>
          </w:p>
        </w:tc>
        <w:tc>
          <w:tcPr>
            <w:tcW w:w="880" w:type="dxa"/>
            <w:shd w:val="clear" w:color="auto" w:fill="F2F2F2" w:themeFill="background1" w:themeFillShade="F2"/>
            <w:noWrap/>
            <w:vAlign w:val="bottom"/>
          </w:tcPr>
          <w:p w14:paraId="2036012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589</w:t>
            </w:r>
          </w:p>
        </w:tc>
        <w:tc>
          <w:tcPr>
            <w:tcW w:w="793" w:type="dxa"/>
            <w:shd w:val="clear" w:color="auto" w:fill="F2F2F2" w:themeFill="background1" w:themeFillShade="F2"/>
            <w:vAlign w:val="bottom"/>
          </w:tcPr>
          <w:p w14:paraId="52D7F137"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0,9</w:t>
            </w:r>
          </w:p>
        </w:tc>
      </w:tr>
      <w:tr w:rsidR="0082456B" w:rsidRPr="004A1772" w14:paraId="08124D6C" w14:textId="77777777" w:rsidTr="0082456B">
        <w:trPr>
          <w:trHeight w:val="300"/>
        </w:trPr>
        <w:tc>
          <w:tcPr>
            <w:tcW w:w="5909" w:type="dxa"/>
            <w:shd w:val="clear" w:color="auto" w:fill="DEEAF6" w:themeFill="accent1" w:themeFillTint="33"/>
            <w:noWrap/>
            <w:vAlign w:val="center"/>
            <w:hideMark/>
          </w:tcPr>
          <w:p w14:paraId="5BA4935B"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19- Kok kömürü ve rafine edilmiş petrol ürünleri imalâtı</w:t>
            </w:r>
          </w:p>
        </w:tc>
        <w:tc>
          <w:tcPr>
            <w:tcW w:w="812" w:type="dxa"/>
            <w:shd w:val="clear" w:color="auto" w:fill="DEEAF6" w:themeFill="accent1" w:themeFillTint="33"/>
            <w:noWrap/>
            <w:vAlign w:val="bottom"/>
          </w:tcPr>
          <w:p w14:paraId="53B5EACA"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18</w:t>
            </w:r>
          </w:p>
        </w:tc>
        <w:tc>
          <w:tcPr>
            <w:tcW w:w="746" w:type="dxa"/>
            <w:shd w:val="clear" w:color="auto" w:fill="DEEAF6" w:themeFill="accent1" w:themeFillTint="33"/>
            <w:noWrap/>
            <w:vAlign w:val="bottom"/>
          </w:tcPr>
          <w:p w14:paraId="04FD345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0,4</w:t>
            </w:r>
          </w:p>
        </w:tc>
        <w:tc>
          <w:tcPr>
            <w:tcW w:w="880" w:type="dxa"/>
            <w:shd w:val="clear" w:color="auto" w:fill="DEEAF6" w:themeFill="accent1" w:themeFillTint="33"/>
            <w:noWrap/>
            <w:vAlign w:val="bottom"/>
          </w:tcPr>
          <w:p w14:paraId="00CD586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149</w:t>
            </w:r>
          </w:p>
        </w:tc>
        <w:tc>
          <w:tcPr>
            <w:tcW w:w="793" w:type="dxa"/>
            <w:shd w:val="clear" w:color="auto" w:fill="DEEAF6" w:themeFill="accent1" w:themeFillTint="33"/>
            <w:vAlign w:val="bottom"/>
          </w:tcPr>
          <w:p w14:paraId="60C531B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0,2</w:t>
            </w:r>
          </w:p>
        </w:tc>
      </w:tr>
      <w:tr w:rsidR="0082456B" w:rsidRPr="004A1772" w14:paraId="6FB30F6C" w14:textId="77777777" w:rsidTr="0082456B">
        <w:trPr>
          <w:trHeight w:val="300"/>
        </w:trPr>
        <w:tc>
          <w:tcPr>
            <w:tcW w:w="5909" w:type="dxa"/>
            <w:shd w:val="clear" w:color="auto" w:fill="F2F2F2" w:themeFill="background1" w:themeFillShade="F2"/>
            <w:noWrap/>
            <w:vAlign w:val="center"/>
            <w:hideMark/>
          </w:tcPr>
          <w:p w14:paraId="4130EFCB"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20- Kimyasalların ve kimyasal ürünlerin imalâtı</w:t>
            </w:r>
          </w:p>
        </w:tc>
        <w:tc>
          <w:tcPr>
            <w:tcW w:w="812" w:type="dxa"/>
            <w:shd w:val="clear" w:color="auto" w:fill="F2F2F2" w:themeFill="background1" w:themeFillShade="F2"/>
            <w:noWrap/>
            <w:vAlign w:val="bottom"/>
          </w:tcPr>
          <w:p w14:paraId="0D6C042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180</w:t>
            </w:r>
          </w:p>
        </w:tc>
        <w:tc>
          <w:tcPr>
            <w:tcW w:w="746" w:type="dxa"/>
            <w:shd w:val="clear" w:color="auto" w:fill="F2F2F2" w:themeFill="background1" w:themeFillShade="F2"/>
            <w:noWrap/>
            <w:vAlign w:val="bottom"/>
          </w:tcPr>
          <w:p w14:paraId="03E74779"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3,9</w:t>
            </w:r>
          </w:p>
        </w:tc>
        <w:tc>
          <w:tcPr>
            <w:tcW w:w="880" w:type="dxa"/>
            <w:shd w:val="clear" w:color="auto" w:fill="F2F2F2" w:themeFill="background1" w:themeFillShade="F2"/>
            <w:noWrap/>
            <w:vAlign w:val="bottom"/>
          </w:tcPr>
          <w:p w14:paraId="5AADAC7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3.516</w:t>
            </w:r>
          </w:p>
        </w:tc>
        <w:tc>
          <w:tcPr>
            <w:tcW w:w="793" w:type="dxa"/>
            <w:shd w:val="clear" w:color="auto" w:fill="F2F2F2" w:themeFill="background1" w:themeFillShade="F2"/>
            <w:vAlign w:val="bottom"/>
          </w:tcPr>
          <w:p w14:paraId="53BF5F2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5,1</w:t>
            </w:r>
          </w:p>
        </w:tc>
      </w:tr>
      <w:tr w:rsidR="0082456B" w:rsidRPr="004A1772" w14:paraId="053EAF0E" w14:textId="77777777" w:rsidTr="0082456B">
        <w:trPr>
          <w:trHeight w:val="300"/>
        </w:trPr>
        <w:tc>
          <w:tcPr>
            <w:tcW w:w="5909" w:type="dxa"/>
            <w:shd w:val="clear" w:color="auto" w:fill="DEEAF6" w:themeFill="accent1" w:themeFillTint="33"/>
            <w:noWrap/>
            <w:vAlign w:val="center"/>
            <w:hideMark/>
          </w:tcPr>
          <w:p w14:paraId="4363866A"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21- Temel eczacılık ürünlerinin ve eczacılığa ilişkin malzemelerin imalâtı</w:t>
            </w:r>
          </w:p>
        </w:tc>
        <w:tc>
          <w:tcPr>
            <w:tcW w:w="812" w:type="dxa"/>
            <w:shd w:val="clear" w:color="auto" w:fill="DEEAF6" w:themeFill="accent1" w:themeFillTint="33"/>
            <w:noWrap/>
            <w:vAlign w:val="bottom"/>
          </w:tcPr>
          <w:p w14:paraId="5C2864C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w:t>
            </w:r>
          </w:p>
        </w:tc>
        <w:tc>
          <w:tcPr>
            <w:tcW w:w="746" w:type="dxa"/>
            <w:shd w:val="clear" w:color="auto" w:fill="DEEAF6" w:themeFill="accent1" w:themeFillTint="33"/>
            <w:noWrap/>
            <w:vAlign w:val="bottom"/>
          </w:tcPr>
          <w:p w14:paraId="14AFF394"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0,2</w:t>
            </w:r>
          </w:p>
        </w:tc>
        <w:tc>
          <w:tcPr>
            <w:tcW w:w="880" w:type="dxa"/>
            <w:shd w:val="clear" w:color="auto" w:fill="DEEAF6" w:themeFill="accent1" w:themeFillTint="33"/>
            <w:noWrap/>
            <w:vAlign w:val="bottom"/>
          </w:tcPr>
          <w:p w14:paraId="3D2025D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86</w:t>
            </w:r>
          </w:p>
        </w:tc>
        <w:tc>
          <w:tcPr>
            <w:tcW w:w="793" w:type="dxa"/>
            <w:shd w:val="clear" w:color="auto" w:fill="DEEAF6" w:themeFill="accent1" w:themeFillTint="33"/>
            <w:vAlign w:val="bottom"/>
          </w:tcPr>
          <w:p w14:paraId="1558A85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0,1</w:t>
            </w:r>
          </w:p>
        </w:tc>
      </w:tr>
      <w:tr w:rsidR="0082456B" w:rsidRPr="004A1772" w14:paraId="7529A9E2" w14:textId="77777777" w:rsidTr="0082456B">
        <w:trPr>
          <w:trHeight w:val="300"/>
        </w:trPr>
        <w:tc>
          <w:tcPr>
            <w:tcW w:w="5909" w:type="dxa"/>
            <w:shd w:val="clear" w:color="auto" w:fill="F2F2F2" w:themeFill="background1" w:themeFillShade="F2"/>
            <w:noWrap/>
            <w:vAlign w:val="center"/>
            <w:hideMark/>
          </w:tcPr>
          <w:p w14:paraId="50CE6E52"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22- Kauçuk ve plastik ürünlerin imalâtı</w:t>
            </w:r>
          </w:p>
        </w:tc>
        <w:tc>
          <w:tcPr>
            <w:tcW w:w="812" w:type="dxa"/>
            <w:shd w:val="clear" w:color="auto" w:fill="F2F2F2" w:themeFill="background1" w:themeFillShade="F2"/>
            <w:noWrap/>
            <w:vAlign w:val="bottom"/>
          </w:tcPr>
          <w:p w14:paraId="1A6B2F8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340</w:t>
            </w:r>
          </w:p>
        </w:tc>
        <w:tc>
          <w:tcPr>
            <w:tcW w:w="746" w:type="dxa"/>
            <w:shd w:val="clear" w:color="auto" w:fill="F2F2F2" w:themeFill="background1" w:themeFillShade="F2"/>
            <w:noWrap/>
            <w:vAlign w:val="bottom"/>
          </w:tcPr>
          <w:p w14:paraId="1D0A616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7,4</w:t>
            </w:r>
          </w:p>
        </w:tc>
        <w:tc>
          <w:tcPr>
            <w:tcW w:w="880" w:type="dxa"/>
            <w:shd w:val="clear" w:color="auto" w:fill="F2F2F2" w:themeFill="background1" w:themeFillShade="F2"/>
            <w:noWrap/>
            <w:vAlign w:val="bottom"/>
          </w:tcPr>
          <w:p w14:paraId="3247515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5.331</w:t>
            </w:r>
          </w:p>
        </w:tc>
        <w:tc>
          <w:tcPr>
            <w:tcW w:w="793" w:type="dxa"/>
            <w:shd w:val="clear" w:color="auto" w:fill="F2F2F2" w:themeFill="background1" w:themeFillShade="F2"/>
            <w:vAlign w:val="bottom"/>
          </w:tcPr>
          <w:p w14:paraId="7508FEF3"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7,7</w:t>
            </w:r>
          </w:p>
        </w:tc>
      </w:tr>
      <w:tr w:rsidR="0082456B" w:rsidRPr="004A1772" w14:paraId="301540F1" w14:textId="77777777" w:rsidTr="0082456B">
        <w:trPr>
          <w:trHeight w:val="300"/>
        </w:trPr>
        <w:tc>
          <w:tcPr>
            <w:tcW w:w="5909" w:type="dxa"/>
            <w:shd w:val="clear" w:color="auto" w:fill="DEEAF6" w:themeFill="accent1" w:themeFillTint="33"/>
            <w:noWrap/>
            <w:vAlign w:val="center"/>
            <w:hideMark/>
          </w:tcPr>
          <w:p w14:paraId="5A673BCF"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23- Diğer metalik olmayan mineral ürünlerin imalâtı</w:t>
            </w:r>
          </w:p>
        </w:tc>
        <w:tc>
          <w:tcPr>
            <w:tcW w:w="812" w:type="dxa"/>
            <w:shd w:val="clear" w:color="auto" w:fill="DEEAF6" w:themeFill="accent1" w:themeFillTint="33"/>
            <w:noWrap/>
            <w:vAlign w:val="bottom"/>
          </w:tcPr>
          <w:p w14:paraId="456E6604"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230</w:t>
            </w:r>
          </w:p>
        </w:tc>
        <w:tc>
          <w:tcPr>
            <w:tcW w:w="746" w:type="dxa"/>
            <w:shd w:val="clear" w:color="auto" w:fill="DEEAF6" w:themeFill="accent1" w:themeFillTint="33"/>
            <w:noWrap/>
            <w:vAlign w:val="bottom"/>
          </w:tcPr>
          <w:p w14:paraId="374C7DE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5,0</w:t>
            </w:r>
          </w:p>
        </w:tc>
        <w:tc>
          <w:tcPr>
            <w:tcW w:w="880" w:type="dxa"/>
            <w:shd w:val="clear" w:color="auto" w:fill="DEEAF6" w:themeFill="accent1" w:themeFillTint="33"/>
            <w:noWrap/>
            <w:vAlign w:val="bottom"/>
          </w:tcPr>
          <w:p w14:paraId="0C8791BE"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3.659</w:t>
            </w:r>
          </w:p>
        </w:tc>
        <w:tc>
          <w:tcPr>
            <w:tcW w:w="793" w:type="dxa"/>
            <w:shd w:val="clear" w:color="auto" w:fill="DEEAF6" w:themeFill="accent1" w:themeFillTint="33"/>
            <w:vAlign w:val="bottom"/>
          </w:tcPr>
          <w:p w14:paraId="47EED2AE"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5,3</w:t>
            </w:r>
          </w:p>
        </w:tc>
      </w:tr>
      <w:tr w:rsidR="0082456B" w:rsidRPr="004A1772" w14:paraId="07140D0F" w14:textId="77777777" w:rsidTr="0082456B">
        <w:trPr>
          <w:trHeight w:val="300"/>
        </w:trPr>
        <w:tc>
          <w:tcPr>
            <w:tcW w:w="5909" w:type="dxa"/>
            <w:shd w:val="clear" w:color="auto" w:fill="F2F2F2" w:themeFill="background1" w:themeFillShade="F2"/>
            <w:noWrap/>
            <w:vAlign w:val="center"/>
            <w:hideMark/>
          </w:tcPr>
          <w:p w14:paraId="3A692E53"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24- Ana metal sanayi</w:t>
            </w:r>
          </w:p>
        </w:tc>
        <w:tc>
          <w:tcPr>
            <w:tcW w:w="812" w:type="dxa"/>
            <w:shd w:val="clear" w:color="auto" w:fill="F2F2F2" w:themeFill="background1" w:themeFillShade="F2"/>
            <w:noWrap/>
            <w:vAlign w:val="bottom"/>
          </w:tcPr>
          <w:p w14:paraId="7022F8A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157</w:t>
            </w:r>
          </w:p>
        </w:tc>
        <w:tc>
          <w:tcPr>
            <w:tcW w:w="746" w:type="dxa"/>
            <w:shd w:val="clear" w:color="auto" w:fill="F2F2F2" w:themeFill="background1" w:themeFillShade="F2"/>
            <w:noWrap/>
            <w:vAlign w:val="bottom"/>
          </w:tcPr>
          <w:p w14:paraId="08A9D19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3,4</w:t>
            </w:r>
          </w:p>
        </w:tc>
        <w:tc>
          <w:tcPr>
            <w:tcW w:w="880" w:type="dxa"/>
            <w:shd w:val="clear" w:color="auto" w:fill="F2F2F2" w:themeFill="background1" w:themeFillShade="F2"/>
            <w:noWrap/>
            <w:vAlign w:val="bottom"/>
          </w:tcPr>
          <w:p w14:paraId="75DB8804"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2.947</w:t>
            </w:r>
          </w:p>
        </w:tc>
        <w:tc>
          <w:tcPr>
            <w:tcW w:w="793" w:type="dxa"/>
            <w:shd w:val="clear" w:color="auto" w:fill="F2F2F2" w:themeFill="background1" w:themeFillShade="F2"/>
            <w:vAlign w:val="bottom"/>
          </w:tcPr>
          <w:p w14:paraId="01FDF7B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4,3</w:t>
            </w:r>
          </w:p>
        </w:tc>
      </w:tr>
      <w:tr w:rsidR="0082456B" w:rsidRPr="004A1772" w14:paraId="7BC6F70B" w14:textId="77777777" w:rsidTr="0082456B">
        <w:trPr>
          <w:trHeight w:val="300"/>
        </w:trPr>
        <w:tc>
          <w:tcPr>
            <w:tcW w:w="5909" w:type="dxa"/>
            <w:shd w:val="clear" w:color="auto" w:fill="DEEAF6" w:themeFill="accent1" w:themeFillTint="33"/>
            <w:noWrap/>
            <w:vAlign w:val="center"/>
            <w:hideMark/>
          </w:tcPr>
          <w:p w14:paraId="27459E11"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25- Fabrikasyon metal ürünleri imalâtı (makine ve teçhizat hariç)</w:t>
            </w:r>
          </w:p>
        </w:tc>
        <w:tc>
          <w:tcPr>
            <w:tcW w:w="812" w:type="dxa"/>
            <w:shd w:val="clear" w:color="auto" w:fill="DEEAF6" w:themeFill="accent1" w:themeFillTint="33"/>
            <w:noWrap/>
            <w:vAlign w:val="bottom"/>
          </w:tcPr>
          <w:p w14:paraId="34CDC3B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598</w:t>
            </w:r>
          </w:p>
        </w:tc>
        <w:tc>
          <w:tcPr>
            <w:tcW w:w="746" w:type="dxa"/>
            <w:shd w:val="clear" w:color="auto" w:fill="DEEAF6" w:themeFill="accent1" w:themeFillTint="33"/>
            <w:noWrap/>
            <w:vAlign w:val="bottom"/>
          </w:tcPr>
          <w:p w14:paraId="54D9198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13,0</w:t>
            </w:r>
          </w:p>
        </w:tc>
        <w:tc>
          <w:tcPr>
            <w:tcW w:w="880" w:type="dxa"/>
            <w:shd w:val="clear" w:color="auto" w:fill="DEEAF6" w:themeFill="accent1" w:themeFillTint="33"/>
            <w:noWrap/>
            <w:vAlign w:val="bottom"/>
          </w:tcPr>
          <w:p w14:paraId="27B454E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6.827</w:t>
            </w:r>
          </w:p>
        </w:tc>
        <w:tc>
          <w:tcPr>
            <w:tcW w:w="793" w:type="dxa"/>
            <w:shd w:val="clear" w:color="auto" w:fill="DEEAF6" w:themeFill="accent1" w:themeFillTint="33"/>
            <w:vAlign w:val="bottom"/>
          </w:tcPr>
          <w:p w14:paraId="4C29D46B"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9,9</w:t>
            </w:r>
          </w:p>
        </w:tc>
      </w:tr>
      <w:tr w:rsidR="0082456B" w:rsidRPr="004A1772" w14:paraId="6E79E578" w14:textId="77777777" w:rsidTr="0082456B">
        <w:trPr>
          <w:trHeight w:val="300"/>
        </w:trPr>
        <w:tc>
          <w:tcPr>
            <w:tcW w:w="5909" w:type="dxa"/>
            <w:shd w:val="clear" w:color="auto" w:fill="F2F2F2" w:themeFill="background1" w:themeFillShade="F2"/>
            <w:noWrap/>
            <w:vAlign w:val="center"/>
            <w:hideMark/>
          </w:tcPr>
          <w:p w14:paraId="1B004999"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26- Bilgisayarların, elektronik ve optik ürünlerin imalâtı</w:t>
            </w:r>
          </w:p>
        </w:tc>
        <w:tc>
          <w:tcPr>
            <w:tcW w:w="812" w:type="dxa"/>
            <w:shd w:val="clear" w:color="auto" w:fill="F2F2F2" w:themeFill="background1" w:themeFillShade="F2"/>
            <w:noWrap/>
            <w:vAlign w:val="bottom"/>
          </w:tcPr>
          <w:p w14:paraId="75143BE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24</w:t>
            </w:r>
          </w:p>
        </w:tc>
        <w:tc>
          <w:tcPr>
            <w:tcW w:w="746" w:type="dxa"/>
            <w:shd w:val="clear" w:color="auto" w:fill="F2F2F2" w:themeFill="background1" w:themeFillShade="F2"/>
            <w:noWrap/>
            <w:vAlign w:val="bottom"/>
          </w:tcPr>
          <w:p w14:paraId="244C395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0,5</w:t>
            </w:r>
          </w:p>
        </w:tc>
        <w:tc>
          <w:tcPr>
            <w:tcW w:w="880" w:type="dxa"/>
            <w:shd w:val="clear" w:color="auto" w:fill="F2F2F2" w:themeFill="background1" w:themeFillShade="F2"/>
            <w:noWrap/>
            <w:vAlign w:val="bottom"/>
          </w:tcPr>
          <w:p w14:paraId="1B4149E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115</w:t>
            </w:r>
          </w:p>
        </w:tc>
        <w:tc>
          <w:tcPr>
            <w:tcW w:w="793" w:type="dxa"/>
            <w:shd w:val="clear" w:color="auto" w:fill="F2F2F2" w:themeFill="background1" w:themeFillShade="F2"/>
            <w:vAlign w:val="bottom"/>
          </w:tcPr>
          <w:p w14:paraId="32BBECD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0,2</w:t>
            </w:r>
          </w:p>
        </w:tc>
      </w:tr>
      <w:tr w:rsidR="0082456B" w:rsidRPr="004A1772" w14:paraId="3B3A7561" w14:textId="77777777" w:rsidTr="0082456B">
        <w:trPr>
          <w:trHeight w:val="300"/>
        </w:trPr>
        <w:tc>
          <w:tcPr>
            <w:tcW w:w="5909" w:type="dxa"/>
            <w:shd w:val="clear" w:color="auto" w:fill="DEEAF6" w:themeFill="accent1" w:themeFillTint="33"/>
            <w:noWrap/>
            <w:vAlign w:val="center"/>
            <w:hideMark/>
          </w:tcPr>
          <w:p w14:paraId="556525FA"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27- Elektrikli teçhizat imalâtı</w:t>
            </w:r>
          </w:p>
        </w:tc>
        <w:tc>
          <w:tcPr>
            <w:tcW w:w="812" w:type="dxa"/>
            <w:shd w:val="clear" w:color="auto" w:fill="DEEAF6" w:themeFill="accent1" w:themeFillTint="33"/>
            <w:noWrap/>
            <w:vAlign w:val="bottom"/>
          </w:tcPr>
          <w:p w14:paraId="246ECB8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113</w:t>
            </w:r>
          </w:p>
        </w:tc>
        <w:tc>
          <w:tcPr>
            <w:tcW w:w="746" w:type="dxa"/>
            <w:shd w:val="clear" w:color="auto" w:fill="DEEAF6" w:themeFill="accent1" w:themeFillTint="33"/>
            <w:noWrap/>
            <w:vAlign w:val="bottom"/>
          </w:tcPr>
          <w:p w14:paraId="4983B0F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2,4</w:t>
            </w:r>
          </w:p>
        </w:tc>
        <w:tc>
          <w:tcPr>
            <w:tcW w:w="880" w:type="dxa"/>
            <w:shd w:val="clear" w:color="auto" w:fill="DEEAF6" w:themeFill="accent1" w:themeFillTint="33"/>
            <w:noWrap/>
            <w:vAlign w:val="bottom"/>
          </w:tcPr>
          <w:p w14:paraId="5C29F92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1.088</w:t>
            </w:r>
          </w:p>
        </w:tc>
        <w:tc>
          <w:tcPr>
            <w:tcW w:w="793" w:type="dxa"/>
            <w:shd w:val="clear" w:color="auto" w:fill="DEEAF6" w:themeFill="accent1" w:themeFillTint="33"/>
            <w:vAlign w:val="bottom"/>
          </w:tcPr>
          <w:p w14:paraId="514766AA"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1,6</w:t>
            </w:r>
          </w:p>
        </w:tc>
      </w:tr>
      <w:tr w:rsidR="0082456B" w:rsidRPr="004A1772" w14:paraId="71B608F6" w14:textId="77777777" w:rsidTr="0082456B">
        <w:trPr>
          <w:trHeight w:val="300"/>
        </w:trPr>
        <w:tc>
          <w:tcPr>
            <w:tcW w:w="5909" w:type="dxa"/>
            <w:shd w:val="clear" w:color="auto" w:fill="F2F2F2" w:themeFill="background1" w:themeFillShade="F2"/>
            <w:noWrap/>
            <w:vAlign w:val="center"/>
            <w:hideMark/>
          </w:tcPr>
          <w:p w14:paraId="4CB5DA1D"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28- Başka yerde sınıflandırılmamış makine ve ekipman imalâtı</w:t>
            </w:r>
          </w:p>
        </w:tc>
        <w:tc>
          <w:tcPr>
            <w:tcW w:w="812" w:type="dxa"/>
            <w:shd w:val="clear" w:color="auto" w:fill="F2F2F2" w:themeFill="background1" w:themeFillShade="F2"/>
            <w:noWrap/>
            <w:vAlign w:val="bottom"/>
          </w:tcPr>
          <w:p w14:paraId="777D562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292</w:t>
            </w:r>
          </w:p>
        </w:tc>
        <w:tc>
          <w:tcPr>
            <w:tcW w:w="746" w:type="dxa"/>
            <w:shd w:val="clear" w:color="auto" w:fill="F2F2F2" w:themeFill="background1" w:themeFillShade="F2"/>
            <w:noWrap/>
            <w:vAlign w:val="bottom"/>
          </w:tcPr>
          <w:p w14:paraId="1E5E611F"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6,3</w:t>
            </w:r>
          </w:p>
        </w:tc>
        <w:tc>
          <w:tcPr>
            <w:tcW w:w="880" w:type="dxa"/>
            <w:shd w:val="clear" w:color="auto" w:fill="F2F2F2" w:themeFill="background1" w:themeFillShade="F2"/>
            <w:noWrap/>
            <w:vAlign w:val="bottom"/>
          </w:tcPr>
          <w:p w14:paraId="25C0A506"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2.888</w:t>
            </w:r>
          </w:p>
        </w:tc>
        <w:tc>
          <w:tcPr>
            <w:tcW w:w="793" w:type="dxa"/>
            <w:shd w:val="clear" w:color="auto" w:fill="F2F2F2" w:themeFill="background1" w:themeFillShade="F2"/>
            <w:vAlign w:val="bottom"/>
          </w:tcPr>
          <w:p w14:paraId="6A87AAF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4,2</w:t>
            </w:r>
          </w:p>
        </w:tc>
      </w:tr>
      <w:tr w:rsidR="0082456B" w:rsidRPr="004A1772" w14:paraId="0988D740" w14:textId="77777777" w:rsidTr="0082456B">
        <w:trPr>
          <w:trHeight w:val="300"/>
        </w:trPr>
        <w:tc>
          <w:tcPr>
            <w:tcW w:w="5909" w:type="dxa"/>
            <w:shd w:val="clear" w:color="auto" w:fill="DEEAF6" w:themeFill="accent1" w:themeFillTint="33"/>
            <w:noWrap/>
            <w:vAlign w:val="center"/>
            <w:hideMark/>
          </w:tcPr>
          <w:p w14:paraId="6F82B9A7"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29- Motorlu kara taşıtı, treyler ve yarı treyler (yarı römork) imalâtı</w:t>
            </w:r>
          </w:p>
        </w:tc>
        <w:tc>
          <w:tcPr>
            <w:tcW w:w="812" w:type="dxa"/>
            <w:shd w:val="clear" w:color="auto" w:fill="DEEAF6" w:themeFill="accent1" w:themeFillTint="33"/>
            <w:noWrap/>
            <w:vAlign w:val="bottom"/>
          </w:tcPr>
          <w:p w14:paraId="05193847"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74</w:t>
            </w:r>
          </w:p>
        </w:tc>
        <w:tc>
          <w:tcPr>
            <w:tcW w:w="746" w:type="dxa"/>
            <w:shd w:val="clear" w:color="auto" w:fill="DEEAF6" w:themeFill="accent1" w:themeFillTint="33"/>
            <w:noWrap/>
            <w:vAlign w:val="bottom"/>
          </w:tcPr>
          <w:p w14:paraId="3390B1F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1,6</w:t>
            </w:r>
          </w:p>
        </w:tc>
        <w:tc>
          <w:tcPr>
            <w:tcW w:w="880" w:type="dxa"/>
            <w:shd w:val="clear" w:color="auto" w:fill="DEEAF6" w:themeFill="accent1" w:themeFillTint="33"/>
            <w:noWrap/>
            <w:vAlign w:val="bottom"/>
          </w:tcPr>
          <w:p w14:paraId="51083715"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2.469</w:t>
            </w:r>
          </w:p>
        </w:tc>
        <w:tc>
          <w:tcPr>
            <w:tcW w:w="793" w:type="dxa"/>
            <w:shd w:val="clear" w:color="auto" w:fill="DEEAF6" w:themeFill="accent1" w:themeFillTint="33"/>
            <w:vAlign w:val="bottom"/>
          </w:tcPr>
          <w:p w14:paraId="4335FF1D"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3,6</w:t>
            </w:r>
          </w:p>
        </w:tc>
      </w:tr>
      <w:tr w:rsidR="0082456B" w:rsidRPr="004A1772" w14:paraId="2774A28F" w14:textId="77777777" w:rsidTr="0082456B">
        <w:trPr>
          <w:trHeight w:val="300"/>
        </w:trPr>
        <w:tc>
          <w:tcPr>
            <w:tcW w:w="5909" w:type="dxa"/>
            <w:shd w:val="clear" w:color="auto" w:fill="F2F2F2" w:themeFill="background1" w:themeFillShade="F2"/>
            <w:noWrap/>
            <w:vAlign w:val="center"/>
            <w:hideMark/>
          </w:tcPr>
          <w:p w14:paraId="61B67250"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30- Diğer ulaşım araçlarının imalâtı</w:t>
            </w:r>
          </w:p>
        </w:tc>
        <w:tc>
          <w:tcPr>
            <w:tcW w:w="812" w:type="dxa"/>
            <w:shd w:val="clear" w:color="auto" w:fill="F2F2F2" w:themeFill="background1" w:themeFillShade="F2"/>
            <w:noWrap/>
            <w:vAlign w:val="bottom"/>
          </w:tcPr>
          <w:p w14:paraId="2F4C4C84"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20</w:t>
            </w:r>
          </w:p>
        </w:tc>
        <w:tc>
          <w:tcPr>
            <w:tcW w:w="746" w:type="dxa"/>
            <w:shd w:val="clear" w:color="auto" w:fill="F2F2F2" w:themeFill="background1" w:themeFillShade="F2"/>
            <w:noWrap/>
            <w:vAlign w:val="bottom"/>
          </w:tcPr>
          <w:p w14:paraId="1D203B8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0,4</w:t>
            </w:r>
          </w:p>
        </w:tc>
        <w:tc>
          <w:tcPr>
            <w:tcW w:w="880" w:type="dxa"/>
            <w:shd w:val="clear" w:color="auto" w:fill="F2F2F2" w:themeFill="background1" w:themeFillShade="F2"/>
            <w:noWrap/>
            <w:vAlign w:val="bottom"/>
          </w:tcPr>
          <w:p w14:paraId="78992A4B"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202</w:t>
            </w:r>
          </w:p>
        </w:tc>
        <w:tc>
          <w:tcPr>
            <w:tcW w:w="793" w:type="dxa"/>
            <w:shd w:val="clear" w:color="auto" w:fill="F2F2F2" w:themeFill="background1" w:themeFillShade="F2"/>
            <w:vAlign w:val="bottom"/>
          </w:tcPr>
          <w:p w14:paraId="26F8878B"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0,3</w:t>
            </w:r>
          </w:p>
        </w:tc>
      </w:tr>
      <w:tr w:rsidR="0082456B" w:rsidRPr="004A1772" w14:paraId="05D8D2B1" w14:textId="77777777" w:rsidTr="0082456B">
        <w:trPr>
          <w:trHeight w:val="300"/>
        </w:trPr>
        <w:tc>
          <w:tcPr>
            <w:tcW w:w="5909" w:type="dxa"/>
            <w:shd w:val="clear" w:color="auto" w:fill="DEEAF6" w:themeFill="accent1" w:themeFillTint="33"/>
            <w:noWrap/>
            <w:vAlign w:val="center"/>
            <w:hideMark/>
          </w:tcPr>
          <w:p w14:paraId="408D113B"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31- Mobilya imalâtı</w:t>
            </w:r>
          </w:p>
        </w:tc>
        <w:tc>
          <w:tcPr>
            <w:tcW w:w="812" w:type="dxa"/>
            <w:shd w:val="clear" w:color="auto" w:fill="DEEAF6" w:themeFill="accent1" w:themeFillTint="33"/>
            <w:noWrap/>
            <w:vAlign w:val="bottom"/>
          </w:tcPr>
          <w:p w14:paraId="7EDAD0A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307</w:t>
            </w:r>
          </w:p>
        </w:tc>
        <w:tc>
          <w:tcPr>
            <w:tcW w:w="746" w:type="dxa"/>
            <w:shd w:val="clear" w:color="auto" w:fill="DEEAF6" w:themeFill="accent1" w:themeFillTint="33"/>
            <w:noWrap/>
            <w:vAlign w:val="bottom"/>
          </w:tcPr>
          <w:p w14:paraId="2B82CCA4"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6,6</w:t>
            </w:r>
          </w:p>
        </w:tc>
        <w:tc>
          <w:tcPr>
            <w:tcW w:w="880" w:type="dxa"/>
            <w:shd w:val="clear" w:color="auto" w:fill="DEEAF6" w:themeFill="accent1" w:themeFillTint="33"/>
            <w:noWrap/>
            <w:vAlign w:val="bottom"/>
          </w:tcPr>
          <w:p w14:paraId="53F177BC"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2.191</w:t>
            </w:r>
          </w:p>
        </w:tc>
        <w:tc>
          <w:tcPr>
            <w:tcW w:w="793" w:type="dxa"/>
            <w:shd w:val="clear" w:color="auto" w:fill="DEEAF6" w:themeFill="accent1" w:themeFillTint="33"/>
            <w:vAlign w:val="bottom"/>
          </w:tcPr>
          <w:p w14:paraId="718B3E10"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3,2</w:t>
            </w:r>
          </w:p>
        </w:tc>
      </w:tr>
      <w:tr w:rsidR="0082456B" w:rsidRPr="004A1772" w14:paraId="12D9E357" w14:textId="77777777" w:rsidTr="0082456B">
        <w:trPr>
          <w:trHeight w:val="300"/>
        </w:trPr>
        <w:tc>
          <w:tcPr>
            <w:tcW w:w="5909" w:type="dxa"/>
            <w:shd w:val="clear" w:color="auto" w:fill="F2F2F2" w:themeFill="background1" w:themeFillShade="F2"/>
            <w:noWrap/>
            <w:vAlign w:val="center"/>
            <w:hideMark/>
          </w:tcPr>
          <w:p w14:paraId="6A1792E9"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32- Diğer imalâtlar</w:t>
            </w:r>
          </w:p>
        </w:tc>
        <w:tc>
          <w:tcPr>
            <w:tcW w:w="812" w:type="dxa"/>
            <w:shd w:val="clear" w:color="auto" w:fill="F2F2F2" w:themeFill="background1" w:themeFillShade="F2"/>
            <w:noWrap/>
            <w:vAlign w:val="bottom"/>
          </w:tcPr>
          <w:p w14:paraId="256BE0D8"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123</w:t>
            </w:r>
          </w:p>
        </w:tc>
        <w:tc>
          <w:tcPr>
            <w:tcW w:w="746" w:type="dxa"/>
            <w:shd w:val="clear" w:color="auto" w:fill="F2F2F2" w:themeFill="background1" w:themeFillShade="F2"/>
            <w:noWrap/>
            <w:vAlign w:val="bottom"/>
          </w:tcPr>
          <w:p w14:paraId="369D7D09"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2,7</w:t>
            </w:r>
          </w:p>
        </w:tc>
        <w:tc>
          <w:tcPr>
            <w:tcW w:w="880" w:type="dxa"/>
            <w:shd w:val="clear" w:color="auto" w:fill="F2F2F2" w:themeFill="background1" w:themeFillShade="F2"/>
            <w:noWrap/>
            <w:vAlign w:val="bottom"/>
          </w:tcPr>
          <w:p w14:paraId="52D28F7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748</w:t>
            </w:r>
          </w:p>
        </w:tc>
        <w:tc>
          <w:tcPr>
            <w:tcW w:w="793" w:type="dxa"/>
            <w:shd w:val="clear" w:color="auto" w:fill="F2F2F2" w:themeFill="background1" w:themeFillShade="F2"/>
            <w:vAlign w:val="bottom"/>
          </w:tcPr>
          <w:p w14:paraId="72D5E5B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1,1</w:t>
            </w:r>
          </w:p>
        </w:tc>
      </w:tr>
      <w:tr w:rsidR="0082456B" w:rsidRPr="004A1772" w14:paraId="4C9EDE33" w14:textId="77777777" w:rsidTr="0082456B">
        <w:trPr>
          <w:trHeight w:val="300"/>
        </w:trPr>
        <w:tc>
          <w:tcPr>
            <w:tcW w:w="5909" w:type="dxa"/>
            <w:tcBorders>
              <w:bottom w:val="single" w:sz="4" w:space="0" w:color="000000" w:themeColor="text1"/>
            </w:tcBorders>
            <w:shd w:val="clear" w:color="auto" w:fill="DEEAF6" w:themeFill="accent1" w:themeFillTint="33"/>
            <w:noWrap/>
            <w:vAlign w:val="center"/>
            <w:hideMark/>
          </w:tcPr>
          <w:p w14:paraId="4BF335E1" w14:textId="77777777" w:rsidR="0082456B" w:rsidRPr="004A1772" w:rsidRDefault="0082456B" w:rsidP="0082456B">
            <w:pPr>
              <w:spacing w:before="0" w:after="0" w:line="240" w:lineRule="auto"/>
              <w:ind w:firstLine="0"/>
              <w:jc w:val="left"/>
              <w:rPr>
                <w:rFonts w:asciiTheme="minorHAnsi" w:hAnsiTheme="minorHAnsi" w:cstheme="minorHAnsi"/>
                <w:color w:val="000000"/>
                <w:sz w:val="18"/>
                <w:szCs w:val="18"/>
              </w:rPr>
            </w:pPr>
            <w:r w:rsidRPr="004A1772">
              <w:rPr>
                <w:rFonts w:asciiTheme="minorHAnsi" w:hAnsiTheme="minorHAnsi" w:cstheme="minorHAnsi"/>
                <w:color w:val="000000"/>
                <w:sz w:val="18"/>
                <w:szCs w:val="18"/>
              </w:rPr>
              <w:t>33- Makine ve ekipmanların kurulumu ve onarımı</w:t>
            </w:r>
          </w:p>
        </w:tc>
        <w:tc>
          <w:tcPr>
            <w:tcW w:w="812" w:type="dxa"/>
            <w:tcBorders>
              <w:bottom w:val="single" w:sz="4" w:space="0" w:color="000000" w:themeColor="text1"/>
            </w:tcBorders>
            <w:shd w:val="clear" w:color="auto" w:fill="DEEAF6" w:themeFill="accent1" w:themeFillTint="33"/>
            <w:noWrap/>
            <w:vAlign w:val="bottom"/>
          </w:tcPr>
          <w:p w14:paraId="4C66D832"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390</w:t>
            </w:r>
          </w:p>
        </w:tc>
        <w:tc>
          <w:tcPr>
            <w:tcW w:w="746" w:type="dxa"/>
            <w:tcBorders>
              <w:bottom w:val="single" w:sz="4" w:space="0" w:color="000000" w:themeColor="text1"/>
            </w:tcBorders>
            <w:shd w:val="clear" w:color="auto" w:fill="DEEAF6" w:themeFill="accent1" w:themeFillTint="33"/>
            <w:noWrap/>
            <w:vAlign w:val="bottom"/>
          </w:tcPr>
          <w:p w14:paraId="2080DFBE"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8,4</w:t>
            </w:r>
          </w:p>
        </w:tc>
        <w:tc>
          <w:tcPr>
            <w:tcW w:w="880" w:type="dxa"/>
            <w:tcBorders>
              <w:bottom w:val="single" w:sz="4" w:space="0" w:color="000000" w:themeColor="text1"/>
            </w:tcBorders>
            <w:shd w:val="clear" w:color="auto" w:fill="DEEAF6" w:themeFill="accent1" w:themeFillTint="33"/>
            <w:noWrap/>
            <w:vAlign w:val="bottom"/>
          </w:tcPr>
          <w:p w14:paraId="0B142CE1"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3.169</w:t>
            </w:r>
          </w:p>
        </w:tc>
        <w:tc>
          <w:tcPr>
            <w:tcW w:w="793" w:type="dxa"/>
            <w:tcBorders>
              <w:bottom w:val="single" w:sz="4" w:space="0" w:color="000000" w:themeColor="text1"/>
            </w:tcBorders>
            <w:shd w:val="clear" w:color="auto" w:fill="DEEAF6" w:themeFill="accent1" w:themeFillTint="33"/>
            <w:vAlign w:val="bottom"/>
          </w:tcPr>
          <w:p w14:paraId="200A77B3" w14:textId="77777777" w:rsidR="0082456B" w:rsidRPr="004A1772" w:rsidRDefault="0082456B" w:rsidP="0082456B">
            <w:pPr>
              <w:spacing w:before="0" w:after="0" w:line="240" w:lineRule="auto"/>
              <w:ind w:right="113" w:firstLine="0"/>
              <w:jc w:val="right"/>
              <w:rPr>
                <w:rFonts w:asciiTheme="minorHAnsi" w:hAnsiTheme="minorHAnsi" w:cstheme="minorHAnsi"/>
                <w:color w:val="000000"/>
                <w:sz w:val="18"/>
                <w:szCs w:val="18"/>
              </w:rPr>
            </w:pPr>
            <w:r w:rsidRPr="004A1772">
              <w:rPr>
                <w:rFonts w:asciiTheme="minorHAnsi" w:hAnsiTheme="minorHAnsi" w:cstheme="minorHAnsi"/>
                <w:color w:val="000000"/>
                <w:sz w:val="18"/>
                <w:szCs w:val="18"/>
              </w:rPr>
              <w:t>4,6</w:t>
            </w:r>
          </w:p>
        </w:tc>
      </w:tr>
      <w:tr w:rsidR="0082456B" w:rsidRPr="004A1772" w14:paraId="1C9D3901" w14:textId="77777777" w:rsidTr="0082456B">
        <w:trPr>
          <w:trHeight w:val="300"/>
        </w:trPr>
        <w:tc>
          <w:tcPr>
            <w:tcW w:w="5909" w:type="dxa"/>
            <w:tcBorders>
              <w:top w:val="single" w:sz="4" w:space="0" w:color="000000" w:themeColor="text1"/>
              <w:bottom w:val="single" w:sz="4" w:space="0" w:color="000000" w:themeColor="text1"/>
            </w:tcBorders>
            <w:shd w:val="clear" w:color="auto" w:fill="F2F2F2" w:themeFill="background1" w:themeFillShade="F2"/>
            <w:noWrap/>
            <w:vAlign w:val="center"/>
            <w:hideMark/>
          </w:tcPr>
          <w:p w14:paraId="05BF3202" w14:textId="77777777" w:rsidR="0082456B" w:rsidRPr="004A1772" w:rsidRDefault="0082456B" w:rsidP="0082456B">
            <w:pPr>
              <w:spacing w:before="0" w:after="0" w:line="240" w:lineRule="auto"/>
              <w:ind w:firstLine="0"/>
              <w:jc w:val="left"/>
              <w:rPr>
                <w:rFonts w:asciiTheme="minorHAnsi" w:hAnsiTheme="minorHAnsi" w:cstheme="minorHAnsi"/>
                <w:b/>
                <w:bCs/>
                <w:color w:val="000000"/>
                <w:sz w:val="18"/>
                <w:szCs w:val="18"/>
              </w:rPr>
            </w:pPr>
            <w:r w:rsidRPr="004A1772">
              <w:rPr>
                <w:rFonts w:asciiTheme="minorHAnsi" w:hAnsiTheme="minorHAnsi" w:cstheme="minorHAnsi"/>
                <w:b/>
                <w:bCs/>
                <w:color w:val="000000"/>
                <w:sz w:val="18"/>
                <w:szCs w:val="18"/>
              </w:rPr>
              <w:t>İmalât Sanayi Toplamı</w:t>
            </w:r>
          </w:p>
        </w:tc>
        <w:tc>
          <w:tcPr>
            <w:tcW w:w="812" w:type="dxa"/>
            <w:tcBorders>
              <w:top w:val="single" w:sz="4" w:space="0" w:color="000000" w:themeColor="text1"/>
              <w:bottom w:val="single" w:sz="4" w:space="0" w:color="000000" w:themeColor="text1"/>
            </w:tcBorders>
            <w:shd w:val="clear" w:color="auto" w:fill="F2F2F2" w:themeFill="background1" w:themeFillShade="F2"/>
            <w:noWrap/>
            <w:vAlign w:val="bottom"/>
          </w:tcPr>
          <w:p w14:paraId="12EE2449" w14:textId="77777777" w:rsidR="0082456B" w:rsidRPr="004A1772" w:rsidRDefault="0082456B" w:rsidP="0082456B">
            <w:pPr>
              <w:spacing w:before="0" w:after="0" w:line="240" w:lineRule="auto"/>
              <w:ind w:right="113" w:firstLine="0"/>
              <w:jc w:val="right"/>
              <w:rPr>
                <w:rFonts w:asciiTheme="minorHAnsi" w:hAnsiTheme="minorHAnsi" w:cstheme="minorHAnsi"/>
                <w:b/>
                <w:color w:val="000000"/>
                <w:sz w:val="18"/>
                <w:szCs w:val="18"/>
              </w:rPr>
            </w:pPr>
            <w:r w:rsidRPr="004A1772">
              <w:rPr>
                <w:rFonts w:asciiTheme="minorHAnsi" w:hAnsiTheme="minorHAnsi" w:cstheme="minorHAnsi"/>
                <w:b/>
                <w:color w:val="000000"/>
                <w:sz w:val="18"/>
                <w:szCs w:val="18"/>
              </w:rPr>
              <w:t>4.617</w:t>
            </w:r>
          </w:p>
        </w:tc>
        <w:tc>
          <w:tcPr>
            <w:tcW w:w="746" w:type="dxa"/>
            <w:tcBorders>
              <w:top w:val="single" w:sz="4" w:space="0" w:color="000000" w:themeColor="text1"/>
              <w:bottom w:val="single" w:sz="4" w:space="0" w:color="000000" w:themeColor="text1"/>
            </w:tcBorders>
            <w:shd w:val="clear" w:color="auto" w:fill="F2F2F2" w:themeFill="background1" w:themeFillShade="F2"/>
            <w:noWrap/>
            <w:vAlign w:val="bottom"/>
          </w:tcPr>
          <w:p w14:paraId="54F2C8C7" w14:textId="77777777" w:rsidR="0082456B" w:rsidRPr="004A1772" w:rsidRDefault="0082456B" w:rsidP="0082456B">
            <w:pPr>
              <w:spacing w:before="0" w:after="0" w:line="240" w:lineRule="auto"/>
              <w:ind w:right="113" w:firstLine="0"/>
              <w:jc w:val="right"/>
              <w:rPr>
                <w:rFonts w:asciiTheme="minorHAnsi" w:hAnsiTheme="minorHAnsi" w:cstheme="minorHAnsi"/>
                <w:b/>
                <w:color w:val="000000"/>
                <w:sz w:val="18"/>
                <w:szCs w:val="18"/>
              </w:rPr>
            </w:pPr>
            <w:r w:rsidRPr="004A1772">
              <w:rPr>
                <w:rFonts w:asciiTheme="minorHAnsi" w:hAnsiTheme="minorHAnsi" w:cstheme="minorHAnsi"/>
                <w:b/>
                <w:color w:val="000000"/>
                <w:sz w:val="18"/>
                <w:szCs w:val="18"/>
              </w:rPr>
              <w:t>100,0</w:t>
            </w:r>
          </w:p>
        </w:tc>
        <w:tc>
          <w:tcPr>
            <w:tcW w:w="880" w:type="dxa"/>
            <w:tcBorders>
              <w:top w:val="single" w:sz="4" w:space="0" w:color="000000" w:themeColor="text1"/>
              <w:bottom w:val="single" w:sz="4" w:space="0" w:color="000000" w:themeColor="text1"/>
            </w:tcBorders>
            <w:shd w:val="clear" w:color="auto" w:fill="F2F2F2" w:themeFill="background1" w:themeFillShade="F2"/>
            <w:noWrap/>
            <w:vAlign w:val="bottom"/>
          </w:tcPr>
          <w:p w14:paraId="010D6658" w14:textId="77777777" w:rsidR="0082456B" w:rsidRPr="004A1772" w:rsidRDefault="0082456B" w:rsidP="0082456B">
            <w:pPr>
              <w:spacing w:before="0" w:after="0" w:line="240" w:lineRule="auto"/>
              <w:ind w:right="113" w:firstLine="0"/>
              <w:jc w:val="right"/>
              <w:rPr>
                <w:rFonts w:asciiTheme="minorHAnsi" w:hAnsiTheme="minorHAnsi" w:cstheme="minorHAnsi"/>
                <w:b/>
                <w:color w:val="000000"/>
                <w:sz w:val="18"/>
                <w:szCs w:val="18"/>
              </w:rPr>
            </w:pPr>
            <w:r w:rsidRPr="004A1772">
              <w:rPr>
                <w:rFonts w:asciiTheme="minorHAnsi" w:hAnsiTheme="minorHAnsi" w:cstheme="minorHAnsi"/>
                <w:b/>
                <w:color w:val="000000"/>
                <w:sz w:val="18"/>
                <w:szCs w:val="18"/>
              </w:rPr>
              <w:t>69.118</w:t>
            </w:r>
          </w:p>
        </w:tc>
        <w:tc>
          <w:tcPr>
            <w:tcW w:w="793" w:type="dxa"/>
            <w:tcBorders>
              <w:top w:val="single" w:sz="4" w:space="0" w:color="000000" w:themeColor="text1"/>
              <w:bottom w:val="single" w:sz="4" w:space="0" w:color="000000" w:themeColor="text1"/>
            </w:tcBorders>
            <w:shd w:val="clear" w:color="auto" w:fill="F2F2F2" w:themeFill="background1" w:themeFillShade="F2"/>
            <w:vAlign w:val="bottom"/>
          </w:tcPr>
          <w:p w14:paraId="7A1BEE98" w14:textId="77777777" w:rsidR="0082456B" w:rsidRPr="004A1772" w:rsidRDefault="0082456B" w:rsidP="0082456B">
            <w:pPr>
              <w:spacing w:before="0" w:after="0" w:line="240" w:lineRule="auto"/>
              <w:ind w:right="113" w:firstLine="0"/>
              <w:jc w:val="right"/>
              <w:rPr>
                <w:rFonts w:asciiTheme="minorHAnsi" w:hAnsiTheme="minorHAnsi" w:cstheme="minorHAnsi"/>
                <w:b/>
                <w:color w:val="000000"/>
                <w:sz w:val="18"/>
                <w:szCs w:val="18"/>
              </w:rPr>
            </w:pPr>
            <w:r w:rsidRPr="004A1772">
              <w:rPr>
                <w:rFonts w:asciiTheme="minorHAnsi" w:hAnsiTheme="minorHAnsi" w:cstheme="minorHAnsi"/>
                <w:b/>
                <w:color w:val="000000"/>
                <w:sz w:val="18"/>
                <w:szCs w:val="18"/>
              </w:rPr>
              <w:t>100,0</w:t>
            </w:r>
          </w:p>
        </w:tc>
      </w:tr>
    </w:tbl>
    <w:p w14:paraId="56A09D13" w14:textId="77777777" w:rsidR="0082456B" w:rsidRPr="006E16C6" w:rsidRDefault="0082456B" w:rsidP="0082456B">
      <w:pPr>
        <w:spacing w:line="360" w:lineRule="auto"/>
        <w:ind w:firstLine="0"/>
        <w:rPr>
          <w:rFonts w:asciiTheme="minorHAnsi" w:hAnsiTheme="minorHAnsi" w:cstheme="minorHAnsi"/>
          <w:sz w:val="20"/>
          <w:szCs w:val="20"/>
        </w:rPr>
      </w:pPr>
      <w:r w:rsidRPr="006E16C6">
        <w:rPr>
          <w:rFonts w:asciiTheme="minorHAnsi" w:hAnsiTheme="minorHAnsi" w:cstheme="minorHAnsi"/>
          <w:b/>
          <w:sz w:val="20"/>
          <w:szCs w:val="20"/>
        </w:rPr>
        <w:t>Kaynak</w:t>
      </w:r>
      <w:r w:rsidRPr="006E16C6">
        <w:rPr>
          <w:rFonts w:asciiTheme="minorHAnsi" w:hAnsiTheme="minorHAnsi" w:cstheme="minorHAnsi"/>
          <w:sz w:val="20"/>
          <w:szCs w:val="20"/>
        </w:rPr>
        <w:t>: Sanayi ve Teknoloji Bakanlığı, Girişimci Bilgi Sistemi</w:t>
      </w:r>
    </w:p>
    <w:p w14:paraId="6AB6C734"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2017 yılı itibarıyla imalât sanayiindeki işyerlerinin net satışları 32,8 milyar TL olup, Türkiye genelindeki net satışların %2’sini oluşturmaktadır. İl </w:t>
      </w:r>
      <w:r>
        <w:rPr>
          <w:rFonts w:asciiTheme="minorHAnsi" w:hAnsiTheme="minorHAnsi" w:cstheme="minorHAnsi"/>
          <w:color w:val="000000"/>
          <w:sz w:val="22"/>
          <w:szCs w:val="22"/>
        </w:rPr>
        <w:t>imalât</w:t>
      </w:r>
      <w:r w:rsidRPr="000A1D35">
        <w:rPr>
          <w:rFonts w:asciiTheme="minorHAnsi" w:hAnsiTheme="minorHAnsi" w:cstheme="minorHAnsi"/>
          <w:color w:val="000000"/>
          <w:sz w:val="22"/>
          <w:szCs w:val="22"/>
        </w:rPr>
        <w:t xml:space="preserve"> sanayiinde en yüksek net satış değeri %20,3 pay ile gıda sanayine ait olup, bunu sırasıyla %12,3 ile kimyasalların ve kimyasal ürünlerin imalâtı, %11,8 ile tekstil ürünlerinin imalâtı, %11,0 ile kauçuk ve plastik ürünlerin imalâtı izlemektedir. Bu dört sektör, net satışların %55,4’ünü oluşturmaktadır.</w:t>
      </w:r>
    </w:p>
    <w:p w14:paraId="010505EA" w14:textId="77777777" w:rsidR="0082456B" w:rsidRDefault="0082456B" w:rsidP="0082456B">
      <w:pPr>
        <w:spacing w:before="0" w:after="0" w:line="240" w:lineRule="auto"/>
        <w:ind w:firstLine="0"/>
        <w:jc w:val="left"/>
        <w:rPr>
          <w:rFonts w:asciiTheme="minorHAnsi" w:hAnsiTheme="minorHAnsi" w:cstheme="minorHAnsi"/>
          <w:b/>
          <w:sz w:val="22"/>
          <w:szCs w:val="22"/>
        </w:rPr>
      </w:pPr>
      <w:bookmarkStart w:id="274" w:name="_Toc21788391"/>
      <w:r>
        <w:rPr>
          <w:rFonts w:asciiTheme="minorHAnsi" w:hAnsiTheme="minorHAnsi" w:cstheme="minorHAnsi"/>
          <w:b/>
          <w:bCs/>
        </w:rPr>
        <w:br w:type="page"/>
      </w:r>
    </w:p>
    <w:p w14:paraId="38C08453" w14:textId="5740BD34" w:rsidR="0082456B" w:rsidRPr="00BF2CAB" w:rsidRDefault="0082456B" w:rsidP="0082456B">
      <w:pPr>
        <w:pStyle w:val="ResimYazs"/>
        <w:spacing w:line="240" w:lineRule="auto"/>
        <w:rPr>
          <w:rFonts w:asciiTheme="minorHAnsi" w:hAnsiTheme="minorHAnsi" w:cstheme="minorHAnsi"/>
          <w:i/>
          <w:iCs/>
          <w:color w:val="auto"/>
          <w:sz w:val="20"/>
          <w:szCs w:val="20"/>
        </w:rPr>
      </w:pPr>
      <w:bookmarkStart w:id="275" w:name="_Toc24674162"/>
      <w:r w:rsidRPr="00BF2CAB">
        <w:rPr>
          <w:rFonts w:asciiTheme="minorHAnsi" w:hAnsiTheme="minorHAnsi" w:cstheme="minorHAnsi"/>
          <w:b/>
          <w:bCs w:val="0"/>
          <w:color w:val="auto"/>
        </w:rPr>
        <w:lastRenderedPageBreak/>
        <w:t xml:space="preserve">Tablo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Tablo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62</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Adana İmalât Sanayii Net Satışlarının Sektörel Dağılımı </w:t>
      </w:r>
      <w:r w:rsidRPr="00BF2CAB">
        <w:rPr>
          <w:rFonts w:asciiTheme="minorHAnsi" w:hAnsiTheme="minorHAnsi" w:cstheme="minorHAnsi"/>
          <w:i/>
          <w:iCs/>
          <w:color w:val="auto"/>
          <w:sz w:val="20"/>
          <w:szCs w:val="20"/>
        </w:rPr>
        <w:t>(Milyar TL, 2017)</w:t>
      </w:r>
      <w:bookmarkEnd w:id="274"/>
      <w:bookmarkEnd w:id="275"/>
    </w:p>
    <w:tbl>
      <w:tblPr>
        <w:tblW w:w="9072" w:type="dxa"/>
        <w:tblInd w:w="70" w:type="dxa"/>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5954"/>
        <w:gridCol w:w="1134"/>
        <w:gridCol w:w="850"/>
        <w:gridCol w:w="1134"/>
      </w:tblGrid>
      <w:tr w:rsidR="0082456B" w:rsidRPr="00201143" w14:paraId="20D77E54" w14:textId="77777777" w:rsidTr="0082456B">
        <w:trPr>
          <w:trHeight w:val="287"/>
        </w:trPr>
        <w:tc>
          <w:tcPr>
            <w:tcW w:w="5954" w:type="dxa"/>
            <w:tcBorders>
              <w:top w:val="single" w:sz="4" w:space="0" w:color="000000" w:themeColor="text1"/>
              <w:bottom w:val="nil"/>
            </w:tcBorders>
            <w:shd w:val="clear" w:color="auto" w:fill="7F7F7F" w:themeFill="text1" w:themeFillTint="80"/>
            <w:noWrap/>
            <w:vAlign w:val="center"/>
          </w:tcPr>
          <w:p w14:paraId="4CA14556" w14:textId="77777777" w:rsidR="0082456B" w:rsidRPr="00201143" w:rsidRDefault="0082456B" w:rsidP="0082456B">
            <w:pPr>
              <w:spacing w:before="0" w:after="0" w:line="240" w:lineRule="auto"/>
              <w:ind w:firstLine="0"/>
              <w:rPr>
                <w:rFonts w:asciiTheme="minorHAnsi" w:hAnsiTheme="minorHAnsi" w:cstheme="minorHAnsi"/>
                <w:color w:val="FFFFFF" w:themeColor="background1"/>
                <w:sz w:val="20"/>
                <w:szCs w:val="20"/>
              </w:rPr>
            </w:pPr>
            <w:r w:rsidRPr="00201143">
              <w:rPr>
                <w:rFonts w:asciiTheme="minorHAnsi" w:hAnsiTheme="minorHAnsi" w:cstheme="minorHAnsi"/>
                <w:b/>
                <w:bCs/>
                <w:color w:val="FFFFFF" w:themeColor="background1"/>
                <w:sz w:val="20"/>
                <w:szCs w:val="20"/>
              </w:rPr>
              <w:t>NACE Kodu ve Sektör Adı</w:t>
            </w:r>
          </w:p>
        </w:tc>
        <w:tc>
          <w:tcPr>
            <w:tcW w:w="1984" w:type="dxa"/>
            <w:gridSpan w:val="2"/>
            <w:tcBorders>
              <w:top w:val="single" w:sz="4" w:space="0" w:color="000000" w:themeColor="text1"/>
              <w:bottom w:val="single" w:sz="4" w:space="0" w:color="FFFFFF" w:themeColor="background1"/>
            </w:tcBorders>
            <w:shd w:val="clear" w:color="auto" w:fill="7F7F7F" w:themeFill="text1" w:themeFillTint="80"/>
            <w:noWrap/>
            <w:vAlign w:val="center"/>
          </w:tcPr>
          <w:p w14:paraId="61EDC9BC" w14:textId="77777777" w:rsidR="0082456B" w:rsidRPr="00201143" w:rsidRDefault="0082456B" w:rsidP="0082456B">
            <w:pPr>
              <w:spacing w:before="0" w:after="0" w:line="240" w:lineRule="auto"/>
              <w:ind w:firstLine="0"/>
              <w:jc w:val="center"/>
              <w:rPr>
                <w:rFonts w:asciiTheme="minorHAnsi" w:hAnsiTheme="minorHAnsi" w:cstheme="minorHAnsi"/>
                <w:color w:val="FFFFFF" w:themeColor="background1"/>
                <w:sz w:val="20"/>
                <w:szCs w:val="20"/>
              </w:rPr>
            </w:pPr>
            <w:r w:rsidRPr="00201143">
              <w:rPr>
                <w:rFonts w:asciiTheme="minorHAnsi" w:hAnsiTheme="minorHAnsi" w:cstheme="minorHAnsi"/>
                <w:b/>
                <w:bCs/>
                <w:color w:val="FFFFFF" w:themeColor="background1"/>
                <w:sz w:val="20"/>
                <w:szCs w:val="20"/>
              </w:rPr>
              <w:t xml:space="preserve">Net Satışlar </w:t>
            </w:r>
          </w:p>
        </w:tc>
        <w:tc>
          <w:tcPr>
            <w:tcW w:w="1134" w:type="dxa"/>
            <w:vMerge w:val="restart"/>
            <w:tcBorders>
              <w:top w:val="single" w:sz="4" w:space="0" w:color="000000" w:themeColor="text1"/>
            </w:tcBorders>
            <w:shd w:val="clear" w:color="auto" w:fill="7F7F7F" w:themeFill="text1" w:themeFillTint="80"/>
            <w:noWrap/>
            <w:vAlign w:val="center"/>
          </w:tcPr>
          <w:p w14:paraId="7A6114CC" w14:textId="77777777" w:rsidR="0082456B" w:rsidRPr="00201143" w:rsidRDefault="0082456B" w:rsidP="0082456B">
            <w:pPr>
              <w:spacing w:before="0" w:after="0" w:line="240" w:lineRule="auto"/>
              <w:ind w:firstLine="0"/>
              <w:jc w:val="center"/>
              <w:rPr>
                <w:rFonts w:asciiTheme="minorHAnsi" w:hAnsiTheme="minorHAnsi" w:cstheme="minorHAnsi"/>
                <w:b/>
                <w:color w:val="FFFFFF" w:themeColor="background1"/>
                <w:sz w:val="20"/>
                <w:szCs w:val="20"/>
              </w:rPr>
            </w:pPr>
            <w:r w:rsidRPr="00201143">
              <w:rPr>
                <w:rFonts w:asciiTheme="minorHAnsi" w:hAnsiTheme="minorHAnsi" w:cstheme="minorHAnsi"/>
                <w:b/>
                <w:color w:val="FFFFFF" w:themeColor="background1"/>
                <w:sz w:val="20"/>
                <w:szCs w:val="20"/>
              </w:rPr>
              <w:t>Türkiye</w:t>
            </w:r>
          </w:p>
          <w:p w14:paraId="7967DEB3" w14:textId="77777777" w:rsidR="0082456B" w:rsidRPr="00201143" w:rsidRDefault="0082456B" w:rsidP="0082456B">
            <w:pPr>
              <w:spacing w:before="0" w:after="0" w:line="240" w:lineRule="auto"/>
              <w:ind w:firstLine="0"/>
              <w:jc w:val="center"/>
              <w:rPr>
                <w:rFonts w:asciiTheme="minorHAnsi" w:hAnsiTheme="minorHAnsi" w:cstheme="minorHAnsi"/>
                <w:b/>
                <w:color w:val="FFFFFF" w:themeColor="background1"/>
                <w:sz w:val="20"/>
                <w:szCs w:val="20"/>
              </w:rPr>
            </w:pPr>
            <w:r w:rsidRPr="00201143">
              <w:rPr>
                <w:rFonts w:asciiTheme="minorHAnsi" w:hAnsiTheme="minorHAnsi" w:cstheme="minorHAnsi"/>
                <w:b/>
                <w:color w:val="FFFFFF" w:themeColor="background1"/>
                <w:sz w:val="20"/>
                <w:szCs w:val="20"/>
              </w:rPr>
              <w:t>İçindeki Payı (%)</w:t>
            </w:r>
          </w:p>
        </w:tc>
      </w:tr>
      <w:tr w:rsidR="0082456B" w:rsidRPr="00201143" w14:paraId="24C321A2" w14:textId="77777777" w:rsidTr="0082456B">
        <w:trPr>
          <w:trHeight w:val="287"/>
        </w:trPr>
        <w:tc>
          <w:tcPr>
            <w:tcW w:w="5954" w:type="dxa"/>
            <w:tcBorders>
              <w:top w:val="nil"/>
              <w:bottom w:val="nil"/>
            </w:tcBorders>
            <w:shd w:val="clear" w:color="auto" w:fill="7F7F7F" w:themeFill="text1" w:themeFillTint="80"/>
            <w:noWrap/>
            <w:vAlign w:val="center"/>
          </w:tcPr>
          <w:p w14:paraId="06161564" w14:textId="77777777" w:rsidR="0082456B" w:rsidRPr="00201143" w:rsidRDefault="0082456B" w:rsidP="0082456B">
            <w:pPr>
              <w:spacing w:before="0" w:after="0" w:line="240" w:lineRule="auto"/>
              <w:ind w:firstLine="0"/>
              <w:rPr>
                <w:rFonts w:asciiTheme="minorHAnsi" w:hAnsiTheme="minorHAnsi" w:cstheme="minorHAnsi"/>
                <w:color w:val="FFFFFF" w:themeColor="background1"/>
                <w:sz w:val="20"/>
                <w:szCs w:val="20"/>
              </w:rPr>
            </w:pPr>
          </w:p>
        </w:tc>
        <w:tc>
          <w:tcPr>
            <w:tcW w:w="1134" w:type="dxa"/>
            <w:tcBorders>
              <w:top w:val="single" w:sz="4" w:space="0" w:color="FFFFFF" w:themeColor="background1"/>
              <w:bottom w:val="nil"/>
            </w:tcBorders>
            <w:shd w:val="clear" w:color="auto" w:fill="7F7F7F" w:themeFill="text1" w:themeFillTint="80"/>
            <w:noWrap/>
            <w:vAlign w:val="center"/>
          </w:tcPr>
          <w:p w14:paraId="183F4BA3" w14:textId="77777777" w:rsidR="0082456B" w:rsidRPr="00201143"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201143">
              <w:rPr>
                <w:rFonts w:asciiTheme="minorHAnsi" w:hAnsiTheme="minorHAnsi" w:cstheme="minorHAnsi"/>
                <w:b/>
                <w:bCs/>
                <w:color w:val="FFFFFF" w:themeColor="background1"/>
                <w:sz w:val="20"/>
                <w:szCs w:val="20"/>
              </w:rPr>
              <w:t>Adet</w:t>
            </w:r>
          </w:p>
        </w:tc>
        <w:tc>
          <w:tcPr>
            <w:tcW w:w="850" w:type="dxa"/>
            <w:tcBorders>
              <w:top w:val="single" w:sz="4" w:space="0" w:color="FFFFFF" w:themeColor="background1"/>
              <w:bottom w:val="nil"/>
            </w:tcBorders>
            <w:shd w:val="clear" w:color="auto" w:fill="7F7F7F" w:themeFill="text1" w:themeFillTint="80"/>
            <w:noWrap/>
            <w:vAlign w:val="center"/>
          </w:tcPr>
          <w:p w14:paraId="4F45696E" w14:textId="77777777" w:rsidR="0082456B" w:rsidRPr="00201143"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r w:rsidRPr="00201143">
              <w:rPr>
                <w:rFonts w:asciiTheme="minorHAnsi" w:hAnsiTheme="minorHAnsi" w:cstheme="minorHAnsi"/>
                <w:b/>
                <w:bCs/>
                <w:color w:val="FFFFFF" w:themeColor="background1"/>
                <w:sz w:val="20"/>
                <w:szCs w:val="20"/>
              </w:rPr>
              <w:t>% Pay</w:t>
            </w:r>
          </w:p>
        </w:tc>
        <w:tc>
          <w:tcPr>
            <w:tcW w:w="1134" w:type="dxa"/>
            <w:vMerge/>
            <w:tcBorders>
              <w:bottom w:val="nil"/>
            </w:tcBorders>
            <w:shd w:val="clear" w:color="auto" w:fill="7F7F7F" w:themeFill="text1" w:themeFillTint="80"/>
            <w:noWrap/>
            <w:vAlign w:val="center"/>
          </w:tcPr>
          <w:p w14:paraId="34EA8A29" w14:textId="77777777" w:rsidR="0082456B" w:rsidRPr="00201143" w:rsidRDefault="0082456B" w:rsidP="0082456B">
            <w:pPr>
              <w:spacing w:before="0" w:after="0" w:line="240" w:lineRule="auto"/>
              <w:ind w:firstLine="0"/>
              <w:jc w:val="center"/>
              <w:rPr>
                <w:rFonts w:asciiTheme="minorHAnsi" w:hAnsiTheme="minorHAnsi" w:cstheme="minorHAnsi"/>
                <w:b/>
                <w:bCs/>
                <w:color w:val="FFFFFF" w:themeColor="background1"/>
                <w:sz w:val="20"/>
                <w:szCs w:val="20"/>
              </w:rPr>
            </w:pPr>
          </w:p>
        </w:tc>
      </w:tr>
      <w:tr w:rsidR="0082456B" w:rsidRPr="00201143" w14:paraId="00E4DFD3" w14:textId="77777777" w:rsidTr="0082456B">
        <w:trPr>
          <w:trHeight w:val="287"/>
        </w:trPr>
        <w:tc>
          <w:tcPr>
            <w:tcW w:w="5954" w:type="dxa"/>
            <w:tcBorders>
              <w:top w:val="nil"/>
            </w:tcBorders>
            <w:shd w:val="clear" w:color="auto" w:fill="F2F2F2" w:themeFill="background1" w:themeFillShade="F2"/>
            <w:noWrap/>
            <w:vAlign w:val="center"/>
            <w:hideMark/>
          </w:tcPr>
          <w:p w14:paraId="6CEE1C6A" w14:textId="77777777" w:rsidR="0082456B" w:rsidRPr="00201143" w:rsidRDefault="0082456B" w:rsidP="0082456B">
            <w:pPr>
              <w:spacing w:before="0" w:after="0" w:line="240" w:lineRule="auto"/>
              <w:ind w:firstLine="0"/>
              <w:rPr>
                <w:rFonts w:asciiTheme="minorHAnsi" w:hAnsiTheme="minorHAnsi" w:cstheme="minorHAnsi"/>
                <w:sz w:val="20"/>
                <w:szCs w:val="20"/>
              </w:rPr>
            </w:pPr>
            <w:r w:rsidRPr="00201143">
              <w:rPr>
                <w:rFonts w:asciiTheme="minorHAnsi" w:hAnsiTheme="minorHAnsi" w:cstheme="minorHAnsi"/>
                <w:sz w:val="20"/>
                <w:szCs w:val="20"/>
              </w:rPr>
              <w:t>10- Gıda ürünlerinin imalâtı</w:t>
            </w:r>
          </w:p>
        </w:tc>
        <w:tc>
          <w:tcPr>
            <w:tcW w:w="1134" w:type="dxa"/>
            <w:tcBorders>
              <w:top w:val="nil"/>
            </w:tcBorders>
            <w:shd w:val="clear" w:color="auto" w:fill="F2F2F2" w:themeFill="background1" w:themeFillShade="F2"/>
            <w:noWrap/>
            <w:vAlign w:val="bottom"/>
          </w:tcPr>
          <w:p w14:paraId="05C5032D"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6.669</w:t>
            </w:r>
          </w:p>
        </w:tc>
        <w:tc>
          <w:tcPr>
            <w:tcW w:w="850" w:type="dxa"/>
            <w:tcBorders>
              <w:top w:val="nil"/>
            </w:tcBorders>
            <w:shd w:val="clear" w:color="auto" w:fill="F2F2F2" w:themeFill="background1" w:themeFillShade="F2"/>
            <w:noWrap/>
            <w:vAlign w:val="bottom"/>
          </w:tcPr>
          <w:p w14:paraId="721781C7"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20,3</w:t>
            </w:r>
          </w:p>
        </w:tc>
        <w:tc>
          <w:tcPr>
            <w:tcW w:w="1134" w:type="dxa"/>
            <w:tcBorders>
              <w:top w:val="nil"/>
            </w:tcBorders>
            <w:shd w:val="clear" w:color="auto" w:fill="F2F2F2" w:themeFill="background1" w:themeFillShade="F2"/>
            <w:noWrap/>
            <w:vAlign w:val="bottom"/>
          </w:tcPr>
          <w:p w14:paraId="0ADAA47C"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3,1</w:t>
            </w:r>
          </w:p>
        </w:tc>
      </w:tr>
      <w:tr w:rsidR="0082456B" w:rsidRPr="00201143" w14:paraId="05EB4E38" w14:textId="77777777" w:rsidTr="0082456B">
        <w:trPr>
          <w:trHeight w:val="287"/>
        </w:trPr>
        <w:tc>
          <w:tcPr>
            <w:tcW w:w="5954" w:type="dxa"/>
            <w:shd w:val="clear" w:color="auto" w:fill="DEEAF6" w:themeFill="accent1" w:themeFillTint="33"/>
            <w:noWrap/>
            <w:vAlign w:val="center"/>
            <w:hideMark/>
          </w:tcPr>
          <w:p w14:paraId="676B4CA9"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11- İçeceklerin imalâtı</w:t>
            </w:r>
          </w:p>
        </w:tc>
        <w:tc>
          <w:tcPr>
            <w:tcW w:w="1134" w:type="dxa"/>
            <w:shd w:val="clear" w:color="auto" w:fill="DEEAF6" w:themeFill="accent1" w:themeFillTint="33"/>
            <w:noWrap/>
            <w:vAlign w:val="bottom"/>
          </w:tcPr>
          <w:p w14:paraId="1A68D347"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944</w:t>
            </w:r>
          </w:p>
        </w:tc>
        <w:tc>
          <w:tcPr>
            <w:tcW w:w="850" w:type="dxa"/>
            <w:shd w:val="clear" w:color="auto" w:fill="DEEAF6" w:themeFill="accent1" w:themeFillTint="33"/>
            <w:noWrap/>
            <w:vAlign w:val="bottom"/>
          </w:tcPr>
          <w:p w14:paraId="427E0E9A"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2,9</w:t>
            </w:r>
          </w:p>
        </w:tc>
        <w:tc>
          <w:tcPr>
            <w:tcW w:w="1134" w:type="dxa"/>
            <w:shd w:val="clear" w:color="auto" w:fill="DEEAF6" w:themeFill="accent1" w:themeFillTint="33"/>
            <w:noWrap/>
            <w:vAlign w:val="bottom"/>
          </w:tcPr>
          <w:p w14:paraId="7903128B"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8,1</w:t>
            </w:r>
          </w:p>
        </w:tc>
      </w:tr>
      <w:tr w:rsidR="0082456B" w:rsidRPr="00201143" w14:paraId="51376CAC" w14:textId="77777777" w:rsidTr="0082456B">
        <w:trPr>
          <w:trHeight w:val="287"/>
        </w:trPr>
        <w:tc>
          <w:tcPr>
            <w:tcW w:w="5954" w:type="dxa"/>
            <w:shd w:val="clear" w:color="auto" w:fill="F2F2F2" w:themeFill="background1" w:themeFillShade="F2"/>
            <w:noWrap/>
            <w:vAlign w:val="center"/>
            <w:hideMark/>
          </w:tcPr>
          <w:p w14:paraId="2F24673A"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12- Tütün ürünleri imalâtı</w:t>
            </w:r>
          </w:p>
        </w:tc>
        <w:tc>
          <w:tcPr>
            <w:tcW w:w="1134" w:type="dxa"/>
            <w:shd w:val="clear" w:color="auto" w:fill="F2F2F2" w:themeFill="background1" w:themeFillShade="F2"/>
            <w:noWrap/>
            <w:vAlign w:val="bottom"/>
          </w:tcPr>
          <w:p w14:paraId="2298EE58"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0</w:t>
            </w:r>
          </w:p>
        </w:tc>
        <w:tc>
          <w:tcPr>
            <w:tcW w:w="850" w:type="dxa"/>
            <w:shd w:val="clear" w:color="auto" w:fill="F2F2F2" w:themeFill="background1" w:themeFillShade="F2"/>
            <w:noWrap/>
            <w:vAlign w:val="bottom"/>
          </w:tcPr>
          <w:p w14:paraId="5FFC6A60"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0,0</w:t>
            </w:r>
          </w:p>
        </w:tc>
        <w:tc>
          <w:tcPr>
            <w:tcW w:w="1134" w:type="dxa"/>
            <w:shd w:val="clear" w:color="auto" w:fill="F2F2F2" w:themeFill="background1" w:themeFillShade="F2"/>
            <w:noWrap/>
            <w:vAlign w:val="bottom"/>
          </w:tcPr>
          <w:p w14:paraId="7189DEDB"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0,0</w:t>
            </w:r>
          </w:p>
        </w:tc>
      </w:tr>
      <w:tr w:rsidR="0082456B" w:rsidRPr="00201143" w14:paraId="5EB8119E" w14:textId="77777777" w:rsidTr="0082456B">
        <w:trPr>
          <w:trHeight w:val="287"/>
        </w:trPr>
        <w:tc>
          <w:tcPr>
            <w:tcW w:w="5954" w:type="dxa"/>
            <w:shd w:val="clear" w:color="auto" w:fill="DEEAF6" w:themeFill="accent1" w:themeFillTint="33"/>
            <w:noWrap/>
            <w:vAlign w:val="center"/>
            <w:hideMark/>
          </w:tcPr>
          <w:p w14:paraId="5650D8BA"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13- Tekstil ürünlerinin imalâtı</w:t>
            </w:r>
          </w:p>
        </w:tc>
        <w:tc>
          <w:tcPr>
            <w:tcW w:w="1134" w:type="dxa"/>
            <w:shd w:val="clear" w:color="auto" w:fill="DEEAF6" w:themeFill="accent1" w:themeFillTint="33"/>
            <w:noWrap/>
            <w:vAlign w:val="bottom"/>
          </w:tcPr>
          <w:p w14:paraId="76973407"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3.861</w:t>
            </w:r>
          </w:p>
        </w:tc>
        <w:tc>
          <w:tcPr>
            <w:tcW w:w="850" w:type="dxa"/>
            <w:shd w:val="clear" w:color="auto" w:fill="DEEAF6" w:themeFill="accent1" w:themeFillTint="33"/>
            <w:noWrap/>
            <w:vAlign w:val="bottom"/>
          </w:tcPr>
          <w:p w14:paraId="21B3F64B"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11,8</w:t>
            </w:r>
          </w:p>
        </w:tc>
        <w:tc>
          <w:tcPr>
            <w:tcW w:w="1134" w:type="dxa"/>
            <w:shd w:val="clear" w:color="auto" w:fill="DEEAF6" w:themeFill="accent1" w:themeFillTint="33"/>
            <w:noWrap/>
            <w:vAlign w:val="bottom"/>
          </w:tcPr>
          <w:p w14:paraId="0FFC5791"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2,9</w:t>
            </w:r>
          </w:p>
        </w:tc>
      </w:tr>
      <w:tr w:rsidR="0082456B" w:rsidRPr="00201143" w14:paraId="491A9A8A" w14:textId="77777777" w:rsidTr="0082456B">
        <w:trPr>
          <w:trHeight w:val="287"/>
        </w:trPr>
        <w:tc>
          <w:tcPr>
            <w:tcW w:w="5954" w:type="dxa"/>
            <w:shd w:val="clear" w:color="auto" w:fill="F2F2F2" w:themeFill="background1" w:themeFillShade="F2"/>
            <w:noWrap/>
            <w:vAlign w:val="center"/>
            <w:hideMark/>
          </w:tcPr>
          <w:p w14:paraId="5688C03A"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14- Giyim eşyalarının imalâtı</w:t>
            </w:r>
          </w:p>
        </w:tc>
        <w:tc>
          <w:tcPr>
            <w:tcW w:w="1134" w:type="dxa"/>
            <w:shd w:val="clear" w:color="auto" w:fill="F2F2F2" w:themeFill="background1" w:themeFillShade="F2"/>
            <w:noWrap/>
            <w:vAlign w:val="bottom"/>
          </w:tcPr>
          <w:p w14:paraId="57434524"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1.013</w:t>
            </w:r>
          </w:p>
        </w:tc>
        <w:tc>
          <w:tcPr>
            <w:tcW w:w="850" w:type="dxa"/>
            <w:shd w:val="clear" w:color="auto" w:fill="F2F2F2" w:themeFill="background1" w:themeFillShade="F2"/>
            <w:noWrap/>
            <w:vAlign w:val="bottom"/>
          </w:tcPr>
          <w:p w14:paraId="4AC04846"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3,1</w:t>
            </w:r>
          </w:p>
        </w:tc>
        <w:tc>
          <w:tcPr>
            <w:tcW w:w="1134" w:type="dxa"/>
            <w:shd w:val="clear" w:color="auto" w:fill="F2F2F2" w:themeFill="background1" w:themeFillShade="F2"/>
            <w:noWrap/>
            <w:vAlign w:val="bottom"/>
          </w:tcPr>
          <w:p w14:paraId="4DA1893C"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1,2</w:t>
            </w:r>
          </w:p>
        </w:tc>
      </w:tr>
      <w:tr w:rsidR="0082456B" w:rsidRPr="00201143" w14:paraId="04A15A9B" w14:textId="77777777" w:rsidTr="0082456B">
        <w:trPr>
          <w:trHeight w:val="287"/>
        </w:trPr>
        <w:tc>
          <w:tcPr>
            <w:tcW w:w="5954" w:type="dxa"/>
            <w:shd w:val="clear" w:color="auto" w:fill="DEEAF6" w:themeFill="accent1" w:themeFillTint="33"/>
            <w:noWrap/>
            <w:vAlign w:val="center"/>
            <w:hideMark/>
          </w:tcPr>
          <w:p w14:paraId="1CA76E83"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15- Deri ve ilgili ürünlerin imalâtı</w:t>
            </w:r>
          </w:p>
        </w:tc>
        <w:tc>
          <w:tcPr>
            <w:tcW w:w="1134" w:type="dxa"/>
            <w:shd w:val="clear" w:color="auto" w:fill="DEEAF6" w:themeFill="accent1" w:themeFillTint="33"/>
            <w:noWrap/>
            <w:vAlign w:val="bottom"/>
          </w:tcPr>
          <w:p w14:paraId="5E474AEA"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235</w:t>
            </w:r>
          </w:p>
        </w:tc>
        <w:tc>
          <w:tcPr>
            <w:tcW w:w="850" w:type="dxa"/>
            <w:shd w:val="clear" w:color="auto" w:fill="DEEAF6" w:themeFill="accent1" w:themeFillTint="33"/>
            <w:noWrap/>
            <w:vAlign w:val="bottom"/>
          </w:tcPr>
          <w:p w14:paraId="7011DD1B"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0,7</w:t>
            </w:r>
          </w:p>
        </w:tc>
        <w:tc>
          <w:tcPr>
            <w:tcW w:w="1134" w:type="dxa"/>
            <w:shd w:val="clear" w:color="auto" w:fill="DEEAF6" w:themeFill="accent1" w:themeFillTint="33"/>
            <w:noWrap/>
            <w:vAlign w:val="bottom"/>
          </w:tcPr>
          <w:p w14:paraId="785C3670"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1,4</w:t>
            </w:r>
          </w:p>
        </w:tc>
      </w:tr>
      <w:tr w:rsidR="0082456B" w:rsidRPr="00201143" w14:paraId="266DA0CC" w14:textId="77777777" w:rsidTr="0082456B">
        <w:trPr>
          <w:trHeight w:val="287"/>
        </w:trPr>
        <w:tc>
          <w:tcPr>
            <w:tcW w:w="5954" w:type="dxa"/>
            <w:shd w:val="clear" w:color="auto" w:fill="F2F2F2" w:themeFill="background1" w:themeFillShade="F2"/>
            <w:noWrap/>
            <w:vAlign w:val="center"/>
            <w:hideMark/>
          </w:tcPr>
          <w:p w14:paraId="3D1D9FC9"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16- Ağaç, ağaç ürünleri ve mantar ürünleri imalâtı (mobilya hariç)</w:t>
            </w:r>
          </w:p>
        </w:tc>
        <w:tc>
          <w:tcPr>
            <w:tcW w:w="1134" w:type="dxa"/>
            <w:shd w:val="clear" w:color="auto" w:fill="F2F2F2" w:themeFill="background1" w:themeFillShade="F2"/>
            <w:noWrap/>
            <w:vAlign w:val="bottom"/>
          </w:tcPr>
          <w:p w14:paraId="3487B3B1"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801</w:t>
            </w:r>
          </w:p>
        </w:tc>
        <w:tc>
          <w:tcPr>
            <w:tcW w:w="850" w:type="dxa"/>
            <w:shd w:val="clear" w:color="auto" w:fill="F2F2F2" w:themeFill="background1" w:themeFillShade="F2"/>
            <w:noWrap/>
            <w:vAlign w:val="bottom"/>
          </w:tcPr>
          <w:p w14:paraId="550566B0"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2,4</w:t>
            </w:r>
          </w:p>
        </w:tc>
        <w:tc>
          <w:tcPr>
            <w:tcW w:w="1134" w:type="dxa"/>
            <w:shd w:val="clear" w:color="auto" w:fill="F2F2F2" w:themeFill="background1" w:themeFillShade="F2"/>
            <w:noWrap/>
            <w:vAlign w:val="bottom"/>
          </w:tcPr>
          <w:p w14:paraId="4B416287"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3,8</w:t>
            </w:r>
          </w:p>
        </w:tc>
      </w:tr>
      <w:tr w:rsidR="0082456B" w:rsidRPr="00201143" w14:paraId="11D7B1D3" w14:textId="77777777" w:rsidTr="0082456B">
        <w:trPr>
          <w:trHeight w:val="287"/>
        </w:trPr>
        <w:tc>
          <w:tcPr>
            <w:tcW w:w="5954" w:type="dxa"/>
            <w:shd w:val="clear" w:color="auto" w:fill="DEEAF6" w:themeFill="accent1" w:themeFillTint="33"/>
            <w:noWrap/>
            <w:vAlign w:val="center"/>
            <w:hideMark/>
          </w:tcPr>
          <w:p w14:paraId="56BE7E16"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17- Kâğıt ve kâğıt ürünlerinin imalâtı</w:t>
            </w:r>
          </w:p>
        </w:tc>
        <w:tc>
          <w:tcPr>
            <w:tcW w:w="1134" w:type="dxa"/>
            <w:shd w:val="clear" w:color="auto" w:fill="DEEAF6" w:themeFill="accent1" w:themeFillTint="33"/>
            <w:noWrap/>
            <w:vAlign w:val="bottom"/>
          </w:tcPr>
          <w:p w14:paraId="64F7F2DF"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717</w:t>
            </w:r>
          </w:p>
        </w:tc>
        <w:tc>
          <w:tcPr>
            <w:tcW w:w="850" w:type="dxa"/>
            <w:shd w:val="clear" w:color="auto" w:fill="DEEAF6" w:themeFill="accent1" w:themeFillTint="33"/>
            <w:noWrap/>
            <w:vAlign w:val="bottom"/>
          </w:tcPr>
          <w:p w14:paraId="172D4FE6"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2,2</w:t>
            </w:r>
          </w:p>
        </w:tc>
        <w:tc>
          <w:tcPr>
            <w:tcW w:w="1134" w:type="dxa"/>
            <w:shd w:val="clear" w:color="auto" w:fill="DEEAF6" w:themeFill="accent1" w:themeFillTint="33"/>
            <w:noWrap/>
            <w:vAlign w:val="bottom"/>
          </w:tcPr>
          <w:p w14:paraId="405ED9D6"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2,1</w:t>
            </w:r>
          </w:p>
        </w:tc>
      </w:tr>
      <w:tr w:rsidR="0082456B" w:rsidRPr="00201143" w14:paraId="571B2E87" w14:textId="77777777" w:rsidTr="0082456B">
        <w:trPr>
          <w:trHeight w:val="287"/>
        </w:trPr>
        <w:tc>
          <w:tcPr>
            <w:tcW w:w="5954" w:type="dxa"/>
            <w:shd w:val="clear" w:color="auto" w:fill="F2F2F2" w:themeFill="background1" w:themeFillShade="F2"/>
            <w:noWrap/>
            <w:vAlign w:val="center"/>
            <w:hideMark/>
          </w:tcPr>
          <w:p w14:paraId="1ACD9F48"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18- Kayıtlı medyanın basılması ve çoğaltılması</w:t>
            </w:r>
          </w:p>
        </w:tc>
        <w:tc>
          <w:tcPr>
            <w:tcW w:w="1134" w:type="dxa"/>
            <w:shd w:val="clear" w:color="auto" w:fill="F2F2F2" w:themeFill="background1" w:themeFillShade="F2"/>
            <w:noWrap/>
            <w:vAlign w:val="bottom"/>
          </w:tcPr>
          <w:p w14:paraId="5D644666"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142</w:t>
            </w:r>
          </w:p>
        </w:tc>
        <w:tc>
          <w:tcPr>
            <w:tcW w:w="850" w:type="dxa"/>
            <w:shd w:val="clear" w:color="auto" w:fill="F2F2F2" w:themeFill="background1" w:themeFillShade="F2"/>
            <w:noWrap/>
            <w:vAlign w:val="bottom"/>
          </w:tcPr>
          <w:p w14:paraId="6AEDAE90"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0,4</w:t>
            </w:r>
          </w:p>
        </w:tc>
        <w:tc>
          <w:tcPr>
            <w:tcW w:w="1134" w:type="dxa"/>
            <w:shd w:val="clear" w:color="auto" w:fill="F2F2F2" w:themeFill="background1" w:themeFillShade="F2"/>
            <w:noWrap/>
            <w:vAlign w:val="bottom"/>
          </w:tcPr>
          <w:p w14:paraId="3B4EBFA7"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0,9</w:t>
            </w:r>
          </w:p>
        </w:tc>
      </w:tr>
      <w:tr w:rsidR="0082456B" w:rsidRPr="00201143" w14:paraId="3BAFBEA1" w14:textId="77777777" w:rsidTr="0082456B">
        <w:trPr>
          <w:trHeight w:val="287"/>
        </w:trPr>
        <w:tc>
          <w:tcPr>
            <w:tcW w:w="5954" w:type="dxa"/>
            <w:shd w:val="clear" w:color="auto" w:fill="DEEAF6" w:themeFill="accent1" w:themeFillTint="33"/>
            <w:noWrap/>
            <w:vAlign w:val="center"/>
            <w:hideMark/>
          </w:tcPr>
          <w:p w14:paraId="48D4C81C"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19- Kok kömürü ve rafine edilmiş petrol ürünleri imalâtı</w:t>
            </w:r>
          </w:p>
        </w:tc>
        <w:tc>
          <w:tcPr>
            <w:tcW w:w="1134" w:type="dxa"/>
            <w:shd w:val="clear" w:color="auto" w:fill="DEEAF6" w:themeFill="accent1" w:themeFillTint="33"/>
            <w:noWrap/>
            <w:vAlign w:val="bottom"/>
          </w:tcPr>
          <w:p w14:paraId="260DB68F"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174</w:t>
            </w:r>
          </w:p>
        </w:tc>
        <w:tc>
          <w:tcPr>
            <w:tcW w:w="850" w:type="dxa"/>
            <w:shd w:val="clear" w:color="auto" w:fill="DEEAF6" w:themeFill="accent1" w:themeFillTint="33"/>
            <w:noWrap/>
            <w:vAlign w:val="bottom"/>
          </w:tcPr>
          <w:p w14:paraId="7721645D"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0,5</w:t>
            </w:r>
          </w:p>
        </w:tc>
        <w:tc>
          <w:tcPr>
            <w:tcW w:w="1134" w:type="dxa"/>
            <w:shd w:val="clear" w:color="auto" w:fill="DEEAF6" w:themeFill="accent1" w:themeFillTint="33"/>
            <w:noWrap/>
            <w:vAlign w:val="bottom"/>
          </w:tcPr>
          <w:p w14:paraId="57142A83"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0,3</w:t>
            </w:r>
          </w:p>
        </w:tc>
      </w:tr>
      <w:tr w:rsidR="0082456B" w:rsidRPr="00201143" w14:paraId="63534A57" w14:textId="77777777" w:rsidTr="0082456B">
        <w:trPr>
          <w:trHeight w:val="287"/>
        </w:trPr>
        <w:tc>
          <w:tcPr>
            <w:tcW w:w="5954" w:type="dxa"/>
            <w:shd w:val="clear" w:color="auto" w:fill="F2F2F2" w:themeFill="background1" w:themeFillShade="F2"/>
            <w:noWrap/>
            <w:vAlign w:val="center"/>
            <w:hideMark/>
          </w:tcPr>
          <w:p w14:paraId="6030F490"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20- Kimyasalların ve kimyasal ürünlerin imalâtı</w:t>
            </w:r>
          </w:p>
        </w:tc>
        <w:tc>
          <w:tcPr>
            <w:tcW w:w="1134" w:type="dxa"/>
            <w:shd w:val="clear" w:color="auto" w:fill="F2F2F2" w:themeFill="background1" w:themeFillShade="F2"/>
            <w:noWrap/>
            <w:vAlign w:val="bottom"/>
          </w:tcPr>
          <w:p w14:paraId="51231C7E"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4.032</w:t>
            </w:r>
          </w:p>
        </w:tc>
        <w:tc>
          <w:tcPr>
            <w:tcW w:w="850" w:type="dxa"/>
            <w:shd w:val="clear" w:color="auto" w:fill="F2F2F2" w:themeFill="background1" w:themeFillShade="F2"/>
            <w:noWrap/>
            <w:vAlign w:val="bottom"/>
          </w:tcPr>
          <w:p w14:paraId="4B08E1FE"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12,3</w:t>
            </w:r>
          </w:p>
        </w:tc>
        <w:tc>
          <w:tcPr>
            <w:tcW w:w="1134" w:type="dxa"/>
            <w:shd w:val="clear" w:color="auto" w:fill="F2F2F2" w:themeFill="background1" w:themeFillShade="F2"/>
            <w:noWrap/>
            <w:vAlign w:val="bottom"/>
          </w:tcPr>
          <w:p w14:paraId="2ED2AD68"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5,0</w:t>
            </w:r>
          </w:p>
        </w:tc>
      </w:tr>
      <w:tr w:rsidR="0082456B" w:rsidRPr="00201143" w14:paraId="370D0298" w14:textId="77777777" w:rsidTr="0082456B">
        <w:trPr>
          <w:trHeight w:val="287"/>
        </w:trPr>
        <w:tc>
          <w:tcPr>
            <w:tcW w:w="5954" w:type="dxa"/>
            <w:shd w:val="clear" w:color="auto" w:fill="DEEAF6" w:themeFill="accent1" w:themeFillTint="33"/>
            <w:noWrap/>
            <w:vAlign w:val="center"/>
            <w:hideMark/>
          </w:tcPr>
          <w:p w14:paraId="0D57EA76"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21- Temel eczacılık ürünlerinin ve eczacılığa ilişkin malzemelerin imalâtı</w:t>
            </w:r>
          </w:p>
        </w:tc>
        <w:tc>
          <w:tcPr>
            <w:tcW w:w="1134" w:type="dxa"/>
            <w:shd w:val="clear" w:color="auto" w:fill="DEEAF6" w:themeFill="accent1" w:themeFillTint="33"/>
            <w:noWrap/>
            <w:vAlign w:val="bottom"/>
          </w:tcPr>
          <w:p w14:paraId="00CA7834"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37</w:t>
            </w:r>
          </w:p>
        </w:tc>
        <w:tc>
          <w:tcPr>
            <w:tcW w:w="850" w:type="dxa"/>
            <w:shd w:val="clear" w:color="auto" w:fill="DEEAF6" w:themeFill="accent1" w:themeFillTint="33"/>
            <w:noWrap/>
            <w:vAlign w:val="bottom"/>
          </w:tcPr>
          <w:p w14:paraId="7272135E"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0,1</w:t>
            </w:r>
          </w:p>
        </w:tc>
        <w:tc>
          <w:tcPr>
            <w:tcW w:w="1134" w:type="dxa"/>
            <w:shd w:val="clear" w:color="auto" w:fill="DEEAF6" w:themeFill="accent1" w:themeFillTint="33"/>
            <w:noWrap/>
            <w:vAlign w:val="bottom"/>
          </w:tcPr>
          <w:p w14:paraId="1D5DEAFF"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0,4</w:t>
            </w:r>
          </w:p>
        </w:tc>
      </w:tr>
      <w:tr w:rsidR="0082456B" w:rsidRPr="00201143" w14:paraId="02443FCA" w14:textId="77777777" w:rsidTr="0082456B">
        <w:trPr>
          <w:trHeight w:val="287"/>
        </w:trPr>
        <w:tc>
          <w:tcPr>
            <w:tcW w:w="5954" w:type="dxa"/>
            <w:shd w:val="clear" w:color="auto" w:fill="F2F2F2" w:themeFill="background1" w:themeFillShade="F2"/>
            <w:noWrap/>
            <w:vAlign w:val="center"/>
            <w:hideMark/>
          </w:tcPr>
          <w:p w14:paraId="09293F6A"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22- Kauçuk ve plastik ürünlerin imalâtı</w:t>
            </w:r>
          </w:p>
        </w:tc>
        <w:tc>
          <w:tcPr>
            <w:tcW w:w="1134" w:type="dxa"/>
            <w:shd w:val="clear" w:color="auto" w:fill="F2F2F2" w:themeFill="background1" w:themeFillShade="F2"/>
            <w:noWrap/>
            <w:vAlign w:val="bottom"/>
          </w:tcPr>
          <w:p w14:paraId="0E726FD8"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3.612</w:t>
            </w:r>
          </w:p>
        </w:tc>
        <w:tc>
          <w:tcPr>
            <w:tcW w:w="850" w:type="dxa"/>
            <w:shd w:val="clear" w:color="auto" w:fill="F2F2F2" w:themeFill="background1" w:themeFillShade="F2"/>
            <w:noWrap/>
            <w:vAlign w:val="bottom"/>
          </w:tcPr>
          <w:p w14:paraId="57397CFF"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11,0</w:t>
            </w:r>
          </w:p>
        </w:tc>
        <w:tc>
          <w:tcPr>
            <w:tcW w:w="1134" w:type="dxa"/>
            <w:shd w:val="clear" w:color="auto" w:fill="F2F2F2" w:themeFill="background1" w:themeFillShade="F2"/>
            <w:noWrap/>
            <w:vAlign w:val="bottom"/>
          </w:tcPr>
          <w:p w14:paraId="537D2012"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3,9</w:t>
            </w:r>
          </w:p>
        </w:tc>
      </w:tr>
      <w:tr w:rsidR="0082456B" w:rsidRPr="00201143" w14:paraId="4FE4F402" w14:textId="77777777" w:rsidTr="0082456B">
        <w:trPr>
          <w:trHeight w:val="287"/>
        </w:trPr>
        <w:tc>
          <w:tcPr>
            <w:tcW w:w="5954" w:type="dxa"/>
            <w:shd w:val="clear" w:color="auto" w:fill="DEEAF6" w:themeFill="accent1" w:themeFillTint="33"/>
            <w:noWrap/>
            <w:vAlign w:val="center"/>
            <w:hideMark/>
          </w:tcPr>
          <w:p w14:paraId="0F4FD56B"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23- Diğer metalik olmayan mineral ürünlerin imalâtı</w:t>
            </w:r>
          </w:p>
        </w:tc>
        <w:tc>
          <w:tcPr>
            <w:tcW w:w="1134" w:type="dxa"/>
            <w:shd w:val="clear" w:color="auto" w:fill="DEEAF6" w:themeFill="accent1" w:themeFillTint="33"/>
            <w:noWrap/>
            <w:vAlign w:val="bottom"/>
          </w:tcPr>
          <w:p w14:paraId="04BB23B9"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1.692</w:t>
            </w:r>
          </w:p>
        </w:tc>
        <w:tc>
          <w:tcPr>
            <w:tcW w:w="850" w:type="dxa"/>
            <w:shd w:val="clear" w:color="auto" w:fill="DEEAF6" w:themeFill="accent1" w:themeFillTint="33"/>
            <w:noWrap/>
            <w:vAlign w:val="bottom"/>
          </w:tcPr>
          <w:p w14:paraId="1A561D04"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5,2</w:t>
            </w:r>
          </w:p>
        </w:tc>
        <w:tc>
          <w:tcPr>
            <w:tcW w:w="1134" w:type="dxa"/>
            <w:shd w:val="clear" w:color="auto" w:fill="DEEAF6" w:themeFill="accent1" w:themeFillTint="33"/>
            <w:noWrap/>
            <w:vAlign w:val="bottom"/>
          </w:tcPr>
          <w:p w14:paraId="74A3EDC1"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2,0</w:t>
            </w:r>
          </w:p>
        </w:tc>
      </w:tr>
      <w:tr w:rsidR="0082456B" w:rsidRPr="00201143" w14:paraId="5E10FD9B" w14:textId="77777777" w:rsidTr="0082456B">
        <w:trPr>
          <w:trHeight w:val="287"/>
        </w:trPr>
        <w:tc>
          <w:tcPr>
            <w:tcW w:w="5954" w:type="dxa"/>
            <w:shd w:val="clear" w:color="auto" w:fill="F2F2F2" w:themeFill="background1" w:themeFillShade="F2"/>
            <w:noWrap/>
            <w:vAlign w:val="center"/>
            <w:hideMark/>
          </w:tcPr>
          <w:p w14:paraId="1D71C3F9"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24- Ana metal sanayi</w:t>
            </w:r>
          </w:p>
        </w:tc>
        <w:tc>
          <w:tcPr>
            <w:tcW w:w="1134" w:type="dxa"/>
            <w:shd w:val="clear" w:color="auto" w:fill="F2F2F2" w:themeFill="background1" w:themeFillShade="F2"/>
            <w:noWrap/>
            <w:vAlign w:val="bottom"/>
          </w:tcPr>
          <w:p w14:paraId="3077F9BB"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1.643</w:t>
            </w:r>
          </w:p>
        </w:tc>
        <w:tc>
          <w:tcPr>
            <w:tcW w:w="850" w:type="dxa"/>
            <w:shd w:val="clear" w:color="auto" w:fill="F2F2F2" w:themeFill="background1" w:themeFillShade="F2"/>
            <w:noWrap/>
            <w:vAlign w:val="bottom"/>
          </w:tcPr>
          <w:p w14:paraId="05B43F59"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5,0</w:t>
            </w:r>
          </w:p>
        </w:tc>
        <w:tc>
          <w:tcPr>
            <w:tcW w:w="1134" w:type="dxa"/>
            <w:shd w:val="clear" w:color="auto" w:fill="F2F2F2" w:themeFill="background1" w:themeFillShade="F2"/>
            <w:noWrap/>
            <w:vAlign w:val="bottom"/>
          </w:tcPr>
          <w:p w14:paraId="6EEEE696"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0,9</w:t>
            </w:r>
          </w:p>
        </w:tc>
      </w:tr>
      <w:tr w:rsidR="0082456B" w:rsidRPr="00201143" w14:paraId="3C04C2E1" w14:textId="77777777" w:rsidTr="0082456B">
        <w:trPr>
          <w:trHeight w:val="287"/>
        </w:trPr>
        <w:tc>
          <w:tcPr>
            <w:tcW w:w="5954" w:type="dxa"/>
            <w:shd w:val="clear" w:color="auto" w:fill="DEEAF6" w:themeFill="accent1" w:themeFillTint="33"/>
            <w:noWrap/>
            <w:vAlign w:val="center"/>
            <w:hideMark/>
          </w:tcPr>
          <w:p w14:paraId="4CDDF98D"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25- Fabrikasyon metal ürünleri imalâtı (makine ve teçhizat hariç)</w:t>
            </w:r>
          </w:p>
        </w:tc>
        <w:tc>
          <w:tcPr>
            <w:tcW w:w="1134" w:type="dxa"/>
            <w:shd w:val="clear" w:color="auto" w:fill="DEEAF6" w:themeFill="accent1" w:themeFillTint="33"/>
            <w:noWrap/>
            <w:vAlign w:val="bottom"/>
          </w:tcPr>
          <w:p w14:paraId="7ABB72AE"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2.250</w:t>
            </w:r>
          </w:p>
        </w:tc>
        <w:tc>
          <w:tcPr>
            <w:tcW w:w="850" w:type="dxa"/>
            <w:shd w:val="clear" w:color="auto" w:fill="DEEAF6" w:themeFill="accent1" w:themeFillTint="33"/>
            <w:noWrap/>
            <w:vAlign w:val="bottom"/>
          </w:tcPr>
          <w:p w14:paraId="042B82F6"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6,9</w:t>
            </w:r>
          </w:p>
        </w:tc>
        <w:tc>
          <w:tcPr>
            <w:tcW w:w="1134" w:type="dxa"/>
            <w:shd w:val="clear" w:color="auto" w:fill="DEEAF6" w:themeFill="accent1" w:themeFillTint="33"/>
            <w:noWrap/>
            <w:vAlign w:val="bottom"/>
          </w:tcPr>
          <w:p w14:paraId="144BD3B0"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1,6</w:t>
            </w:r>
          </w:p>
        </w:tc>
      </w:tr>
      <w:tr w:rsidR="0082456B" w:rsidRPr="00201143" w14:paraId="79D1E990" w14:textId="77777777" w:rsidTr="0082456B">
        <w:trPr>
          <w:trHeight w:val="287"/>
        </w:trPr>
        <w:tc>
          <w:tcPr>
            <w:tcW w:w="5954" w:type="dxa"/>
            <w:shd w:val="clear" w:color="auto" w:fill="F2F2F2" w:themeFill="background1" w:themeFillShade="F2"/>
            <w:noWrap/>
            <w:vAlign w:val="center"/>
            <w:hideMark/>
          </w:tcPr>
          <w:p w14:paraId="1DB51791"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26- Bilgisayarların, elektronik ve optik ürünlerin imalâtı</w:t>
            </w:r>
          </w:p>
        </w:tc>
        <w:tc>
          <w:tcPr>
            <w:tcW w:w="1134" w:type="dxa"/>
            <w:shd w:val="clear" w:color="auto" w:fill="F2F2F2" w:themeFill="background1" w:themeFillShade="F2"/>
            <w:noWrap/>
            <w:vAlign w:val="bottom"/>
          </w:tcPr>
          <w:p w14:paraId="4755E9BF"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27</w:t>
            </w:r>
          </w:p>
        </w:tc>
        <w:tc>
          <w:tcPr>
            <w:tcW w:w="850" w:type="dxa"/>
            <w:shd w:val="clear" w:color="auto" w:fill="F2F2F2" w:themeFill="background1" w:themeFillShade="F2"/>
            <w:noWrap/>
            <w:vAlign w:val="bottom"/>
          </w:tcPr>
          <w:p w14:paraId="45F51695"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0,1</w:t>
            </w:r>
          </w:p>
        </w:tc>
        <w:tc>
          <w:tcPr>
            <w:tcW w:w="1134" w:type="dxa"/>
            <w:shd w:val="clear" w:color="auto" w:fill="F2F2F2" w:themeFill="background1" w:themeFillShade="F2"/>
            <w:noWrap/>
            <w:vAlign w:val="bottom"/>
          </w:tcPr>
          <w:p w14:paraId="667035EE"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0,1</w:t>
            </w:r>
          </w:p>
        </w:tc>
      </w:tr>
      <w:tr w:rsidR="0082456B" w:rsidRPr="00201143" w14:paraId="40B9486A" w14:textId="77777777" w:rsidTr="0082456B">
        <w:trPr>
          <w:trHeight w:val="287"/>
        </w:trPr>
        <w:tc>
          <w:tcPr>
            <w:tcW w:w="5954" w:type="dxa"/>
            <w:shd w:val="clear" w:color="auto" w:fill="DEEAF6" w:themeFill="accent1" w:themeFillTint="33"/>
            <w:noWrap/>
            <w:vAlign w:val="center"/>
            <w:hideMark/>
          </w:tcPr>
          <w:p w14:paraId="04FA2E0E"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27- Elektrikli teçhizat imalâtı</w:t>
            </w:r>
          </w:p>
        </w:tc>
        <w:tc>
          <w:tcPr>
            <w:tcW w:w="1134" w:type="dxa"/>
            <w:shd w:val="clear" w:color="auto" w:fill="DEEAF6" w:themeFill="accent1" w:themeFillTint="33"/>
            <w:noWrap/>
            <w:vAlign w:val="bottom"/>
          </w:tcPr>
          <w:p w14:paraId="0CC58291"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614</w:t>
            </w:r>
          </w:p>
        </w:tc>
        <w:tc>
          <w:tcPr>
            <w:tcW w:w="850" w:type="dxa"/>
            <w:shd w:val="clear" w:color="auto" w:fill="DEEAF6" w:themeFill="accent1" w:themeFillTint="33"/>
            <w:noWrap/>
            <w:vAlign w:val="bottom"/>
          </w:tcPr>
          <w:p w14:paraId="102E9FFD"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1,9</w:t>
            </w:r>
          </w:p>
        </w:tc>
        <w:tc>
          <w:tcPr>
            <w:tcW w:w="1134" w:type="dxa"/>
            <w:shd w:val="clear" w:color="auto" w:fill="DEEAF6" w:themeFill="accent1" w:themeFillTint="33"/>
            <w:noWrap/>
            <w:vAlign w:val="bottom"/>
          </w:tcPr>
          <w:p w14:paraId="67BC5FEF"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0,8</w:t>
            </w:r>
          </w:p>
        </w:tc>
      </w:tr>
      <w:tr w:rsidR="0082456B" w:rsidRPr="00201143" w14:paraId="707B60FC" w14:textId="77777777" w:rsidTr="0082456B">
        <w:trPr>
          <w:trHeight w:val="287"/>
        </w:trPr>
        <w:tc>
          <w:tcPr>
            <w:tcW w:w="5954" w:type="dxa"/>
            <w:shd w:val="clear" w:color="auto" w:fill="F2F2F2" w:themeFill="background1" w:themeFillShade="F2"/>
            <w:noWrap/>
            <w:vAlign w:val="center"/>
            <w:hideMark/>
          </w:tcPr>
          <w:p w14:paraId="1F1BD643"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28- Başka yerde sınıflandırılmamış makine ve ekipman imalâtı</w:t>
            </w:r>
          </w:p>
        </w:tc>
        <w:tc>
          <w:tcPr>
            <w:tcW w:w="1134" w:type="dxa"/>
            <w:shd w:val="clear" w:color="auto" w:fill="F2F2F2" w:themeFill="background1" w:themeFillShade="F2"/>
            <w:noWrap/>
            <w:vAlign w:val="bottom"/>
          </w:tcPr>
          <w:p w14:paraId="09F79452"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1.074</w:t>
            </w:r>
          </w:p>
        </w:tc>
        <w:tc>
          <w:tcPr>
            <w:tcW w:w="850" w:type="dxa"/>
            <w:shd w:val="clear" w:color="auto" w:fill="F2F2F2" w:themeFill="background1" w:themeFillShade="F2"/>
            <w:noWrap/>
            <w:vAlign w:val="bottom"/>
          </w:tcPr>
          <w:p w14:paraId="7A01C84E"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3,3</w:t>
            </w:r>
          </w:p>
        </w:tc>
        <w:tc>
          <w:tcPr>
            <w:tcW w:w="1134" w:type="dxa"/>
            <w:shd w:val="clear" w:color="auto" w:fill="F2F2F2" w:themeFill="background1" w:themeFillShade="F2"/>
            <w:noWrap/>
            <w:vAlign w:val="bottom"/>
          </w:tcPr>
          <w:p w14:paraId="316E5338"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1,6</w:t>
            </w:r>
          </w:p>
        </w:tc>
      </w:tr>
      <w:tr w:rsidR="0082456B" w:rsidRPr="00201143" w14:paraId="0313232A" w14:textId="77777777" w:rsidTr="0082456B">
        <w:trPr>
          <w:trHeight w:val="287"/>
        </w:trPr>
        <w:tc>
          <w:tcPr>
            <w:tcW w:w="5954" w:type="dxa"/>
            <w:shd w:val="clear" w:color="auto" w:fill="DEEAF6" w:themeFill="accent1" w:themeFillTint="33"/>
            <w:noWrap/>
            <w:vAlign w:val="center"/>
            <w:hideMark/>
          </w:tcPr>
          <w:p w14:paraId="484494FD"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29- Motorlu kara taşıtı, treyler ve yarı treyler (yarı römork) imalâtı</w:t>
            </w:r>
          </w:p>
        </w:tc>
        <w:tc>
          <w:tcPr>
            <w:tcW w:w="1134" w:type="dxa"/>
            <w:shd w:val="clear" w:color="auto" w:fill="DEEAF6" w:themeFill="accent1" w:themeFillTint="33"/>
            <w:noWrap/>
            <w:vAlign w:val="bottom"/>
          </w:tcPr>
          <w:p w14:paraId="0A14880D"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1.336</w:t>
            </w:r>
          </w:p>
        </w:tc>
        <w:tc>
          <w:tcPr>
            <w:tcW w:w="850" w:type="dxa"/>
            <w:shd w:val="clear" w:color="auto" w:fill="DEEAF6" w:themeFill="accent1" w:themeFillTint="33"/>
            <w:noWrap/>
            <w:vAlign w:val="bottom"/>
          </w:tcPr>
          <w:p w14:paraId="50B421E7"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4,1</w:t>
            </w:r>
          </w:p>
        </w:tc>
        <w:tc>
          <w:tcPr>
            <w:tcW w:w="1134" w:type="dxa"/>
            <w:shd w:val="clear" w:color="auto" w:fill="DEEAF6" w:themeFill="accent1" w:themeFillTint="33"/>
            <w:noWrap/>
            <w:vAlign w:val="bottom"/>
          </w:tcPr>
          <w:p w14:paraId="29858A30"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0,9</w:t>
            </w:r>
          </w:p>
        </w:tc>
      </w:tr>
      <w:tr w:rsidR="0082456B" w:rsidRPr="00201143" w14:paraId="2922B7CD" w14:textId="77777777" w:rsidTr="0082456B">
        <w:trPr>
          <w:trHeight w:val="287"/>
        </w:trPr>
        <w:tc>
          <w:tcPr>
            <w:tcW w:w="5954" w:type="dxa"/>
            <w:shd w:val="clear" w:color="auto" w:fill="F2F2F2" w:themeFill="background1" w:themeFillShade="F2"/>
            <w:noWrap/>
            <w:vAlign w:val="center"/>
            <w:hideMark/>
          </w:tcPr>
          <w:p w14:paraId="1038BFED"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30- Diğer ulaşım araçlarının imalâtı</w:t>
            </w:r>
          </w:p>
        </w:tc>
        <w:tc>
          <w:tcPr>
            <w:tcW w:w="1134" w:type="dxa"/>
            <w:shd w:val="clear" w:color="auto" w:fill="F2F2F2" w:themeFill="background1" w:themeFillShade="F2"/>
            <w:noWrap/>
            <w:vAlign w:val="bottom"/>
          </w:tcPr>
          <w:p w14:paraId="6C27AD61"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75</w:t>
            </w:r>
          </w:p>
        </w:tc>
        <w:tc>
          <w:tcPr>
            <w:tcW w:w="850" w:type="dxa"/>
            <w:shd w:val="clear" w:color="auto" w:fill="F2F2F2" w:themeFill="background1" w:themeFillShade="F2"/>
            <w:noWrap/>
            <w:vAlign w:val="bottom"/>
          </w:tcPr>
          <w:p w14:paraId="4933619E"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0,2</w:t>
            </w:r>
          </w:p>
        </w:tc>
        <w:tc>
          <w:tcPr>
            <w:tcW w:w="1134" w:type="dxa"/>
            <w:shd w:val="clear" w:color="auto" w:fill="F2F2F2" w:themeFill="background1" w:themeFillShade="F2"/>
            <w:noWrap/>
            <w:vAlign w:val="bottom"/>
          </w:tcPr>
          <w:p w14:paraId="5334BC25"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0,4</w:t>
            </w:r>
          </w:p>
        </w:tc>
      </w:tr>
      <w:tr w:rsidR="0082456B" w:rsidRPr="00201143" w14:paraId="4E5BB185" w14:textId="77777777" w:rsidTr="0082456B">
        <w:trPr>
          <w:trHeight w:val="287"/>
        </w:trPr>
        <w:tc>
          <w:tcPr>
            <w:tcW w:w="5954" w:type="dxa"/>
            <w:shd w:val="clear" w:color="auto" w:fill="DEEAF6" w:themeFill="accent1" w:themeFillTint="33"/>
            <w:noWrap/>
            <w:vAlign w:val="center"/>
            <w:hideMark/>
          </w:tcPr>
          <w:p w14:paraId="33F1FD94"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31- Mobilya imalâtı</w:t>
            </w:r>
          </w:p>
        </w:tc>
        <w:tc>
          <w:tcPr>
            <w:tcW w:w="1134" w:type="dxa"/>
            <w:shd w:val="clear" w:color="auto" w:fill="DEEAF6" w:themeFill="accent1" w:themeFillTint="33"/>
            <w:noWrap/>
            <w:vAlign w:val="bottom"/>
          </w:tcPr>
          <w:p w14:paraId="6599E2E4"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405</w:t>
            </w:r>
          </w:p>
        </w:tc>
        <w:tc>
          <w:tcPr>
            <w:tcW w:w="850" w:type="dxa"/>
            <w:shd w:val="clear" w:color="auto" w:fill="DEEAF6" w:themeFill="accent1" w:themeFillTint="33"/>
            <w:noWrap/>
            <w:vAlign w:val="bottom"/>
          </w:tcPr>
          <w:p w14:paraId="5BA233A5"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1,2</w:t>
            </w:r>
          </w:p>
        </w:tc>
        <w:tc>
          <w:tcPr>
            <w:tcW w:w="1134" w:type="dxa"/>
            <w:shd w:val="clear" w:color="auto" w:fill="DEEAF6" w:themeFill="accent1" w:themeFillTint="33"/>
            <w:noWrap/>
            <w:vAlign w:val="bottom"/>
          </w:tcPr>
          <w:p w14:paraId="78A43394"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1,2</w:t>
            </w:r>
          </w:p>
        </w:tc>
      </w:tr>
      <w:tr w:rsidR="0082456B" w:rsidRPr="00201143" w14:paraId="3DF97046" w14:textId="77777777" w:rsidTr="0082456B">
        <w:trPr>
          <w:trHeight w:val="287"/>
        </w:trPr>
        <w:tc>
          <w:tcPr>
            <w:tcW w:w="5954" w:type="dxa"/>
            <w:shd w:val="clear" w:color="auto" w:fill="F2F2F2" w:themeFill="background1" w:themeFillShade="F2"/>
            <w:noWrap/>
            <w:vAlign w:val="center"/>
            <w:hideMark/>
          </w:tcPr>
          <w:p w14:paraId="2EB625CA"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32- Diğer imalâtlar</w:t>
            </w:r>
          </w:p>
        </w:tc>
        <w:tc>
          <w:tcPr>
            <w:tcW w:w="1134" w:type="dxa"/>
            <w:shd w:val="clear" w:color="auto" w:fill="F2F2F2" w:themeFill="background1" w:themeFillShade="F2"/>
            <w:noWrap/>
            <w:vAlign w:val="bottom"/>
          </w:tcPr>
          <w:p w14:paraId="1CD4947F"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246</w:t>
            </w:r>
          </w:p>
        </w:tc>
        <w:tc>
          <w:tcPr>
            <w:tcW w:w="850" w:type="dxa"/>
            <w:shd w:val="clear" w:color="auto" w:fill="F2F2F2" w:themeFill="background1" w:themeFillShade="F2"/>
            <w:noWrap/>
            <w:vAlign w:val="bottom"/>
          </w:tcPr>
          <w:p w14:paraId="22518502"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0,8</w:t>
            </w:r>
          </w:p>
        </w:tc>
        <w:tc>
          <w:tcPr>
            <w:tcW w:w="1134" w:type="dxa"/>
            <w:shd w:val="clear" w:color="auto" w:fill="F2F2F2" w:themeFill="background1" w:themeFillShade="F2"/>
            <w:noWrap/>
            <w:vAlign w:val="bottom"/>
          </w:tcPr>
          <w:p w14:paraId="2C687266"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0,7</w:t>
            </w:r>
          </w:p>
        </w:tc>
      </w:tr>
      <w:tr w:rsidR="0082456B" w:rsidRPr="00201143" w14:paraId="60E9BAD2" w14:textId="77777777" w:rsidTr="0082456B">
        <w:trPr>
          <w:trHeight w:val="287"/>
        </w:trPr>
        <w:tc>
          <w:tcPr>
            <w:tcW w:w="5954" w:type="dxa"/>
            <w:tcBorders>
              <w:bottom w:val="single" w:sz="4" w:space="0" w:color="000000" w:themeColor="text1"/>
            </w:tcBorders>
            <w:shd w:val="clear" w:color="auto" w:fill="DEEAF6" w:themeFill="accent1" w:themeFillTint="33"/>
            <w:noWrap/>
            <w:vAlign w:val="center"/>
            <w:hideMark/>
          </w:tcPr>
          <w:p w14:paraId="2554F045" w14:textId="77777777" w:rsidR="0082456B" w:rsidRPr="00201143" w:rsidRDefault="0082456B" w:rsidP="0082456B">
            <w:pPr>
              <w:spacing w:before="0" w:after="0" w:line="240" w:lineRule="auto"/>
              <w:ind w:firstLine="0"/>
              <w:rPr>
                <w:rFonts w:asciiTheme="minorHAnsi" w:hAnsiTheme="minorHAnsi" w:cstheme="minorHAnsi"/>
                <w:color w:val="000000"/>
                <w:sz w:val="20"/>
                <w:szCs w:val="20"/>
              </w:rPr>
            </w:pPr>
            <w:r w:rsidRPr="00201143">
              <w:rPr>
                <w:rFonts w:asciiTheme="minorHAnsi" w:hAnsiTheme="minorHAnsi" w:cstheme="minorHAnsi"/>
                <w:color w:val="000000"/>
                <w:sz w:val="20"/>
                <w:szCs w:val="20"/>
              </w:rPr>
              <w:t>33- Makine ve ekipmanların kurulumu ve onarımı</w:t>
            </w:r>
          </w:p>
        </w:tc>
        <w:tc>
          <w:tcPr>
            <w:tcW w:w="1134" w:type="dxa"/>
            <w:tcBorders>
              <w:bottom w:val="single" w:sz="4" w:space="0" w:color="000000" w:themeColor="text1"/>
            </w:tcBorders>
            <w:shd w:val="clear" w:color="auto" w:fill="DEEAF6" w:themeFill="accent1" w:themeFillTint="33"/>
            <w:noWrap/>
            <w:vAlign w:val="bottom"/>
          </w:tcPr>
          <w:p w14:paraId="46923B71" w14:textId="77777777" w:rsidR="0082456B" w:rsidRPr="00201143" w:rsidRDefault="0082456B" w:rsidP="0082456B">
            <w:pPr>
              <w:spacing w:before="0" w:after="0" w:line="240" w:lineRule="auto"/>
              <w:ind w:right="227" w:firstLine="0"/>
              <w:jc w:val="right"/>
              <w:rPr>
                <w:rFonts w:asciiTheme="minorHAnsi" w:hAnsiTheme="minorHAnsi" w:cstheme="minorHAnsi"/>
                <w:sz w:val="20"/>
                <w:szCs w:val="20"/>
              </w:rPr>
            </w:pPr>
            <w:r w:rsidRPr="00201143">
              <w:rPr>
                <w:rFonts w:asciiTheme="minorHAnsi" w:hAnsiTheme="minorHAnsi" w:cstheme="minorHAnsi"/>
                <w:sz w:val="20"/>
                <w:szCs w:val="20"/>
              </w:rPr>
              <w:t>1.206</w:t>
            </w:r>
          </w:p>
        </w:tc>
        <w:tc>
          <w:tcPr>
            <w:tcW w:w="850" w:type="dxa"/>
            <w:tcBorders>
              <w:bottom w:val="single" w:sz="4" w:space="0" w:color="000000" w:themeColor="text1"/>
            </w:tcBorders>
            <w:shd w:val="clear" w:color="auto" w:fill="DEEAF6" w:themeFill="accent1" w:themeFillTint="33"/>
            <w:noWrap/>
            <w:vAlign w:val="bottom"/>
          </w:tcPr>
          <w:p w14:paraId="72FF369D" w14:textId="77777777" w:rsidR="0082456B" w:rsidRPr="00201143" w:rsidRDefault="0082456B" w:rsidP="0082456B">
            <w:pPr>
              <w:spacing w:before="0" w:after="0" w:line="240" w:lineRule="auto"/>
              <w:ind w:right="113" w:firstLine="0"/>
              <w:jc w:val="right"/>
              <w:rPr>
                <w:rFonts w:asciiTheme="minorHAnsi" w:hAnsiTheme="minorHAnsi" w:cstheme="minorHAnsi"/>
                <w:sz w:val="20"/>
                <w:szCs w:val="20"/>
              </w:rPr>
            </w:pPr>
            <w:r w:rsidRPr="00201143">
              <w:rPr>
                <w:rFonts w:asciiTheme="minorHAnsi" w:hAnsiTheme="minorHAnsi" w:cstheme="minorHAnsi"/>
                <w:sz w:val="20"/>
                <w:szCs w:val="20"/>
              </w:rPr>
              <w:t>3,7</w:t>
            </w:r>
          </w:p>
        </w:tc>
        <w:tc>
          <w:tcPr>
            <w:tcW w:w="1134" w:type="dxa"/>
            <w:tcBorders>
              <w:bottom w:val="single" w:sz="4" w:space="0" w:color="000000" w:themeColor="text1"/>
            </w:tcBorders>
            <w:shd w:val="clear" w:color="auto" w:fill="DEEAF6" w:themeFill="accent1" w:themeFillTint="33"/>
            <w:noWrap/>
            <w:vAlign w:val="bottom"/>
          </w:tcPr>
          <w:p w14:paraId="43DF19B3" w14:textId="77777777" w:rsidR="0082456B" w:rsidRPr="00201143" w:rsidRDefault="0082456B" w:rsidP="0082456B">
            <w:pPr>
              <w:spacing w:before="0" w:after="0" w:line="240" w:lineRule="auto"/>
              <w:ind w:firstLine="0"/>
              <w:jc w:val="center"/>
              <w:rPr>
                <w:rFonts w:asciiTheme="minorHAnsi" w:hAnsiTheme="minorHAnsi" w:cstheme="minorHAnsi"/>
                <w:sz w:val="20"/>
                <w:szCs w:val="20"/>
              </w:rPr>
            </w:pPr>
            <w:r w:rsidRPr="00201143">
              <w:rPr>
                <w:rFonts w:asciiTheme="minorHAnsi" w:hAnsiTheme="minorHAnsi" w:cstheme="minorHAnsi"/>
                <w:sz w:val="20"/>
                <w:szCs w:val="20"/>
              </w:rPr>
              <w:t>1,9</w:t>
            </w:r>
          </w:p>
        </w:tc>
      </w:tr>
      <w:tr w:rsidR="0082456B" w:rsidRPr="00201143" w14:paraId="50F03E7D" w14:textId="77777777" w:rsidTr="0082456B">
        <w:trPr>
          <w:trHeight w:val="287"/>
        </w:trPr>
        <w:tc>
          <w:tcPr>
            <w:tcW w:w="5954" w:type="dxa"/>
            <w:tcBorders>
              <w:top w:val="single" w:sz="4" w:space="0" w:color="000000" w:themeColor="text1"/>
              <w:bottom w:val="single" w:sz="4" w:space="0" w:color="000000" w:themeColor="text1"/>
            </w:tcBorders>
            <w:shd w:val="clear" w:color="auto" w:fill="F2F2F2" w:themeFill="background1" w:themeFillShade="F2"/>
            <w:noWrap/>
            <w:vAlign w:val="center"/>
            <w:hideMark/>
          </w:tcPr>
          <w:p w14:paraId="01B0FF7B" w14:textId="77777777" w:rsidR="0082456B" w:rsidRPr="00201143" w:rsidRDefault="0082456B" w:rsidP="0082456B">
            <w:pPr>
              <w:spacing w:before="0" w:after="0" w:line="240" w:lineRule="auto"/>
              <w:ind w:firstLine="0"/>
              <w:rPr>
                <w:rFonts w:asciiTheme="minorHAnsi" w:hAnsiTheme="minorHAnsi" w:cstheme="minorHAnsi"/>
                <w:b/>
                <w:bCs/>
                <w:color w:val="000000"/>
                <w:sz w:val="20"/>
                <w:szCs w:val="20"/>
              </w:rPr>
            </w:pPr>
            <w:r w:rsidRPr="00201143">
              <w:rPr>
                <w:rFonts w:asciiTheme="minorHAnsi" w:hAnsiTheme="minorHAnsi" w:cstheme="minorHAnsi"/>
                <w:b/>
                <w:bCs/>
                <w:color w:val="000000"/>
                <w:sz w:val="20"/>
                <w:szCs w:val="20"/>
              </w:rPr>
              <w:t>İmalât Sanayi Toplamı</w:t>
            </w:r>
          </w:p>
        </w:tc>
        <w:tc>
          <w:tcPr>
            <w:tcW w:w="1134" w:type="dxa"/>
            <w:tcBorders>
              <w:top w:val="single" w:sz="4" w:space="0" w:color="000000" w:themeColor="text1"/>
              <w:bottom w:val="single" w:sz="4" w:space="0" w:color="000000" w:themeColor="text1"/>
            </w:tcBorders>
            <w:shd w:val="clear" w:color="auto" w:fill="F2F2F2" w:themeFill="background1" w:themeFillShade="F2"/>
            <w:noWrap/>
            <w:vAlign w:val="bottom"/>
          </w:tcPr>
          <w:p w14:paraId="7E45C874" w14:textId="77777777" w:rsidR="0082456B" w:rsidRPr="00201143" w:rsidRDefault="0082456B" w:rsidP="0082456B">
            <w:pPr>
              <w:spacing w:before="0" w:after="0" w:line="240" w:lineRule="auto"/>
              <w:ind w:right="227" w:firstLine="0"/>
              <w:jc w:val="right"/>
              <w:rPr>
                <w:rFonts w:asciiTheme="minorHAnsi" w:hAnsiTheme="minorHAnsi" w:cstheme="minorHAnsi"/>
                <w:b/>
                <w:sz w:val="20"/>
                <w:szCs w:val="20"/>
              </w:rPr>
            </w:pPr>
            <w:r w:rsidRPr="00201143">
              <w:rPr>
                <w:rFonts w:asciiTheme="minorHAnsi" w:hAnsiTheme="minorHAnsi" w:cstheme="minorHAnsi"/>
                <w:b/>
                <w:sz w:val="20"/>
                <w:szCs w:val="20"/>
              </w:rPr>
              <w:t>32.806</w:t>
            </w:r>
          </w:p>
        </w:tc>
        <w:tc>
          <w:tcPr>
            <w:tcW w:w="850" w:type="dxa"/>
            <w:tcBorders>
              <w:top w:val="single" w:sz="4" w:space="0" w:color="000000" w:themeColor="text1"/>
              <w:bottom w:val="single" w:sz="4" w:space="0" w:color="000000" w:themeColor="text1"/>
            </w:tcBorders>
            <w:shd w:val="clear" w:color="auto" w:fill="F2F2F2" w:themeFill="background1" w:themeFillShade="F2"/>
            <w:noWrap/>
            <w:vAlign w:val="bottom"/>
          </w:tcPr>
          <w:p w14:paraId="562801E1" w14:textId="77777777" w:rsidR="0082456B" w:rsidRPr="00201143" w:rsidRDefault="0082456B" w:rsidP="0082456B">
            <w:pPr>
              <w:spacing w:before="0" w:after="0" w:line="240" w:lineRule="auto"/>
              <w:ind w:right="113" w:firstLine="0"/>
              <w:jc w:val="right"/>
              <w:rPr>
                <w:rFonts w:asciiTheme="minorHAnsi" w:hAnsiTheme="minorHAnsi" w:cstheme="minorHAnsi"/>
                <w:b/>
                <w:sz w:val="20"/>
                <w:szCs w:val="20"/>
              </w:rPr>
            </w:pPr>
            <w:r w:rsidRPr="00201143">
              <w:rPr>
                <w:rFonts w:asciiTheme="minorHAnsi" w:hAnsiTheme="minorHAnsi" w:cstheme="minorHAnsi"/>
                <w:b/>
                <w:sz w:val="20"/>
                <w:szCs w:val="20"/>
              </w:rPr>
              <w:t>100,0</w:t>
            </w:r>
          </w:p>
        </w:tc>
        <w:tc>
          <w:tcPr>
            <w:tcW w:w="1134" w:type="dxa"/>
            <w:tcBorders>
              <w:top w:val="single" w:sz="4" w:space="0" w:color="000000" w:themeColor="text1"/>
              <w:bottom w:val="single" w:sz="4" w:space="0" w:color="000000" w:themeColor="text1"/>
            </w:tcBorders>
            <w:shd w:val="clear" w:color="auto" w:fill="F2F2F2" w:themeFill="background1" w:themeFillShade="F2"/>
            <w:noWrap/>
            <w:vAlign w:val="bottom"/>
          </w:tcPr>
          <w:p w14:paraId="57DCE955" w14:textId="77777777" w:rsidR="0082456B" w:rsidRPr="00201143" w:rsidRDefault="0082456B" w:rsidP="0082456B">
            <w:pPr>
              <w:spacing w:before="0" w:after="0" w:line="240" w:lineRule="auto"/>
              <w:ind w:firstLine="0"/>
              <w:jc w:val="center"/>
              <w:rPr>
                <w:rFonts w:asciiTheme="minorHAnsi" w:hAnsiTheme="minorHAnsi" w:cstheme="minorHAnsi"/>
                <w:b/>
                <w:sz w:val="20"/>
                <w:szCs w:val="20"/>
              </w:rPr>
            </w:pPr>
            <w:r w:rsidRPr="00201143">
              <w:rPr>
                <w:rFonts w:asciiTheme="minorHAnsi" w:hAnsiTheme="minorHAnsi" w:cstheme="minorHAnsi"/>
                <w:b/>
                <w:sz w:val="20"/>
                <w:szCs w:val="20"/>
              </w:rPr>
              <w:t>2,0</w:t>
            </w:r>
          </w:p>
        </w:tc>
      </w:tr>
    </w:tbl>
    <w:p w14:paraId="2B9A2EBB" w14:textId="77777777" w:rsidR="0082456B" w:rsidRPr="002341D1" w:rsidRDefault="0082456B" w:rsidP="0082456B">
      <w:pPr>
        <w:spacing w:line="360" w:lineRule="auto"/>
        <w:ind w:firstLine="0"/>
        <w:rPr>
          <w:rFonts w:asciiTheme="minorHAnsi" w:hAnsiTheme="minorHAnsi" w:cstheme="minorHAnsi"/>
          <w:sz w:val="20"/>
          <w:szCs w:val="20"/>
        </w:rPr>
      </w:pPr>
      <w:r w:rsidRPr="002341D1">
        <w:rPr>
          <w:rFonts w:asciiTheme="minorHAnsi" w:hAnsiTheme="minorHAnsi" w:cstheme="minorHAnsi"/>
          <w:b/>
          <w:sz w:val="20"/>
          <w:szCs w:val="20"/>
        </w:rPr>
        <w:t>Kaynak</w:t>
      </w:r>
      <w:r w:rsidRPr="002341D1">
        <w:rPr>
          <w:rFonts w:asciiTheme="minorHAnsi" w:hAnsiTheme="minorHAnsi" w:cstheme="minorHAnsi"/>
          <w:sz w:val="20"/>
          <w:szCs w:val="20"/>
        </w:rPr>
        <w:t>: Sanayi ve Teknoloji Bakanlığı, Girişimci Bilgi Sistemi</w:t>
      </w:r>
    </w:p>
    <w:p w14:paraId="54FF964C" w14:textId="77777777" w:rsidR="0082456B" w:rsidRPr="00420572" w:rsidRDefault="0082456B" w:rsidP="003173E3">
      <w:pPr>
        <w:pStyle w:val="Balk2"/>
        <w:numPr>
          <w:ilvl w:val="1"/>
          <w:numId w:val="6"/>
        </w:numPr>
      </w:pPr>
      <w:bookmarkStart w:id="276" w:name="_Toc24673871"/>
      <w:r w:rsidRPr="00420572">
        <w:t>Dış Ticaret</w:t>
      </w:r>
      <w:bookmarkEnd w:id="276"/>
    </w:p>
    <w:p w14:paraId="6C35BDB2"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t>Adana ilinin 2018 yılı itibarıyla toplam dış ticaret hacmi (ihracat+ithalat) 4,3 milyar USD olup, dış ticaret hacminin %47’sini ihracat, %53’ünü de ithalat oluşturmaktadır. Dış ticaret hacmi içinde ihracatın payı son yıllarda önemli artış göstererek, 2010 yılında dış ticaret hacmi içinde %38 olan ihracatın payı, 2018 yılında %47’ye yükselmiştir.</w:t>
      </w:r>
    </w:p>
    <w:p w14:paraId="64BB3891"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7D7609E2"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346622EE"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4D56D9CE" w14:textId="77777777" w:rsidR="0082456B" w:rsidRDefault="0082456B" w:rsidP="0082456B">
      <w:pPr>
        <w:spacing w:after="0" w:line="360" w:lineRule="auto"/>
        <w:ind w:firstLine="0"/>
        <w:contextualSpacing/>
        <w:rPr>
          <w:rFonts w:asciiTheme="minorHAnsi" w:hAnsiTheme="minorHAnsi" w:cstheme="minorHAnsi"/>
          <w:color w:val="000000"/>
          <w:sz w:val="22"/>
          <w:szCs w:val="22"/>
        </w:rPr>
      </w:pPr>
    </w:p>
    <w:p w14:paraId="17EE8968"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p>
    <w:p w14:paraId="351A1EE4" w14:textId="6BB9BC1A" w:rsidR="0082456B" w:rsidRPr="00BF2CAB" w:rsidRDefault="0082456B" w:rsidP="0082456B">
      <w:pPr>
        <w:pStyle w:val="ResimYazs"/>
        <w:spacing w:line="240" w:lineRule="auto"/>
        <w:rPr>
          <w:rFonts w:asciiTheme="minorHAnsi" w:hAnsiTheme="minorHAnsi" w:cstheme="minorHAnsi"/>
          <w:color w:val="auto"/>
        </w:rPr>
      </w:pPr>
      <w:bookmarkStart w:id="277" w:name="_Toc21788415"/>
      <w:bookmarkStart w:id="278" w:name="_Toc22107372"/>
      <w:r w:rsidRPr="00BF2CAB">
        <w:rPr>
          <w:rFonts w:asciiTheme="minorHAnsi" w:hAnsiTheme="minorHAnsi" w:cstheme="minorHAnsi"/>
          <w:b/>
          <w:bCs w:val="0"/>
          <w:color w:val="auto"/>
        </w:rPr>
        <w:lastRenderedPageBreak/>
        <w:t xml:space="preserve">Grafik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Grafik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10</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 xml:space="preserve">: </w:t>
      </w:r>
      <w:r w:rsidRPr="00BF2CAB">
        <w:rPr>
          <w:rFonts w:asciiTheme="minorHAnsi" w:hAnsiTheme="minorHAnsi" w:cstheme="minorHAnsi"/>
          <w:color w:val="auto"/>
        </w:rPr>
        <w:t xml:space="preserve">Adana İli Dış Ticaret Hacminin Gelişimi </w:t>
      </w:r>
      <w:r w:rsidRPr="00BF2CAB">
        <w:rPr>
          <w:rFonts w:asciiTheme="minorHAnsi" w:hAnsiTheme="minorHAnsi" w:cstheme="minorHAnsi"/>
          <w:i/>
          <w:iCs/>
          <w:color w:val="auto"/>
          <w:sz w:val="20"/>
          <w:szCs w:val="20"/>
        </w:rPr>
        <w:t>(Milyon USD)</w:t>
      </w:r>
      <w:bookmarkEnd w:id="277"/>
      <w:bookmarkEnd w:id="278"/>
    </w:p>
    <w:p w14:paraId="461FEEF0" w14:textId="77777777" w:rsidR="0082456B" w:rsidRDefault="0082456B" w:rsidP="0082456B">
      <w:pPr>
        <w:spacing w:before="0" w:after="0" w:line="240" w:lineRule="auto"/>
        <w:ind w:firstLine="0"/>
        <w:jc w:val="center"/>
        <w:rPr>
          <w:rFonts w:cstheme="minorHAnsi"/>
          <w:color w:val="000000"/>
        </w:rPr>
      </w:pPr>
      <w:r w:rsidRPr="00BF2CAB">
        <w:rPr>
          <w:rFonts w:asciiTheme="minorHAnsi" w:hAnsiTheme="minorHAnsi" w:cstheme="minorHAnsi"/>
          <w:noProof/>
          <w:color w:val="000000"/>
          <w:sz w:val="22"/>
          <w:szCs w:val="22"/>
        </w:rPr>
        <w:drawing>
          <wp:inline distT="0" distB="0" distL="0" distR="0" wp14:anchorId="0888D5B5" wp14:editId="047B39EE">
            <wp:extent cx="3869087" cy="2424949"/>
            <wp:effectExtent l="0" t="0" r="0" b="0"/>
            <wp:docPr id="3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a:stretch>
                      <a:fillRect/>
                    </a:stretch>
                  </pic:blipFill>
                  <pic:spPr bwMode="auto">
                    <a:xfrm>
                      <a:off x="0" y="0"/>
                      <a:ext cx="3917547" cy="2455322"/>
                    </a:xfrm>
                    <a:prstGeom prst="rect">
                      <a:avLst/>
                    </a:prstGeom>
                    <a:noFill/>
                  </pic:spPr>
                </pic:pic>
              </a:graphicData>
            </a:graphic>
          </wp:inline>
        </w:drawing>
      </w:r>
    </w:p>
    <w:p w14:paraId="521E4C6C" w14:textId="77777777" w:rsidR="0082456B" w:rsidRPr="00BF2CAB" w:rsidRDefault="0082456B" w:rsidP="0082456B">
      <w:pPr>
        <w:spacing w:before="0" w:after="0" w:line="240" w:lineRule="auto"/>
        <w:ind w:firstLine="709"/>
        <w:rPr>
          <w:rFonts w:asciiTheme="minorHAnsi" w:hAnsiTheme="minorHAnsi" w:cstheme="minorHAnsi"/>
          <w:sz w:val="20"/>
          <w:szCs w:val="20"/>
        </w:rPr>
      </w:pPr>
      <w:r w:rsidRPr="00BF2CAB">
        <w:rPr>
          <w:rFonts w:asciiTheme="minorHAnsi" w:hAnsiTheme="minorHAnsi" w:cstheme="minorHAnsi"/>
          <w:b/>
          <w:sz w:val="20"/>
          <w:szCs w:val="20"/>
        </w:rPr>
        <w:t xml:space="preserve">       </w:t>
      </w:r>
      <w:r>
        <w:rPr>
          <w:rFonts w:asciiTheme="minorHAnsi" w:hAnsiTheme="minorHAnsi" w:cstheme="minorHAnsi"/>
          <w:b/>
          <w:sz w:val="20"/>
          <w:szCs w:val="20"/>
        </w:rPr>
        <w:t xml:space="preserve">         </w:t>
      </w:r>
      <w:r w:rsidRPr="00BF2CAB">
        <w:rPr>
          <w:rFonts w:asciiTheme="minorHAnsi" w:hAnsiTheme="minorHAnsi" w:cstheme="minorHAnsi"/>
          <w:b/>
          <w:sz w:val="20"/>
          <w:szCs w:val="20"/>
        </w:rPr>
        <w:t xml:space="preserve"> Kaynak</w:t>
      </w:r>
      <w:r w:rsidRPr="00BF2CAB">
        <w:rPr>
          <w:rFonts w:asciiTheme="minorHAnsi" w:hAnsiTheme="minorHAnsi" w:cstheme="minorHAnsi"/>
          <w:sz w:val="20"/>
          <w:szCs w:val="20"/>
        </w:rPr>
        <w:t>: TÜİK, Dış Ticaret İstatistikleri kullanılarak hazırlanmıştır.</w:t>
      </w:r>
    </w:p>
    <w:p w14:paraId="6F669FE7" w14:textId="77777777" w:rsidR="0082456B" w:rsidRPr="000A1D35" w:rsidRDefault="0082456B" w:rsidP="0082456B">
      <w:pPr>
        <w:spacing w:before="24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 xml:space="preserve">Adana ili dış ticareti 2010-2018 döneminde %19 oranında artış gösterirken, bu dönemde ihracat %48, ithalat ise %1,7 artmıştır. Dış ticaret dengesi devamlı açık vermiştir. 2010 yılında dış ticaret açığı 877 milyon USD iken, 2018 yılında 269 milyon USD’ye gerilemiştir. Adana ili dış ticaretinde ihracatın ithalatı karşılama oranı ise 2018 yılında %88 olarak gerçekleşmiştir. </w:t>
      </w:r>
    </w:p>
    <w:p w14:paraId="4F11447F" w14:textId="77777777" w:rsidR="0082456B" w:rsidRDefault="0082456B" w:rsidP="0082456B">
      <w:pPr>
        <w:spacing w:before="0" w:line="360" w:lineRule="auto"/>
        <w:ind w:firstLine="0"/>
        <w:rPr>
          <w:rFonts w:asciiTheme="minorHAnsi" w:hAnsiTheme="minorHAnsi" w:cstheme="minorHAnsi"/>
          <w:color w:val="000000"/>
          <w:sz w:val="22"/>
          <w:szCs w:val="22"/>
        </w:rPr>
      </w:pPr>
      <w:r w:rsidRPr="000A1D35">
        <w:rPr>
          <w:rFonts w:asciiTheme="minorHAnsi" w:hAnsiTheme="minorHAnsi" w:cstheme="minorHAnsi"/>
          <w:color w:val="000000"/>
          <w:sz w:val="22"/>
          <w:szCs w:val="22"/>
        </w:rPr>
        <w:t>İl ihracatı sektörler itibarıyla değerlendirildiğinde, en yüksek gıda ürünlerine ait olduğu görülmektedir. 2018 yılı itibarıyla Adana ihracatının %16,7’sini gıda ürünleri oluşturmakta olup bunu sırasıyla %14,8 ile tekstil ürünleri, %14,6 ile kimyasal ürünler, %10,2 pay ile bitkisel ve hayvansal ürünler izlemektedir. Bu dört faaliyet kolu, il ihracatının %56,3’ünü oluşturmaktadır.</w:t>
      </w:r>
    </w:p>
    <w:p w14:paraId="647DA569" w14:textId="320F2748" w:rsidR="0082456B" w:rsidRPr="00BF2CAB" w:rsidRDefault="0082456B" w:rsidP="0082456B">
      <w:pPr>
        <w:pStyle w:val="ResimYazs"/>
        <w:spacing w:line="240" w:lineRule="auto"/>
        <w:rPr>
          <w:rFonts w:asciiTheme="minorHAnsi" w:hAnsiTheme="minorHAnsi" w:cstheme="minorHAnsi"/>
          <w:b/>
          <w:bCs w:val="0"/>
          <w:color w:val="auto"/>
        </w:rPr>
      </w:pPr>
      <w:bookmarkStart w:id="279" w:name="_Toc21788416"/>
      <w:bookmarkStart w:id="280" w:name="_Toc22107373"/>
      <w:r w:rsidRPr="00BF2CAB">
        <w:rPr>
          <w:rFonts w:asciiTheme="minorHAnsi" w:hAnsiTheme="minorHAnsi" w:cstheme="minorHAnsi"/>
          <w:b/>
          <w:bCs w:val="0"/>
          <w:color w:val="auto"/>
        </w:rPr>
        <w:t xml:space="preserve">Grafik </w:t>
      </w:r>
      <w:r w:rsidRPr="00BF2CAB">
        <w:rPr>
          <w:rFonts w:asciiTheme="minorHAnsi" w:hAnsiTheme="minorHAnsi" w:cstheme="minorHAnsi"/>
          <w:b/>
          <w:bCs w:val="0"/>
          <w:color w:val="auto"/>
        </w:rPr>
        <w:fldChar w:fldCharType="begin"/>
      </w:r>
      <w:r w:rsidRPr="00BF2CAB">
        <w:rPr>
          <w:rFonts w:asciiTheme="minorHAnsi" w:hAnsiTheme="minorHAnsi" w:cstheme="minorHAnsi"/>
          <w:b/>
          <w:bCs w:val="0"/>
          <w:color w:val="auto"/>
        </w:rPr>
        <w:instrText xml:space="preserve"> SEQ Grafik \* ARABIC </w:instrText>
      </w:r>
      <w:r w:rsidRPr="00BF2CA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11</w:t>
      </w:r>
      <w:r w:rsidRPr="00BF2CAB">
        <w:rPr>
          <w:rFonts w:asciiTheme="minorHAnsi" w:hAnsiTheme="minorHAnsi" w:cstheme="minorHAnsi"/>
          <w:b/>
          <w:bCs w:val="0"/>
          <w:color w:val="auto"/>
        </w:rPr>
        <w:fldChar w:fldCharType="end"/>
      </w:r>
      <w:r w:rsidRPr="00BF2CAB">
        <w:rPr>
          <w:rFonts w:asciiTheme="minorHAnsi" w:hAnsiTheme="minorHAnsi" w:cstheme="minorHAnsi"/>
          <w:b/>
          <w:bCs w:val="0"/>
          <w:color w:val="auto"/>
        </w:rPr>
        <w:t>:</w:t>
      </w:r>
      <w:r w:rsidRPr="00BF2CAB">
        <w:rPr>
          <w:rFonts w:asciiTheme="minorHAnsi" w:hAnsiTheme="minorHAnsi" w:cstheme="minorHAnsi"/>
          <w:color w:val="auto"/>
        </w:rPr>
        <w:t xml:space="preserve">Adana İli İhracatında İlk 20 Faaliyet Kolu </w:t>
      </w:r>
      <w:r w:rsidRPr="00BF2CAB">
        <w:rPr>
          <w:rFonts w:asciiTheme="minorHAnsi" w:hAnsiTheme="minorHAnsi" w:cstheme="minorHAnsi"/>
          <w:i/>
          <w:iCs/>
          <w:color w:val="auto"/>
          <w:sz w:val="20"/>
          <w:szCs w:val="20"/>
        </w:rPr>
        <w:t>(Milyon USD) (2018)</w:t>
      </w:r>
      <w:bookmarkEnd w:id="279"/>
      <w:bookmarkEnd w:id="280"/>
    </w:p>
    <w:p w14:paraId="433F8EDA" w14:textId="77777777" w:rsidR="0082456B" w:rsidRDefault="0082456B" w:rsidP="0082456B">
      <w:pPr>
        <w:spacing w:before="0" w:after="0" w:line="240" w:lineRule="auto"/>
        <w:ind w:firstLine="709"/>
        <w:jc w:val="center"/>
        <w:rPr>
          <w:rFonts w:cstheme="minorHAnsi"/>
          <w:noProof/>
          <w:color w:val="000000"/>
        </w:rPr>
      </w:pPr>
      <w:r>
        <w:rPr>
          <w:rFonts w:cstheme="minorHAnsi"/>
          <w:noProof/>
          <w:color w:val="000000"/>
        </w:rPr>
        <w:drawing>
          <wp:inline distT="0" distB="0" distL="0" distR="0" wp14:anchorId="066A0348" wp14:editId="2C0C8DE4">
            <wp:extent cx="4550054" cy="2759424"/>
            <wp:effectExtent l="0" t="0" r="3175" b="3175"/>
            <wp:docPr id="3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4653522" cy="2822173"/>
                    </a:xfrm>
                    <a:prstGeom prst="rect">
                      <a:avLst/>
                    </a:prstGeom>
                    <a:noFill/>
                  </pic:spPr>
                </pic:pic>
              </a:graphicData>
            </a:graphic>
          </wp:inline>
        </w:drawing>
      </w:r>
    </w:p>
    <w:p w14:paraId="785815A3" w14:textId="77777777" w:rsidR="0082456B" w:rsidRPr="00BF2CAB" w:rsidRDefault="0082456B" w:rsidP="0082456B">
      <w:pPr>
        <w:spacing w:before="0" w:after="0" w:line="240" w:lineRule="auto"/>
        <w:ind w:firstLine="709"/>
        <w:rPr>
          <w:rFonts w:asciiTheme="minorHAnsi" w:hAnsiTheme="minorHAnsi" w:cstheme="minorHAnsi"/>
          <w:color w:val="000000"/>
          <w:sz w:val="20"/>
          <w:szCs w:val="20"/>
        </w:rPr>
      </w:pPr>
      <w:r>
        <w:rPr>
          <w:rFonts w:asciiTheme="minorHAnsi" w:hAnsiTheme="minorHAnsi" w:cstheme="minorHAnsi"/>
          <w:b/>
          <w:sz w:val="20"/>
          <w:szCs w:val="20"/>
        </w:rPr>
        <w:t xml:space="preserve">        </w:t>
      </w:r>
      <w:r w:rsidRPr="00BF2CAB">
        <w:rPr>
          <w:rFonts w:asciiTheme="minorHAnsi" w:hAnsiTheme="minorHAnsi" w:cstheme="minorHAnsi"/>
          <w:b/>
          <w:sz w:val="20"/>
          <w:szCs w:val="20"/>
        </w:rPr>
        <w:t>Kaynak</w:t>
      </w:r>
      <w:r w:rsidRPr="00BF2CAB">
        <w:rPr>
          <w:rFonts w:asciiTheme="minorHAnsi" w:hAnsiTheme="minorHAnsi" w:cstheme="minorHAnsi"/>
          <w:sz w:val="20"/>
          <w:szCs w:val="20"/>
        </w:rPr>
        <w:t>: TÜİK, Dış Ticaret İstatistikleri (</w:t>
      </w:r>
      <w:r w:rsidRPr="006E16C6">
        <w:rPr>
          <w:rFonts w:asciiTheme="minorHAnsi" w:hAnsiTheme="minorHAnsi" w:cstheme="minorHAnsi"/>
          <w:i/>
          <w:iCs/>
          <w:sz w:val="20"/>
          <w:szCs w:val="20"/>
        </w:rPr>
        <w:t>Nace Revize 2 bazında)</w:t>
      </w:r>
      <w:r w:rsidRPr="00BF2CAB">
        <w:rPr>
          <w:rFonts w:asciiTheme="minorHAnsi" w:hAnsiTheme="minorHAnsi" w:cstheme="minorHAnsi"/>
          <w:sz w:val="20"/>
          <w:szCs w:val="20"/>
        </w:rPr>
        <w:t xml:space="preserve"> kullanılarak hazırlanmıştır.</w:t>
      </w:r>
    </w:p>
    <w:p w14:paraId="66430340" w14:textId="77777777" w:rsidR="0082456B" w:rsidRDefault="0082456B" w:rsidP="0082456B">
      <w:pPr>
        <w:spacing w:after="0" w:line="360" w:lineRule="auto"/>
        <w:contextualSpacing/>
        <w:rPr>
          <w:rFonts w:cstheme="minorHAnsi"/>
          <w:color w:val="000000"/>
        </w:rPr>
      </w:pPr>
    </w:p>
    <w:p w14:paraId="33E0A3F7" w14:textId="77777777" w:rsidR="0082456B" w:rsidRPr="000A1D35" w:rsidRDefault="0082456B" w:rsidP="0082456B">
      <w:pPr>
        <w:spacing w:after="0" w:line="360" w:lineRule="auto"/>
        <w:ind w:firstLine="0"/>
        <w:contextualSpacing/>
        <w:rPr>
          <w:rFonts w:asciiTheme="minorHAnsi" w:hAnsiTheme="minorHAnsi" w:cstheme="minorHAnsi"/>
          <w:color w:val="000000"/>
          <w:sz w:val="22"/>
          <w:szCs w:val="22"/>
        </w:rPr>
      </w:pPr>
      <w:r w:rsidRPr="000A1D35">
        <w:rPr>
          <w:rFonts w:asciiTheme="minorHAnsi" w:hAnsiTheme="minorHAnsi" w:cstheme="minorHAnsi"/>
          <w:color w:val="000000"/>
          <w:sz w:val="22"/>
          <w:szCs w:val="22"/>
        </w:rPr>
        <w:lastRenderedPageBreak/>
        <w:t>İl ihracatı ülkeler bazında analiz edildiğinde, en fazla ihracatın Irak’a yapıldığı görülürken, bunu sırasıyla Almanya, İspanya, Suriye, ABD, Rusya, İngiltere ve Fransa izlemektedir. 2018 yılı itibarıyla Irak’a yapılan ihracat 272 milyon USD olup, toplam il ihracatının %13,6’sını oluşturmaktadır. İhracatta ilk 5 ülkenin payı %39,7 iken, ilk 10 ülkenin payı %54,0, ilk 20 ülkenin payı ise %68,9’dur.</w:t>
      </w:r>
    </w:p>
    <w:p w14:paraId="4BFEFBEB" w14:textId="643D7568" w:rsidR="0082456B" w:rsidRPr="00F7188E" w:rsidRDefault="0082456B" w:rsidP="0082456B">
      <w:pPr>
        <w:pStyle w:val="ResimYazs"/>
        <w:spacing w:line="240" w:lineRule="auto"/>
        <w:rPr>
          <w:rFonts w:asciiTheme="minorHAnsi" w:hAnsiTheme="minorHAnsi" w:cstheme="minorHAnsi"/>
          <w:b/>
          <w:bCs w:val="0"/>
          <w:color w:val="auto"/>
        </w:rPr>
      </w:pPr>
      <w:bookmarkStart w:id="281" w:name="_Toc21788417"/>
      <w:bookmarkStart w:id="282" w:name="_Toc22107374"/>
      <w:r w:rsidRPr="00F7188E">
        <w:rPr>
          <w:rFonts w:asciiTheme="minorHAnsi" w:hAnsiTheme="minorHAnsi" w:cstheme="minorHAnsi"/>
          <w:b/>
          <w:bCs w:val="0"/>
          <w:color w:val="auto"/>
        </w:rPr>
        <w:t xml:space="preserve">Grafik </w:t>
      </w:r>
      <w:r w:rsidRPr="00F7188E">
        <w:rPr>
          <w:rFonts w:asciiTheme="minorHAnsi" w:hAnsiTheme="minorHAnsi" w:cstheme="minorHAnsi"/>
          <w:b/>
          <w:bCs w:val="0"/>
          <w:color w:val="auto"/>
        </w:rPr>
        <w:fldChar w:fldCharType="begin"/>
      </w:r>
      <w:r w:rsidRPr="00F7188E">
        <w:rPr>
          <w:rFonts w:asciiTheme="minorHAnsi" w:hAnsiTheme="minorHAnsi" w:cstheme="minorHAnsi"/>
          <w:b/>
          <w:bCs w:val="0"/>
          <w:color w:val="auto"/>
        </w:rPr>
        <w:instrText xml:space="preserve"> SEQ Grafik \* ARABIC </w:instrText>
      </w:r>
      <w:r w:rsidRPr="00F7188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12</w:t>
      </w:r>
      <w:r w:rsidRPr="00F7188E">
        <w:rPr>
          <w:rFonts w:asciiTheme="minorHAnsi" w:hAnsiTheme="minorHAnsi" w:cstheme="minorHAnsi"/>
          <w:b/>
          <w:bCs w:val="0"/>
          <w:color w:val="auto"/>
        </w:rPr>
        <w:fldChar w:fldCharType="end"/>
      </w:r>
      <w:r w:rsidRPr="00F7188E">
        <w:rPr>
          <w:rFonts w:asciiTheme="minorHAnsi" w:hAnsiTheme="minorHAnsi" w:cstheme="minorHAnsi"/>
          <w:b/>
          <w:bCs w:val="0"/>
          <w:color w:val="auto"/>
        </w:rPr>
        <w:t xml:space="preserve">: </w:t>
      </w:r>
      <w:r w:rsidRPr="00F7188E">
        <w:rPr>
          <w:rFonts w:asciiTheme="minorHAnsi" w:hAnsiTheme="minorHAnsi" w:cstheme="minorHAnsi"/>
          <w:color w:val="auto"/>
        </w:rPr>
        <w:t xml:space="preserve">Adana İli İhracatında İlk 20 Ülke </w:t>
      </w:r>
      <w:r w:rsidRPr="00F7188E">
        <w:rPr>
          <w:rFonts w:asciiTheme="minorHAnsi" w:hAnsiTheme="minorHAnsi" w:cstheme="minorHAnsi"/>
          <w:i/>
          <w:iCs/>
          <w:color w:val="auto"/>
          <w:sz w:val="20"/>
          <w:szCs w:val="20"/>
        </w:rPr>
        <w:t>(Milyon USD) (2018)</w:t>
      </w:r>
      <w:bookmarkEnd w:id="281"/>
      <w:bookmarkEnd w:id="282"/>
    </w:p>
    <w:p w14:paraId="10134143" w14:textId="77777777" w:rsidR="0082456B" w:rsidRDefault="0082456B" w:rsidP="0082456B">
      <w:pPr>
        <w:spacing w:before="0" w:after="0" w:line="240" w:lineRule="auto"/>
        <w:ind w:firstLine="709"/>
        <w:jc w:val="center"/>
      </w:pPr>
      <w:r>
        <w:rPr>
          <w:noProof/>
        </w:rPr>
        <w:drawing>
          <wp:inline distT="0" distB="0" distL="0" distR="0" wp14:anchorId="78AC2829" wp14:editId="7F8D9FE8">
            <wp:extent cx="4067251" cy="2554879"/>
            <wp:effectExtent l="0" t="0" r="0" b="0"/>
            <wp:docPr id="3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srcRect/>
                    <a:stretch>
                      <a:fillRect/>
                    </a:stretch>
                  </pic:blipFill>
                  <pic:spPr bwMode="auto">
                    <a:xfrm>
                      <a:off x="0" y="0"/>
                      <a:ext cx="4091929" cy="2570381"/>
                    </a:xfrm>
                    <a:prstGeom prst="rect">
                      <a:avLst/>
                    </a:prstGeom>
                    <a:noFill/>
                  </pic:spPr>
                </pic:pic>
              </a:graphicData>
            </a:graphic>
          </wp:inline>
        </w:drawing>
      </w:r>
    </w:p>
    <w:p w14:paraId="4DBB677A" w14:textId="77777777" w:rsidR="0082456B" w:rsidRPr="00F7188E" w:rsidRDefault="0082456B" w:rsidP="0082456B">
      <w:pPr>
        <w:spacing w:before="0" w:after="0" w:line="240" w:lineRule="auto"/>
        <w:ind w:firstLine="709"/>
        <w:rPr>
          <w:rFonts w:asciiTheme="minorHAnsi" w:hAnsiTheme="minorHAnsi" w:cstheme="minorHAnsi"/>
          <w:color w:val="000000"/>
          <w:sz w:val="20"/>
          <w:szCs w:val="20"/>
        </w:rPr>
      </w:pPr>
      <w:r>
        <w:rPr>
          <w:rFonts w:asciiTheme="minorHAnsi" w:hAnsiTheme="minorHAnsi" w:cstheme="minorHAnsi"/>
          <w:b/>
          <w:sz w:val="20"/>
          <w:szCs w:val="20"/>
        </w:rPr>
        <w:t xml:space="preserve">     </w:t>
      </w:r>
      <w:r w:rsidRPr="00F7188E">
        <w:rPr>
          <w:rFonts w:asciiTheme="minorHAnsi" w:hAnsiTheme="minorHAnsi" w:cstheme="minorHAnsi"/>
          <w:b/>
          <w:sz w:val="20"/>
          <w:szCs w:val="20"/>
        </w:rPr>
        <w:t xml:space="preserve">  Kaynak</w:t>
      </w:r>
      <w:r w:rsidRPr="00F7188E">
        <w:rPr>
          <w:rFonts w:asciiTheme="minorHAnsi" w:hAnsiTheme="minorHAnsi" w:cstheme="minorHAnsi"/>
          <w:sz w:val="20"/>
          <w:szCs w:val="20"/>
        </w:rPr>
        <w:t>: TÜİK, Dış Ticaret İstatistikleri kullanılarak hazırlanmıştır.</w:t>
      </w:r>
    </w:p>
    <w:p w14:paraId="297D9FBE" w14:textId="77777777" w:rsidR="0090652B" w:rsidRDefault="0090652B" w:rsidP="0082456B">
      <w:pPr>
        <w:spacing w:after="0" w:line="360" w:lineRule="auto"/>
        <w:ind w:firstLine="0"/>
        <w:contextualSpacing/>
        <w:rPr>
          <w:rFonts w:asciiTheme="minorHAnsi" w:hAnsiTheme="minorHAnsi" w:cstheme="minorHAnsi"/>
          <w:sz w:val="22"/>
          <w:szCs w:val="22"/>
        </w:rPr>
      </w:pPr>
    </w:p>
    <w:p w14:paraId="53660F7E" w14:textId="77777777" w:rsidR="0082456B" w:rsidRPr="000A1D35" w:rsidRDefault="0082456B" w:rsidP="0082456B">
      <w:pPr>
        <w:spacing w:after="0" w:line="360" w:lineRule="auto"/>
        <w:ind w:firstLine="0"/>
        <w:contextualSpacing/>
        <w:rPr>
          <w:rFonts w:asciiTheme="minorHAnsi" w:hAnsiTheme="minorHAnsi" w:cstheme="minorHAnsi"/>
          <w:sz w:val="22"/>
          <w:szCs w:val="22"/>
        </w:rPr>
      </w:pPr>
      <w:r w:rsidRPr="000A1D35">
        <w:rPr>
          <w:rFonts w:asciiTheme="minorHAnsi" w:hAnsiTheme="minorHAnsi" w:cstheme="minorHAnsi"/>
          <w:sz w:val="22"/>
          <w:szCs w:val="22"/>
        </w:rPr>
        <w:t xml:space="preserve">Adana ili ithalatında en yüksek payı kimyasal ürünler alırken, bunu sırasıyla bitkisel ve hayvansal üretim ile avcılık ve ilgili hizmet faaliyetleri, makine ve ekipman </w:t>
      </w:r>
      <w:r>
        <w:rPr>
          <w:rFonts w:asciiTheme="minorHAnsi" w:hAnsiTheme="minorHAnsi" w:cstheme="minorHAnsi"/>
          <w:sz w:val="22"/>
          <w:szCs w:val="22"/>
        </w:rPr>
        <w:t>imalât</w:t>
      </w:r>
      <w:r w:rsidRPr="000A1D35">
        <w:rPr>
          <w:rFonts w:asciiTheme="minorHAnsi" w:hAnsiTheme="minorHAnsi" w:cstheme="minorHAnsi"/>
          <w:sz w:val="22"/>
          <w:szCs w:val="22"/>
        </w:rPr>
        <w:t>ı ürünleri izlemektedir. Bu üç faaliyet kolu, Adana ithalatının %74,5 gibi önemli kısmını oluşturmaktadır.</w:t>
      </w:r>
    </w:p>
    <w:p w14:paraId="0D6D3BF4" w14:textId="44B1C1DC" w:rsidR="0082456B" w:rsidRPr="00F7188E" w:rsidRDefault="0082456B" w:rsidP="0082456B">
      <w:pPr>
        <w:pStyle w:val="ResimYazs"/>
        <w:spacing w:before="0" w:line="360" w:lineRule="auto"/>
        <w:rPr>
          <w:rFonts w:asciiTheme="minorHAnsi" w:hAnsiTheme="minorHAnsi" w:cstheme="minorHAnsi"/>
          <w:i/>
          <w:iCs/>
          <w:color w:val="auto"/>
          <w:sz w:val="20"/>
          <w:szCs w:val="20"/>
        </w:rPr>
      </w:pPr>
      <w:bookmarkStart w:id="283" w:name="_Toc21788418"/>
      <w:bookmarkStart w:id="284" w:name="_Toc22107375"/>
      <w:r w:rsidRPr="00F7188E">
        <w:rPr>
          <w:rFonts w:asciiTheme="minorHAnsi" w:hAnsiTheme="minorHAnsi" w:cstheme="minorHAnsi"/>
          <w:b/>
          <w:bCs w:val="0"/>
          <w:color w:val="auto"/>
        </w:rPr>
        <w:t xml:space="preserve">Grafik </w:t>
      </w:r>
      <w:r w:rsidRPr="00F7188E">
        <w:rPr>
          <w:rFonts w:asciiTheme="minorHAnsi" w:hAnsiTheme="minorHAnsi" w:cstheme="minorHAnsi"/>
          <w:b/>
          <w:bCs w:val="0"/>
          <w:color w:val="auto"/>
        </w:rPr>
        <w:fldChar w:fldCharType="begin"/>
      </w:r>
      <w:r w:rsidRPr="00F7188E">
        <w:rPr>
          <w:rFonts w:asciiTheme="minorHAnsi" w:hAnsiTheme="minorHAnsi" w:cstheme="minorHAnsi"/>
          <w:b/>
          <w:bCs w:val="0"/>
          <w:color w:val="auto"/>
        </w:rPr>
        <w:instrText xml:space="preserve"> SEQ Grafik \* ARABIC </w:instrText>
      </w:r>
      <w:r w:rsidRPr="00F7188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13</w:t>
      </w:r>
      <w:r w:rsidRPr="00F7188E">
        <w:rPr>
          <w:rFonts w:asciiTheme="minorHAnsi" w:hAnsiTheme="minorHAnsi" w:cstheme="minorHAnsi"/>
          <w:b/>
          <w:bCs w:val="0"/>
          <w:color w:val="auto"/>
        </w:rPr>
        <w:fldChar w:fldCharType="end"/>
      </w:r>
      <w:r>
        <w:t xml:space="preserve">: </w:t>
      </w:r>
      <w:r w:rsidRPr="00F7188E">
        <w:rPr>
          <w:rFonts w:asciiTheme="minorHAnsi" w:hAnsiTheme="minorHAnsi" w:cstheme="minorHAnsi"/>
          <w:color w:val="auto"/>
        </w:rPr>
        <w:t xml:space="preserve">Adana İli İthalatında İlk 20 Faaliyet Kolu </w:t>
      </w:r>
      <w:r w:rsidRPr="00F7188E">
        <w:rPr>
          <w:rFonts w:asciiTheme="minorHAnsi" w:hAnsiTheme="minorHAnsi" w:cstheme="minorHAnsi"/>
          <w:i/>
          <w:iCs/>
          <w:color w:val="auto"/>
          <w:sz w:val="20"/>
          <w:szCs w:val="20"/>
        </w:rPr>
        <w:t>(Milyon USD) (2018)</w:t>
      </w:r>
      <w:bookmarkEnd w:id="283"/>
      <w:bookmarkEnd w:id="284"/>
    </w:p>
    <w:p w14:paraId="32A1B7B0" w14:textId="77777777" w:rsidR="0082456B" w:rsidRDefault="0082456B" w:rsidP="0082456B">
      <w:pPr>
        <w:spacing w:after="0" w:line="240" w:lineRule="auto"/>
        <w:jc w:val="center"/>
      </w:pPr>
      <w:r>
        <w:rPr>
          <w:noProof/>
        </w:rPr>
        <w:drawing>
          <wp:inline distT="0" distB="0" distL="0" distR="0" wp14:anchorId="773C8096" wp14:editId="671DFDB1">
            <wp:extent cx="4111142" cy="2468564"/>
            <wp:effectExtent l="0" t="0" r="3810" b="8255"/>
            <wp:docPr id="38"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srcRect/>
                    <a:stretch>
                      <a:fillRect/>
                    </a:stretch>
                  </pic:blipFill>
                  <pic:spPr bwMode="auto">
                    <a:xfrm>
                      <a:off x="0" y="0"/>
                      <a:ext cx="4144221" cy="2488427"/>
                    </a:xfrm>
                    <a:prstGeom prst="rect">
                      <a:avLst/>
                    </a:prstGeom>
                    <a:noFill/>
                  </pic:spPr>
                </pic:pic>
              </a:graphicData>
            </a:graphic>
          </wp:inline>
        </w:drawing>
      </w:r>
    </w:p>
    <w:p w14:paraId="0110AFB0" w14:textId="2054F18B" w:rsidR="0082456B" w:rsidRPr="00EC4D66" w:rsidRDefault="00EC4D66" w:rsidP="0082456B">
      <w:pPr>
        <w:spacing w:after="0" w:line="240" w:lineRule="auto"/>
        <w:rPr>
          <w:rFonts w:asciiTheme="minorHAnsi" w:hAnsiTheme="minorHAnsi" w:cstheme="minorHAnsi"/>
          <w:color w:val="000000"/>
          <w:sz w:val="20"/>
          <w:szCs w:val="20"/>
        </w:rPr>
      </w:pPr>
      <w:r>
        <w:rPr>
          <w:rFonts w:asciiTheme="minorHAnsi" w:hAnsiTheme="minorHAnsi" w:cstheme="minorHAnsi"/>
          <w:b/>
          <w:sz w:val="20"/>
          <w:szCs w:val="20"/>
        </w:rPr>
        <w:t xml:space="preserve">                     </w:t>
      </w:r>
      <w:r w:rsidR="0082456B" w:rsidRPr="00EC4D66">
        <w:rPr>
          <w:rFonts w:asciiTheme="minorHAnsi" w:hAnsiTheme="minorHAnsi" w:cstheme="minorHAnsi"/>
          <w:b/>
          <w:sz w:val="20"/>
          <w:szCs w:val="20"/>
        </w:rPr>
        <w:t>Kaynak</w:t>
      </w:r>
      <w:r w:rsidR="0082456B" w:rsidRPr="00EC4D66">
        <w:rPr>
          <w:rFonts w:asciiTheme="minorHAnsi" w:hAnsiTheme="minorHAnsi" w:cstheme="minorHAnsi"/>
          <w:sz w:val="20"/>
          <w:szCs w:val="20"/>
        </w:rPr>
        <w:t xml:space="preserve">: TÜİK, Dış Ticaret İstatistikleri </w:t>
      </w:r>
      <w:r w:rsidR="0082456B" w:rsidRPr="00EC4D66">
        <w:rPr>
          <w:rFonts w:asciiTheme="minorHAnsi" w:hAnsiTheme="minorHAnsi" w:cstheme="minorHAnsi"/>
          <w:i/>
          <w:iCs/>
          <w:sz w:val="18"/>
          <w:szCs w:val="18"/>
        </w:rPr>
        <w:t>(Nace Revize 2 bazında)</w:t>
      </w:r>
      <w:r w:rsidR="0082456B" w:rsidRPr="00EC4D66">
        <w:rPr>
          <w:rFonts w:asciiTheme="minorHAnsi" w:hAnsiTheme="minorHAnsi" w:cstheme="minorHAnsi"/>
          <w:sz w:val="20"/>
          <w:szCs w:val="20"/>
        </w:rPr>
        <w:t xml:space="preserve"> kullanılarak hazırlanmıştır.</w:t>
      </w:r>
    </w:p>
    <w:p w14:paraId="783090C2" w14:textId="77777777" w:rsidR="0082456B" w:rsidRDefault="0082456B" w:rsidP="0082456B">
      <w:pPr>
        <w:spacing w:after="0" w:line="360" w:lineRule="auto"/>
        <w:contextualSpacing/>
        <w:rPr>
          <w:rFonts w:cstheme="minorHAnsi"/>
          <w:color w:val="000000"/>
        </w:rPr>
      </w:pPr>
    </w:p>
    <w:p w14:paraId="7A2E478E" w14:textId="77777777" w:rsidR="0082456B" w:rsidRPr="000A1D35" w:rsidRDefault="0082456B" w:rsidP="0082456B">
      <w:pPr>
        <w:spacing w:after="0" w:line="360" w:lineRule="auto"/>
        <w:ind w:firstLine="0"/>
        <w:contextualSpacing/>
        <w:rPr>
          <w:rFonts w:asciiTheme="minorHAnsi" w:hAnsiTheme="minorHAnsi" w:cstheme="minorHAnsi"/>
          <w:sz w:val="22"/>
          <w:szCs w:val="22"/>
        </w:rPr>
      </w:pPr>
      <w:r w:rsidRPr="000A1D35">
        <w:rPr>
          <w:rFonts w:asciiTheme="minorHAnsi" w:hAnsiTheme="minorHAnsi" w:cstheme="minorHAnsi"/>
          <w:sz w:val="22"/>
          <w:szCs w:val="22"/>
        </w:rPr>
        <w:lastRenderedPageBreak/>
        <w:t xml:space="preserve">Adana ili ithalatında ise Çin, Suudi Arabistan, Almanya ön plana çıkmaktadır. 2018 yılı ithalatının %9,3’u Çin’den yapılırken, %9,3’ü Suudi Arabistan, %6,8’i de Almanya’dan yapılmıştır. Bu üç ülke toplam ithalatın %26’sını oluşturmaktadır. İthalatta ilk 5 ülkenin payı %38,5 iken ilk 10 ülkenin payı %58,8’dir. </w:t>
      </w:r>
    </w:p>
    <w:p w14:paraId="5C7BF950" w14:textId="77777777" w:rsidR="0082456B" w:rsidRPr="00420572" w:rsidRDefault="0082456B" w:rsidP="003173E3">
      <w:pPr>
        <w:pStyle w:val="Balk2"/>
        <w:numPr>
          <w:ilvl w:val="1"/>
          <w:numId w:val="6"/>
        </w:numPr>
      </w:pPr>
      <w:bookmarkStart w:id="285" w:name="_Toc24673872"/>
      <w:r w:rsidRPr="00420572">
        <w:t>Ulaşım Durumu</w:t>
      </w:r>
      <w:bookmarkEnd w:id="285"/>
    </w:p>
    <w:p w14:paraId="1B184D1A" w14:textId="77777777" w:rsidR="0082456B" w:rsidRPr="000A1D35" w:rsidRDefault="0082456B" w:rsidP="0082456B">
      <w:pPr>
        <w:autoSpaceDE w:val="0"/>
        <w:autoSpaceDN w:val="0"/>
        <w:adjustRightInd w:val="0"/>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Adana, İç Anadolu’yu Ortadoğu’ya, Akdeniz’i Güneydoğu Anadolu’ya bağlayan kara ve demiryollarının kavşak noktasında yer almaktadır. Adana’da ulaşım ağırlıklı olarak karayolu ile sağlanmaktadır. Ülkemizdeki bütün yerleşim birimlerine karayolu ile bağlantı bulunmaktadır. İlde bir de uluslararası düzeyde bir havaalanı faaliyet göstermektedir.</w:t>
      </w:r>
    </w:p>
    <w:p w14:paraId="0E52AC86" w14:textId="77777777" w:rsidR="0082456B" w:rsidRDefault="0082456B" w:rsidP="0082456B">
      <w:pPr>
        <w:spacing w:line="360" w:lineRule="auto"/>
        <w:ind w:firstLine="0"/>
        <w:rPr>
          <w:rFonts w:asciiTheme="minorHAnsi" w:hAnsiTheme="minorHAnsi" w:cstheme="minorHAnsi"/>
          <w:sz w:val="22"/>
          <w:szCs w:val="22"/>
        </w:rPr>
      </w:pPr>
      <w:r w:rsidRPr="000A1D35">
        <w:rPr>
          <w:rFonts w:asciiTheme="minorHAnsi" w:hAnsiTheme="minorHAnsi" w:cstheme="minorHAnsi"/>
          <w:sz w:val="22"/>
          <w:szCs w:val="22"/>
        </w:rPr>
        <w:t xml:space="preserve">İlin gerek tarımsal üretim potansiyeli gerekse sanayi üretim ve turizm potansiyeli göz önüne alındığında ulaşım ve lojistik </w:t>
      </w:r>
      <w:r>
        <w:rPr>
          <w:rFonts w:asciiTheme="minorHAnsi" w:hAnsiTheme="minorHAnsi" w:cstheme="minorHAnsi"/>
          <w:sz w:val="22"/>
          <w:szCs w:val="22"/>
        </w:rPr>
        <w:t>Adana</w:t>
      </w:r>
      <w:r w:rsidRPr="000A1D35">
        <w:rPr>
          <w:rFonts w:asciiTheme="minorHAnsi" w:hAnsiTheme="minorHAnsi" w:cstheme="minorHAnsi"/>
          <w:sz w:val="22"/>
          <w:szCs w:val="22"/>
        </w:rPr>
        <w:t xml:space="preserve"> için öncelikli konu olmuştur. Bu kapsamda başta karayolu ve denizyolu olmak üzere havayolu ve tren yolu üzerinden ulaşılabilirliği, malzeme taşımacılığındaki kapasitesi, şehir içi ve şehirlerarası yolların durumu Adana açısından önem arz etmektedir.</w:t>
      </w:r>
    </w:p>
    <w:p w14:paraId="14B14E80" w14:textId="6719E7CF" w:rsidR="0082456B" w:rsidRPr="00F7188E" w:rsidRDefault="0082456B" w:rsidP="0082456B">
      <w:pPr>
        <w:pStyle w:val="ResimYazs"/>
        <w:spacing w:line="240" w:lineRule="auto"/>
        <w:rPr>
          <w:rFonts w:asciiTheme="minorHAnsi" w:hAnsiTheme="minorHAnsi" w:cstheme="minorHAnsi"/>
          <w:color w:val="auto"/>
        </w:rPr>
      </w:pPr>
      <w:bookmarkStart w:id="286" w:name="_Toc21788392"/>
      <w:bookmarkStart w:id="287" w:name="_Toc24674163"/>
      <w:r w:rsidRPr="00F7188E">
        <w:rPr>
          <w:rFonts w:asciiTheme="minorHAnsi" w:hAnsiTheme="minorHAnsi" w:cstheme="minorHAnsi"/>
          <w:b/>
          <w:bCs w:val="0"/>
          <w:color w:val="auto"/>
        </w:rPr>
        <w:t xml:space="preserve">Tablo </w:t>
      </w:r>
      <w:r w:rsidRPr="00F7188E">
        <w:rPr>
          <w:rFonts w:asciiTheme="minorHAnsi" w:hAnsiTheme="minorHAnsi" w:cstheme="minorHAnsi"/>
          <w:b/>
          <w:bCs w:val="0"/>
          <w:color w:val="auto"/>
        </w:rPr>
        <w:fldChar w:fldCharType="begin"/>
      </w:r>
      <w:r w:rsidRPr="00F7188E">
        <w:rPr>
          <w:rFonts w:asciiTheme="minorHAnsi" w:hAnsiTheme="minorHAnsi" w:cstheme="minorHAnsi"/>
          <w:b/>
          <w:bCs w:val="0"/>
          <w:color w:val="auto"/>
        </w:rPr>
        <w:instrText xml:space="preserve"> SEQ Tablo \* ARABIC </w:instrText>
      </w:r>
      <w:r w:rsidRPr="00F7188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63</w:t>
      </w:r>
      <w:r w:rsidRPr="00F7188E">
        <w:rPr>
          <w:rFonts w:asciiTheme="minorHAnsi" w:hAnsiTheme="minorHAnsi" w:cstheme="minorHAnsi"/>
          <w:b/>
          <w:bCs w:val="0"/>
          <w:color w:val="auto"/>
        </w:rPr>
        <w:fldChar w:fldCharType="end"/>
      </w:r>
      <w:r w:rsidRPr="00F7188E">
        <w:rPr>
          <w:rFonts w:asciiTheme="minorHAnsi" w:hAnsiTheme="minorHAnsi" w:cstheme="minorHAnsi"/>
          <w:b/>
          <w:bCs w:val="0"/>
          <w:color w:val="auto"/>
        </w:rPr>
        <w:t>:</w:t>
      </w:r>
      <w:r w:rsidRPr="00F7188E">
        <w:rPr>
          <w:rFonts w:asciiTheme="minorHAnsi" w:hAnsiTheme="minorHAnsi" w:cstheme="minorHAnsi"/>
          <w:color w:val="auto"/>
        </w:rPr>
        <w:t>Adana’nın Önemli İl Merkezlerine Olan Uzaklığı</w:t>
      </w:r>
      <w:bookmarkEnd w:id="286"/>
      <w:bookmarkEnd w:id="287"/>
    </w:p>
    <w:tbl>
      <w:tblPr>
        <w:tblW w:w="5030" w:type="dxa"/>
        <w:jc w:val="center"/>
        <w:tblBorders>
          <w:top w:val="single" w:sz="4" w:space="0" w:color="000000" w:themeColor="text1"/>
          <w:left w:val="single" w:sz="4" w:space="0" w:color="FFFFFF" w:themeColor="background1"/>
          <w:bottom w:val="single" w:sz="4" w:space="0" w:color="000000" w:themeColor="text1"/>
          <w:right w:val="single" w:sz="4" w:space="0" w:color="FFFFFF" w:themeColor="background1"/>
          <w:insideV w:val="single" w:sz="4" w:space="0" w:color="FFFFFF" w:themeColor="background1"/>
        </w:tblBorders>
        <w:shd w:val="clear" w:color="auto" w:fill="F2F2F2" w:themeFill="background1" w:themeFillShade="F2"/>
        <w:tblCellMar>
          <w:left w:w="28" w:type="dxa"/>
          <w:right w:w="28" w:type="dxa"/>
        </w:tblCellMar>
        <w:tblLook w:val="04A0" w:firstRow="1" w:lastRow="0" w:firstColumn="1" w:lastColumn="0" w:noHBand="0" w:noVBand="1"/>
      </w:tblPr>
      <w:tblGrid>
        <w:gridCol w:w="2337"/>
        <w:gridCol w:w="2693"/>
      </w:tblGrid>
      <w:tr w:rsidR="0082456B" w:rsidRPr="000A1601" w14:paraId="0EFE0C71" w14:textId="77777777" w:rsidTr="0082456B">
        <w:trPr>
          <w:trHeight w:val="253"/>
          <w:jc w:val="center"/>
        </w:trPr>
        <w:tc>
          <w:tcPr>
            <w:tcW w:w="2337" w:type="dxa"/>
            <w:tcBorders>
              <w:top w:val="single" w:sz="4" w:space="0" w:color="000000" w:themeColor="text1"/>
              <w:bottom w:val="nil"/>
            </w:tcBorders>
            <w:shd w:val="clear" w:color="auto" w:fill="7F7F7F" w:themeFill="text1" w:themeFillTint="80"/>
            <w:noWrap/>
            <w:vAlign w:val="center"/>
          </w:tcPr>
          <w:p w14:paraId="711D325A" w14:textId="77777777" w:rsidR="0082456B" w:rsidRPr="00F7188E" w:rsidRDefault="0082456B" w:rsidP="0082456B">
            <w:pPr>
              <w:spacing w:after="0" w:line="240" w:lineRule="auto"/>
              <w:jc w:val="center"/>
              <w:rPr>
                <w:rFonts w:asciiTheme="minorHAnsi" w:hAnsiTheme="minorHAnsi" w:cstheme="minorHAnsi"/>
                <w:b/>
                <w:color w:val="FFFFFF" w:themeColor="background1"/>
                <w:sz w:val="20"/>
                <w:szCs w:val="20"/>
              </w:rPr>
            </w:pPr>
          </w:p>
        </w:tc>
        <w:tc>
          <w:tcPr>
            <w:tcW w:w="2693" w:type="dxa"/>
            <w:tcBorders>
              <w:top w:val="single" w:sz="4" w:space="0" w:color="000000" w:themeColor="text1"/>
              <w:bottom w:val="nil"/>
            </w:tcBorders>
            <w:shd w:val="clear" w:color="auto" w:fill="7F7F7F" w:themeFill="text1" w:themeFillTint="80"/>
            <w:noWrap/>
            <w:vAlign w:val="center"/>
          </w:tcPr>
          <w:p w14:paraId="0821AD32" w14:textId="77777777" w:rsidR="0082456B" w:rsidRPr="00F7188E" w:rsidRDefault="0082456B" w:rsidP="0082456B">
            <w:pPr>
              <w:spacing w:after="0" w:line="240" w:lineRule="auto"/>
              <w:jc w:val="center"/>
              <w:rPr>
                <w:rFonts w:asciiTheme="minorHAnsi" w:hAnsiTheme="minorHAnsi" w:cstheme="minorHAnsi"/>
                <w:b/>
                <w:color w:val="FFFFFF" w:themeColor="background1"/>
                <w:sz w:val="20"/>
                <w:szCs w:val="20"/>
              </w:rPr>
            </w:pPr>
            <w:r w:rsidRPr="00F7188E">
              <w:rPr>
                <w:rFonts w:asciiTheme="minorHAnsi" w:hAnsiTheme="minorHAnsi" w:cstheme="minorHAnsi"/>
                <w:b/>
                <w:color w:val="FFFFFF" w:themeColor="background1"/>
                <w:sz w:val="20"/>
                <w:szCs w:val="20"/>
              </w:rPr>
              <w:t>Uzaklık (Km)</w:t>
            </w:r>
          </w:p>
        </w:tc>
      </w:tr>
      <w:tr w:rsidR="0082456B" w:rsidRPr="000A1601" w14:paraId="5DC715AB" w14:textId="77777777" w:rsidTr="0082456B">
        <w:trPr>
          <w:trHeight w:val="253"/>
          <w:jc w:val="center"/>
        </w:trPr>
        <w:tc>
          <w:tcPr>
            <w:tcW w:w="2337" w:type="dxa"/>
            <w:tcBorders>
              <w:top w:val="nil"/>
            </w:tcBorders>
            <w:shd w:val="clear" w:color="auto" w:fill="F2F2F2" w:themeFill="background1" w:themeFillShade="F2"/>
            <w:noWrap/>
            <w:vAlign w:val="center"/>
            <w:hideMark/>
          </w:tcPr>
          <w:p w14:paraId="43300425"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İstanbul</w:t>
            </w:r>
          </w:p>
        </w:tc>
        <w:tc>
          <w:tcPr>
            <w:tcW w:w="2693" w:type="dxa"/>
            <w:tcBorders>
              <w:top w:val="nil"/>
            </w:tcBorders>
            <w:shd w:val="clear" w:color="auto" w:fill="F2F2F2" w:themeFill="background1" w:themeFillShade="F2"/>
            <w:noWrap/>
            <w:vAlign w:val="center"/>
          </w:tcPr>
          <w:p w14:paraId="241BE904"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932</w:t>
            </w:r>
          </w:p>
        </w:tc>
      </w:tr>
      <w:tr w:rsidR="0082456B" w:rsidRPr="000A1601" w14:paraId="4C6D55F8" w14:textId="77777777" w:rsidTr="0082456B">
        <w:trPr>
          <w:trHeight w:val="253"/>
          <w:jc w:val="center"/>
        </w:trPr>
        <w:tc>
          <w:tcPr>
            <w:tcW w:w="2337" w:type="dxa"/>
            <w:shd w:val="clear" w:color="auto" w:fill="DEEAF6" w:themeFill="accent1" w:themeFillTint="33"/>
            <w:noWrap/>
            <w:vAlign w:val="center"/>
          </w:tcPr>
          <w:p w14:paraId="39972B72"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Ankara</w:t>
            </w:r>
          </w:p>
        </w:tc>
        <w:tc>
          <w:tcPr>
            <w:tcW w:w="2693" w:type="dxa"/>
            <w:shd w:val="clear" w:color="auto" w:fill="DEEAF6" w:themeFill="accent1" w:themeFillTint="33"/>
            <w:noWrap/>
            <w:vAlign w:val="center"/>
          </w:tcPr>
          <w:p w14:paraId="776A8496"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485</w:t>
            </w:r>
          </w:p>
        </w:tc>
      </w:tr>
      <w:tr w:rsidR="0082456B" w:rsidRPr="00B721A1" w14:paraId="15687C0F" w14:textId="77777777" w:rsidTr="0082456B">
        <w:trPr>
          <w:trHeight w:val="253"/>
          <w:jc w:val="center"/>
        </w:trPr>
        <w:tc>
          <w:tcPr>
            <w:tcW w:w="2337" w:type="dxa"/>
            <w:tcBorders>
              <w:bottom w:val="nil"/>
            </w:tcBorders>
            <w:shd w:val="clear" w:color="auto" w:fill="F2F2F2" w:themeFill="background1" w:themeFillShade="F2"/>
            <w:noWrap/>
            <w:vAlign w:val="center"/>
          </w:tcPr>
          <w:p w14:paraId="1987DF17"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İzmir</w:t>
            </w:r>
          </w:p>
        </w:tc>
        <w:tc>
          <w:tcPr>
            <w:tcW w:w="2693" w:type="dxa"/>
            <w:tcBorders>
              <w:bottom w:val="nil"/>
            </w:tcBorders>
            <w:shd w:val="clear" w:color="auto" w:fill="F2F2F2" w:themeFill="background1" w:themeFillShade="F2"/>
            <w:noWrap/>
            <w:vAlign w:val="center"/>
          </w:tcPr>
          <w:p w14:paraId="0C864096"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901</w:t>
            </w:r>
          </w:p>
        </w:tc>
      </w:tr>
      <w:tr w:rsidR="0082456B" w:rsidRPr="000A1601" w14:paraId="06940791" w14:textId="77777777" w:rsidTr="0082456B">
        <w:trPr>
          <w:trHeight w:val="253"/>
          <w:jc w:val="center"/>
        </w:trPr>
        <w:tc>
          <w:tcPr>
            <w:tcW w:w="2337" w:type="dxa"/>
            <w:tcBorders>
              <w:top w:val="nil"/>
              <w:left w:val="single" w:sz="4" w:space="0" w:color="FFFFFF" w:themeColor="background1"/>
              <w:bottom w:val="nil"/>
            </w:tcBorders>
            <w:shd w:val="clear" w:color="auto" w:fill="DEEAF6" w:themeFill="accent1" w:themeFillTint="33"/>
            <w:noWrap/>
            <w:vAlign w:val="center"/>
          </w:tcPr>
          <w:p w14:paraId="646BFC73"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Konya</w:t>
            </w:r>
          </w:p>
        </w:tc>
        <w:tc>
          <w:tcPr>
            <w:tcW w:w="2693" w:type="dxa"/>
            <w:tcBorders>
              <w:top w:val="nil"/>
              <w:left w:val="single" w:sz="4" w:space="0" w:color="FFFFFF" w:themeColor="background1"/>
              <w:bottom w:val="nil"/>
            </w:tcBorders>
            <w:shd w:val="clear" w:color="auto" w:fill="DEEAF6" w:themeFill="accent1" w:themeFillTint="33"/>
            <w:noWrap/>
            <w:vAlign w:val="center"/>
          </w:tcPr>
          <w:p w14:paraId="1DC0C00A"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346</w:t>
            </w:r>
          </w:p>
        </w:tc>
      </w:tr>
      <w:tr w:rsidR="0082456B" w:rsidRPr="000A1601" w14:paraId="417462A7" w14:textId="77777777" w:rsidTr="0082456B">
        <w:trPr>
          <w:trHeight w:val="253"/>
          <w:jc w:val="center"/>
        </w:trPr>
        <w:tc>
          <w:tcPr>
            <w:tcW w:w="2337" w:type="dxa"/>
            <w:tcBorders>
              <w:top w:val="nil"/>
            </w:tcBorders>
            <w:shd w:val="clear" w:color="auto" w:fill="F2F2F2" w:themeFill="background1" w:themeFillShade="F2"/>
            <w:noWrap/>
            <w:vAlign w:val="center"/>
            <w:hideMark/>
          </w:tcPr>
          <w:p w14:paraId="77F30789"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Mersin</w:t>
            </w:r>
          </w:p>
        </w:tc>
        <w:tc>
          <w:tcPr>
            <w:tcW w:w="2693" w:type="dxa"/>
            <w:tcBorders>
              <w:top w:val="nil"/>
            </w:tcBorders>
            <w:shd w:val="clear" w:color="auto" w:fill="F2F2F2" w:themeFill="background1" w:themeFillShade="F2"/>
            <w:noWrap/>
            <w:vAlign w:val="center"/>
          </w:tcPr>
          <w:p w14:paraId="41750602"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85</w:t>
            </w:r>
          </w:p>
        </w:tc>
      </w:tr>
      <w:tr w:rsidR="0082456B" w:rsidRPr="000A1601" w14:paraId="6B12108D" w14:textId="77777777" w:rsidTr="0082456B">
        <w:trPr>
          <w:trHeight w:val="253"/>
          <w:jc w:val="center"/>
        </w:trPr>
        <w:tc>
          <w:tcPr>
            <w:tcW w:w="2337" w:type="dxa"/>
            <w:shd w:val="clear" w:color="auto" w:fill="DEEAF6" w:themeFill="accent1" w:themeFillTint="33"/>
            <w:noWrap/>
            <w:vAlign w:val="center"/>
          </w:tcPr>
          <w:p w14:paraId="28F97809"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Eskişehir</w:t>
            </w:r>
          </w:p>
        </w:tc>
        <w:tc>
          <w:tcPr>
            <w:tcW w:w="2693" w:type="dxa"/>
            <w:shd w:val="clear" w:color="auto" w:fill="DEEAF6" w:themeFill="accent1" w:themeFillTint="33"/>
            <w:noWrap/>
            <w:vAlign w:val="center"/>
          </w:tcPr>
          <w:p w14:paraId="057EC32C"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654</w:t>
            </w:r>
          </w:p>
        </w:tc>
      </w:tr>
      <w:tr w:rsidR="0082456B" w:rsidRPr="00B721A1" w14:paraId="737A1750" w14:textId="77777777" w:rsidTr="0082456B">
        <w:trPr>
          <w:trHeight w:val="253"/>
          <w:jc w:val="center"/>
        </w:trPr>
        <w:tc>
          <w:tcPr>
            <w:tcW w:w="2337" w:type="dxa"/>
            <w:shd w:val="clear" w:color="auto" w:fill="F2F2F2" w:themeFill="background1" w:themeFillShade="F2"/>
            <w:noWrap/>
            <w:vAlign w:val="center"/>
          </w:tcPr>
          <w:p w14:paraId="2F11D973"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Antalya</w:t>
            </w:r>
          </w:p>
        </w:tc>
        <w:tc>
          <w:tcPr>
            <w:tcW w:w="2693" w:type="dxa"/>
            <w:shd w:val="clear" w:color="auto" w:fill="F2F2F2" w:themeFill="background1" w:themeFillShade="F2"/>
            <w:noWrap/>
            <w:vAlign w:val="center"/>
          </w:tcPr>
          <w:p w14:paraId="5ACFDDBA"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606</w:t>
            </w:r>
          </w:p>
        </w:tc>
      </w:tr>
      <w:tr w:rsidR="0082456B" w:rsidRPr="000A1601" w14:paraId="6A2A9817" w14:textId="77777777" w:rsidTr="0082456B">
        <w:trPr>
          <w:trHeight w:val="253"/>
          <w:jc w:val="center"/>
        </w:trPr>
        <w:tc>
          <w:tcPr>
            <w:tcW w:w="2337" w:type="dxa"/>
            <w:shd w:val="clear" w:color="auto" w:fill="DEEAF6" w:themeFill="accent1" w:themeFillTint="33"/>
            <w:noWrap/>
            <w:vAlign w:val="center"/>
          </w:tcPr>
          <w:p w14:paraId="2DDD43BC"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Trabzon</w:t>
            </w:r>
          </w:p>
        </w:tc>
        <w:tc>
          <w:tcPr>
            <w:tcW w:w="2693" w:type="dxa"/>
            <w:shd w:val="clear" w:color="auto" w:fill="DEEAF6" w:themeFill="accent1" w:themeFillTint="33"/>
            <w:noWrap/>
            <w:vAlign w:val="center"/>
          </w:tcPr>
          <w:p w14:paraId="1C7C5DE3"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891</w:t>
            </w:r>
          </w:p>
        </w:tc>
      </w:tr>
      <w:tr w:rsidR="0082456B" w:rsidRPr="00B721A1" w14:paraId="2B7DD71D" w14:textId="77777777" w:rsidTr="0082456B">
        <w:trPr>
          <w:trHeight w:val="253"/>
          <w:jc w:val="center"/>
        </w:trPr>
        <w:tc>
          <w:tcPr>
            <w:tcW w:w="2337" w:type="dxa"/>
            <w:tcBorders>
              <w:bottom w:val="nil"/>
            </w:tcBorders>
            <w:shd w:val="clear" w:color="auto" w:fill="F2F2F2" w:themeFill="background1" w:themeFillShade="F2"/>
            <w:noWrap/>
            <w:vAlign w:val="center"/>
          </w:tcPr>
          <w:p w14:paraId="7F19A742"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Samsun</w:t>
            </w:r>
          </w:p>
        </w:tc>
        <w:tc>
          <w:tcPr>
            <w:tcW w:w="2693" w:type="dxa"/>
            <w:tcBorders>
              <w:bottom w:val="nil"/>
            </w:tcBorders>
            <w:shd w:val="clear" w:color="auto" w:fill="F2F2F2" w:themeFill="background1" w:themeFillShade="F2"/>
            <w:noWrap/>
            <w:vAlign w:val="center"/>
          </w:tcPr>
          <w:p w14:paraId="16328750"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722</w:t>
            </w:r>
          </w:p>
        </w:tc>
      </w:tr>
      <w:tr w:rsidR="0082456B" w:rsidRPr="000A1601" w14:paraId="3296FFEA" w14:textId="77777777" w:rsidTr="0082456B">
        <w:trPr>
          <w:trHeight w:val="253"/>
          <w:jc w:val="center"/>
        </w:trPr>
        <w:tc>
          <w:tcPr>
            <w:tcW w:w="2337" w:type="dxa"/>
            <w:tcBorders>
              <w:top w:val="nil"/>
              <w:left w:val="single" w:sz="4" w:space="0" w:color="FFFFFF" w:themeColor="background1"/>
              <w:bottom w:val="nil"/>
            </w:tcBorders>
            <w:shd w:val="clear" w:color="auto" w:fill="DEEAF6" w:themeFill="accent1" w:themeFillTint="33"/>
            <w:noWrap/>
            <w:vAlign w:val="center"/>
          </w:tcPr>
          <w:p w14:paraId="15B23F37"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Gaziantep</w:t>
            </w:r>
          </w:p>
        </w:tc>
        <w:tc>
          <w:tcPr>
            <w:tcW w:w="2693" w:type="dxa"/>
            <w:tcBorders>
              <w:top w:val="nil"/>
              <w:left w:val="single" w:sz="4" w:space="0" w:color="FFFFFF" w:themeColor="background1"/>
              <w:bottom w:val="nil"/>
            </w:tcBorders>
            <w:shd w:val="clear" w:color="auto" w:fill="DEEAF6" w:themeFill="accent1" w:themeFillTint="33"/>
            <w:noWrap/>
            <w:vAlign w:val="center"/>
          </w:tcPr>
          <w:p w14:paraId="722FE5FD"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224</w:t>
            </w:r>
          </w:p>
        </w:tc>
      </w:tr>
      <w:tr w:rsidR="0082456B" w:rsidRPr="00B721A1" w14:paraId="6800B18F" w14:textId="77777777" w:rsidTr="0082456B">
        <w:trPr>
          <w:trHeight w:val="253"/>
          <w:jc w:val="center"/>
        </w:trPr>
        <w:tc>
          <w:tcPr>
            <w:tcW w:w="2337" w:type="dxa"/>
            <w:tcBorders>
              <w:top w:val="nil"/>
              <w:left w:val="single" w:sz="4" w:space="0" w:color="FFFFFF" w:themeColor="background1"/>
              <w:bottom w:val="single" w:sz="4" w:space="0" w:color="000000" w:themeColor="text1"/>
            </w:tcBorders>
            <w:shd w:val="clear" w:color="auto" w:fill="F2F2F2" w:themeFill="background1" w:themeFillShade="F2"/>
            <w:noWrap/>
            <w:vAlign w:val="center"/>
          </w:tcPr>
          <w:p w14:paraId="65E48826" w14:textId="77777777" w:rsidR="0082456B" w:rsidRPr="00F7188E" w:rsidRDefault="0082456B" w:rsidP="0082456B">
            <w:pPr>
              <w:spacing w:after="0" w:line="240" w:lineRule="auto"/>
              <w:rPr>
                <w:rFonts w:asciiTheme="minorHAnsi" w:hAnsiTheme="minorHAnsi" w:cstheme="minorHAnsi"/>
                <w:color w:val="000000"/>
                <w:sz w:val="20"/>
                <w:szCs w:val="20"/>
              </w:rPr>
            </w:pPr>
            <w:r w:rsidRPr="00F7188E">
              <w:rPr>
                <w:rFonts w:asciiTheme="minorHAnsi" w:hAnsiTheme="minorHAnsi" w:cstheme="minorHAnsi"/>
                <w:color w:val="000000"/>
                <w:sz w:val="20"/>
                <w:szCs w:val="20"/>
              </w:rPr>
              <w:t>Erzurum</w:t>
            </w:r>
          </w:p>
        </w:tc>
        <w:tc>
          <w:tcPr>
            <w:tcW w:w="2693" w:type="dxa"/>
            <w:tcBorders>
              <w:top w:val="nil"/>
              <w:left w:val="single" w:sz="4" w:space="0" w:color="FFFFFF" w:themeColor="background1"/>
              <w:bottom w:val="single" w:sz="4" w:space="0" w:color="000000" w:themeColor="text1"/>
            </w:tcBorders>
            <w:shd w:val="clear" w:color="auto" w:fill="F2F2F2" w:themeFill="background1" w:themeFillShade="F2"/>
            <w:noWrap/>
            <w:vAlign w:val="center"/>
          </w:tcPr>
          <w:p w14:paraId="0B481956" w14:textId="77777777" w:rsidR="0082456B" w:rsidRPr="00F7188E" w:rsidRDefault="0082456B" w:rsidP="0082456B">
            <w:pPr>
              <w:spacing w:after="0" w:line="240" w:lineRule="auto"/>
              <w:jc w:val="center"/>
              <w:rPr>
                <w:rFonts w:asciiTheme="minorHAnsi" w:hAnsiTheme="minorHAnsi" w:cstheme="minorHAnsi"/>
                <w:color w:val="000000"/>
                <w:sz w:val="20"/>
                <w:szCs w:val="20"/>
              </w:rPr>
            </w:pPr>
            <w:r w:rsidRPr="00F7188E">
              <w:rPr>
                <w:rFonts w:asciiTheme="minorHAnsi" w:hAnsiTheme="minorHAnsi" w:cstheme="minorHAnsi"/>
                <w:color w:val="000000"/>
                <w:sz w:val="20"/>
                <w:szCs w:val="20"/>
              </w:rPr>
              <w:t>840</w:t>
            </w:r>
          </w:p>
        </w:tc>
      </w:tr>
    </w:tbl>
    <w:p w14:paraId="7DA8B96D" w14:textId="77777777" w:rsidR="0082456B" w:rsidRDefault="0082456B" w:rsidP="0082456B">
      <w:pPr>
        <w:pStyle w:val="Default"/>
        <w:rPr>
          <w:rFonts w:asciiTheme="minorHAnsi" w:hAnsiTheme="minorHAnsi" w:cstheme="minorBidi"/>
          <w:color w:val="auto"/>
          <w:sz w:val="22"/>
          <w:szCs w:val="22"/>
          <w:lang w:eastAsia="tr-TR"/>
        </w:rPr>
      </w:pPr>
    </w:p>
    <w:p w14:paraId="4CDE7BD0" w14:textId="77777777" w:rsidR="0082456B" w:rsidRPr="00446316" w:rsidRDefault="00446316" w:rsidP="00446316">
      <w:pPr>
        <w:spacing w:line="360" w:lineRule="auto"/>
        <w:ind w:firstLine="0"/>
        <w:rPr>
          <w:rFonts w:asciiTheme="minorHAnsi" w:hAnsiTheme="minorHAnsi" w:cstheme="minorHAnsi"/>
          <w:sz w:val="22"/>
          <w:szCs w:val="22"/>
        </w:rPr>
      </w:pPr>
      <w:r w:rsidRPr="00446316">
        <w:rPr>
          <w:rFonts w:asciiTheme="minorHAnsi" w:hAnsiTheme="minorHAnsi" w:cstheme="minorHAnsi"/>
          <w:sz w:val="22"/>
          <w:szCs w:val="22"/>
        </w:rPr>
        <w:t>Adana’da, y</w:t>
      </w:r>
      <w:r w:rsidR="009E7AE8" w:rsidRPr="00446316">
        <w:rPr>
          <w:rFonts w:asciiTheme="minorHAnsi" w:hAnsiTheme="minorHAnsi" w:cstheme="minorHAnsi"/>
          <w:sz w:val="22"/>
          <w:szCs w:val="22"/>
        </w:rPr>
        <w:t>urt içinde ve yurt dışında tren seferleri düzenlemek Avrupa ve kuzey ülkeleri, orta doğu ve güney doğu ülkeleri ile her türlü demir yolu taşımacılığı ve işbirliği ile İskenderun ve Mersin limanlarında RO-RO Konteyner taşımacılığı ve nakliyatı yapılmaktadır. 1634 km. ana hattı ile 298 km. tali hattı olmak üzere toplam 1932 km.'lik demir yoluna sahiptir.</w:t>
      </w:r>
    </w:p>
    <w:p w14:paraId="65FC0691" w14:textId="77777777" w:rsidR="00446316" w:rsidRPr="00446316" w:rsidRDefault="00446316" w:rsidP="00446316">
      <w:pPr>
        <w:spacing w:line="360" w:lineRule="auto"/>
        <w:ind w:firstLine="0"/>
        <w:rPr>
          <w:rFonts w:asciiTheme="minorHAnsi" w:eastAsiaTheme="majorEastAsia" w:hAnsiTheme="minorHAnsi" w:cstheme="minorHAnsi"/>
          <w:sz w:val="22"/>
          <w:szCs w:val="22"/>
        </w:rPr>
      </w:pPr>
      <w:r w:rsidRPr="00446316">
        <w:rPr>
          <w:rFonts w:asciiTheme="minorHAnsi" w:eastAsiaTheme="majorEastAsia" w:hAnsiTheme="minorHAnsi" w:cstheme="minorHAnsi"/>
          <w:sz w:val="22"/>
          <w:szCs w:val="22"/>
        </w:rPr>
        <w:t xml:space="preserve">Denizyolu imkânları açısından Adana şanslı bir coğrafyadadır. İlde üç liman vardır. </w:t>
      </w:r>
    </w:p>
    <w:p w14:paraId="1094DAF2" w14:textId="77777777" w:rsidR="00446316" w:rsidRPr="00446316" w:rsidRDefault="00446316" w:rsidP="00446316">
      <w:pPr>
        <w:spacing w:line="360" w:lineRule="auto"/>
        <w:ind w:firstLine="0"/>
        <w:rPr>
          <w:rFonts w:asciiTheme="minorHAnsi" w:eastAsiaTheme="majorEastAsia" w:hAnsiTheme="minorHAnsi" w:cstheme="minorHAnsi"/>
          <w:sz w:val="22"/>
          <w:szCs w:val="22"/>
        </w:rPr>
      </w:pPr>
      <w:r w:rsidRPr="00446316">
        <w:rPr>
          <w:rFonts w:asciiTheme="minorHAnsi" w:eastAsiaTheme="majorEastAsia" w:hAnsiTheme="minorHAnsi" w:cstheme="minorHAnsi"/>
          <w:sz w:val="22"/>
          <w:szCs w:val="22"/>
        </w:rPr>
        <w:lastRenderedPageBreak/>
        <w:t>Botaş Limanı</w:t>
      </w:r>
      <w:r w:rsidR="00BF29B0">
        <w:rPr>
          <w:rFonts w:asciiTheme="minorHAnsi" w:eastAsiaTheme="majorEastAsia" w:hAnsiTheme="minorHAnsi" w:cstheme="minorHAnsi"/>
          <w:sz w:val="22"/>
          <w:szCs w:val="22"/>
        </w:rPr>
        <w:t>ndan b</w:t>
      </w:r>
      <w:r w:rsidRPr="00446316">
        <w:rPr>
          <w:rFonts w:asciiTheme="minorHAnsi" w:eastAsiaTheme="majorEastAsia" w:hAnsiTheme="minorHAnsi" w:cstheme="minorHAnsi"/>
          <w:sz w:val="22"/>
          <w:szCs w:val="22"/>
        </w:rPr>
        <w:t>oru hattı ile Irak'tan gelen ham petrol, yerli ve yabancı gemilerle transit olarak yurt dışına taşınmakta olup, ithal edilen ham petrol ise yerli gemilerle rafinerlere taşınmaktadır.</w:t>
      </w:r>
      <w:r w:rsidR="00BF29B0">
        <w:rPr>
          <w:rFonts w:asciiTheme="minorHAnsi" w:eastAsiaTheme="majorEastAsia" w:hAnsiTheme="minorHAnsi" w:cstheme="minorHAnsi"/>
          <w:sz w:val="22"/>
          <w:szCs w:val="22"/>
        </w:rPr>
        <w:t xml:space="preserve"> </w:t>
      </w:r>
      <w:r w:rsidRPr="00446316">
        <w:rPr>
          <w:rFonts w:asciiTheme="minorHAnsi" w:eastAsiaTheme="majorEastAsia" w:hAnsiTheme="minorHAnsi" w:cstheme="minorHAnsi"/>
          <w:sz w:val="22"/>
          <w:szCs w:val="22"/>
        </w:rPr>
        <w:t>Toros Gübre Limanı</w:t>
      </w:r>
      <w:r w:rsidR="00BF29B0">
        <w:rPr>
          <w:rFonts w:asciiTheme="minorHAnsi" w:eastAsiaTheme="majorEastAsia" w:hAnsiTheme="minorHAnsi" w:cstheme="minorHAnsi"/>
          <w:sz w:val="22"/>
          <w:szCs w:val="22"/>
        </w:rPr>
        <w:t>, t</w:t>
      </w:r>
      <w:r w:rsidRPr="00446316">
        <w:rPr>
          <w:rFonts w:asciiTheme="minorHAnsi" w:eastAsiaTheme="majorEastAsia" w:hAnsiTheme="minorHAnsi" w:cstheme="minorHAnsi"/>
          <w:sz w:val="22"/>
          <w:szCs w:val="22"/>
        </w:rPr>
        <w:t>amamı özel sektöre ait olan liman genel limancılığa açılmış olup, 2 iskeleden her türlü genel kargo ithalatı ve ihracatı yerli ve yabancı gemilerle yapılmaktadır.</w:t>
      </w:r>
      <w:r w:rsidR="00BF29B0">
        <w:rPr>
          <w:rFonts w:asciiTheme="minorHAnsi" w:eastAsiaTheme="majorEastAsia" w:hAnsiTheme="minorHAnsi" w:cstheme="minorHAnsi"/>
          <w:sz w:val="22"/>
          <w:szCs w:val="22"/>
        </w:rPr>
        <w:t xml:space="preserve"> </w:t>
      </w:r>
      <w:r w:rsidRPr="00446316">
        <w:rPr>
          <w:rFonts w:asciiTheme="minorHAnsi" w:eastAsiaTheme="majorEastAsia" w:hAnsiTheme="minorHAnsi" w:cstheme="minorHAnsi"/>
          <w:sz w:val="22"/>
          <w:szCs w:val="22"/>
        </w:rPr>
        <w:t>Karataş Limanı</w:t>
      </w:r>
      <w:r w:rsidR="0022099D">
        <w:rPr>
          <w:rFonts w:asciiTheme="minorHAnsi" w:eastAsiaTheme="majorEastAsia" w:hAnsiTheme="minorHAnsi" w:cstheme="minorHAnsi"/>
          <w:sz w:val="22"/>
          <w:szCs w:val="22"/>
        </w:rPr>
        <w:t>,</w:t>
      </w:r>
      <w:r w:rsidRPr="00446316">
        <w:rPr>
          <w:rFonts w:asciiTheme="minorHAnsi" w:eastAsiaTheme="majorEastAsia" w:hAnsiTheme="minorHAnsi" w:cstheme="minorHAnsi"/>
          <w:sz w:val="22"/>
          <w:szCs w:val="22"/>
        </w:rPr>
        <w:t xml:space="preserve"> Karataş ilçesinde bulunan balıkçı barınağı, yöre balıkçılarına hizmet verilmektedir.  </w:t>
      </w:r>
    </w:p>
    <w:p w14:paraId="506392DF" w14:textId="77777777" w:rsidR="00446316" w:rsidRPr="00446316" w:rsidRDefault="00446316" w:rsidP="00446316">
      <w:pPr>
        <w:spacing w:line="360" w:lineRule="auto"/>
        <w:ind w:firstLine="0"/>
        <w:rPr>
          <w:rFonts w:asciiTheme="minorHAnsi" w:eastAsiaTheme="majorEastAsia" w:hAnsiTheme="minorHAnsi" w:cstheme="minorHAnsi"/>
          <w:sz w:val="22"/>
          <w:szCs w:val="22"/>
        </w:rPr>
      </w:pPr>
      <w:r w:rsidRPr="00446316">
        <w:rPr>
          <w:rFonts w:asciiTheme="minorHAnsi" w:eastAsiaTheme="majorEastAsia" w:hAnsiTheme="minorHAnsi" w:cstheme="minorHAnsi"/>
          <w:sz w:val="22"/>
          <w:szCs w:val="22"/>
        </w:rPr>
        <w:t>Hava Yolu taşımacılığı açısından bakıldığında, Adana’da ilk havaalanı 1937 yılında hizmete girmiştir. Haftanın hergünü İstanbul-Ankara iç hat tarifeli kalkış yapılmaktadır. Haftada iki gün Cidde dış hat tarifeli, haftada 4 gün Ercan dış hat tarifeli, haftada bir gün Frankfurt-Düsseldore dış hat tarifeli, bir gün Ankara bağlantılı Münih ile bir gün İstanbul bağlantılı Köln uçuşları yapılmaktadır.</w:t>
      </w:r>
    </w:p>
    <w:p w14:paraId="17064A48" w14:textId="77777777" w:rsidR="00DE5FCE" w:rsidRDefault="00DE5FCE" w:rsidP="00185405">
      <w:pPr>
        <w:rPr>
          <w:rFonts w:asciiTheme="minorHAnsi" w:hAnsiTheme="minorHAnsi" w:cstheme="minorHAnsi"/>
          <w:lang w:eastAsia="en-US"/>
        </w:rPr>
      </w:pPr>
    </w:p>
    <w:p w14:paraId="675C7AC1" w14:textId="77777777" w:rsidR="0090652B" w:rsidRDefault="0090652B" w:rsidP="00185405">
      <w:pPr>
        <w:rPr>
          <w:rFonts w:asciiTheme="minorHAnsi" w:hAnsiTheme="minorHAnsi" w:cstheme="minorHAnsi"/>
          <w:lang w:eastAsia="en-US"/>
        </w:rPr>
      </w:pPr>
    </w:p>
    <w:p w14:paraId="61DE2CB5" w14:textId="77777777" w:rsidR="0090652B" w:rsidRDefault="0090652B" w:rsidP="00185405">
      <w:pPr>
        <w:rPr>
          <w:rFonts w:asciiTheme="minorHAnsi" w:hAnsiTheme="minorHAnsi" w:cstheme="minorHAnsi"/>
          <w:lang w:eastAsia="en-US"/>
        </w:rPr>
      </w:pPr>
    </w:p>
    <w:p w14:paraId="2365F97E" w14:textId="77777777" w:rsidR="0090652B" w:rsidRDefault="0090652B" w:rsidP="00185405">
      <w:pPr>
        <w:rPr>
          <w:rFonts w:asciiTheme="minorHAnsi" w:hAnsiTheme="minorHAnsi" w:cstheme="minorHAnsi"/>
          <w:lang w:eastAsia="en-US"/>
        </w:rPr>
      </w:pPr>
    </w:p>
    <w:p w14:paraId="1A21132B" w14:textId="77777777" w:rsidR="0090652B" w:rsidRDefault="0090652B" w:rsidP="00185405">
      <w:pPr>
        <w:rPr>
          <w:rFonts w:asciiTheme="minorHAnsi" w:hAnsiTheme="minorHAnsi" w:cstheme="minorHAnsi"/>
          <w:lang w:eastAsia="en-US"/>
        </w:rPr>
      </w:pPr>
    </w:p>
    <w:p w14:paraId="01E91B89" w14:textId="77777777" w:rsidR="0090652B" w:rsidRDefault="0090652B" w:rsidP="00185405">
      <w:pPr>
        <w:rPr>
          <w:rFonts w:asciiTheme="minorHAnsi" w:hAnsiTheme="minorHAnsi" w:cstheme="minorHAnsi"/>
          <w:lang w:eastAsia="en-US"/>
        </w:rPr>
      </w:pPr>
    </w:p>
    <w:p w14:paraId="66D2121C" w14:textId="77777777" w:rsidR="0090652B" w:rsidRDefault="0090652B" w:rsidP="00185405">
      <w:pPr>
        <w:rPr>
          <w:rFonts w:asciiTheme="minorHAnsi" w:hAnsiTheme="minorHAnsi" w:cstheme="minorHAnsi"/>
          <w:lang w:eastAsia="en-US"/>
        </w:rPr>
      </w:pPr>
    </w:p>
    <w:p w14:paraId="240DB6FC" w14:textId="77777777" w:rsidR="0090652B" w:rsidRDefault="0090652B" w:rsidP="00185405">
      <w:pPr>
        <w:rPr>
          <w:rFonts w:asciiTheme="minorHAnsi" w:hAnsiTheme="minorHAnsi" w:cstheme="minorHAnsi"/>
          <w:lang w:eastAsia="en-US"/>
        </w:rPr>
      </w:pPr>
    </w:p>
    <w:p w14:paraId="3D31A0DD" w14:textId="77777777" w:rsidR="0090652B" w:rsidRDefault="0090652B" w:rsidP="00185405">
      <w:pPr>
        <w:rPr>
          <w:rFonts w:asciiTheme="minorHAnsi" w:hAnsiTheme="minorHAnsi" w:cstheme="minorHAnsi"/>
          <w:lang w:eastAsia="en-US"/>
        </w:rPr>
      </w:pPr>
    </w:p>
    <w:p w14:paraId="33F5046B" w14:textId="77777777" w:rsidR="0090652B" w:rsidRDefault="0090652B" w:rsidP="00185405">
      <w:pPr>
        <w:rPr>
          <w:rFonts w:asciiTheme="minorHAnsi" w:hAnsiTheme="minorHAnsi" w:cstheme="minorHAnsi"/>
          <w:lang w:eastAsia="en-US"/>
        </w:rPr>
      </w:pPr>
    </w:p>
    <w:p w14:paraId="59B7574F" w14:textId="77777777" w:rsidR="0090652B" w:rsidRDefault="0090652B" w:rsidP="00185405">
      <w:pPr>
        <w:rPr>
          <w:rFonts w:asciiTheme="minorHAnsi" w:hAnsiTheme="minorHAnsi" w:cstheme="minorHAnsi"/>
          <w:lang w:eastAsia="en-US"/>
        </w:rPr>
      </w:pPr>
    </w:p>
    <w:p w14:paraId="699D54C1" w14:textId="77777777" w:rsidR="0090652B" w:rsidRDefault="0090652B" w:rsidP="00185405">
      <w:pPr>
        <w:rPr>
          <w:rFonts w:asciiTheme="minorHAnsi" w:hAnsiTheme="minorHAnsi" w:cstheme="minorHAnsi"/>
          <w:lang w:eastAsia="en-US"/>
        </w:rPr>
      </w:pPr>
    </w:p>
    <w:p w14:paraId="53C94EE6" w14:textId="77777777" w:rsidR="0090652B" w:rsidRDefault="0090652B" w:rsidP="00185405">
      <w:pPr>
        <w:rPr>
          <w:rFonts w:asciiTheme="minorHAnsi" w:hAnsiTheme="minorHAnsi" w:cstheme="minorHAnsi"/>
          <w:lang w:eastAsia="en-US"/>
        </w:rPr>
      </w:pPr>
    </w:p>
    <w:p w14:paraId="6CE49EC6" w14:textId="77777777" w:rsidR="0090652B" w:rsidRDefault="0090652B" w:rsidP="00185405">
      <w:pPr>
        <w:rPr>
          <w:rFonts w:asciiTheme="minorHAnsi" w:hAnsiTheme="minorHAnsi" w:cstheme="minorHAnsi"/>
          <w:lang w:eastAsia="en-US"/>
        </w:rPr>
      </w:pPr>
    </w:p>
    <w:p w14:paraId="19AC0E3D" w14:textId="77777777" w:rsidR="0090652B" w:rsidRDefault="0090652B" w:rsidP="00185405">
      <w:pPr>
        <w:rPr>
          <w:rFonts w:asciiTheme="minorHAnsi" w:hAnsiTheme="minorHAnsi" w:cstheme="minorHAnsi"/>
          <w:lang w:eastAsia="en-US"/>
        </w:rPr>
      </w:pPr>
    </w:p>
    <w:p w14:paraId="78AAFAD2" w14:textId="77777777" w:rsidR="0090652B" w:rsidRDefault="0090652B" w:rsidP="00185405">
      <w:pPr>
        <w:rPr>
          <w:rFonts w:asciiTheme="minorHAnsi" w:hAnsiTheme="minorHAnsi" w:cstheme="minorHAnsi"/>
          <w:lang w:eastAsia="en-US"/>
        </w:rPr>
      </w:pPr>
    </w:p>
    <w:p w14:paraId="52654120" w14:textId="77777777" w:rsidR="0090652B" w:rsidRDefault="0090652B" w:rsidP="00185405">
      <w:pPr>
        <w:rPr>
          <w:rFonts w:asciiTheme="minorHAnsi" w:hAnsiTheme="minorHAnsi" w:cstheme="minorHAnsi"/>
          <w:lang w:eastAsia="en-US"/>
        </w:rPr>
      </w:pPr>
    </w:p>
    <w:p w14:paraId="118045C4" w14:textId="77777777" w:rsidR="0090652B" w:rsidRDefault="0090652B" w:rsidP="00185405">
      <w:pPr>
        <w:rPr>
          <w:rFonts w:asciiTheme="minorHAnsi" w:hAnsiTheme="minorHAnsi" w:cstheme="minorHAnsi"/>
          <w:lang w:eastAsia="en-US"/>
        </w:rPr>
      </w:pPr>
    </w:p>
    <w:p w14:paraId="01011B37" w14:textId="77777777" w:rsidR="0090652B" w:rsidRDefault="0090652B" w:rsidP="00185405">
      <w:pPr>
        <w:rPr>
          <w:rFonts w:asciiTheme="minorHAnsi" w:hAnsiTheme="minorHAnsi" w:cstheme="minorHAnsi"/>
          <w:lang w:eastAsia="en-US"/>
        </w:rPr>
      </w:pPr>
    </w:p>
    <w:p w14:paraId="227DCA80" w14:textId="77777777" w:rsidR="0090652B" w:rsidRDefault="0090652B" w:rsidP="00185405">
      <w:pPr>
        <w:rPr>
          <w:rFonts w:asciiTheme="minorHAnsi" w:hAnsiTheme="minorHAnsi" w:cstheme="minorHAnsi"/>
          <w:lang w:eastAsia="en-US"/>
        </w:rPr>
      </w:pPr>
    </w:p>
    <w:p w14:paraId="4ECE48D9" w14:textId="77777777" w:rsidR="00F315E9" w:rsidRDefault="00F315E9" w:rsidP="00185405">
      <w:pPr>
        <w:rPr>
          <w:rFonts w:asciiTheme="minorHAnsi" w:hAnsiTheme="minorHAnsi" w:cstheme="minorHAnsi"/>
          <w:lang w:eastAsia="en-US"/>
        </w:rPr>
      </w:pPr>
    </w:p>
    <w:p w14:paraId="5ACD8296" w14:textId="77777777" w:rsidR="0090652B" w:rsidRDefault="0090652B" w:rsidP="00185405">
      <w:pPr>
        <w:rPr>
          <w:rFonts w:asciiTheme="minorHAnsi" w:hAnsiTheme="minorHAnsi" w:cstheme="minorHAnsi"/>
          <w:lang w:eastAsia="en-US"/>
        </w:rPr>
      </w:pPr>
    </w:p>
    <w:p w14:paraId="19179D3F" w14:textId="77777777" w:rsidR="0090652B" w:rsidRDefault="0090652B" w:rsidP="00185405">
      <w:pPr>
        <w:rPr>
          <w:rFonts w:asciiTheme="minorHAnsi" w:hAnsiTheme="minorHAnsi" w:cstheme="minorHAnsi"/>
          <w:lang w:eastAsia="en-US"/>
        </w:rPr>
      </w:pPr>
    </w:p>
    <w:p w14:paraId="39F82AD1" w14:textId="77777777" w:rsidR="0090652B" w:rsidRDefault="0090652B" w:rsidP="00185405">
      <w:pPr>
        <w:rPr>
          <w:rFonts w:asciiTheme="minorHAnsi" w:hAnsiTheme="minorHAnsi" w:cstheme="minorHAnsi"/>
          <w:lang w:eastAsia="en-US"/>
        </w:rPr>
      </w:pPr>
    </w:p>
    <w:p w14:paraId="008F5EDC" w14:textId="2D9A650C" w:rsidR="0090652B" w:rsidRDefault="0090652B" w:rsidP="00185405">
      <w:pPr>
        <w:rPr>
          <w:rFonts w:asciiTheme="minorHAnsi" w:hAnsiTheme="minorHAnsi" w:cstheme="minorHAnsi"/>
          <w:lang w:eastAsia="en-US"/>
        </w:rPr>
      </w:pPr>
    </w:p>
    <w:p w14:paraId="172338B5" w14:textId="77777777" w:rsidR="00EC4D66" w:rsidRPr="007A4204" w:rsidRDefault="00EC4D66" w:rsidP="00185405">
      <w:pPr>
        <w:rPr>
          <w:rFonts w:asciiTheme="minorHAnsi" w:hAnsiTheme="minorHAnsi" w:cstheme="minorHAnsi"/>
          <w:lang w:eastAsia="en-US"/>
        </w:rPr>
      </w:pPr>
    </w:p>
    <w:p w14:paraId="1736C39D" w14:textId="77777777" w:rsidR="00185405" w:rsidRPr="007A4204" w:rsidRDefault="00185405" w:rsidP="00185405">
      <w:pPr>
        <w:jc w:val="center"/>
        <w:rPr>
          <w:rFonts w:asciiTheme="minorHAnsi" w:hAnsiTheme="minorHAnsi" w:cstheme="minorHAnsi"/>
          <w:lang w:eastAsia="en-US"/>
        </w:rPr>
      </w:pPr>
      <w:r w:rsidRPr="007A4204">
        <w:rPr>
          <w:rFonts w:asciiTheme="minorHAnsi" w:hAnsiTheme="minorHAnsi" w:cstheme="minorHAnsi"/>
          <w:noProof/>
        </w:rPr>
        <w:drawing>
          <wp:inline distT="0" distB="0" distL="0" distR="0" wp14:anchorId="049A4B3E" wp14:editId="017426E3">
            <wp:extent cx="3577590" cy="2689307"/>
            <wp:effectExtent l="304800" t="323850" r="327660" b="320675"/>
            <wp:docPr id="21" name="Resim 3">
              <a:extLst xmlns:a="http://schemas.openxmlformats.org/drawingml/2006/main">
                <a:ext uri="{FF2B5EF4-FFF2-40B4-BE49-F238E27FC236}">
                  <a16:creationId xmlns:a16="http://schemas.microsoft.com/office/drawing/2014/main" id="{B5E77A27-6339-4386-8496-1430EFBA2F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B5E77A27-6339-4386-8496-1430EFBA2F17}"/>
                        </a:ext>
                      </a:extLst>
                    </pic:cNvPr>
                    <pic:cNvPicPr>
                      <a:picLocks noChangeAspect="1"/>
                    </pic:cNvPicPr>
                  </pic:nvPicPr>
                  <pic:blipFill>
                    <a:blip r:embed="rId84"/>
                    <a:stretch>
                      <a:fillRect/>
                    </a:stretch>
                  </pic:blipFill>
                  <pic:spPr>
                    <a:xfrm>
                      <a:off x="0" y="0"/>
                      <a:ext cx="3589175" cy="26980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AFB1F86" w14:textId="77777777" w:rsidR="00185405" w:rsidRDefault="00185405" w:rsidP="00185405">
      <w:pPr>
        <w:jc w:val="center"/>
        <w:rPr>
          <w:rFonts w:asciiTheme="minorHAnsi" w:hAnsiTheme="minorHAnsi" w:cstheme="minorHAnsi"/>
          <w:lang w:eastAsia="en-US"/>
        </w:rPr>
      </w:pPr>
    </w:p>
    <w:p w14:paraId="7EF53393" w14:textId="77777777" w:rsidR="00DE5FCE" w:rsidRDefault="00DE5FCE" w:rsidP="00185405">
      <w:pPr>
        <w:jc w:val="center"/>
        <w:rPr>
          <w:rFonts w:asciiTheme="minorHAnsi" w:hAnsiTheme="minorHAnsi" w:cstheme="minorHAnsi"/>
          <w:lang w:eastAsia="en-US"/>
        </w:rPr>
      </w:pPr>
    </w:p>
    <w:p w14:paraId="1FC8996F" w14:textId="77777777" w:rsidR="00DE5FCE" w:rsidRPr="007A4204" w:rsidRDefault="00DE5FCE" w:rsidP="00185405">
      <w:pPr>
        <w:jc w:val="center"/>
        <w:rPr>
          <w:rFonts w:asciiTheme="minorHAnsi" w:hAnsiTheme="minorHAnsi" w:cstheme="minorHAnsi"/>
          <w:lang w:eastAsia="en-US"/>
        </w:rPr>
      </w:pPr>
    </w:p>
    <w:p w14:paraId="6DB2FF54" w14:textId="77777777" w:rsidR="00185405" w:rsidRPr="007A4204" w:rsidRDefault="00185405" w:rsidP="00185405">
      <w:pPr>
        <w:jc w:val="center"/>
        <w:rPr>
          <w:rFonts w:asciiTheme="minorHAnsi" w:hAnsiTheme="minorHAnsi" w:cstheme="minorHAnsi"/>
          <w:lang w:eastAsia="en-US"/>
        </w:rPr>
      </w:pPr>
    </w:p>
    <w:p w14:paraId="06FA28B7" w14:textId="77777777" w:rsidR="00185405" w:rsidRPr="00420572" w:rsidRDefault="00185405" w:rsidP="00D51DE7">
      <w:pPr>
        <w:jc w:val="center"/>
        <w:rPr>
          <w:rFonts w:asciiTheme="minorHAnsi" w:hAnsiTheme="minorHAnsi"/>
          <w:b/>
          <w:bCs/>
          <w:sz w:val="28"/>
          <w:szCs w:val="28"/>
        </w:rPr>
      </w:pPr>
      <w:r w:rsidRPr="00420572">
        <w:rPr>
          <w:rFonts w:asciiTheme="minorHAnsi" w:hAnsiTheme="minorHAnsi"/>
          <w:b/>
          <w:bCs/>
          <w:color w:val="2F5496" w:themeColor="accent5" w:themeShade="BF"/>
          <w:sz w:val="28"/>
          <w:szCs w:val="28"/>
        </w:rPr>
        <w:t xml:space="preserve">TEKNİK ANALİZ </w:t>
      </w:r>
      <w:r w:rsidR="002C5114" w:rsidRPr="00420572">
        <w:rPr>
          <w:rFonts w:asciiTheme="minorHAnsi" w:hAnsiTheme="minorHAnsi"/>
          <w:b/>
          <w:bCs/>
          <w:color w:val="2F5496" w:themeColor="accent5" w:themeShade="BF"/>
          <w:sz w:val="28"/>
          <w:szCs w:val="28"/>
        </w:rPr>
        <w:t xml:space="preserve">ve </w:t>
      </w:r>
      <w:r w:rsidRPr="00420572">
        <w:rPr>
          <w:rFonts w:asciiTheme="minorHAnsi" w:hAnsiTheme="minorHAnsi"/>
          <w:b/>
          <w:bCs/>
          <w:color w:val="2F5496" w:themeColor="accent5" w:themeShade="BF"/>
          <w:sz w:val="28"/>
          <w:szCs w:val="28"/>
        </w:rPr>
        <w:t>TASARIM</w:t>
      </w:r>
    </w:p>
    <w:p w14:paraId="45F896DF" w14:textId="77777777" w:rsidR="00EE79AA" w:rsidRDefault="00EE79AA" w:rsidP="00EE79AA">
      <w:pPr>
        <w:rPr>
          <w:lang w:eastAsia="en-US"/>
        </w:rPr>
      </w:pPr>
    </w:p>
    <w:p w14:paraId="6CC0D129" w14:textId="77777777" w:rsidR="00EE79AA" w:rsidRDefault="00EE79AA" w:rsidP="00EE79AA">
      <w:pPr>
        <w:rPr>
          <w:lang w:eastAsia="en-US"/>
        </w:rPr>
      </w:pPr>
    </w:p>
    <w:p w14:paraId="3C24FE2B" w14:textId="77777777" w:rsidR="00EE79AA" w:rsidRDefault="00426C37" w:rsidP="0091000F">
      <w:pPr>
        <w:pStyle w:val="Balk1"/>
        <w:numPr>
          <w:ilvl w:val="0"/>
          <w:numId w:val="6"/>
        </w:numPr>
        <w:rPr>
          <w:lang w:eastAsia="en-US"/>
        </w:rPr>
      </w:pPr>
      <w:bookmarkStart w:id="288" w:name="_Toc24673873"/>
      <w:r>
        <w:rPr>
          <w:lang w:eastAsia="en-US"/>
        </w:rPr>
        <w:lastRenderedPageBreak/>
        <w:t>T</w:t>
      </w:r>
      <w:r w:rsidR="002F7712">
        <w:rPr>
          <w:lang w:eastAsia="en-US"/>
        </w:rPr>
        <w:t>EKNİK ANALİZ ve TASARIM</w:t>
      </w:r>
      <w:bookmarkEnd w:id="288"/>
    </w:p>
    <w:p w14:paraId="72377D3A" w14:textId="77777777" w:rsidR="002F7712" w:rsidRPr="00363B90" w:rsidRDefault="002F7712" w:rsidP="003173E3">
      <w:pPr>
        <w:pStyle w:val="Balk2"/>
      </w:pPr>
      <w:bookmarkStart w:id="289" w:name="_Toc24673874"/>
      <w:r w:rsidRPr="00363B90">
        <w:t>Alternatif Teknolojilerin Analizi ve Teknoloji Seçimi</w:t>
      </w:r>
      <w:bookmarkEnd w:id="289"/>
    </w:p>
    <w:p w14:paraId="55CC1075" w14:textId="4CFBCEF7" w:rsidR="002F7712" w:rsidRDefault="002F7712" w:rsidP="00ED463F">
      <w:pPr>
        <w:ind w:firstLine="0"/>
        <w:rPr>
          <w:rFonts w:asciiTheme="minorHAnsi" w:hAnsiTheme="minorHAnsi" w:cstheme="minorHAnsi"/>
          <w:sz w:val="22"/>
          <w:szCs w:val="22"/>
        </w:rPr>
      </w:pPr>
      <w:r w:rsidRPr="00ED463F">
        <w:rPr>
          <w:rFonts w:asciiTheme="minorHAnsi" w:hAnsiTheme="minorHAnsi" w:cstheme="minorHAnsi"/>
          <w:sz w:val="22"/>
          <w:szCs w:val="22"/>
        </w:rPr>
        <w:t xml:space="preserve">Narenciyeden yüksek katma değerli ürün elde eden ülkeler başta İtalya olmak üzere Brezilya, </w:t>
      </w:r>
      <w:r w:rsidR="006E5D0E">
        <w:rPr>
          <w:rFonts w:asciiTheme="minorHAnsi" w:hAnsiTheme="minorHAnsi" w:cstheme="minorHAnsi"/>
          <w:sz w:val="22"/>
          <w:szCs w:val="22"/>
        </w:rPr>
        <w:t xml:space="preserve">Meksika, </w:t>
      </w:r>
      <w:r w:rsidRPr="00ED463F">
        <w:rPr>
          <w:rFonts w:asciiTheme="minorHAnsi" w:hAnsiTheme="minorHAnsi" w:cstheme="minorHAnsi"/>
          <w:sz w:val="22"/>
          <w:szCs w:val="22"/>
        </w:rPr>
        <w:t>Fransa, Arjantin, İspanya</w:t>
      </w:r>
      <w:r w:rsidR="006E5D0E">
        <w:rPr>
          <w:rFonts w:asciiTheme="minorHAnsi" w:hAnsiTheme="minorHAnsi" w:cstheme="minorHAnsi"/>
          <w:sz w:val="22"/>
          <w:szCs w:val="22"/>
        </w:rPr>
        <w:t xml:space="preserve"> </w:t>
      </w:r>
      <w:r w:rsidRPr="00ED463F">
        <w:rPr>
          <w:rFonts w:asciiTheme="minorHAnsi" w:hAnsiTheme="minorHAnsi" w:cstheme="minorHAnsi"/>
          <w:sz w:val="22"/>
          <w:szCs w:val="22"/>
        </w:rPr>
        <w:t>ve Orta Amerika</w:t>
      </w:r>
      <w:r w:rsidR="00F77FE9">
        <w:rPr>
          <w:rFonts w:asciiTheme="minorHAnsi" w:hAnsiTheme="minorHAnsi" w:cstheme="minorHAnsi"/>
          <w:sz w:val="22"/>
          <w:szCs w:val="22"/>
        </w:rPr>
        <w:t>’</w:t>
      </w:r>
      <w:r w:rsidRPr="00ED463F">
        <w:rPr>
          <w:rFonts w:asciiTheme="minorHAnsi" w:hAnsiTheme="minorHAnsi" w:cstheme="minorHAnsi"/>
          <w:sz w:val="22"/>
          <w:szCs w:val="22"/>
        </w:rPr>
        <w:t>dır.</w:t>
      </w:r>
      <w:r w:rsidR="00D6166A">
        <w:rPr>
          <w:rFonts w:asciiTheme="minorHAnsi" w:hAnsiTheme="minorHAnsi" w:cstheme="minorHAnsi"/>
          <w:sz w:val="22"/>
          <w:szCs w:val="22"/>
        </w:rPr>
        <w:t xml:space="preserve"> Uluslararası Pektin Üreticileri Birliği</w:t>
      </w:r>
      <w:r w:rsidR="00F77FE9">
        <w:rPr>
          <w:rFonts w:asciiTheme="minorHAnsi" w:hAnsiTheme="minorHAnsi" w:cstheme="minorHAnsi"/>
          <w:sz w:val="22"/>
          <w:szCs w:val="22"/>
        </w:rPr>
        <w:t>’</w:t>
      </w:r>
      <w:r w:rsidR="00D6166A">
        <w:rPr>
          <w:rFonts w:asciiTheme="minorHAnsi" w:hAnsiTheme="minorHAnsi" w:cstheme="minorHAnsi"/>
          <w:sz w:val="22"/>
          <w:szCs w:val="22"/>
        </w:rPr>
        <w:t xml:space="preserve">ne </w:t>
      </w:r>
      <w:r w:rsidR="00D6166A" w:rsidRPr="00BB443C">
        <w:rPr>
          <w:rFonts w:asciiTheme="minorHAnsi" w:hAnsiTheme="minorHAnsi" w:cstheme="minorHAnsi"/>
          <w:i/>
          <w:iCs/>
          <w:sz w:val="22"/>
          <w:szCs w:val="22"/>
        </w:rPr>
        <w:t>(IPPA)</w:t>
      </w:r>
      <w:r w:rsidR="00D6166A">
        <w:rPr>
          <w:rFonts w:asciiTheme="minorHAnsi" w:hAnsiTheme="minorHAnsi" w:cstheme="minorHAnsi"/>
          <w:sz w:val="22"/>
          <w:szCs w:val="22"/>
        </w:rPr>
        <w:t xml:space="preserve"> üye ülkeler aynı zamanda üretim </w:t>
      </w:r>
      <w:r w:rsidR="00BB443C">
        <w:rPr>
          <w:rFonts w:asciiTheme="minorHAnsi" w:hAnsiTheme="minorHAnsi" w:cstheme="minorHAnsi"/>
          <w:sz w:val="22"/>
          <w:szCs w:val="22"/>
        </w:rPr>
        <w:t>know-how</w:t>
      </w:r>
      <w:r w:rsidR="00D6166A">
        <w:rPr>
          <w:rFonts w:asciiTheme="minorHAnsi" w:hAnsiTheme="minorHAnsi" w:cstheme="minorHAnsi"/>
          <w:sz w:val="22"/>
          <w:szCs w:val="22"/>
        </w:rPr>
        <w:t>’larına da sahip küresel firmalardır.</w:t>
      </w:r>
    </w:p>
    <w:p w14:paraId="10A0320C" w14:textId="38B12BD4" w:rsidR="00D6166A" w:rsidRPr="00D20F6F" w:rsidRDefault="00D6166A" w:rsidP="00D6166A">
      <w:pPr>
        <w:pStyle w:val="ResimYazs"/>
        <w:spacing w:line="240" w:lineRule="auto"/>
        <w:rPr>
          <w:rFonts w:asciiTheme="minorHAnsi" w:hAnsiTheme="minorHAnsi" w:cstheme="minorHAnsi"/>
          <w:color w:val="auto"/>
        </w:rPr>
      </w:pPr>
      <w:bookmarkStart w:id="290" w:name="_Toc22107385"/>
      <w:r w:rsidRPr="00D20F6F">
        <w:rPr>
          <w:rFonts w:asciiTheme="minorHAnsi" w:hAnsiTheme="minorHAnsi" w:cstheme="minorHAnsi"/>
          <w:b/>
          <w:bCs w:val="0"/>
          <w:color w:val="auto"/>
        </w:rPr>
        <w:t xml:space="preserve">Şekil </w:t>
      </w:r>
      <w:r w:rsidRPr="00D20F6F">
        <w:rPr>
          <w:rFonts w:asciiTheme="minorHAnsi" w:hAnsiTheme="minorHAnsi" w:cstheme="minorHAnsi"/>
          <w:b/>
          <w:bCs w:val="0"/>
          <w:color w:val="auto"/>
        </w:rPr>
        <w:fldChar w:fldCharType="begin"/>
      </w:r>
      <w:r w:rsidRPr="00D20F6F">
        <w:rPr>
          <w:rFonts w:asciiTheme="minorHAnsi" w:hAnsiTheme="minorHAnsi" w:cstheme="minorHAnsi"/>
          <w:b/>
          <w:bCs w:val="0"/>
          <w:color w:val="auto"/>
        </w:rPr>
        <w:instrText xml:space="preserve"> SEQ Şekil \* ARABIC </w:instrText>
      </w:r>
      <w:r w:rsidRPr="00D20F6F">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w:t>
      </w:r>
      <w:r w:rsidRPr="00D20F6F">
        <w:rPr>
          <w:rFonts w:asciiTheme="minorHAnsi" w:hAnsiTheme="minorHAnsi" w:cstheme="minorHAnsi"/>
          <w:b/>
          <w:bCs w:val="0"/>
          <w:color w:val="auto"/>
        </w:rPr>
        <w:fldChar w:fldCharType="end"/>
      </w:r>
      <w:r w:rsidRPr="00D20F6F">
        <w:rPr>
          <w:rFonts w:asciiTheme="minorHAnsi" w:hAnsiTheme="minorHAnsi" w:cstheme="minorHAnsi"/>
          <w:b/>
          <w:bCs w:val="0"/>
          <w:color w:val="auto"/>
        </w:rPr>
        <w:t xml:space="preserve">: </w:t>
      </w:r>
      <w:r w:rsidRPr="00D20F6F">
        <w:rPr>
          <w:rFonts w:asciiTheme="minorHAnsi" w:hAnsiTheme="minorHAnsi" w:cstheme="minorHAnsi"/>
          <w:color w:val="auto"/>
        </w:rPr>
        <w:t>IPPA Üyesi Firmalar/Ülkeler</w:t>
      </w:r>
      <w:bookmarkEnd w:id="290"/>
    </w:p>
    <w:p w14:paraId="6CACAC28" w14:textId="77777777" w:rsidR="00ED463F" w:rsidRDefault="00ED463F" w:rsidP="002F7712">
      <w:pPr>
        <w:rPr>
          <w:lang w:eastAsia="en-US"/>
        </w:rPr>
      </w:pPr>
      <w:r>
        <w:rPr>
          <w:noProof/>
        </w:rPr>
        <w:drawing>
          <wp:inline distT="0" distB="0" distL="0" distR="0" wp14:anchorId="30872314" wp14:editId="4B598EFB">
            <wp:extent cx="4282549" cy="1662971"/>
            <wp:effectExtent l="0" t="0" r="3810" b="0"/>
            <wp:docPr id="7169" name="Resim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59656" cy="1692913"/>
                    </a:xfrm>
                    <a:prstGeom prst="rect">
                      <a:avLst/>
                    </a:prstGeom>
                  </pic:spPr>
                </pic:pic>
              </a:graphicData>
            </a:graphic>
          </wp:inline>
        </w:drawing>
      </w:r>
    </w:p>
    <w:p w14:paraId="37556468" w14:textId="182D9780" w:rsidR="004F5D46" w:rsidRDefault="00D6166A" w:rsidP="00AB6E26">
      <w:pPr>
        <w:spacing w:line="360" w:lineRule="auto"/>
        <w:ind w:firstLine="0"/>
        <w:rPr>
          <w:rFonts w:asciiTheme="minorHAnsi" w:hAnsiTheme="minorHAnsi" w:cstheme="minorHAnsi"/>
          <w:sz w:val="22"/>
          <w:szCs w:val="22"/>
        </w:rPr>
      </w:pPr>
      <w:r w:rsidRPr="00E44BD0">
        <w:rPr>
          <w:rFonts w:asciiTheme="minorHAnsi" w:hAnsiTheme="minorHAnsi" w:cstheme="minorHAnsi"/>
          <w:sz w:val="22"/>
          <w:szCs w:val="22"/>
        </w:rPr>
        <w:t>Pektinin meyve posalarından elde edilmesi ve endüstriyel reçel yapımının anahtarı olduğuna ilişkin ilk kayıtlar 1820’ye kadar uzanmaktadır. İlk sıvı pektin ekstraktı 1908 yılında Almanya’da gerçekleştiril</w:t>
      </w:r>
      <w:r w:rsidR="007E0E79">
        <w:rPr>
          <w:rFonts w:asciiTheme="minorHAnsi" w:hAnsiTheme="minorHAnsi" w:cstheme="minorHAnsi"/>
          <w:sz w:val="22"/>
          <w:szCs w:val="22"/>
        </w:rPr>
        <w:t>miştir</w:t>
      </w:r>
      <w:r w:rsidRPr="00E44BD0">
        <w:rPr>
          <w:rFonts w:asciiTheme="minorHAnsi" w:hAnsiTheme="minorHAnsi" w:cstheme="minorHAnsi"/>
          <w:sz w:val="22"/>
          <w:szCs w:val="22"/>
        </w:rPr>
        <w:t xml:space="preserve"> ve ilk patent 1913 yılında Amerika’da alın</w:t>
      </w:r>
      <w:r w:rsidR="006E5D0E">
        <w:rPr>
          <w:rFonts w:asciiTheme="minorHAnsi" w:hAnsiTheme="minorHAnsi" w:cstheme="minorHAnsi"/>
          <w:sz w:val="22"/>
          <w:szCs w:val="22"/>
        </w:rPr>
        <w:t xml:space="preserve">mıştır. </w:t>
      </w:r>
      <w:r w:rsidR="006E5D0E" w:rsidRPr="002341D1">
        <w:rPr>
          <w:rFonts w:asciiTheme="minorHAnsi" w:hAnsiTheme="minorHAnsi" w:cstheme="minorHAnsi"/>
          <w:i/>
          <w:iCs/>
          <w:sz w:val="20"/>
          <w:szCs w:val="20"/>
        </w:rPr>
        <w:t>(Kaynak: IPPA</w:t>
      </w:r>
      <w:r w:rsidR="006E5D0E">
        <w:rPr>
          <w:rFonts w:asciiTheme="minorHAnsi" w:hAnsiTheme="minorHAnsi" w:cstheme="minorHAnsi"/>
          <w:sz w:val="22"/>
          <w:szCs w:val="22"/>
        </w:rPr>
        <w:t xml:space="preserve">) </w:t>
      </w:r>
      <w:bookmarkStart w:id="291" w:name="_Hlk19641383"/>
      <w:r w:rsidR="006E5D0E">
        <w:rPr>
          <w:rFonts w:asciiTheme="minorHAnsi" w:hAnsiTheme="minorHAnsi" w:cstheme="minorHAnsi"/>
          <w:sz w:val="22"/>
          <w:szCs w:val="22"/>
        </w:rPr>
        <w:t>[1</w:t>
      </w:r>
      <w:r w:rsidR="00DA7D48">
        <w:rPr>
          <w:rFonts w:asciiTheme="minorHAnsi" w:hAnsiTheme="minorHAnsi" w:cstheme="minorHAnsi"/>
          <w:sz w:val="22"/>
          <w:szCs w:val="22"/>
        </w:rPr>
        <w:t>4</w:t>
      </w:r>
      <w:r w:rsidR="006E5D0E">
        <w:rPr>
          <w:rFonts w:asciiTheme="minorHAnsi" w:hAnsiTheme="minorHAnsi" w:cstheme="minorHAnsi"/>
          <w:sz w:val="22"/>
          <w:szCs w:val="22"/>
        </w:rPr>
        <w:t>]</w:t>
      </w:r>
      <w:r w:rsidRPr="00E44BD0">
        <w:rPr>
          <w:rFonts w:asciiTheme="minorHAnsi" w:hAnsiTheme="minorHAnsi" w:cstheme="minorHAnsi"/>
          <w:sz w:val="22"/>
          <w:szCs w:val="22"/>
        </w:rPr>
        <w:t xml:space="preserve"> </w:t>
      </w:r>
      <w:bookmarkEnd w:id="291"/>
      <w:r w:rsidRPr="00E44BD0">
        <w:rPr>
          <w:rFonts w:asciiTheme="minorHAnsi" w:hAnsiTheme="minorHAnsi" w:cstheme="minorHAnsi"/>
          <w:sz w:val="22"/>
          <w:szCs w:val="22"/>
        </w:rPr>
        <w:t xml:space="preserve">Son yirmi yılda üretim Meksika, Brezilya ve Avrupa’ya kaymıştır. </w:t>
      </w:r>
      <w:r w:rsidR="00E44BD0" w:rsidRPr="00E44BD0">
        <w:rPr>
          <w:rFonts w:asciiTheme="minorHAnsi" w:hAnsiTheme="minorHAnsi" w:cstheme="minorHAnsi"/>
          <w:sz w:val="22"/>
          <w:szCs w:val="22"/>
        </w:rPr>
        <w:t xml:space="preserve">Görüldüğü gibi pektinin reçel ve tatlı üretiminde gerekliliğinin farkına 200 yıl önce varılmış, 110 yıldan bu yana da endüstriyel üretim yapılmaktadır. </w:t>
      </w:r>
    </w:p>
    <w:p w14:paraId="61F9B695" w14:textId="77777777" w:rsidR="00AB6E26" w:rsidRDefault="00AB6E26" w:rsidP="00AB6E26">
      <w:pPr>
        <w:spacing w:line="360" w:lineRule="auto"/>
        <w:ind w:firstLine="0"/>
        <w:rPr>
          <w:rFonts w:asciiTheme="minorHAnsi" w:hAnsiTheme="minorHAnsi" w:cstheme="minorHAnsi"/>
          <w:sz w:val="22"/>
          <w:szCs w:val="22"/>
        </w:rPr>
      </w:pPr>
    </w:p>
    <w:p w14:paraId="43DE52F0" w14:textId="60D0B067" w:rsidR="008E1DA4" w:rsidRPr="008E1DA4" w:rsidRDefault="008E1DA4" w:rsidP="008E1DA4">
      <w:pPr>
        <w:pStyle w:val="ResimYazs"/>
        <w:spacing w:line="240" w:lineRule="auto"/>
        <w:rPr>
          <w:rFonts w:asciiTheme="minorHAnsi" w:hAnsiTheme="minorHAnsi" w:cstheme="minorHAnsi"/>
          <w:color w:val="auto"/>
        </w:rPr>
      </w:pPr>
      <w:bookmarkStart w:id="292" w:name="_Toc21878929"/>
      <w:r w:rsidRPr="008E1DA4">
        <w:rPr>
          <w:rFonts w:asciiTheme="minorHAnsi" w:hAnsiTheme="minorHAnsi" w:cstheme="minorHAnsi"/>
          <w:b/>
          <w:bCs w:val="0"/>
          <w:color w:val="auto"/>
        </w:rPr>
        <w:t xml:space="preserve">Fotoğraf </w:t>
      </w:r>
      <w:r w:rsidRPr="008E1DA4">
        <w:rPr>
          <w:rFonts w:asciiTheme="minorHAnsi" w:hAnsiTheme="minorHAnsi" w:cstheme="minorHAnsi"/>
          <w:b/>
          <w:bCs w:val="0"/>
          <w:color w:val="auto"/>
        </w:rPr>
        <w:fldChar w:fldCharType="begin"/>
      </w:r>
      <w:r w:rsidRPr="008E1DA4">
        <w:rPr>
          <w:rFonts w:asciiTheme="minorHAnsi" w:hAnsiTheme="minorHAnsi" w:cstheme="minorHAnsi"/>
          <w:b/>
          <w:bCs w:val="0"/>
          <w:color w:val="auto"/>
        </w:rPr>
        <w:instrText xml:space="preserve"> SEQ Fotoğraf \* ARABIC </w:instrText>
      </w:r>
      <w:r w:rsidRPr="008E1DA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w:t>
      </w:r>
      <w:r w:rsidRPr="008E1DA4">
        <w:rPr>
          <w:rFonts w:asciiTheme="minorHAnsi" w:hAnsiTheme="minorHAnsi" w:cstheme="minorHAnsi"/>
          <w:b/>
          <w:bCs w:val="0"/>
          <w:color w:val="auto"/>
        </w:rPr>
        <w:fldChar w:fldCharType="end"/>
      </w:r>
      <w:r w:rsidRPr="008E1DA4">
        <w:rPr>
          <w:rFonts w:asciiTheme="minorHAnsi" w:hAnsiTheme="minorHAnsi" w:cstheme="minorHAnsi"/>
          <w:b/>
          <w:bCs w:val="0"/>
          <w:color w:val="auto"/>
        </w:rPr>
        <w:t>:</w:t>
      </w:r>
      <w:r w:rsidRPr="008E1DA4">
        <w:rPr>
          <w:rFonts w:asciiTheme="minorHAnsi" w:hAnsiTheme="minorHAnsi" w:cstheme="minorHAnsi"/>
          <w:color w:val="auto"/>
        </w:rPr>
        <w:t xml:space="preserve"> Pektin </w:t>
      </w:r>
      <w:r w:rsidR="00117E04">
        <w:rPr>
          <w:rFonts w:asciiTheme="minorHAnsi" w:hAnsiTheme="minorHAnsi" w:cstheme="minorHAnsi"/>
          <w:color w:val="auto"/>
        </w:rPr>
        <w:t>Ü</w:t>
      </w:r>
      <w:r w:rsidRPr="008E1DA4">
        <w:rPr>
          <w:rFonts w:asciiTheme="minorHAnsi" w:hAnsiTheme="minorHAnsi" w:cstheme="minorHAnsi"/>
          <w:color w:val="auto"/>
        </w:rPr>
        <w:t>retim Tesisleri</w:t>
      </w:r>
      <w:bookmarkEnd w:id="292"/>
    </w:p>
    <w:p w14:paraId="43208EBD" w14:textId="77777777" w:rsidR="008E1DA4" w:rsidRDefault="008E1DA4" w:rsidP="00E44BD0">
      <w:pPr>
        <w:ind w:firstLine="0"/>
        <w:rPr>
          <w:rFonts w:asciiTheme="minorHAnsi" w:hAnsiTheme="minorHAnsi" w:cstheme="minorHAnsi"/>
          <w:sz w:val="22"/>
          <w:szCs w:val="22"/>
        </w:rPr>
      </w:pPr>
      <w:r w:rsidRPr="008E1DA4">
        <w:rPr>
          <w:noProof/>
        </w:rPr>
        <w:drawing>
          <wp:inline distT="0" distB="0" distL="0" distR="0" wp14:anchorId="45CF0F6C" wp14:editId="338F6CB7">
            <wp:extent cx="5893497" cy="2313214"/>
            <wp:effectExtent l="0" t="0" r="0" b="0"/>
            <wp:docPr id="679" name="Resim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16521" cy="2322251"/>
                    </a:xfrm>
                    <a:prstGeom prst="rect">
                      <a:avLst/>
                    </a:prstGeom>
                  </pic:spPr>
                </pic:pic>
              </a:graphicData>
            </a:graphic>
          </wp:inline>
        </w:drawing>
      </w:r>
    </w:p>
    <w:p w14:paraId="5310C26C" w14:textId="77777777" w:rsidR="008E1DA4" w:rsidRDefault="008E1DA4" w:rsidP="008E1DA4">
      <w:pPr>
        <w:pStyle w:val="ResimYazs"/>
      </w:pPr>
    </w:p>
    <w:p w14:paraId="44FF9A4D" w14:textId="77777777" w:rsidR="008E1DA4" w:rsidRDefault="008E1DA4" w:rsidP="008E1DA4">
      <w:pPr>
        <w:pStyle w:val="ResimYazs"/>
      </w:pPr>
    </w:p>
    <w:p w14:paraId="1CCF597C" w14:textId="2A69989F" w:rsidR="008E1DA4" w:rsidRPr="00A07B07" w:rsidRDefault="008E1DA4" w:rsidP="008E1DA4">
      <w:pPr>
        <w:pStyle w:val="ResimYazs"/>
        <w:spacing w:line="240" w:lineRule="auto"/>
        <w:rPr>
          <w:rFonts w:asciiTheme="minorHAnsi" w:hAnsiTheme="minorHAnsi" w:cstheme="minorHAnsi"/>
          <w:color w:val="auto"/>
        </w:rPr>
      </w:pPr>
      <w:bookmarkStart w:id="293" w:name="_Toc21878930"/>
      <w:r w:rsidRPr="008E1DA4">
        <w:rPr>
          <w:rFonts w:asciiTheme="minorHAnsi" w:hAnsiTheme="minorHAnsi" w:cstheme="minorHAnsi"/>
          <w:b/>
          <w:bCs w:val="0"/>
          <w:color w:val="auto"/>
        </w:rPr>
        <w:lastRenderedPageBreak/>
        <w:t xml:space="preserve">Fotoğraf </w:t>
      </w:r>
      <w:r w:rsidRPr="008E1DA4">
        <w:rPr>
          <w:rFonts w:asciiTheme="minorHAnsi" w:hAnsiTheme="minorHAnsi" w:cstheme="minorHAnsi"/>
          <w:b/>
          <w:bCs w:val="0"/>
          <w:color w:val="auto"/>
        </w:rPr>
        <w:fldChar w:fldCharType="begin"/>
      </w:r>
      <w:r w:rsidRPr="008E1DA4">
        <w:rPr>
          <w:rFonts w:asciiTheme="minorHAnsi" w:hAnsiTheme="minorHAnsi" w:cstheme="minorHAnsi"/>
          <w:b/>
          <w:bCs w:val="0"/>
          <w:color w:val="auto"/>
        </w:rPr>
        <w:instrText xml:space="preserve"> SEQ Fotoğraf \* ARABIC </w:instrText>
      </w:r>
      <w:r w:rsidRPr="008E1DA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w:t>
      </w:r>
      <w:r w:rsidRPr="008E1DA4">
        <w:rPr>
          <w:rFonts w:asciiTheme="minorHAnsi" w:hAnsiTheme="minorHAnsi" w:cstheme="minorHAnsi"/>
          <w:b/>
          <w:bCs w:val="0"/>
          <w:color w:val="auto"/>
        </w:rPr>
        <w:fldChar w:fldCharType="end"/>
      </w:r>
      <w:r w:rsidRPr="008E1DA4">
        <w:rPr>
          <w:rFonts w:asciiTheme="minorHAnsi" w:hAnsiTheme="minorHAnsi" w:cstheme="minorHAnsi"/>
          <w:b/>
          <w:bCs w:val="0"/>
          <w:color w:val="auto"/>
        </w:rPr>
        <w:t xml:space="preserve">: </w:t>
      </w:r>
      <w:r w:rsidR="00A07B07" w:rsidRPr="00A07B07">
        <w:rPr>
          <w:rFonts w:asciiTheme="minorHAnsi" w:hAnsiTheme="minorHAnsi" w:cstheme="minorHAnsi"/>
          <w:color w:val="auto"/>
        </w:rPr>
        <w:t>Herbestreith</w:t>
      </w:r>
      <w:r w:rsidR="00A07B07">
        <w:rPr>
          <w:rFonts w:asciiTheme="minorHAnsi" w:hAnsiTheme="minorHAnsi" w:cstheme="minorHAnsi"/>
          <w:color w:val="auto"/>
        </w:rPr>
        <w:t xml:space="preserve"> </w:t>
      </w:r>
      <w:r w:rsidR="00A07B07" w:rsidRPr="00A07B07">
        <w:rPr>
          <w:rFonts w:asciiTheme="minorHAnsi" w:hAnsiTheme="minorHAnsi" w:cstheme="minorHAnsi"/>
          <w:color w:val="auto"/>
        </w:rPr>
        <w:t>&amp;</w:t>
      </w:r>
      <w:r w:rsidR="00A07B07">
        <w:rPr>
          <w:rFonts w:asciiTheme="minorHAnsi" w:hAnsiTheme="minorHAnsi" w:cstheme="minorHAnsi"/>
          <w:color w:val="auto"/>
        </w:rPr>
        <w:t xml:space="preserve"> </w:t>
      </w:r>
      <w:r w:rsidR="00A07B07" w:rsidRPr="00A07B07">
        <w:rPr>
          <w:rFonts w:asciiTheme="minorHAnsi" w:hAnsiTheme="minorHAnsi" w:cstheme="minorHAnsi"/>
          <w:color w:val="auto"/>
        </w:rPr>
        <w:t xml:space="preserve">Fox </w:t>
      </w:r>
      <w:r w:rsidR="00A07B07">
        <w:rPr>
          <w:rFonts w:asciiTheme="minorHAnsi" w:hAnsiTheme="minorHAnsi" w:cstheme="minorHAnsi"/>
          <w:color w:val="auto"/>
        </w:rPr>
        <w:t xml:space="preserve">Grubu </w:t>
      </w:r>
      <w:r w:rsidR="00CE061C">
        <w:rPr>
          <w:rFonts w:asciiTheme="minorHAnsi" w:hAnsiTheme="minorHAnsi" w:cstheme="minorHAnsi"/>
          <w:color w:val="auto"/>
        </w:rPr>
        <w:t>Ar-ge</w:t>
      </w:r>
      <w:r w:rsidR="00A07B07" w:rsidRPr="00A07B07">
        <w:rPr>
          <w:rFonts w:asciiTheme="minorHAnsi" w:hAnsiTheme="minorHAnsi" w:cstheme="minorHAnsi"/>
          <w:color w:val="auto"/>
        </w:rPr>
        <w:t xml:space="preserve"> Laboratuvarı- </w:t>
      </w:r>
      <w:r w:rsidRPr="00A07B07">
        <w:rPr>
          <w:rFonts w:asciiTheme="minorHAnsi" w:hAnsiTheme="minorHAnsi" w:cstheme="minorHAnsi"/>
          <w:color w:val="auto"/>
        </w:rPr>
        <w:t>Likit Kromatografi Cihazı</w:t>
      </w:r>
      <w:bookmarkEnd w:id="293"/>
    </w:p>
    <w:p w14:paraId="59A8B7E5" w14:textId="77777777" w:rsidR="008E1DA4" w:rsidRDefault="008E1DA4" w:rsidP="00E44BD0">
      <w:pPr>
        <w:ind w:firstLine="0"/>
        <w:rPr>
          <w:rFonts w:asciiTheme="minorHAnsi" w:hAnsiTheme="minorHAnsi" w:cstheme="minorHAnsi"/>
          <w:sz w:val="22"/>
          <w:szCs w:val="22"/>
        </w:rPr>
      </w:pPr>
      <w:r w:rsidRPr="008E1DA4">
        <w:rPr>
          <w:noProof/>
        </w:rPr>
        <w:drawing>
          <wp:inline distT="0" distB="0" distL="0" distR="0" wp14:anchorId="204A7117" wp14:editId="62E13334">
            <wp:extent cx="5759450" cy="1656080"/>
            <wp:effectExtent l="0" t="0" r="0" b="1270"/>
            <wp:docPr id="680" name="Resim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59450" cy="1656080"/>
                    </a:xfrm>
                    <a:prstGeom prst="rect">
                      <a:avLst/>
                    </a:prstGeom>
                  </pic:spPr>
                </pic:pic>
              </a:graphicData>
            </a:graphic>
          </wp:inline>
        </w:drawing>
      </w:r>
    </w:p>
    <w:p w14:paraId="38A3C1D4" w14:textId="0EEB6F59" w:rsidR="00D62D58" w:rsidRPr="00D62D58" w:rsidRDefault="00E44BD0" w:rsidP="00D62D58">
      <w:pPr>
        <w:ind w:firstLine="0"/>
        <w:rPr>
          <w:rFonts w:asciiTheme="minorHAnsi" w:hAnsiTheme="minorHAnsi" w:cstheme="minorHAnsi"/>
          <w:sz w:val="22"/>
          <w:szCs w:val="22"/>
        </w:rPr>
      </w:pPr>
      <w:r w:rsidRPr="00E44BD0">
        <w:rPr>
          <w:rFonts w:asciiTheme="minorHAnsi" w:hAnsiTheme="minorHAnsi" w:cstheme="minorHAnsi"/>
          <w:sz w:val="22"/>
          <w:szCs w:val="22"/>
        </w:rPr>
        <w:t>Dolayısı ile gelinen noktada ülkemizde narenciye atıklarından pektin ve diğer türevlerinin üretiminin ekonomik ölçekte ve ekonomik şekilde yapılması</w:t>
      </w:r>
      <w:r w:rsidR="009D6DDD">
        <w:rPr>
          <w:rFonts w:asciiTheme="minorHAnsi" w:hAnsiTheme="minorHAnsi" w:cstheme="minorHAnsi"/>
          <w:sz w:val="22"/>
          <w:szCs w:val="22"/>
        </w:rPr>
        <w:t>, bu küresel firmalarca</w:t>
      </w:r>
      <w:r w:rsidRPr="00E44BD0">
        <w:rPr>
          <w:rFonts w:asciiTheme="minorHAnsi" w:hAnsiTheme="minorHAnsi" w:cstheme="minorHAnsi"/>
          <w:sz w:val="22"/>
          <w:szCs w:val="22"/>
        </w:rPr>
        <w:t xml:space="preserve"> </w:t>
      </w:r>
      <w:r w:rsidR="00426C37">
        <w:rPr>
          <w:rFonts w:asciiTheme="minorHAnsi" w:hAnsiTheme="minorHAnsi" w:cstheme="minorHAnsi"/>
          <w:sz w:val="22"/>
          <w:szCs w:val="22"/>
        </w:rPr>
        <w:t xml:space="preserve">ortaya konan yatırım tutarları ve yatırım şartları nedeniyle, </w:t>
      </w:r>
      <w:r w:rsidRPr="00E44BD0">
        <w:rPr>
          <w:rFonts w:asciiTheme="minorHAnsi" w:hAnsiTheme="minorHAnsi" w:cstheme="minorHAnsi"/>
          <w:sz w:val="22"/>
          <w:szCs w:val="22"/>
        </w:rPr>
        <w:t>lisans ya</w:t>
      </w:r>
      <w:r w:rsidR="00D20F6F">
        <w:rPr>
          <w:rFonts w:asciiTheme="minorHAnsi" w:hAnsiTheme="minorHAnsi" w:cstheme="minorHAnsi"/>
          <w:sz w:val="22"/>
          <w:szCs w:val="22"/>
        </w:rPr>
        <w:t xml:space="preserve"> </w:t>
      </w:r>
      <w:r w:rsidRPr="00E44BD0">
        <w:rPr>
          <w:rFonts w:asciiTheme="minorHAnsi" w:hAnsiTheme="minorHAnsi" w:cstheme="minorHAnsi"/>
          <w:sz w:val="22"/>
          <w:szCs w:val="22"/>
        </w:rPr>
        <w:t xml:space="preserve">da sadece </w:t>
      </w:r>
      <w:r w:rsidR="00AB6E26">
        <w:rPr>
          <w:rFonts w:asciiTheme="minorHAnsi" w:hAnsiTheme="minorHAnsi" w:cstheme="minorHAnsi"/>
          <w:sz w:val="22"/>
          <w:szCs w:val="22"/>
        </w:rPr>
        <w:t>k</w:t>
      </w:r>
      <w:r w:rsidRPr="00E44BD0">
        <w:rPr>
          <w:rFonts w:asciiTheme="minorHAnsi" w:hAnsiTheme="minorHAnsi" w:cstheme="minorHAnsi"/>
          <w:sz w:val="22"/>
          <w:szCs w:val="22"/>
        </w:rPr>
        <w:t xml:space="preserve">now-how alarak mümkün görünmemektedir. </w:t>
      </w:r>
      <w:r w:rsidR="00D62D58" w:rsidRPr="00D62D58">
        <w:rPr>
          <w:rFonts w:asciiTheme="minorHAnsi" w:hAnsiTheme="minorHAnsi" w:cstheme="minorHAnsi"/>
          <w:sz w:val="22"/>
          <w:szCs w:val="22"/>
        </w:rPr>
        <w:t>Nitekim bu fizibilite çalışmasında sahada yapılan firma ziyaretlerindeki görüşmeler sırasında Adana Tarsus bölgesindeki büyük meyve</w:t>
      </w:r>
      <w:r w:rsidR="00426C37">
        <w:rPr>
          <w:rFonts w:asciiTheme="minorHAnsi" w:hAnsiTheme="minorHAnsi" w:cstheme="minorHAnsi"/>
          <w:sz w:val="22"/>
          <w:szCs w:val="22"/>
        </w:rPr>
        <w:t xml:space="preserve"> </w:t>
      </w:r>
      <w:r w:rsidR="00D62D58" w:rsidRPr="00D62D58">
        <w:rPr>
          <w:rFonts w:asciiTheme="minorHAnsi" w:hAnsiTheme="minorHAnsi" w:cstheme="minorHAnsi"/>
          <w:sz w:val="22"/>
          <w:szCs w:val="22"/>
        </w:rPr>
        <w:t>suyu üretic</w:t>
      </w:r>
      <w:r w:rsidR="00F77FE9">
        <w:rPr>
          <w:rFonts w:asciiTheme="minorHAnsi" w:hAnsiTheme="minorHAnsi" w:cstheme="minorHAnsi"/>
          <w:sz w:val="22"/>
          <w:szCs w:val="22"/>
        </w:rPr>
        <w:t>i</w:t>
      </w:r>
      <w:r w:rsidR="00D62D58" w:rsidRPr="00D62D58">
        <w:rPr>
          <w:rFonts w:asciiTheme="minorHAnsi" w:hAnsiTheme="minorHAnsi" w:cstheme="minorHAnsi"/>
          <w:sz w:val="22"/>
          <w:szCs w:val="22"/>
        </w:rPr>
        <w:t>lerinden birisinin ifadesine göre, Dupont firması pektin üretim tesisi kurulumu yönünde yapılan görüşmelerde, tesisi kurulumu gerçekleştirile</w:t>
      </w:r>
      <w:r w:rsidR="00426C37">
        <w:rPr>
          <w:rFonts w:asciiTheme="minorHAnsi" w:hAnsiTheme="minorHAnsi" w:cstheme="minorHAnsi"/>
          <w:sz w:val="22"/>
          <w:szCs w:val="22"/>
        </w:rPr>
        <w:t>bileceğini</w:t>
      </w:r>
      <w:r w:rsidR="00D62D58" w:rsidRPr="00D62D58">
        <w:rPr>
          <w:rFonts w:asciiTheme="minorHAnsi" w:hAnsiTheme="minorHAnsi" w:cstheme="minorHAnsi"/>
          <w:sz w:val="22"/>
          <w:szCs w:val="22"/>
        </w:rPr>
        <w:t xml:space="preserve"> ancak üretim ve yönetime hiçbir şekilde Dupont firması dışındaki kişi ya</w:t>
      </w:r>
      <w:r w:rsidR="00AB6E26">
        <w:rPr>
          <w:rFonts w:asciiTheme="minorHAnsi" w:hAnsiTheme="minorHAnsi" w:cstheme="minorHAnsi"/>
          <w:sz w:val="22"/>
          <w:szCs w:val="22"/>
        </w:rPr>
        <w:t xml:space="preserve"> </w:t>
      </w:r>
      <w:r w:rsidR="00D62D58" w:rsidRPr="00D62D58">
        <w:rPr>
          <w:rFonts w:asciiTheme="minorHAnsi" w:hAnsiTheme="minorHAnsi" w:cstheme="minorHAnsi"/>
          <w:sz w:val="22"/>
          <w:szCs w:val="22"/>
        </w:rPr>
        <w:t xml:space="preserve">da kuruluşun dahil edilmeyeceğini bildirildiğinden, pektin üretimine girilmediği açıklanmıştır. Farklı firmalarca da yapılan benzer girişimlerin aynı reaksiyonla karşılaşması veya yatırım tutarlarının </w:t>
      </w:r>
      <w:r w:rsidR="00F77FE9">
        <w:rPr>
          <w:rFonts w:asciiTheme="minorHAnsi" w:hAnsiTheme="minorHAnsi" w:cstheme="minorHAnsi"/>
          <w:sz w:val="22"/>
          <w:szCs w:val="22"/>
        </w:rPr>
        <w:t xml:space="preserve">aşırı </w:t>
      </w:r>
      <w:r w:rsidR="00D62D58" w:rsidRPr="00D62D58">
        <w:rPr>
          <w:rFonts w:asciiTheme="minorHAnsi" w:hAnsiTheme="minorHAnsi" w:cstheme="minorHAnsi"/>
          <w:sz w:val="22"/>
          <w:szCs w:val="22"/>
        </w:rPr>
        <w:t>yüksekliği bölge firmalarının pektin üretiminden uzak durmalarının nedeni olmuştur.</w:t>
      </w:r>
    </w:p>
    <w:p w14:paraId="7D4FC298" w14:textId="77777777" w:rsidR="007616FD" w:rsidRDefault="00E44BD0" w:rsidP="00E44BD0">
      <w:pPr>
        <w:ind w:firstLine="0"/>
        <w:rPr>
          <w:rFonts w:asciiTheme="minorHAnsi" w:hAnsiTheme="minorHAnsi" w:cstheme="minorHAnsi"/>
          <w:sz w:val="22"/>
          <w:szCs w:val="22"/>
        </w:rPr>
      </w:pPr>
      <w:r w:rsidRPr="00E44BD0">
        <w:rPr>
          <w:rFonts w:asciiTheme="minorHAnsi" w:hAnsiTheme="minorHAnsi" w:cstheme="minorHAnsi"/>
          <w:sz w:val="22"/>
          <w:szCs w:val="22"/>
        </w:rPr>
        <w:t>Yılda yaklaşık 200 ton toz pektin üretmek için</w:t>
      </w:r>
      <w:r w:rsidR="00D62D58">
        <w:rPr>
          <w:rFonts w:asciiTheme="minorHAnsi" w:hAnsiTheme="minorHAnsi" w:cstheme="minorHAnsi"/>
          <w:sz w:val="22"/>
          <w:szCs w:val="22"/>
        </w:rPr>
        <w:t xml:space="preserve"> gerekli ithal teknolojiye haiz bir tesisin maliyeti için</w:t>
      </w:r>
      <w:r w:rsidRPr="00E44BD0">
        <w:rPr>
          <w:rFonts w:asciiTheme="minorHAnsi" w:hAnsiTheme="minorHAnsi" w:cstheme="minorHAnsi"/>
          <w:sz w:val="22"/>
          <w:szCs w:val="22"/>
        </w:rPr>
        <w:t xml:space="preserve"> zikredilen </w:t>
      </w:r>
      <w:r w:rsidR="00D20F6F">
        <w:rPr>
          <w:rFonts w:asciiTheme="minorHAnsi" w:hAnsiTheme="minorHAnsi" w:cstheme="minorHAnsi"/>
          <w:sz w:val="22"/>
          <w:szCs w:val="22"/>
        </w:rPr>
        <w:t xml:space="preserve">ithal </w:t>
      </w:r>
      <w:r w:rsidRPr="00E44BD0">
        <w:rPr>
          <w:rFonts w:asciiTheme="minorHAnsi" w:hAnsiTheme="minorHAnsi" w:cstheme="minorHAnsi"/>
          <w:sz w:val="22"/>
          <w:szCs w:val="22"/>
        </w:rPr>
        <w:t xml:space="preserve">rakamlar 7.5 milyon </w:t>
      </w:r>
      <w:r w:rsidR="0056336E">
        <w:rPr>
          <w:rFonts w:asciiTheme="minorHAnsi" w:hAnsiTheme="minorHAnsi" w:cstheme="minorHAnsi"/>
          <w:sz w:val="22"/>
          <w:szCs w:val="22"/>
        </w:rPr>
        <w:t>USD</w:t>
      </w:r>
      <w:r w:rsidRPr="00E44BD0">
        <w:rPr>
          <w:rFonts w:asciiTheme="minorHAnsi" w:hAnsiTheme="minorHAnsi" w:cstheme="minorHAnsi"/>
          <w:sz w:val="22"/>
          <w:szCs w:val="22"/>
        </w:rPr>
        <w:t xml:space="preserve"> ile 14.5 milyon </w:t>
      </w:r>
      <w:r w:rsidR="0056336E">
        <w:rPr>
          <w:rFonts w:asciiTheme="minorHAnsi" w:hAnsiTheme="minorHAnsi" w:cstheme="minorHAnsi"/>
          <w:sz w:val="22"/>
          <w:szCs w:val="22"/>
        </w:rPr>
        <w:t>USD</w:t>
      </w:r>
      <w:r w:rsidRPr="00E44BD0">
        <w:rPr>
          <w:rFonts w:asciiTheme="minorHAnsi" w:hAnsiTheme="minorHAnsi" w:cstheme="minorHAnsi"/>
          <w:sz w:val="22"/>
          <w:szCs w:val="22"/>
        </w:rPr>
        <w:t xml:space="preserve"> arasında değişmektedir.</w:t>
      </w:r>
      <w:r w:rsidR="0056336E">
        <w:rPr>
          <w:rFonts w:asciiTheme="minorHAnsi" w:hAnsiTheme="minorHAnsi" w:cstheme="minorHAnsi"/>
          <w:sz w:val="22"/>
          <w:szCs w:val="22"/>
        </w:rPr>
        <w:t xml:space="preserve"> Belarusta kurulması planlanan ve yılda 600 ton toz pektin üretecek </w:t>
      </w:r>
      <w:r w:rsidR="009D6DDD">
        <w:rPr>
          <w:rFonts w:asciiTheme="minorHAnsi" w:hAnsiTheme="minorHAnsi" w:cstheme="minorHAnsi"/>
          <w:sz w:val="22"/>
          <w:szCs w:val="22"/>
        </w:rPr>
        <w:t>lisanslı</w:t>
      </w:r>
      <w:r w:rsidR="0056336E">
        <w:rPr>
          <w:rFonts w:asciiTheme="minorHAnsi" w:hAnsiTheme="minorHAnsi" w:cstheme="minorHAnsi"/>
          <w:sz w:val="22"/>
          <w:szCs w:val="22"/>
        </w:rPr>
        <w:t xml:space="preserve"> bir pektin tesisin 2007 yılı rakamlarıyla yatırım tutarı 4 milyon USD olarak </w:t>
      </w:r>
      <w:r w:rsidR="00AB38D9" w:rsidRPr="00AB38D9">
        <w:rPr>
          <w:rFonts w:asciiTheme="minorHAnsi" w:hAnsiTheme="minorHAnsi" w:cstheme="minorHAnsi"/>
          <w:i/>
          <w:iCs/>
          <w:sz w:val="20"/>
          <w:szCs w:val="20"/>
        </w:rPr>
        <w:t xml:space="preserve">(ultrafiltre ve hidrodinamik kavitasyon yöntemi kullanılarak) </w:t>
      </w:r>
      <w:r w:rsidR="0056336E">
        <w:rPr>
          <w:rFonts w:asciiTheme="minorHAnsi" w:hAnsiTheme="minorHAnsi" w:cstheme="minorHAnsi"/>
          <w:sz w:val="22"/>
          <w:szCs w:val="22"/>
        </w:rPr>
        <w:t xml:space="preserve">belirlenmiştir.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5734"/>
      </w:tblGrid>
      <w:tr w:rsidR="007616FD" w14:paraId="55D43133" w14:textId="77777777" w:rsidTr="00A35167">
        <w:tc>
          <w:tcPr>
            <w:tcW w:w="2700" w:type="dxa"/>
          </w:tcPr>
          <w:p w14:paraId="77E94697" w14:textId="77777777" w:rsidR="007616FD" w:rsidRDefault="007616FD" w:rsidP="00E44BD0">
            <w:pPr>
              <w:ind w:firstLine="0"/>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4764667" wp14:editId="7877C890">
                  <wp:extent cx="1980104" cy="1673919"/>
                  <wp:effectExtent l="0" t="0" r="1270" b="2540"/>
                  <wp:docPr id="7194" name="Resim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63632" cy="1744531"/>
                          </a:xfrm>
                          <a:prstGeom prst="rect">
                            <a:avLst/>
                          </a:prstGeom>
                          <a:noFill/>
                        </pic:spPr>
                      </pic:pic>
                    </a:graphicData>
                  </a:graphic>
                </wp:inline>
              </w:drawing>
            </w:r>
          </w:p>
        </w:tc>
        <w:tc>
          <w:tcPr>
            <w:tcW w:w="6360" w:type="dxa"/>
          </w:tcPr>
          <w:p w14:paraId="4B45F4FB" w14:textId="7895E44E" w:rsidR="007616FD" w:rsidRDefault="007616FD" w:rsidP="00A35167">
            <w:pPr>
              <w:ind w:firstLine="0"/>
              <w:rPr>
                <w:rFonts w:asciiTheme="minorHAnsi" w:hAnsiTheme="minorHAnsi" w:cstheme="minorHAnsi"/>
                <w:sz w:val="22"/>
                <w:szCs w:val="22"/>
              </w:rPr>
            </w:pPr>
            <w:r w:rsidRPr="007616FD">
              <w:rPr>
                <w:rFonts w:asciiTheme="minorHAnsi" w:hAnsiTheme="minorHAnsi" w:cstheme="minorHAnsi"/>
                <w:sz w:val="22"/>
                <w:szCs w:val="22"/>
              </w:rPr>
              <w:t xml:space="preserve">İspanya’nın Murcia Bölgesinde saatte 6 ton narenciye işleyecek ve yılda 3600 saat çalışacak başka bir </w:t>
            </w:r>
            <w:r w:rsidR="00F77FE9">
              <w:rPr>
                <w:rFonts w:asciiTheme="minorHAnsi" w:hAnsiTheme="minorHAnsi" w:cstheme="minorHAnsi"/>
                <w:sz w:val="22"/>
                <w:szCs w:val="22"/>
              </w:rPr>
              <w:t>pektin</w:t>
            </w:r>
            <w:r w:rsidR="00A35167">
              <w:rPr>
                <w:rFonts w:asciiTheme="minorHAnsi" w:hAnsiTheme="minorHAnsi" w:cstheme="minorHAnsi"/>
                <w:sz w:val="22"/>
                <w:szCs w:val="22"/>
              </w:rPr>
              <w:t xml:space="preserve"> </w:t>
            </w:r>
            <w:r w:rsidRPr="007616FD">
              <w:rPr>
                <w:rFonts w:asciiTheme="minorHAnsi" w:hAnsiTheme="minorHAnsi" w:cstheme="minorHAnsi"/>
                <w:sz w:val="22"/>
                <w:szCs w:val="22"/>
              </w:rPr>
              <w:t xml:space="preserve">tesisi için makine parkı bedeli 1.340.000 EURO olarak belirlenmiştir </w:t>
            </w:r>
            <w:r w:rsidRPr="007616FD">
              <w:rPr>
                <w:rFonts w:asciiTheme="minorHAnsi" w:hAnsiTheme="minorHAnsi" w:cstheme="minorHAnsi"/>
                <w:i/>
                <w:iCs/>
                <w:sz w:val="22"/>
                <w:szCs w:val="22"/>
              </w:rPr>
              <w:t>(Diğer yatırım unsurları ve patent bedeli hariç)</w:t>
            </w:r>
            <w:r w:rsidRPr="007616FD">
              <w:rPr>
                <w:rFonts w:asciiTheme="minorHAnsi" w:hAnsiTheme="minorHAnsi" w:cstheme="minorHAnsi"/>
                <w:sz w:val="22"/>
                <w:szCs w:val="22"/>
              </w:rPr>
              <w:t xml:space="preserve"> </w:t>
            </w:r>
            <w:bookmarkStart w:id="294" w:name="_Hlk19704710"/>
            <w:r w:rsidRPr="007616FD">
              <w:rPr>
                <w:rFonts w:asciiTheme="minorHAnsi" w:hAnsiTheme="minorHAnsi" w:cstheme="minorHAnsi"/>
                <w:sz w:val="22"/>
                <w:szCs w:val="22"/>
              </w:rPr>
              <w:t>[1</w:t>
            </w:r>
            <w:r w:rsidR="00E61891">
              <w:rPr>
                <w:rFonts w:asciiTheme="minorHAnsi" w:hAnsiTheme="minorHAnsi" w:cstheme="minorHAnsi"/>
                <w:sz w:val="22"/>
                <w:szCs w:val="22"/>
              </w:rPr>
              <w:t>5</w:t>
            </w:r>
            <w:r w:rsidRPr="007616FD">
              <w:rPr>
                <w:rFonts w:asciiTheme="minorHAnsi" w:hAnsiTheme="minorHAnsi" w:cstheme="minorHAnsi"/>
                <w:sz w:val="22"/>
                <w:szCs w:val="22"/>
              </w:rPr>
              <w:t>]</w:t>
            </w:r>
            <w:bookmarkEnd w:id="294"/>
            <w:r w:rsidRPr="007616FD">
              <w:rPr>
                <w:rFonts w:asciiTheme="minorHAnsi" w:hAnsiTheme="minorHAnsi" w:cstheme="minorHAnsi"/>
                <w:sz w:val="22"/>
                <w:szCs w:val="22"/>
              </w:rPr>
              <w:t xml:space="preserve">. </w:t>
            </w:r>
            <w:r w:rsidR="00A35167">
              <w:rPr>
                <w:rFonts w:asciiTheme="minorHAnsi" w:hAnsiTheme="minorHAnsi" w:cstheme="minorHAnsi"/>
                <w:sz w:val="22"/>
                <w:szCs w:val="22"/>
              </w:rPr>
              <w:t xml:space="preserve">Yatırıma ilişkin makine ekipman bedeli yanda verilmiştir. </w:t>
            </w:r>
            <w:r w:rsidR="00A35167" w:rsidRPr="00A35167">
              <w:rPr>
                <w:rFonts w:asciiTheme="minorHAnsi" w:hAnsiTheme="minorHAnsi" w:cstheme="minorHAnsi"/>
                <w:sz w:val="22"/>
                <w:szCs w:val="22"/>
              </w:rPr>
              <w:t>Bu konuda yapılan araştırmalar birbirinden oldukça farklı makine ekipman bedellerini işaret etmektedir.</w:t>
            </w:r>
          </w:p>
        </w:tc>
      </w:tr>
    </w:tbl>
    <w:p w14:paraId="48706092" w14:textId="50DF44D9" w:rsidR="003A434C" w:rsidRDefault="003A434C" w:rsidP="00E44BD0">
      <w:pPr>
        <w:ind w:firstLine="0"/>
        <w:rPr>
          <w:rFonts w:asciiTheme="minorHAnsi" w:hAnsiTheme="minorHAnsi" w:cstheme="minorHAnsi"/>
          <w:sz w:val="22"/>
          <w:szCs w:val="22"/>
        </w:rPr>
      </w:pPr>
      <w:r>
        <w:rPr>
          <w:rFonts w:asciiTheme="minorHAnsi" w:hAnsiTheme="minorHAnsi" w:cstheme="minorHAnsi"/>
          <w:sz w:val="22"/>
          <w:szCs w:val="22"/>
        </w:rPr>
        <w:t xml:space="preserve">Aşağıda 1998 yılı rakamlarıyla 2.5 milyon USD atık ısı </w:t>
      </w:r>
      <w:r w:rsidR="00A35167">
        <w:rPr>
          <w:rFonts w:asciiTheme="minorHAnsi" w:hAnsiTheme="minorHAnsi" w:cstheme="minorHAnsi"/>
          <w:sz w:val="22"/>
          <w:szCs w:val="22"/>
        </w:rPr>
        <w:t>e</w:t>
      </w:r>
      <w:r>
        <w:rPr>
          <w:rFonts w:asciiTheme="minorHAnsi" w:hAnsiTheme="minorHAnsi" w:cstheme="minorHAnsi"/>
          <w:sz w:val="22"/>
          <w:szCs w:val="22"/>
        </w:rPr>
        <w:t>vaporatörü, 1 milyon USD kurutucu, 400 bin USD reaktör konveyörü olmak üzere bina inşa</w:t>
      </w:r>
      <w:r w:rsidR="00F77FE9">
        <w:rPr>
          <w:rFonts w:asciiTheme="minorHAnsi" w:hAnsiTheme="minorHAnsi" w:cstheme="minorHAnsi"/>
          <w:sz w:val="22"/>
          <w:szCs w:val="22"/>
        </w:rPr>
        <w:t>a</w:t>
      </w:r>
      <w:r>
        <w:rPr>
          <w:rFonts w:asciiTheme="minorHAnsi" w:hAnsiTheme="minorHAnsi" w:cstheme="minorHAnsi"/>
          <w:sz w:val="22"/>
          <w:szCs w:val="22"/>
        </w:rPr>
        <w:t>tı dahil sabit yatırım tutarı 7.5 milyon USD olan</w:t>
      </w:r>
      <w:r w:rsidR="00426C37">
        <w:rPr>
          <w:rFonts w:asciiTheme="minorHAnsi" w:hAnsiTheme="minorHAnsi" w:cstheme="minorHAnsi"/>
          <w:sz w:val="22"/>
          <w:szCs w:val="22"/>
        </w:rPr>
        <w:t xml:space="preserve"> İspanya</w:t>
      </w:r>
      <w:r w:rsidR="00F77FE9">
        <w:rPr>
          <w:rFonts w:asciiTheme="minorHAnsi" w:hAnsiTheme="minorHAnsi" w:cstheme="minorHAnsi"/>
          <w:sz w:val="22"/>
          <w:szCs w:val="22"/>
        </w:rPr>
        <w:t>’</w:t>
      </w:r>
      <w:r w:rsidR="00426C37">
        <w:rPr>
          <w:rFonts w:asciiTheme="minorHAnsi" w:hAnsiTheme="minorHAnsi" w:cstheme="minorHAnsi"/>
          <w:sz w:val="22"/>
          <w:szCs w:val="22"/>
        </w:rPr>
        <w:t>daki</w:t>
      </w:r>
      <w:r>
        <w:rPr>
          <w:rFonts w:asciiTheme="minorHAnsi" w:hAnsiTheme="minorHAnsi" w:cstheme="minorHAnsi"/>
          <w:sz w:val="22"/>
          <w:szCs w:val="22"/>
        </w:rPr>
        <w:t xml:space="preserve"> bir narenciye kabuğu işleme tesisine ilişkin muhtelif görseller sunulmuştur. Verilen rakamlar içinde lisans bedelleri dahil değildir. </w:t>
      </w:r>
    </w:p>
    <w:p w14:paraId="1A35A239" w14:textId="77777777" w:rsidR="008E1DA4" w:rsidRDefault="008E1DA4" w:rsidP="00E44BD0">
      <w:pPr>
        <w:ind w:firstLine="0"/>
        <w:rPr>
          <w:rFonts w:asciiTheme="minorHAnsi" w:hAnsiTheme="minorHAnsi" w:cstheme="minorHAnsi"/>
          <w:sz w:val="22"/>
          <w:szCs w:val="22"/>
        </w:rPr>
      </w:pPr>
    </w:p>
    <w:p w14:paraId="169D2EBD" w14:textId="07921C92" w:rsidR="003A434C" w:rsidRDefault="003A434C" w:rsidP="003A434C">
      <w:pPr>
        <w:pStyle w:val="ResimYazs"/>
        <w:spacing w:line="240" w:lineRule="auto"/>
        <w:rPr>
          <w:rFonts w:asciiTheme="minorHAnsi" w:hAnsiTheme="minorHAnsi" w:cstheme="minorHAnsi"/>
          <w:i/>
          <w:iCs/>
          <w:color w:val="auto"/>
          <w:sz w:val="20"/>
          <w:szCs w:val="20"/>
        </w:rPr>
      </w:pPr>
      <w:bookmarkStart w:id="295" w:name="_Toc21878931"/>
      <w:r w:rsidRPr="003A434C">
        <w:rPr>
          <w:rFonts w:asciiTheme="minorHAnsi" w:hAnsiTheme="minorHAnsi" w:cstheme="minorHAnsi"/>
          <w:b/>
          <w:bCs w:val="0"/>
          <w:color w:val="auto"/>
        </w:rPr>
        <w:lastRenderedPageBreak/>
        <w:t xml:space="preserve">Fotoğraf </w:t>
      </w:r>
      <w:r w:rsidRPr="003A434C">
        <w:rPr>
          <w:rFonts w:asciiTheme="minorHAnsi" w:hAnsiTheme="minorHAnsi" w:cstheme="minorHAnsi"/>
          <w:b/>
          <w:bCs w:val="0"/>
          <w:color w:val="auto"/>
        </w:rPr>
        <w:fldChar w:fldCharType="begin"/>
      </w:r>
      <w:r w:rsidRPr="003A434C">
        <w:rPr>
          <w:rFonts w:asciiTheme="minorHAnsi" w:hAnsiTheme="minorHAnsi" w:cstheme="minorHAnsi"/>
          <w:b/>
          <w:bCs w:val="0"/>
          <w:color w:val="auto"/>
        </w:rPr>
        <w:instrText xml:space="preserve"> SEQ Fotoğraf \* ARABIC </w:instrText>
      </w:r>
      <w:r w:rsidRPr="003A434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w:t>
      </w:r>
      <w:r w:rsidRPr="003A434C">
        <w:rPr>
          <w:rFonts w:asciiTheme="minorHAnsi" w:hAnsiTheme="minorHAnsi" w:cstheme="minorHAnsi"/>
          <w:b/>
          <w:bCs w:val="0"/>
          <w:color w:val="auto"/>
        </w:rPr>
        <w:fldChar w:fldCharType="end"/>
      </w:r>
      <w:r w:rsidRPr="003A434C">
        <w:rPr>
          <w:rFonts w:asciiTheme="minorHAnsi" w:hAnsiTheme="minorHAnsi" w:cstheme="minorHAnsi"/>
          <w:b/>
          <w:bCs w:val="0"/>
          <w:color w:val="auto"/>
        </w:rPr>
        <w:t>:</w:t>
      </w:r>
      <w:r w:rsidRPr="003A434C">
        <w:rPr>
          <w:rFonts w:asciiTheme="minorHAnsi" w:hAnsiTheme="minorHAnsi" w:cstheme="minorHAnsi"/>
          <w:color w:val="auto"/>
        </w:rPr>
        <w:t xml:space="preserve"> Kabuk İşleme Tesisi </w:t>
      </w:r>
      <w:r w:rsidRPr="00974F16">
        <w:rPr>
          <w:rFonts w:asciiTheme="minorHAnsi" w:hAnsiTheme="minorHAnsi" w:cstheme="minorHAnsi"/>
          <w:i/>
          <w:iCs/>
          <w:color w:val="auto"/>
          <w:sz w:val="20"/>
          <w:szCs w:val="20"/>
        </w:rPr>
        <w:t>(1998 Model)</w:t>
      </w:r>
      <w:bookmarkEnd w:id="295"/>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6"/>
        <w:gridCol w:w="2884"/>
      </w:tblGrid>
      <w:tr w:rsidR="008439B4" w14:paraId="059AB98E" w14:textId="77777777" w:rsidTr="008439B4">
        <w:tc>
          <w:tcPr>
            <w:tcW w:w="4530" w:type="dxa"/>
          </w:tcPr>
          <w:p w14:paraId="2716CDD2" w14:textId="77777777" w:rsidR="008439B4" w:rsidRDefault="008439B4" w:rsidP="008439B4">
            <w:pPr>
              <w:ind w:firstLine="0"/>
            </w:pPr>
            <w:r>
              <w:rPr>
                <w:noProof/>
              </w:rPr>
              <w:drawing>
                <wp:inline distT="0" distB="0" distL="0" distR="0" wp14:anchorId="265632ED" wp14:editId="53EC7641">
                  <wp:extent cx="3789169" cy="5325222"/>
                  <wp:effectExtent l="0" t="0" r="1905" b="8890"/>
                  <wp:docPr id="693" name="Resi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96264" cy="5335193"/>
                          </a:xfrm>
                          <a:prstGeom prst="rect">
                            <a:avLst/>
                          </a:prstGeom>
                          <a:noFill/>
                        </pic:spPr>
                      </pic:pic>
                    </a:graphicData>
                  </a:graphic>
                </wp:inline>
              </w:drawing>
            </w:r>
          </w:p>
        </w:tc>
        <w:tc>
          <w:tcPr>
            <w:tcW w:w="4530" w:type="dxa"/>
          </w:tcPr>
          <w:p w14:paraId="30E2BDDE" w14:textId="014FA84E" w:rsidR="008439B4" w:rsidRPr="008439B4" w:rsidRDefault="008439B4" w:rsidP="008439B4">
            <w:pPr>
              <w:ind w:firstLine="0"/>
              <w:rPr>
                <w:rFonts w:asciiTheme="minorHAnsi" w:hAnsiTheme="minorHAnsi" w:cstheme="minorHAnsi"/>
                <w:sz w:val="22"/>
                <w:szCs w:val="22"/>
              </w:rPr>
            </w:pPr>
            <w:r w:rsidRPr="008439B4">
              <w:rPr>
                <w:rFonts w:asciiTheme="minorHAnsi" w:hAnsiTheme="minorHAnsi" w:cstheme="minorHAnsi"/>
                <w:sz w:val="22"/>
                <w:szCs w:val="22"/>
              </w:rPr>
              <w:t>Üretim prosesi irdelendiğinde makine ekipman teknolojisine ve makine ekipman üretimine ilişkin ülkemizde yeterli altyapı, temin imkânı, danışmanlıkla ekipman ve makine modifikasyonunun mümkün olduğu ve yeterli sayıda makine üreticisi firma bulunduğu rahatlıkla ifade edilebilir. Üretime ilişkin üstesinden gelinmesi gereken temel hususun gelişmiş bir üretim prosesi gerektiren pektin ve selüloz üretiminde, uygun hammaddelerin ve işleme koşullarının seçilerek üretim bileşenlerinin yapısal parametrelerinin sürekli kontrol altında tutulabilmesidir</w:t>
            </w:r>
            <w:r>
              <w:rPr>
                <w:rFonts w:asciiTheme="minorHAnsi" w:hAnsiTheme="minorHAnsi" w:cstheme="minorHAnsi"/>
                <w:sz w:val="22"/>
                <w:szCs w:val="22"/>
              </w:rPr>
              <w:t>.</w:t>
            </w:r>
            <w:r w:rsidRPr="008439B4">
              <w:rPr>
                <w:rFonts w:asciiTheme="minorHAnsi" w:hAnsiTheme="minorHAnsi" w:cstheme="minorHAnsi"/>
                <w:sz w:val="22"/>
                <w:szCs w:val="22"/>
              </w:rPr>
              <w:t xml:space="preserve"> Daha sonrasında ise üretime geçildikten sonra ortaya çıkan işletme maliyetlerinin</w:t>
            </w:r>
          </w:p>
        </w:tc>
      </w:tr>
    </w:tbl>
    <w:p w14:paraId="1BCD3024" w14:textId="6E251C51" w:rsidR="001B18AF" w:rsidRDefault="00262698" w:rsidP="001B18AF">
      <w:pPr>
        <w:ind w:firstLine="0"/>
        <w:rPr>
          <w:rFonts w:asciiTheme="minorHAnsi" w:hAnsiTheme="minorHAnsi" w:cstheme="minorHAnsi"/>
          <w:b/>
          <w:bCs/>
          <w:sz w:val="22"/>
          <w:szCs w:val="22"/>
        </w:rPr>
      </w:pPr>
      <w:r w:rsidRPr="00262698">
        <w:rPr>
          <w:rFonts w:asciiTheme="minorHAnsi" w:hAnsiTheme="minorHAnsi" w:cstheme="minorHAnsi"/>
          <w:sz w:val="22"/>
          <w:szCs w:val="22"/>
        </w:rPr>
        <w:t>minimize edilmesi ve maliyetleri kontrol altında tutarak ürün çeşitlendirilmesi ve standardizasyon proseslerine geçilmesi gerekecektir.</w:t>
      </w:r>
      <w:r>
        <w:rPr>
          <w:rFonts w:asciiTheme="minorHAnsi" w:hAnsiTheme="minorHAnsi" w:cstheme="minorHAnsi"/>
          <w:b/>
          <w:bCs/>
          <w:sz w:val="22"/>
          <w:szCs w:val="22"/>
        </w:rPr>
        <w:t xml:space="preserve"> Her hâlükârda sürdür</w:t>
      </w:r>
      <w:r w:rsidR="00426C37">
        <w:rPr>
          <w:rFonts w:asciiTheme="minorHAnsi" w:hAnsiTheme="minorHAnsi" w:cstheme="minorHAnsi"/>
          <w:b/>
          <w:bCs/>
          <w:sz w:val="22"/>
          <w:szCs w:val="22"/>
        </w:rPr>
        <w:t>ü</w:t>
      </w:r>
      <w:r>
        <w:rPr>
          <w:rFonts w:asciiTheme="minorHAnsi" w:hAnsiTheme="minorHAnsi" w:cstheme="minorHAnsi"/>
          <w:b/>
          <w:bCs/>
          <w:sz w:val="22"/>
          <w:szCs w:val="22"/>
        </w:rPr>
        <w:t>lebilir bir yatırımın gerçekleşmesi için, üretim maliyetlerinin</w:t>
      </w:r>
      <w:r w:rsidR="008F2F14">
        <w:rPr>
          <w:rFonts w:asciiTheme="minorHAnsi" w:hAnsiTheme="minorHAnsi" w:cstheme="minorHAnsi"/>
          <w:b/>
          <w:bCs/>
          <w:sz w:val="22"/>
          <w:szCs w:val="22"/>
        </w:rPr>
        <w:t xml:space="preserve"> üzerine konulacak kâr marjı ile piyasaya sürülecek fiyatın </w:t>
      </w:r>
      <w:r w:rsidR="008439B4">
        <w:rPr>
          <w:rFonts w:asciiTheme="minorHAnsi" w:hAnsiTheme="minorHAnsi" w:cstheme="minorHAnsi"/>
          <w:b/>
          <w:bCs/>
          <w:sz w:val="22"/>
          <w:szCs w:val="22"/>
        </w:rPr>
        <w:t xml:space="preserve">ithal pektin fiyatından düşük ve </w:t>
      </w:r>
      <w:r w:rsidR="008F2F14">
        <w:rPr>
          <w:rFonts w:asciiTheme="minorHAnsi" w:hAnsiTheme="minorHAnsi" w:cstheme="minorHAnsi"/>
          <w:b/>
          <w:bCs/>
          <w:sz w:val="22"/>
          <w:szCs w:val="22"/>
        </w:rPr>
        <w:t>rekabetçi</w:t>
      </w:r>
      <w:r w:rsidR="008439B4">
        <w:rPr>
          <w:rFonts w:asciiTheme="minorHAnsi" w:hAnsiTheme="minorHAnsi" w:cstheme="minorHAnsi"/>
          <w:b/>
          <w:bCs/>
          <w:sz w:val="22"/>
          <w:szCs w:val="22"/>
        </w:rPr>
        <w:t xml:space="preserve"> bir fiyat olması </w:t>
      </w:r>
      <w:r w:rsidR="00A5367E" w:rsidRPr="00117E04">
        <w:rPr>
          <w:rFonts w:asciiTheme="minorHAnsi" w:hAnsiTheme="minorHAnsi" w:cstheme="minorHAnsi"/>
          <w:b/>
          <w:bCs/>
          <w:i/>
          <w:iCs/>
          <w:sz w:val="20"/>
          <w:szCs w:val="20"/>
        </w:rPr>
        <w:t>(</w:t>
      </w:r>
      <w:r w:rsidR="008439B4" w:rsidRPr="00117E04">
        <w:rPr>
          <w:rFonts w:asciiTheme="minorHAnsi" w:hAnsiTheme="minorHAnsi" w:cstheme="minorHAnsi"/>
          <w:b/>
          <w:bCs/>
          <w:i/>
          <w:iCs/>
          <w:sz w:val="20"/>
          <w:szCs w:val="20"/>
        </w:rPr>
        <w:t xml:space="preserve">ithal pektin fiyatı </w:t>
      </w:r>
      <w:r w:rsidR="00A5367E" w:rsidRPr="00117E04">
        <w:rPr>
          <w:rFonts w:asciiTheme="minorHAnsi" w:hAnsiTheme="minorHAnsi" w:cstheme="minorHAnsi"/>
          <w:b/>
          <w:bCs/>
          <w:i/>
          <w:iCs/>
          <w:sz w:val="20"/>
          <w:szCs w:val="20"/>
        </w:rPr>
        <w:t>15 EURO/</w:t>
      </w:r>
      <w:r w:rsidR="00117E04">
        <w:rPr>
          <w:rFonts w:asciiTheme="minorHAnsi" w:hAnsiTheme="minorHAnsi" w:cstheme="minorHAnsi"/>
          <w:b/>
          <w:bCs/>
          <w:i/>
          <w:iCs/>
          <w:sz w:val="20"/>
          <w:szCs w:val="20"/>
        </w:rPr>
        <w:t>K</w:t>
      </w:r>
      <w:r w:rsidR="00A5367E" w:rsidRPr="00117E04">
        <w:rPr>
          <w:rFonts w:asciiTheme="minorHAnsi" w:hAnsiTheme="minorHAnsi" w:cstheme="minorHAnsi"/>
          <w:b/>
          <w:bCs/>
          <w:i/>
          <w:iCs/>
          <w:sz w:val="20"/>
          <w:szCs w:val="20"/>
        </w:rPr>
        <w:t>g)</w:t>
      </w:r>
      <w:r w:rsidR="00517AA0" w:rsidRPr="00117E04">
        <w:rPr>
          <w:rFonts w:asciiTheme="minorHAnsi" w:hAnsiTheme="minorHAnsi" w:cstheme="minorHAnsi"/>
          <w:b/>
          <w:bCs/>
          <w:i/>
          <w:iCs/>
          <w:sz w:val="20"/>
          <w:szCs w:val="20"/>
        </w:rPr>
        <w:t xml:space="preserve"> </w:t>
      </w:r>
      <w:r w:rsidR="00517AA0">
        <w:rPr>
          <w:rFonts w:asciiTheme="minorHAnsi" w:hAnsiTheme="minorHAnsi" w:cstheme="minorHAnsi"/>
          <w:b/>
          <w:bCs/>
          <w:sz w:val="22"/>
          <w:szCs w:val="22"/>
        </w:rPr>
        <w:t>gerekir</w:t>
      </w:r>
      <w:r w:rsidR="00BB443C">
        <w:rPr>
          <w:rFonts w:asciiTheme="minorHAnsi" w:hAnsiTheme="minorHAnsi" w:cstheme="minorHAnsi"/>
          <w:b/>
          <w:bCs/>
          <w:sz w:val="22"/>
          <w:szCs w:val="22"/>
        </w:rPr>
        <w:t>.</w:t>
      </w:r>
      <w:r w:rsidR="008439B4">
        <w:rPr>
          <w:rFonts w:asciiTheme="minorHAnsi" w:hAnsiTheme="minorHAnsi" w:cstheme="minorHAnsi"/>
          <w:b/>
          <w:bCs/>
          <w:sz w:val="22"/>
          <w:szCs w:val="22"/>
        </w:rPr>
        <w:t xml:space="preserve"> Bu fizibilite çalışmasında</w:t>
      </w:r>
      <w:r w:rsidR="00BB443C">
        <w:rPr>
          <w:rFonts w:asciiTheme="minorHAnsi" w:hAnsiTheme="minorHAnsi" w:cstheme="minorHAnsi"/>
          <w:b/>
          <w:bCs/>
          <w:sz w:val="22"/>
          <w:szCs w:val="22"/>
        </w:rPr>
        <w:t>,</w:t>
      </w:r>
      <w:r w:rsidR="008439B4">
        <w:rPr>
          <w:rFonts w:asciiTheme="minorHAnsi" w:hAnsiTheme="minorHAnsi" w:cstheme="minorHAnsi"/>
          <w:b/>
          <w:bCs/>
          <w:sz w:val="22"/>
          <w:szCs w:val="22"/>
        </w:rPr>
        <w:t xml:space="preserve"> bu amaca hizmet edecek rekabetçi fiyat, pektin satışı için 1</w:t>
      </w:r>
      <w:r w:rsidR="00BB443C">
        <w:rPr>
          <w:rFonts w:asciiTheme="minorHAnsi" w:hAnsiTheme="minorHAnsi" w:cstheme="minorHAnsi"/>
          <w:b/>
          <w:bCs/>
          <w:sz w:val="22"/>
          <w:szCs w:val="22"/>
        </w:rPr>
        <w:t>2</w:t>
      </w:r>
      <w:r w:rsidR="008439B4">
        <w:rPr>
          <w:rFonts w:asciiTheme="minorHAnsi" w:hAnsiTheme="minorHAnsi" w:cstheme="minorHAnsi"/>
          <w:b/>
          <w:bCs/>
          <w:sz w:val="22"/>
          <w:szCs w:val="22"/>
        </w:rPr>
        <w:t xml:space="preserve"> USD/Kg olarak </w:t>
      </w:r>
      <w:r w:rsidR="00BB443C">
        <w:rPr>
          <w:rFonts w:asciiTheme="minorHAnsi" w:hAnsiTheme="minorHAnsi" w:cstheme="minorHAnsi"/>
          <w:b/>
          <w:bCs/>
          <w:sz w:val="22"/>
          <w:szCs w:val="22"/>
        </w:rPr>
        <w:t>kabul edilmiş</w:t>
      </w:r>
      <w:r w:rsidR="008439B4">
        <w:rPr>
          <w:rFonts w:asciiTheme="minorHAnsi" w:hAnsiTheme="minorHAnsi" w:cstheme="minorHAnsi"/>
          <w:b/>
          <w:bCs/>
          <w:sz w:val="22"/>
          <w:szCs w:val="22"/>
        </w:rPr>
        <w:t xml:space="preserve"> ve yatırımın kârlılığı, NBD ve geri dönüş süreleri buna göre hesaplanarak yatırımın mali analizi ve </w:t>
      </w:r>
      <w:r w:rsidR="00BB443C">
        <w:rPr>
          <w:rFonts w:asciiTheme="minorHAnsi" w:hAnsiTheme="minorHAnsi" w:cstheme="minorHAnsi"/>
          <w:b/>
          <w:bCs/>
          <w:sz w:val="22"/>
          <w:szCs w:val="22"/>
        </w:rPr>
        <w:t>milli</w:t>
      </w:r>
      <w:r w:rsidR="008439B4">
        <w:rPr>
          <w:rFonts w:asciiTheme="minorHAnsi" w:hAnsiTheme="minorHAnsi" w:cstheme="minorHAnsi"/>
          <w:b/>
          <w:bCs/>
          <w:sz w:val="22"/>
          <w:szCs w:val="22"/>
        </w:rPr>
        <w:t xml:space="preserve"> ekonomiye katkısı değerlendirilmiştir.</w:t>
      </w:r>
    </w:p>
    <w:p w14:paraId="29BC875B" w14:textId="77777777" w:rsidR="0002111A" w:rsidRDefault="001B18AF" w:rsidP="001B18AF">
      <w:pPr>
        <w:ind w:firstLine="0"/>
        <w:rPr>
          <w:rFonts w:asciiTheme="minorHAnsi" w:hAnsiTheme="minorHAnsi" w:cstheme="minorHAnsi"/>
          <w:sz w:val="22"/>
          <w:szCs w:val="22"/>
        </w:rPr>
      </w:pPr>
      <w:r w:rsidRPr="004F70AE">
        <w:rPr>
          <w:rFonts w:asciiTheme="minorHAnsi" w:hAnsiTheme="minorHAnsi" w:cstheme="minorHAnsi"/>
          <w:sz w:val="22"/>
          <w:szCs w:val="22"/>
        </w:rPr>
        <w:t>Bunun için öncelikli olarak işle</w:t>
      </w:r>
      <w:r w:rsidR="00D874D7">
        <w:rPr>
          <w:rFonts w:asciiTheme="minorHAnsi" w:hAnsiTheme="minorHAnsi" w:cstheme="minorHAnsi"/>
          <w:sz w:val="22"/>
          <w:szCs w:val="22"/>
        </w:rPr>
        <w:t>ne</w:t>
      </w:r>
      <w:r w:rsidRPr="004F70AE">
        <w:rPr>
          <w:rFonts w:asciiTheme="minorHAnsi" w:hAnsiTheme="minorHAnsi" w:cstheme="minorHAnsi"/>
          <w:sz w:val="22"/>
          <w:szCs w:val="22"/>
        </w:rPr>
        <w:t xml:space="preserve">cek portakal posasının niteliklerinin laboratuvar ölçeğinde belirlenmesi, pektin üretimine ilişkin üretim yöntemlerinin optimizasyonunun yapılması </w:t>
      </w:r>
      <w:r w:rsidRPr="00426C37">
        <w:rPr>
          <w:rFonts w:asciiTheme="minorHAnsi" w:hAnsiTheme="minorHAnsi" w:cstheme="minorHAnsi"/>
          <w:i/>
          <w:iCs/>
          <w:sz w:val="20"/>
          <w:szCs w:val="20"/>
        </w:rPr>
        <w:t xml:space="preserve">(ayrıntıları </w:t>
      </w:r>
      <w:r w:rsidR="00426C37" w:rsidRPr="00426C37">
        <w:rPr>
          <w:rFonts w:asciiTheme="minorHAnsi" w:hAnsiTheme="minorHAnsi" w:cstheme="minorHAnsi"/>
          <w:i/>
          <w:iCs/>
          <w:sz w:val="20"/>
          <w:szCs w:val="20"/>
        </w:rPr>
        <w:t>8.1.2 başlığında</w:t>
      </w:r>
      <w:r w:rsidRPr="00426C37">
        <w:rPr>
          <w:rFonts w:asciiTheme="minorHAnsi" w:hAnsiTheme="minorHAnsi" w:cstheme="minorHAnsi"/>
          <w:i/>
          <w:iCs/>
          <w:sz w:val="20"/>
          <w:szCs w:val="20"/>
        </w:rPr>
        <w:t xml:space="preserve"> verilmiştir</w:t>
      </w:r>
      <w:r w:rsidRPr="00426C37">
        <w:rPr>
          <w:rFonts w:asciiTheme="minorHAnsi" w:hAnsiTheme="minorHAnsi" w:cstheme="minorHAnsi"/>
          <w:sz w:val="20"/>
          <w:szCs w:val="20"/>
        </w:rPr>
        <w:t>)</w:t>
      </w:r>
      <w:r w:rsidRPr="004F70AE">
        <w:rPr>
          <w:rFonts w:asciiTheme="minorHAnsi" w:hAnsiTheme="minorHAnsi" w:cstheme="minorHAnsi"/>
          <w:sz w:val="22"/>
          <w:szCs w:val="22"/>
        </w:rPr>
        <w:t xml:space="preserve"> ve </w:t>
      </w:r>
      <w:r w:rsidR="00D874D7">
        <w:rPr>
          <w:rFonts w:asciiTheme="minorHAnsi" w:hAnsiTheme="minorHAnsi" w:cstheme="minorHAnsi"/>
          <w:sz w:val="22"/>
          <w:szCs w:val="22"/>
        </w:rPr>
        <w:t xml:space="preserve">projenin, </w:t>
      </w:r>
      <w:r w:rsidRPr="004F70AE">
        <w:rPr>
          <w:rFonts w:asciiTheme="minorHAnsi" w:hAnsiTheme="minorHAnsi" w:cstheme="minorHAnsi"/>
          <w:sz w:val="22"/>
          <w:szCs w:val="22"/>
        </w:rPr>
        <w:t>laboratuvar ölçeğinde</w:t>
      </w:r>
      <w:r w:rsidR="00D874D7">
        <w:rPr>
          <w:rFonts w:asciiTheme="minorHAnsi" w:hAnsiTheme="minorHAnsi" w:cstheme="minorHAnsi"/>
          <w:sz w:val="22"/>
          <w:szCs w:val="22"/>
        </w:rPr>
        <w:t xml:space="preserve">ki üretimin </w:t>
      </w:r>
      <w:r w:rsidRPr="004F70AE">
        <w:rPr>
          <w:rFonts w:asciiTheme="minorHAnsi" w:hAnsiTheme="minorHAnsi" w:cstheme="minorHAnsi"/>
          <w:sz w:val="22"/>
          <w:szCs w:val="22"/>
        </w:rPr>
        <w:t>pilot</w:t>
      </w:r>
      <w:r w:rsidR="00D874D7">
        <w:rPr>
          <w:rFonts w:asciiTheme="minorHAnsi" w:hAnsiTheme="minorHAnsi" w:cstheme="minorHAnsi"/>
          <w:sz w:val="22"/>
          <w:szCs w:val="22"/>
        </w:rPr>
        <w:t xml:space="preserve"> bir</w:t>
      </w:r>
      <w:r w:rsidRPr="004F70AE">
        <w:rPr>
          <w:rFonts w:asciiTheme="minorHAnsi" w:hAnsiTheme="minorHAnsi" w:cstheme="minorHAnsi"/>
          <w:sz w:val="22"/>
          <w:szCs w:val="22"/>
        </w:rPr>
        <w:t xml:space="preserve"> tesise aktarılmasını sağlayacak bir yatırım </w:t>
      </w:r>
      <w:r w:rsidR="004F70AE" w:rsidRPr="004F70AE">
        <w:rPr>
          <w:rFonts w:asciiTheme="minorHAnsi" w:hAnsiTheme="minorHAnsi" w:cstheme="minorHAnsi"/>
          <w:sz w:val="22"/>
          <w:szCs w:val="22"/>
        </w:rPr>
        <w:t>projesine dönüştürülmesidir.</w:t>
      </w:r>
      <w:r w:rsidR="004F70AE">
        <w:rPr>
          <w:rFonts w:asciiTheme="minorHAnsi" w:hAnsiTheme="minorHAnsi" w:cstheme="minorHAnsi"/>
          <w:sz w:val="22"/>
          <w:szCs w:val="22"/>
        </w:rPr>
        <w:t xml:space="preserve"> </w:t>
      </w:r>
      <w:r w:rsidR="0002111A">
        <w:rPr>
          <w:rFonts w:asciiTheme="minorHAnsi" w:hAnsiTheme="minorHAnsi" w:cstheme="minorHAnsi"/>
          <w:sz w:val="22"/>
          <w:szCs w:val="22"/>
        </w:rPr>
        <w:t>Şüphesiz ki; ilk patenti bir asırdan fazla zaman önce alınmış bir üretim yöntemine ilişkin geliştirme sürecine</w:t>
      </w:r>
      <w:r w:rsidR="00E61891">
        <w:rPr>
          <w:rFonts w:asciiTheme="minorHAnsi" w:hAnsiTheme="minorHAnsi" w:cstheme="minorHAnsi"/>
          <w:sz w:val="22"/>
          <w:szCs w:val="22"/>
        </w:rPr>
        <w:t xml:space="preserve">, ülkemizde yeni </w:t>
      </w:r>
      <w:r w:rsidR="0002111A">
        <w:rPr>
          <w:rFonts w:asciiTheme="minorHAnsi" w:hAnsiTheme="minorHAnsi" w:cstheme="minorHAnsi"/>
          <w:sz w:val="22"/>
          <w:szCs w:val="22"/>
        </w:rPr>
        <w:t>başlana</w:t>
      </w:r>
      <w:r w:rsidR="00E61891">
        <w:rPr>
          <w:rFonts w:asciiTheme="minorHAnsi" w:hAnsiTheme="minorHAnsi" w:cstheme="minorHAnsi"/>
          <w:sz w:val="22"/>
          <w:szCs w:val="22"/>
        </w:rPr>
        <w:t xml:space="preserve">cak olması ve </w:t>
      </w:r>
      <w:r w:rsidR="00E61891">
        <w:rPr>
          <w:rFonts w:asciiTheme="minorHAnsi" w:hAnsiTheme="minorHAnsi" w:cstheme="minorHAnsi"/>
          <w:sz w:val="22"/>
          <w:szCs w:val="22"/>
        </w:rPr>
        <w:lastRenderedPageBreak/>
        <w:t>gerçek</w:t>
      </w:r>
      <w:r w:rsidR="0002111A">
        <w:rPr>
          <w:rFonts w:asciiTheme="minorHAnsi" w:hAnsiTheme="minorHAnsi" w:cstheme="minorHAnsi"/>
          <w:sz w:val="22"/>
          <w:szCs w:val="22"/>
        </w:rPr>
        <w:t>leştirilecek üretimin maliyetlerinin</w:t>
      </w:r>
      <w:r w:rsidR="00D874D7">
        <w:rPr>
          <w:rFonts w:asciiTheme="minorHAnsi" w:hAnsiTheme="minorHAnsi" w:cstheme="minorHAnsi"/>
          <w:sz w:val="22"/>
          <w:szCs w:val="22"/>
        </w:rPr>
        <w:t>,</w:t>
      </w:r>
      <w:r w:rsidR="0002111A">
        <w:rPr>
          <w:rFonts w:asciiTheme="minorHAnsi" w:hAnsiTheme="minorHAnsi" w:cstheme="minorHAnsi"/>
          <w:sz w:val="22"/>
          <w:szCs w:val="22"/>
        </w:rPr>
        <w:t xml:space="preserve"> yüzyıldan fazla üretim tecrübesine sahip küresel firmalarla rekabet edecek ölçüye indirilmesi ve ürün yelpazesindeki çeşitliliğin bir anda sağlanması mümkün </w:t>
      </w:r>
      <w:r w:rsidR="00426C37">
        <w:rPr>
          <w:rFonts w:asciiTheme="minorHAnsi" w:hAnsiTheme="minorHAnsi" w:cstheme="minorHAnsi"/>
          <w:sz w:val="22"/>
          <w:szCs w:val="22"/>
        </w:rPr>
        <w:t>olmayabilir.</w:t>
      </w:r>
      <w:r w:rsidR="0002111A">
        <w:rPr>
          <w:rFonts w:asciiTheme="minorHAnsi" w:hAnsiTheme="minorHAnsi" w:cstheme="minorHAnsi"/>
          <w:sz w:val="22"/>
          <w:szCs w:val="22"/>
        </w:rPr>
        <w:t xml:space="preserve"> </w:t>
      </w:r>
    </w:p>
    <w:p w14:paraId="40A18354" w14:textId="77777777" w:rsidR="0002111A" w:rsidRDefault="0002111A" w:rsidP="001B18AF">
      <w:pPr>
        <w:ind w:firstLine="0"/>
        <w:rPr>
          <w:rFonts w:asciiTheme="minorHAnsi" w:hAnsiTheme="minorHAnsi" w:cstheme="minorHAnsi"/>
          <w:sz w:val="22"/>
          <w:szCs w:val="22"/>
        </w:rPr>
      </w:pPr>
      <w:r>
        <w:rPr>
          <w:rFonts w:asciiTheme="minorHAnsi" w:hAnsiTheme="minorHAnsi" w:cstheme="minorHAnsi"/>
          <w:sz w:val="22"/>
          <w:szCs w:val="22"/>
        </w:rPr>
        <w:t>Ancak gelinen noktada;</w:t>
      </w:r>
    </w:p>
    <w:p w14:paraId="0F37FC1E" w14:textId="77777777" w:rsidR="0002111A" w:rsidRDefault="0002111A" w:rsidP="001B18AF">
      <w:pPr>
        <w:ind w:firstLine="0"/>
        <w:rPr>
          <w:rFonts w:asciiTheme="minorHAnsi" w:hAnsiTheme="minorHAnsi" w:cstheme="minorHAnsi"/>
          <w:sz w:val="22"/>
          <w:szCs w:val="22"/>
        </w:rPr>
      </w:pPr>
      <w:r>
        <w:rPr>
          <w:rFonts w:asciiTheme="minorHAnsi" w:hAnsiTheme="minorHAnsi" w:cstheme="minorHAnsi"/>
          <w:sz w:val="22"/>
          <w:szCs w:val="22"/>
        </w:rPr>
        <w:t xml:space="preserve">- </w:t>
      </w:r>
      <w:r w:rsidR="009246DB">
        <w:rPr>
          <w:rFonts w:asciiTheme="minorHAnsi" w:hAnsiTheme="minorHAnsi" w:cstheme="minorHAnsi"/>
          <w:sz w:val="22"/>
          <w:szCs w:val="22"/>
        </w:rPr>
        <w:t>B</w:t>
      </w:r>
      <w:r>
        <w:rPr>
          <w:rFonts w:asciiTheme="minorHAnsi" w:hAnsiTheme="minorHAnsi" w:cstheme="minorHAnsi"/>
          <w:sz w:val="22"/>
          <w:szCs w:val="22"/>
        </w:rPr>
        <w:t>ölgesel düzeyde oluşan artık ve atık meyve posasının büyük kısmının ekonomik olarak (%80) büyük ölçüde değerlendirilemiyor olması,</w:t>
      </w:r>
    </w:p>
    <w:p w14:paraId="71CFD320" w14:textId="77777777" w:rsidR="0002111A" w:rsidRDefault="0002111A" w:rsidP="001B18AF">
      <w:pPr>
        <w:ind w:firstLine="0"/>
        <w:rPr>
          <w:rFonts w:asciiTheme="minorHAnsi" w:hAnsiTheme="minorHAnsi" w:cstheme="minorHAnsi"/>
          <w:sz w:val="22"/>
          <w:szCs w:val="22"/>
        </w:rPr>
      </w:pPr>
      <w:r>
        <w:rPr>
          <w:rFonts w:asciiTheme="minorHAnsi" w:hAnsiTheme="minorHAnsi" w:cstheme="minorHAnsi"/>
          <w:sz w:val="22"/>
          <w:szCs w:val="22"/>
        </w:rPr>
        <w:t xml:space="preserve">- Meyve suyu üretimi yapan firmaların kâr marjlarındaki daralmanın </w:t>
      </w:r>
      <w:r w:rsidR="00426C37">
        <w:rPr>
          <w:rFonts w:asciiTheme="minorHAnsi" w:hAnsiTheme="minorHAnsi" w:cstheme="minorHAnsi"/>
          <w:sz w:val="22"/>
          <w:szCs w:val="22"/>
        </w:rPr>
        <w:t xml:space="preserve">giderek hızlı şekilde </w:t>
      </w:r>
      <w:r>
        <w:rPr>
          <w:rFonts w:asciiTheme="minorHAnsi" w:hAnsiTheme="minorHAnsi" w:cstheme="minorHAnsi"/>
          <w:sz w:val="22"/>
          <w:szCs w:val="22"/>
        </w:rPr>
        <w:t>artması</w:t>
      </w:r>
      <w:r w:rsidR="008B4942">
        <w:rPr>
          <w:rFonts w:asciiTheme="minorHAnsi" w:hAnsiTheme="minorHAnsi" w:cstheme="minorHAnsi"/>
          <w:sz w:val="22"/>
          <w:szCs w:val="22"/>
        </w:rPr>
        <w:t xml:space="preserve"> ve firma üretiminde atıkların katma değerli ürünlere dönüştürülerek üretimdeki toplam kârlılığı arttırma yoluna gidilmesinin gerekliliği,</w:t>
      </w:r>
    </w:p>
    <w:p w14:paraId="4CE376B9" w14:textId="77777777" w:rsidR="0002111A" w:rsidRDefault="0002111A" w:rsidP="001B18AF">
      <w:pPr>
        <w:ind w:firstLine="0"/>
        <w:rPr>
          <w:rFonts w:asciiTheme="minorHAnsi" w:hAnsiTheme="minorHAnsi" w:cstheme="minorHAnsi"/>
          <w:sz w:val="22"/>
          <w:szCs w:val="22"/>
        </w:rPr>
      </w:pPr>
      <w:r>
        <w:rPr>
          <w:rFonts w:asciiTheme="minorHAnsi" w:hAnsiTheme="minorHAnsi" w:cstheme="minorHAnsi"/>
          <w:sz w:val="22"/>
          <w:szCs w:val="22"/>
        </w:rPr>
        <w:t xml:space="preserve">- </w:t>
      </w:r>
      <w:r w:rsidR="008B4942">
        <w:rPr>
          <w:rFonts w:asciiTheme="minorHAnsi" w:hAnsiTheme="minorHAnsi" w:cstheme="minorHAnsi"/>
          <w:sz w:val="22"/>
          <w:szCs w:val="22"/>
        </w:rPr>
        <w:t>Doğal ve tarımsal kaynakların korunması, enerji ve doğal kaynaklarda tasarrufun sağlanması ve üretim veriml</w:t>
      </w:r>
      <w:r w:rsidR="000C20B7">
        <w:rPr>
          <w:rFonts w:asciiTheme="minorHAnsi" w:hAnsiTheme="minorHAnsi" w:cstheme="minorHAnsi"/>
          <w:sz w:val="22"/>
          <w:szCs w:val="22"/>
        </w:rPr>
        <w:t>i</w:t>
      </w:r>
      <w:r w:rsidR="008B4942">
        <w:rPr>
          <w:rFonts w:asciiTheme="minorHAnsi" w:hAnsiTheme="minorHAnsi" w:cstheme="minorHAnsi"/>
          <w:sz w:val="22"/>
          <w:szCs w:val="22"/>
        </w:rPr>
        <w:t>liğinin arttırılması adına artık ve atıkların değer zincirinde üst seviyelerde değerlendirilmesinin gerekliliği</w:t>
      </w:r>
      <w:r>
        <w:rPr>
          <w:rFonts w:asciiTheme="minorHAnsi" w:hAnsiTheme="minorHAnsi" w:cstheme="minorHAnsi"/>
          <w:sz w:val="22"/>
          <w:szCs w:val="22"/>
        </w:rPr>
        <w:t>,</w:t>
      </w:r>
    </w:p>
    <w:p w14:paraId="4D4E7A09" w14:textId="77777777" w:rsidR="0002111A" w:rsidRDefault="0002111A" w:rsidP="001B18AF">
      <w:pPr>
        <w:ind w:firstLine="0"/>
        <w:rPr>
          <w:rFonts w:asciiTheme="minorHAnsi" w:hAnsiTheme="minorHAnsi" w:cstheme="minorHAnsi"/>
          <w:i/>
          <w:iCs/>
          <w:sz w:val="20"/>
          <w:szCs w:val="20"/>
        </w:rPr>
      </w:pPr>
      <w:r>
        <w:rPr>
          <w:rFonts w:asciiTheme="minorHAnsi" w:hAnsiTheme="minorHAnsi" w:cstheme="minorHAnsi"/>
          <w:sz w:val="22"/>
          <w:szCs w:val="22"/>
        </w:rPr>
        <w:t xml:space="preserve">-Bölgede simbiyotik üretime imkân verecek </w:t>
      </w:r>
      <w:r w:rsidR="00426C37">
        <w:rPr>
          <w:rFonts w:asciiTheme="minorHAnsi" w:hAnsiTheme="minorHAnsi" w:cstheme="minorHAnsi"/>
          <w:sz w:val="22"/>
          <w:szCs w:val="22"/>
        </w:rPr>
        <w:t>tesislerin</w:t>
      </w:r>
      <w:r>
        <w:rPr>
          <w:rFonts w:asciiTheme="minorHAnsi" w:hAnsiTheme="minorHAnsi" w:cstheme="minorHAnsi"/>
          <w:sz w:val="22"/>
          <w:szCs w:val="22"/>
        </w:rPr>
        <w:t xml:space="preserve"> varlığı </w:t>
      </w:r>
      <w:r w:rsidRPr="008B4942">
        <w:rPr>
          <w:rFonts w:asciiTheme="minorHAnsi" w:hAnsiTheme="minorHAnsi" w:cstheme="minorHAnsi"/>
          <w:i/>
          <w:iCs/>
          <w:sz w:val="20"/>
          <w:szCs w:val="20"/>
        </w:rPr>
        <w:t xml:space="preserve">(bölgedeki mevcut kurutma tesisinin </w:t>
      </w:r>
      <w:r w:rsidR="008B4942" w:rsidRPr="008B4942">
        <w:rPr>
          <w:rFonts w:asciiTheme="minorHAnsi" w:hAnsiTheme="minorHAnsi" w:cstheme="minorHAnsi"/>
          <w:i/>
          <w:iCs/>
          <w:sz w:val="20"/>
          <w:szCs w:val="20"/>
        </w:rPr>
        <w:t xml:space="preserve">atık olan </w:t>
      </w:r>
      <w:r w:rsidRPr="008B4942">
        <w:rPr>
          <w:rFonts w:asciiTheme="minorHAnsi" w:hAnsiTheme="minorHAnsi" w:cstheme="minorHAnsi"/>
          <w:i/>
          <w:iCs/>
          <w:sz w:val="20"/>
          <w:szCs w:val="20"/>
        </w:rPr>
        <w:t>çıktısı</w:t>
      </w:r>
      <w:r w:rsidR="008B4942" w:rsidRPr="008B4942">
        <w:rPr>
          <w:rFonts w:asciiTheme="minorHAnsi" w:hAnsiTheme="minorHAnsi" w:cstheme="minorHAnsi"/>
          <w:i/>
          <w:iCs/>
          <w:sz w:val="20"/>
          <w:szCs w:val="20"/>
        </w:rPr>
        <w:t xml:space="preserve"> pilot pektin tesisinin nakliye gideri maliyetinde elde edeceği girdi niteliğindedir),</w:t>
      </w:r>
    </w:p>
    <w:p w14:paraId="56AC9B83" w14:textId="77777777" w:rsidR="008B4942" w:rsidRPr="008528FA" w:rsidRDefault="008B4942" w:rsidP="001B18AF">
      <w:pPr>
        <w:ind w:firstLine="0"/>
        <w:rPr>
          <w:rFonts w:asciiTheme="minorHAnsi" w:hAnsiTheme="minorHAnsi" w:cstheme="minorHAnsi"/>
          <w:sz w:val="22"/>
          <w:szCs w:val="22"/>
        </w:rPr>
      </w:pPr>
      <w:r w:rsidRPr="008528FA">
        <w:rPr>
          <w:rFonts w:asciiTheme="minorHAnsi" w:hAnsiTheme="minorHAnsi" w:cstheme="minorHAnsi"/>
          <w:sz w:val="22"/>
          <w:szCs w:val="22"/>
        </w:rPr>
        <w:t xml:space="preserve">- Küresel düzeyde istisnasız </w:t>
      </w:r>
      <w:r w:rsidR="00426C37">
        <w:rPr>
          <w:rFonts w:asciiTheme="minorHAnsi" w:hAnsiTheme="minorHAnsi" w:cstheme="minorHAnsi"/>
          <w:sz w:val="22"/>
          <w:szCs w:val="22"/>
        </w:rPr>
        <w:t xml:space="preserve">şekilde </w:t>
      </w:r>
      <w:r w:rsidRPr="008528FA">
        <w:rPr>
          <w:rFonts w:asciiTheme="minorHAnsi" w:hAnsiTheme="minorHAnsi" w:cstheme="minorHAnsi"/>
          <w:sz w:val="22"/>
          <w:szCs w:val="22"/>
        </w:rPr>
        <w:t>yatırım konularında artan trendin atık ve artıklardan katma değerli üretime kaymış olması,</w:t>
      </w:r>
    </w:p>
    <w:p w14:paraId="36D6CE2D" w14:textId="77777777" w:rsidR="008B4942" w:rsidRPr="008528FA" w:rsidRDefault="008B4942" w:rsidP="001B18AF">
      <w:pPr>
        <w:ind w:firstLine="0"/>
        <w:rPr>
          <w:rFonts w:asciiTheme="minorHAnsi" w:hAnsiTheme="minorHAnsi" w:cstheme="minorHAnsi"/>
          <w:sz w:val="22"/>
          <w:szCs w:val="22"/>
        </w:rPr>
      </w:pPr>
      <w:r w:rsidRPr="008528FA">
        <w:rPr>
          <w:rFonts w:asciiTheme="minorHAnsi" w:hAnsiTheme="minorHAnsi" w:cstheme="minorHAnsi"/>
          <w:sz w:val="22"/>
          <w:szCs w:val="22"/>
        </w:rPr>
        <w:t>-</w:t>
      </w:r>
      <w:r w:rsidR="00F417ED">
        <w:rPr>
          <w:rFonts w:asciiTheme="minorHAnsi" w:hAnsiTheme="minorHAnsi" w:cstheme="minorHAnsi"/>
          <w:sz w:val="22"/>
          <w:szCs w:val="22"/>
        </w:rPr>
        <w:t xml:space="preserve"> </w:t>
      </w:r>
      <w:r w:rsidRPr="008528FA">
        <w:rPr>
          <w:rFonts w:asciiTheme="minorHAnsi" w:hAnsiTheme="minorHAnsi" w:cstheme="minorHAnsi"/>
          <w:sz w:val="22"/>
          <w:szCs w:val="22"/>
        </w:rPr>
        <w:t>Atık ve ar</w:t>
      </w:r>
      <w:r w:rsidR="00F97EA8">
        <w:rPr>
          <w:rFonts w:asciiTheme="minorHAnsi" w:hAnsiTheme="minorHAnsi" w:cstheme="minorHAnsi"/>
          <w:sz w:val="22"/>
          <w:szCs w:val="22"/>
        </w:rPr>
        <w:t>t</w:t>
      </w:r>
      <w:r w:rsidRPr="008528FA">
        <w:rPr>
          <w:rFonts w:asciiTheme="minorHAnsi" w:hAnsiTheme="minorHAnsi" w:cstheme="minorHAnsi"/>
          <w:sz w:val="22"/>
          <w:szCs w:val="22"/>
        </w:rPr>
        <w:t>ık narenciye posasının sıfır maliyetli hammadde niteliğinde olmasının getireceği maliyet avantajları,</w:t>
      </w:r>
    </w:p>
    <w:p w14:paraId="69B0692A" w14:textId="3AC5DD89" w:rsidR="008B4942" w:rsidRPr="00A232E5" w:rsidRDefault="00324889" w:rsidP="001B18AF">
      <w:pPr>
        <w:ind w:firstLine="0"/>
        <w:rPr>
          <w:rFonts w:asciiTheme="minorHAnsi" w:hAnsiTheme="minorHAnsi" w:cstheme="minorHAnsi"/>
          <w:i/>
          <w:iCs/>
          <w:sz w:val="20"/>
          <w:szCs w:val="20"/>
        </w:rPr>
      </w:pPr>
      <w:r>
        <w:rPr>
          <w:rFonts w:asciiTheme="minorHAnsi" w:hAnsiTheme="minorHAnsi" w:cstheme="minorHAnsi"/>
          <w:sz w:val="22"/>
          <w:szCs w:val="22"/>
        </w:rPr>
        <w:t>g</w:t>
      </w:r>
      <w:r w:rsidR="008B4942" w:rsidRPr="008528FA">
        <w:rPr>
          <w:rFonts w:asciiTheme="minorHAnsi" w:hAnsiTheme="minorHAnsi" w:cstheme="minorHAnsi"/>
          <w:sz w:val="22"/>
          <w:szCs w:val="22"/>
        </w:rPr>
        <w:t>ibi nedenlerle narenciye kabuğundan pektin, selüloz, hemiselüloz, yağ ve P- simen gibi yan ürünlerin eldesi yatırımına ilişkin pilot tesis düzeyinde de olsa</w:t>
      </w:r>
      <w:r w:rsidR="00F97EA8">
        <w:rPr>
          <w:rFonts w:asciiTheme="minorHAnsi" w:hAnsiTheme="minorHAnsi" w:cstheme="minorHAnsi"/>
          <w:sz w:val="22"/>
          <w:szCs w:val="22"/>
        </w:rPr>
        <w:t>,</w:t>
      </w:r>
      <w:r w:rsidR="008B4942" w:rsidRPr="008528FA">
        <w:rPr>
          <w:rFonts w:asciiTheme="minorHAnsi" w:hAnsiTheme="minorHAnsi" w:cstheme="minorHAnsi"/>
          <w:sz w:val="22"/>
          <w:szCs w:val="22"/>
        </w:rPr>
        <w:t xml:space="preserve"> bir üretim hattının kısa sürede yerli imkânlarla </w:t>
      </w:r>
      <w:r w:rsidR="008528FA" w:rsidRPr="008528FA">
        <w:rPr>
          <w:rFonts w:asciiTheme="minorHAnsi" w:hAnsiTheme="minorHAnsi" w:cstheme="minorHAnsi"/>
          <w:sz w:val="22"/>
          <w:szCs w:val="22"/>
        </w:rPr>
        <w:t xml:space="preserve">modifiye edilerek </w:t>
      </w:r>
      <w:r w:rsidR="008B4942" w:rsidRPr="008528FA">
        <w:rPr>
          <w:rFonts w:asciiTheme="minorHAnsi" w:hAnsiTheme="minorHAnsi" w:cstheme="minorHAnsi"/>
          <w:sz w:val="22"/>
          <w:szCs w:val="22"/>
        </w:rPr>
        <w:t xml:space="preserve"> bir </w:t>
      </w:r>
      <w:r w:rsidR="00CE061C">
        <w:rPr>
          <w:rFonts w:asciiTheme="minorHAnsi" w:hAnsiTheme="minorHAnsi" w:cstheme="minorHAnsi"/>
          <w:sz w:val="22"/>
          <w:szCs w:val="22"/>
        </w:rPr>
        <w:t>Ar-ge</w:t>
      </w:r>
      <w:r w:rsidR="008B4942" w:rsidRPr="008528FA">
        <w:rPr>
          <w:rFonts w:asciiTheme="minorHAnsi" w:hAnsiTheme="minorHAnsi" w:cstheme="minorHAnsi"/>
          <w:sz w:val="22"/>
          <w:szCs w:val="22"/>
        </w:rPr>
        <w:t xml:space="preserve"> çalışması ile gerçekleştirilmesinde bölgesel ve ulusal menfaatler açısından fayda görülmektedir.</w:t>
      </w:r>
      <w:r w:rsidR="00A232E5">
        <w:rPr>
          <w:rFonts w:asciiTheme="minorHAnsi" w:hAnsiTheme="minorHAnsi" w:cstheme="minorHAnsi"/>
          <w:sz w:val="22"/>
          <w:szCs w:val="22"/>
        </w:rPr>
        <w:t xml:space="preserve"> Bu süreçte yapılacak </w:t>
      </w:r>
      <w:r w:rsidR="00CE061C">
        <w:rPr>
          <w:rFonts w:asciiTheme="minorHAnsi" w:hAnsiTheme="minorHAnsi" w:cstheme="minorHAnsi"/>
          <w:sz w:val="22"/>
          <w:szCs w:val="22"/>
        </w:rPr>
        <w:t>ar-ge</w:t>
      </w:r>
      <w:r w:rsidR="00F417ED">
        <w:rPr>
          <w:rFonts w:asciiTheme="minorHAnsi" w:hAnsiTheme="minorHAnsi" w:cstheme="minorHAnsi"/>
          <w:sz w:val="22"/>
          <w:szCs w:val="22"/>
        </w:rPr>
        <w:t xml:space="preserve"> </w:t>
      </w:r>
      <w:r w:rsidR="00A232E5">
        <w:rPr>
          <w:rFonts w:asciiTheme="minorHAnsi" w:hAnsiTheme="minorHAnsi" w:cstheme="minorHAnsi"/>
          <w:sz w:val="22"/>
          <w:szCs w:val="22"/>
        </w:rPr>
        <w:t xml:space="preserve">ve prototip geliştirme faaliyetleri makine ekipman üreticisi, </w:t>
      </w:r>
      <w:r w:rsidR="00565154">
        <w:rPr>
          <w:rFonts w:asciiTheme="minorHAnsi" w:hAnsiTheme="minorHAnsi" w:cstheme="minorHAnsi"/>
          <w:sz w:val="22"/>
          <w:szCs w:val="22"/>
        </w:rPr>
        <w:t xml:space="preserve">meyve suyu üreticisi, </w:t>
      </w:r>
      <w:r w:rsidR="00A232E5">
        <w:rPr>
          <w:rFonts w:asciiTheme="minorHAnsi" w:hAnsiTheme="minorHAnsi" w:cstheme="minorHAnsi"/>
          <w:sz w:val="22"/>
          <w:szCs w:val="22"/>
        </w:rPr>
        <w:t>araştırmacı ve akademik işgücüne tasarım yapma, test etme, üretim süreçlerinin kontrol altına alınması</w:t>
      </w:r>
      <w:r w:rsidR="00565154">
        <w:rPr>
          <w:rFonts w:asciiTheme="minorHAnsi" w:hAnsiTheme="minorHAnsi" w:cstheme="minorHAnsi"/>
          <w:sz w:val="22"/>
          <w:szCs w:val="22"/>
        </w:rPr>
        <w:t xml:space="preserve"> ve üretimde </w:t>
      </w:r>
      <w:r w:rsidR="00CE061C">
        <w:rPr>
          <w:rFonts w:asciiTheme="minorHAnsi" w:hAnsiTheme="minorHAnsi" w:cstheme="minorHAnsi"/>
          <w:sz w:val="22"/>
          <w:szCs w:val="22"/>
        </w:rPr>
        <w:t>Ar-ge</w:t>
      </w:r>
      <w:r w:rsidR="00F417ED">
        <w:rPr>
          <w:rFonts w:asciiTheme="minorHAnsi" w:hAnsiTheme="minorHAnsi" w:cstheme="minorHAnsi"/>
          <w:sz w:val="22"/>
          <w:szCs w:val="22"/>
        </w:rPr>
        <w:t xml:space="preserve"> </w:t>
      </w:r>
      <w:r w:rsidR="00565154">
        <w:rPr>
          <w:rFonts w:asciiTheme="minorHAnsi" w:hAnsiTheme="minorHAnsi" w:cstheme="minorHAnsi"/>
          <w:sz w:val="22"/>
          <w:szCs w:val="22"/>
        </w:rPr>
        <w:t xml:space="preserve">yapma </w:t>
      </w:r>
      <w:r w:rsidR="00A232E5">
        <w:rPr>
          <w:rFonts w:asciiTheme="minorHAnsi" w:hAnsiTheme="minorHAnsi" w:cstheme="minorHAnsi"/>
          <w:sz w:val="22"/>
          <w:szCs w:val="22"/>
        </w:rPr>
        <w:t xml:space="preserve">konusundaki </w:t>
      </w:r>
      <w:r w:rsidR="00F97EA8">
        <w:rPr>
          <w:rFonts w:asciiTheme="minorHAnsi" w:hAnsiTheme="minorHAnsi" w:cstheme="minorHAnsi"/>
          <w:sz w:val="22"/>
          <w:szCs w:val="22"/>
        </w:rPr>
        <w:t>deneyimleri</w:t>
      </w:r>
      <w:r w:rsidR="00565154">
        <w:rPr>
          <w:rFonts w:asciiTheme="minorHAnsi" w:hAnsiTheme="minorHAnsi" w:cstheme="minorHAnsi"/>
          <w:sz w:val="22"/>
          <w:szCs w:val="22"/>
        </w:rPr>
        <w:t xml:space="preserve"> de arttıracağından</w:t>
      </w:r>
      <w:r w:rsidR="00813772">
        <w:rPr>
          <w:rFonts w:asciiTheme="minorHAnsi" w:hAnsiTheme="minorHAnsi" w:cstheme="minorHAnsi"/>
          <w:sz w:val="22"/>
          <w:szCs w:val="22"/>
        </w:rPr>
        <w:t>,</w:t>
      </w:r>
      <w:r w:rsidR="00565154">
        <w:rPr>
          <w:rFonts w:asciiTheme="minorHAnsi" w:hAnsiTheme="minorHAnsi" w:cstheme="minorHAnsi"/>
          <w:sz w:val="22"/>
          <w:szCs w:val="22"/>
        </w:rPr>
        <w:t xml:space="preserve"> bu faydaların</w:t>
      </w:r>
      <w:r w:rsidR="00A232E5">
        <w:rPr>
          <w:rFonts w:asciiTheme="minorHAnsi" w:hAnsiTheme="minorHAnsi" w:cstheme="minorHAnsi"/>
          <w:sz w:val="22"/>
          <w:szCs w:val="22"/>
        </w:rPr>
        <w:t xml:space="preserve"> göz ardı edilmeyecek türde katkı sağla</w:t>
      </w:r>
      <w:r w:rsidR="00565154">
        <w:rPr>
          <w:rFonts w:asciiTheme="minorHAnsi" w:hAnsiTheme="minorHAnsi" w:cstheme="minorHAnsi"/>
          <w:sz w:val="22"/>
          <w:szCs w:val="22"/>
        </w:rPr>
        <w:t xml:space="preserve">ması </w:t>
      </w:r>
      <w:r w:rsidR="00813772">
        <w:rPr>
          <w:rFonts w:asciiTheme="minorHAnsi" w:hAnsiTheme="minorHAnsi" w:cstheme="minorHAnsi"/>
          <w:sz w:val="22"/>
          <w:szCs w:val="22"/>
        </w:rPr>
        <w:t>kuvvetle muhtemeldir.</w:t>
      </w:r>
      <w:r w:rsidR="00A232E5">
        <w:rPr>
          <w:rFonts w:asciiTheme="minorHAnsi" w:hAnsiTheme="minorHAnsi" w:cstheme="minorHAnsi"/>
          <w:sz w:val="22"/>
          <w:szCs w:val="22"/>
        </w:rPr>
        <w:t xml:space="preserve"> </w:t>
      </w:r>
      <w:r w:rsidR="00A232E5" w:rsidRPr="00A232E5">
        <w:rPr>
          <w:rFonts w:asciiTheme="minorHAnsi" w:hAnsiTheme="minorHAnsi" w:cstheme="minorHAnsi"/>
          <w:i/>
          <w:iCs/>
          <w:sz w:val="20"/>
          <w:szCs w:val="20"/>
        </w:rPr>
        <w:t>(Lo que sabemos es una gota de agua; lo que ignoramos es el océano..</w:t>
      </w:r>
      <w:r w:rsidR="00A232E5" w:rsidRPr="00A232E5">
        <w:rPr>
          <w:i/>
          <w:iCs/>
          <w:sz w:val="20"/>
          <w:szCs w:val="20"/>
        </w:rPr>
        <w:t xml:space="preserve"> </w:t>
      </w:r>
      <w:r w:rsidR="00A232E5" w:rsidRPr="00A232E5">
        <w:rPr>
          <w:rFonts w:asciiTheme="minorHAnsi" w:hAnsiTheme="minorHAnsi" w:cstheme="minorHAnsi"/>
          <w:i/>
          <w:iCs/>
          <w:sz w:val="20"/>
          <w:szCs w:val="20"/>
        </w:rPr>
        <w:t>Isaac Newton)</w:t>
      </w:r>
      <w:r w:rsidR="00A232E5">
        <w:rPr>
          <w:rFonts w:asciiTheme="minorHAnsi" w:hAnsiTheme="minorHAnsi" w:cstheme="minorHAnsi"/>
          <w:i/>
          <w:iCs/>
          <w:sz w:val="20"/>
          <w:szCs w:val="20"/>
        </w:rPr>
        <w:t>.</w:t>
      </w:r>
    </w:p>
    <w:p w14:paraId="2FBF61C7" w14:textId="3E1D1493" w:rsidR="001B18AF" w:rsidRDefault="004F70AE" w:rsidP="001B18AF">
      <w:pPr>
        <w:ind w:firstLine="0"/>
        <w:rPr>
          <w:rFonts w:asciiTheme="minorHAnsi" w:hAnsiTheme="minorHAnsi" w:cstheme="minorHAnsi"/>
          <w:sz w:val="22"/>
          <w:szCs w:val="22"/>
        </w:rPr>
      </w:pPr>
      <w:r>
        <w:rPr>
          <w:rFonts w:asciiTheme="minorHAnsi" w:hAnsiTheme="minorHAnsi" w:cstheme="minorHAnsi"/>
          <w:sz w:val="22"/>
          <w:szCs w:val="22"/>
        </w:rPr>
        <w:t xml:space="preserve">Bu fizibilite çalışmasında Purdue Üniversitesi kütüphanesinden elde edilmiş makalelerden yola </w:t>
      </w:r>
      <w:r w:rsidRPr="004F70AE">
        <w:rPr>
          <w:rFonts w:asciiTheme="minorHAnsi" w:hAnsiTheme="minorHAnsi" w:cstheme="minorHAnsi"/>
          <w:sz w:val="22"/>
          <w:szCs w:val="22"/>
        </w:rPr>
        <w:t>çıkılarak</w:t>
      </w:r>
      <w:r w:rsidR="003B5807">
        <w:rPr>
          <w:rFonts w:asciiTheme="minorHAnsi" w:hAnsiTheme="minorHAnsi" w:cstheme="minorHAnsi"/>
          <w:sz w:val="22"/>
          <w:szCs w:val="22"/>
        </w:rPr>
        <w:t xml:space="preserve"> </w:t>
      </w:r>
      <w:r w:rsidR="003B5807" w:rsidRPr="003B5807">
        <w:rPr>
          <w:rFonts w:asciiTheme="minorHAnsi" w:hAnsiTheme="minorHAnsi" w:cstheme="minorHAnsi"/>
          <w:sz w:val="22"/>
          <w:szCs w:val="22"/>
        </w:rPr>
        <w:t>[1</w:t>
      </w:r>
      <w:r w:rsidR="00A232E5">
        <w:rPr>
          <w:rFonts w:asciiTheme="minorHAnsi" w:hAnsiTheme="minorHAnsi" w:cstheme="minorHAnsi"/>
          <w:sz w:val="22"/>
          <w:szCs w:val="22"/>
        </w:rPr>
        <w:t>1</w:t>
      </w:r>
      <w:r w:rsidR="003B5807" w:rsidRPr="003B5807">
        <w:rPr>
          <w:rFonts w:asciiTheme="minorHAnsi" w:hAnsiTheme="minorHAnsi" w:cstheme="minorHAnsi"/>
          <w:sz w:val="22"/>
          <w:szCs w:val="22"/>
        </w:rPr>
        <w:t xml:space="preserve">], </w:t>
      </w:r>
      <w:r w:rsidRPr="004F70AE">
        <w:rPr>
          <w:rFonts w:asciiTheme="minorHAnsi" w:hAnsiTheme="minorHAnsi" w:cstheme="minorHAnsi"/>
          <w:sz w:val="22"/>
          <w:szCs w:val="22"/>
        </w:rPr>
        <w:t xml:space="preserve"> </w:t>
      </w:r>
      <w:r w:rsidRPr="004F70AE">
        <w:rPr>
          <w:rFonts w:asciiTheme="minorHAnsi" w:hAnsiTheme="minorHAnsi" w:cstheme="minorHAnsi"/>
          <w:i/>
          <w:iCs/>
          <w:sz w:val="20"/>
          <w:szCs w:val="20"/>
        </w:rPr>
        <w:t>(makale konusu portakallar aynı zamanda yörede üretilen Valencia portakalıdır)</w:t>
      </w:r>
      <w:r>
        <w:rPr>
          <w:rFonts w:asciiTheme="minorHAnsi" w:hAnsiTheme="minorHAnsi" w:cstheme="minorHAnsi"/>
          <w:i/>
          <w:iCs/>
          <w:sz w:val="20"/>
          <w:szCs w:val="20"/>
        </w:rPr>
        <w:t xml:space="preserve"> </w:t>
      </w:r>
      <w:r w:rsidRPr="004F70AE">
        <w:rPr>
          <w:rFonts w:asciiTheme="minorHAnsi" w:hAnsiTheme="minorHAnsi" w:cstheme="minorHAnsi"/>
          <w:sz w:val="22"/>
          <w:szCs w:val="22"/>
        </w:rPr>
        <w:t xml:space="preserve">yapılan pilot tesis ekipmanlarına ilişkin tasarım kriterleri </w:t>
      </w:r>
      <w:r>
        <w:rPr>
          <w:rFonts w:asciiTheme="minorHAnsi" w:hAnsiTheme="minorHAnsi" w:cstheme="minorHAnsi"/>
          <w:sz w:val="22"/>
          <w:szCs w:val="22"/>
        </w:rPr>
        <w:t>[1</w:t>
      </w:r>
      <w:r w:rsidR="000E5315">
        <w:rPr>
          <w:rFonts w:asciiTheme="minorHAnsi" w:hAnsiTheme="minorHAnsi" w:cstheme="minorHAnsi"/>
          <w:sz w:val="22"/>
          <w:szCs w:val="22"/>
        </w:rPr>
        <w:t>6</w:t>
      </w:r>
      <w:r>
        <w:rPr>
          <w:rFonts w:asciiTheme="minorHAnsi" w:hAnsiTheme="minorHAnsi" w:cstheme="minorHAnsi"/>
          <w:sz w:val="22"/>
          <w:szCs w:val="22"/>
        </w:rPr>
        <w:t xml:space="preserve">], </w:t>
      </w:r>
      <w:r w:rsidR="00F32478" w:rsidRPr="00F32478">
        <w:rPr>
          <w:rFonts w:asciiTheme="minorHAnsi" w:hAnsiTheme="minorHAnsi" w:cstheme="minorHAnsi"/>
          <w:sz w:val="22"/>
          <w:szCs w:val="22"/>
        </w:rPr>
        <w:t>[1</w:t>
      </w:r>
      <w:r w:rsidR="000E5315">
        <w:rPr>
          <w:rFonts w:asciiTheme="minorHAnsi" w:hAnsiTheme="minorHAnsi" w:cstheme="minorHAnsi"/>
          <w:sz w:val="22"/>
          <w:szCs w:val="22"/>
        </w:rPr>
        <w:t>7</w:t>
      </w:r>
      <w:r w:rsidR="00F32478" w:rsidRPr="00F32478">
        <w:rPr>
          <w:rFonts w:asciiTheme="minorHAnsi" w:hAnsiTheme="minorHAnsi" w:cstheme="minorHAnsi"/>
          <w:sz w:val="22"/>
          <w:szCs w:val="22"/>
        </w:rPr>
        <w:t>]</w:t>
      </w:r>
      <w:r w:rsidR="00787F24">
        <w:rPr>
          <w:rFonts w:asciiTheme="minorHAnsi" w:hAnsiTheme="minorHAnsi" w:cstheme="minorHAnsi"/>
          <w:sz w:val="22"/>
          <w:szCs w:val="22"/>
        </w:rPr>
        <w:t xml:space="preserve">, </w:t>
      </w:r>
      <w:r w:rsidR="000E5315" w:rsidRPr="000E5315">
        <w:rPr>
          <w:rFonts w:asciiTheme="minorHAnsi" w:hAnsiTheme="minorHAnsi" w:cstheme="minorHAnsi"/>
          <w:sz w:val="22"/>
          <w:szCs w:val="22"/>
        </w:rPr>
        <w:t>[1</w:t>
      </w:r>
      <w:r w:rsidR="000E5315">
        <w:rPr>
          <w:rFonts w:asciiTheme="minorHAnsi" w:hAnsiTheme="minorHAnsi" w:cstheme="minorHAnsi"/>
          <w:sz w:val="22"/>
          <w:szCs w:val="22"/>
        </w:rPr>
        <w:t>8</w:t>
      </w:r>
      <w:r w:rsidR="000E5315" w:rsidRPr="000E5315">
        <w:rPr>
          <w:rFonts w:asciiTheme="minorHAnsi" w:hAnsiTheme="minorHAnsi" w:cstheme="minorHAnsi"/>
          <w:sz w:val="22"/>
          <w:szCs w:val="22"/>
        </w:rPr>
        <w:t>]</w:t>
      </w:r>
      <w:r w:rsidR="00F32478">
        <w:rPr>
          <w:rFonts w:asciiTheme="minorHAnsi" w:hAnsiTheme="minorHAnsi" w:cstheme="minorHAnsi"/>
          <w:sz w:val="22"/>
          <w:szCs w:val="22"/>
        </w:rPr>
        <w:t xml:space="preserve"> </w:t>
      </w:r>
      <w:r w:rsidRPr="004F70AE">
        <w:rPr>
          <w:rFonts w:asciiTheme="minorHAnsi" w:hAnsiTheme="minorHAnsi" w:cstheme="minorHAnsi"/>
          <w:sz w:val="22"/>
          <w:szCs w:val="22"/>
        </w:rPr>
        <w:t>İstanbul ve Ankara</w:t>
      </w:r>
      <w:r w:rsidR="00117E04">
        <w:rPr>
          <w:rFonts w:asciiTheme="minorHAnsi" w:hAnsiTheme="minorHAnsi" w:cstheme="minorHAnsi"/>
          <w:sz w:val="22"/>
          <w:szCs w:val="22"/>
        </w:rPr>
        <w:t>’</w:t>
      </w:r>
      <w:r w:rsidRPr="004F70AE">
        <w:rPr>
          <w:rFonts w:asciiTheme="minorHAnsi" w:hAnsiTheme="minorHAnsi" w:cstheme="minorHAnsi"/>
          <w:sz w:val="22"/>
          <w:szCs w:val="22"/>
        </w:rPr>
        <w:t>da pilot tesis makine ekipmanı geliştirme dene</w:t>
      </w:r>
      <w:r>
        <w:rPr>
          <w:rFonts w:asciiTheme="minorHAnsi" w:hAnsiTheme="minorHAnsi" w:cstheme="minorHAnsi"/>
          <w:sz w:val="22"/>
          <w:szCs w:val="22"/>
        </w:rPr>
        <w:t>y</w:t>
      </w:r>
      <w:r w:rsidRPr="004F70AE">
        <w:rPr>
          <w:rFonts w:asciiTheme="minorHAnsi" w:hAnsiTheme="minorHAnsi" w:cstheme="minorHAnsi"/>
          <w:sz w:val="22"/>
          <w:szCs w:val="22"/>
        </w:rPr>
        <w:t>imine sahip ve halihazırda bu konuda çalışan</w:t>
      </w:r>
      <w:r>
        <w:rPr>
          <w:rFonts w:asciiTheme="minorHAnsi" w:hAnsiTheme="minorHAnsi" w:cstheme="minorHAnsi"/>
          <w:sz w:val="22"/>
          <w:szCs w:val="22"/>
        </w:rPr>
        <w:t xml:space="preserve"> makine üreticisi</w:t>
      </w:r>
      <w:r w:rsidRPr="004F70AE">
        <w:rPr>
          <w:rFonts w:asciiTheme="minorHAnsi" w:hAnsiTheme="minorHAnsi" w:cstheme="minorHAnsi"/>
          <w:sz w:val="22"/>
          <w:szCs w:val="22"/>
        </w:rPr>
        <w:t xml:space="preserve"> firmaların deneyim ve yönlendirmeleri</w:t>
      </w:r>
      <w:r w:rsidR="00292AD5">
        <w:rPr>
          <w:rFonts w:asciiTheme="minorHAnsi" w:hAnsiTheme="minorHAnsi" w:cstheme="minorHAnsi"/>
          <w:sz w:val="22"/>
          <w:szCs w:val="22"/>
        </w:rPr>
        <w:t xml:space="preserve"> </w:t>
      </w:r>
      <w:r w:rsidR="00292AD5" w:rsidRPr="00324889">
        <w:rPr>
          <w:rFonts w:asciiTheme="minorHAnsi" w:hAnsiTheme="minorHAnsi" w:cstheme="minorHAnsi"/>
          <w:i/>
          <w:iCs/>
          <w:sz w:val="22"/>
          <w:szCs w:val="22"/>
        </w:rPr>
        <w:t>(Frumak</w:t>
      </w:r>
      <w:r w:rsidR="009246DB">
        <w:rPr>
          <w:rFonts w:asciiTheme="minorHAnsi" w:hAnsiTheme="minorHAnsi" w:cstheme="minorHAnsi"/>
          <w:i/>
          <w:iCs/>
          <w:sz w:val="22"/>
          <w:szCs w:val="22"/>
        </w:rPr>
        <w:t xml:space="preserve">, </w:t>
      </w:r>
      <w:r w:rsidR="00292AD5" w:rsidRPr="00324889">
        <w:rPr>
          <w:rFonts w:asciiTheme="minorHAnsi" w:hAnsiTheme="minorHAnsi" w:cstheme="minorHAnsi"/>
          <w:i/>
          <w:iCs/>
          <w:sz w:val="22"/>
          <w:szCs w:val="22"/>
        </w:rPr>
        <w:t>Gemak ve Ünsa Makine)</w:t>
      </w:r>
      <w:r w:rsidR="00292AD5">
        <w:rPr>
          <w:rFonts w:asciiTheme="minorHAnsi" w:hAnsiTheme="minorHAnsi" w:cstheme="minorHAnsi"/>
          <w:sz w:val="22"/>
          <w:szCs w:val="22"/>
        </w:rPr>
        <w:t xml:space="preserve"> </w:t>
      </w:r>
      <w:r w:rsidRPr="004F70AE">
        <w:rPr>
          <w:rFonts w:asciiTheme="minorHAnsi" w:hAnsiTheme="minorHAnsi" w:cstheme="minorHAnsi"/>
          <w:sz w:val="22"/>
          <w:szCs w:val="22"/>
        </w:rPr>
        <w:t xml:space="preserve"> ile</w:t>
      </w:r>
      <w:r>
        <w:rPr>
          <w:rFonts w:asciiTheme="minorHAnsi" w:hAnsiTheme="minorHAnsi" w:cstheme="minorHAnsi"/>
          <w:sz w:val="22"/>
          <w:szCs w:val="22"/>
        </w:rPr>
        <w:t xml:space="preserve"> Mersin Üniversitesi Kimya Bölümü</w:t>
      </w:r>
      <w:r w:rsidR="00804933">
        <w:rPr>
          <w:rFonts w:asciiTheme="minorHAnsi" w:hAnsiTheme="minorHAnsi" w:cstheme="minorHAnsi"/>
          <w:sz w:val="22"/>
          <w:szCs w:val="22"/>
        </w:rPr>
        <w:t>,</w:t>
      </w:r>
      <w:r>
        <w:rPr>
          <w:rFonts w:asciiTheme="minorHAnsi" w:hAnsiTheme="minorHAnsi" w:cstheme="minorHAnsi"/>
          <w:sz w:val="22"/>
          <w:szCs w:val="22"/>
        </w:rPr>
        <w:t xml:space="preserve"> Gaziantep Üniversitesi Gıda Mühendisliği Bölümü</w:t>
      </w:r>
      <w:r w:rsidR="00804933">
        <w:rPr>
          <w:rFonts w:asciiTheme="minorHAnsi" w:hAnsiTheme="minorHAnsi" w:cstheme="minorHAnsi"/>
          <w:sz w:val="22"/>
          <w:szCs w:val="22"/>
        </w:rPr>
        <w:t>, S</w:t>
      </w:r>
      <w:r w:rsidR="00292AD5">
        <w:rPr>
          <w:rFonts w:asciiTheme="minorHAnsi" w:hAnsiTheme="minorHAnsi" w:cstheme="minorHAnsi"/>
          <w:sz w:val="22"/>
          <w:szCs w:val="22"/>
        </w:rPr>
        <w:t>i</w:t>
      </w:r>
      <w:r w:rsidR="00804933">
        <w:rPr>
          <w:rFonts w:asciiTheme="minorHAnsi" w:hAnsiTheme="minorHAnsi" w:cstheme="minorHAnsi"/>
          <w:sz w:val="22"/>
          <w:szCs w:val="22"/>
        </w:rPr>
        <w:t>vas ve Tokat Gazi Osman Paşa Üniversitesi Gıda Mühendisliği Bölümünün</w:t>
      </w:r>
      <w:r>
        <w:rPr>
          <w:rFonts w:asciiTheme="minorHAnsi" w:hAnsiTheme="minorHAnsi" w:cstheme="minorHAnsi"/>
          <w:sz w:val="22"/>
          <w:szCs w:val="22"/>
        </w:rPr>
        <w:t xml:space="preserve"> değerli akademisyenlerinin tavsiyeleri ve tecrübeleri ile birleştirilerek yatırımın bir pilot tesis ölçeğinde gerçekleştirilebilmesine imkân verecek bir modele evrilmiştir.</w:t>
      </w:r>
      <w:r w:rsidR="00E548C3">
        <w:rPr>
          <w:rFonts w:asciiTheme="minorHAnsi" w:hAnsiTheme="minorHAnsi" w:cstheme="minorHAnsi"/>
          <w:sz w:val="22"/>
          <w:szCs w:val="22"/>
        </w:rPr>
        <w:t xml:space="preserve"> Aşağıda narenciye kabuğundan bir pektin </w:t>
      </w:r>
      <w:r w:rsidR="00D30CC6" w:rsidRPr="00C46BBB">
        <w:rPr>
          <w:rFonts w:asciiTheme="minorHAnsi" w:hAnsiTheme="minorHAnsi" w:cstheme="minorHAnsi"/>
          <w:b/>
          <w:bCs/>
          <w:sz w:val="22"/>
          <w:szCs w:val="22"/>
        </w:rPr>
        <w:t xml:space="preserve">pilot </w:t>
      </w:r>
      <w:r w:rsidR="00E548C3">
        <w:rPr>
          <w:rFonts w:asciiTheme="minorHAnsi" w:hAnsiTheme="minorHAnsi" w:cstheme="minorHAnsi"/>
          <w:sz w:val="22"/>
          <w:szCs w:val="22"/>
        </w:rPr>
        <w:t xml:space="preserve">tesisinin </w:t>
      </w:r>
      <w:r w:rsidR="00973C1B">
        <w:rPr>
          <w:rFonts w:asciiTheme="minorHAnsi" w:hAnsiTheme="minorHAnsi" w:cstheme="minorHAnsi"/>
          <w:sz w:val="22"/>
          <w:szCs w:val="22"/>
        </w:rPr>
        <w:t xml:space="preserve">makine parkı içeriğini </w:t>
      </w:r>
      <w:r w:rsidR="00D30CC6">
        <w:rPr>
          <w:rFonts w:asciiTheme="minorHAnsi" w:hAnsiTheme="minorHAnsi" w:cstheme="minorHAnsi"/>
          <w:sz w:val="22"/>
          <w:szCs w:val="22"/>
        </w:rPr>
        <w:t>gösteren</w:t>
      </w:r>
      <w:r w:rsidR="00973C1B">
        <w:rPr>
          <w:rFonts w:asciiTheme="minorHAnsi" w:hAnsiTheme="minorHAnsi" w:cstheme="minorHAnsi"/>
          <w:sz w:val="22"/>
          <w:szCs w:val="22"/>
        </w:rPr>
        <w:t xml:space="preserve"> şema </w:t>
      </w:r>
      <w:r w:rsidR="001D3B64">
        <w:rPr>
          <w:rFonts w:asciiTheme="minorHAnsi" w:hAnsiTheme="minorHAnsi" w:cstheme="minorHAnsi"/>
          <w:sz w:val="22"/>
          <w:szCs w:val="22"/>
        </w:rPr>
        <w:t xml:space="preserve">ve bu tesisi ekipmanlarının </w:t>
      </w:r>
      <w:r w:rsidR="00CF268C">
        <w:rPr>
          <w:rFonts w:asciiTheme="minorHAnsi" w:hAnsiTheme="minorHAnsi" w:cstheme="minorHAnsi"/>
          <w:sz w:val="22"/>
          <w:szCs w:val="22"/>
        </w:rPr>
        <w:t xml:space="preserve">(1958 model) </w:t>
      </w:r>
      <w:r w:rsidR="001D3B64">
        <w:rPr>
          <w:rFonts w:asciiTheme="minorHAnsi" w:hAnsiTheme="minorHAnsi" w:cstheme="minorHAnsi"/>
          <w:sz w:val="22"/>
          <w:szCs w:val="22"/>
        </w:rPr>
        <w:t>fotoğrafları [1</w:t>
      </w:r>
      <w:r w:rsidR="00CC5573">
        <w:rPr>
          <w:rFonts w:asciiTheme="minorHAnsi" w:hAnsiTheme="minorHAnsi" w:cstheme="minorHAnsi"/>
          <w:sz w:val="22"/>
          <w:szCs w:val="22"/>
        </w:rPr>
        <w:t>7</w:t>
      </w:r>
      <w:r w:rsidR="001D3B64">
        <w:rPr>
          <w:rFonts w:asciiTheme="minorHAnsi" w:hAnsiTheme="minorHAnsi" w:cstheme="minorHAnsi"/>
          <w:sz w:val="22"/>
          <w:szCs w:val="22"/>
        </w:rPr>
        <w:t xml:space="preserve">] </w:t>
      </w:r>
      <w:r w:rsidR="00973C1B">
        <w:rPr>
          <w:rFonts w:asciiTheme="minorHAnsi" w:hAnsiTheme="minorHAnsi" w:cstheme="minorHAnsi"/>
          <w:sz w:val="22"/>
          <w:szCs w:val="22"/>
        </w:rPr>
        <w:t>verilmiştir.</w:t>
      </w:r>
    </w:p>
    <w:p w14:paraId="5C16C9E3" w14:textId="77777777" w:rsidR="008E1DA4" w:rsidRDefault="008E1DA4" w:rsidP="001B18AF">
      <w:pPr>
        <w:ind w:firstLine="0"/>
        <w:rPr>
          <w:rFonts w:asciiTheme="minorHAnsi" w:hAnsiTheme="minorHAnsi" w:cstheme="minorHAnsi"/>
          <w:sz w:val="22"/>
          <w:szCs w:val="22"/>
        </w:rPr>
      </w:pPr>
    </w:p>
    <w:p w14:paraId="714BE4F3" w14:textId="486AFE1E" w:rsidR="001D3B64" w:rsidRPr="001D3B64" w:rsidRDefault="001D3B64" w:rsidP="001D3B64">
      <w:pPr>
        <w:pStyle w:val="ResimYazs"/>
        <w:spacing w:line="240" w:lineRule="auto"/>
        <w:rPr>
          <w:rFonts w:asciiTheme="minorHAnsi" w:hAnsiTheme="minorHAnsi" w:cstheme="minorHAnsi"/>
          <w:color w:val="auto"/>
        </w:rPr>
      </w:pPr>
      <w:bookmarkStart w:id="296" w:name="_Toc21878911"/>
      <w:r w:rsidRPr="001D3B64">
        <w:rPr>
          <w:rFonts w:asciiTheme="minorHAnsi" w:hAnsiTheme="minorHAnsi" w:cstheme="minorHAnsi"/>
          <w:b/>
          <w:bCs w:val="0"/>
          <w:color w:val="auto"/>
        </w:rPr>
        <w:t xml:space="preserve">Şema </w:t>
      </w:r>
      <w:r w:rsidRPr="001D3B64">
        <w:rPr>
          <w:rFonts w:asciiTheme="minorHAnsi" w:hAnsiTheme="minorHAnsi" w:cstheme="minorHAnsi"/>
          <w:b/>
          <w:bCs w:val="0"/>
          <w:color w:val="auto"/>
        </w:rPr>
        <w:fldChar w:fldCharType="begin"/>
      </w:r>
      <w:r w:rsidRPr="001D3B64">
        <w:rPr>
          <w:rFonts w:asciiTheme="minorHAnsi" w:hAnsiTheme="minorHAnsi" w:cstheme="minorHAnsi"/>
          <w:b/>
          <w:bCs w:val="0"/>
          <w:color w:val="auto"/>
        </w:rPr>
        <w:instrText xml:space="preserve"> SEQ Şema \* ARABIC </w:instrText>
      </w:r>
      <w:r w:rsidRPr="001D3B6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4</w:t>
      </w:r>
      <w:r w:rsidRPr="001D3B64">
        <w:rPr>
          <w:rFonts w:asciiTheme="minorHAnsi" w:hAnsiTheme="minorHAnsi" w:cstheme="minorHAnsi"/>
          <w:b/>
          <w:bCs w:val="0"/>
          <w:color w:val="auto"/>
        </w:rPr>
        <w:fldChar w:fldCharType="end"/>
      </w:r>
      <w:r w:rsidRPr="001D3B64">
        <w:rPr>
          <w:rFonts w:asciiTheme="minorHAnsi" w:hAnsiTheme="minorHAnsi" w:cstheme="minorHAnsi"/>
          <w:b/>
          <w:bCs w:val="0"/>
          <w:color w:val="auto"/>
        </w:rPr>
        <w:t xml:space="preserve">: </w:t>
      </w:r>
      <w:r w:rsidRPr="001D3B64">
        <w:rPr>
          <w:rFonts w:asciiTheme="minorHAnsi" w:hAnsiTheme="minorHAnsi" w:cstheme="minorHAnsi"/>
          <w:color w:val="auto"/>
        </w:rPr>
        <w:t>Pilot Pektin Tesisi Makine Yerleşimi</w:t>
      </w:r>
      <w:bookmarkEnd w:id="296"/>
    </w:p>
    <w:p w14:paraId="079B362B" w14:textId="77777777" w:rsidR="001B18AF" w:rsidRDefault="00973C1B" w:rsidP="001B18AF">
      <w:pPr>
        <w:ind w:firstLine="0"/>
        <w:rPr>
          <w:rFonts w:asciiTheme="minorHAnsi" w:hAnsiTheme="minorHAnsi" w:cstheme="minorHAnsi"/>
          <w:b/>
          <w:bCs/>
          <w:sz w:val="22"/>
          <w:szCs w:val="22"/>
        </w:rPr>
      </w:pPr>
      <w:r>
        <w:rPr>
          <w:noProof/>
        </w:rPr>
        <w:drawing>
          <wp:inline distT="0" distB="0" distL="0" distR="0" wp14:anchorId="31817262" wp14:editId="4E0DDA1D">
            <wp:extent cx="6092190" cy="3545767"/>
            <wp:effectExtent l="0" t="0" r="3810" b="0"/>
            <wp:docPr id="7173" name="Resim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14657" cy="3558843"/>
                    </a:xfrm>
                    <a:prstGeom prst="rect">
                      <a:avLst/>
                    </a:prstGeom>
                  </pic:spPr>
                </pic:pic>
              </a:graphicData>
            </a:graphic>
          </wp:inline>
        </w:drawing>
      </w:r>
    </w:p>
    <w:p w14:paraId="6879B4B5" w14:textId="77777777" w:rsidR="000D240C" w:rsidRDefault="000D240C" w:rsidP="001B18AF">
      <w:pPr>
        <w:ind w:firstLine="0"/>
        <w:rPr>
          <w:rFonts w:asciiTheme="minorHAnsi" w:hAnsiTheme="minorHAnsi" w:cstheme="minorHAnsi"/>
          <w:b/>
          <w:bCs/>
          <w:sz w:val="22"/>
          <w:szCs w:val="22"/>
        </w:rPr>
      </w:pPr>
    </w:p>
    <w:p w14:paraId="20168096" w14:textId="0BAB5619" w:rsidR="008C3DD0" w:rsidRPr="001D3B64" w:rsidRDefault="001D3B64" w:rsidP="001D3B64">
      <w:pPr>
        <w:pStyle w:val="ResimYazs"/>
        <w:spacing w:line="240" w:lineRule="auto"/>
        <w:rPr>
          <w:rFonts w:asciiTheme="minorHAnsi" w:hAnsiTheme="minorHAnsi" w:cstheme="minorHAnsi"/>
        </w:rPr>
      </w:pPr>
      <w:bookmarkStart w:id="297" w:name="_Toc21878932"/>
      <w:r w:rsidRPr="001D3B64">
        <w:rPr>
          <w:rFonts w:asciiTheme="minorHAnsi" w:hAnsiTheme="minorHAnsi" w:cstheme="minorHAnsi"/>
          <w:b/>
          <w:bCs w:val="0"/>
          <w:color w:val="auto"/>
        </w:rPr>
        <w:t xml:space="preserve">Fotoğraf </w:t>
      </w:r>
      <w:r w:rsidRPr="001D3B64">
        <w:rPr>
          <w:rFonts w:asciiTheme="minorHAnsi" w:hAnsiTheme="minorHAnsi" w:cstheme="minorHAnsi"/>
          <w:b/>
          <w:bCs w:val="0"/>
          <w:color w:val="auto"/>
        </w:rPr>
        <w:fldChar w:fldCharType="begin"/>
      </w:r>
      <w:r w:rsidRPr="001D3B64">
        <w:rPr>
          <w:rFonts w:asciiTheme="minorHAnsi" w:hAnsiTheme="minorHAnsi" w:cstheme="minorHAnsi"/>
          <w:b/>
          <w:bCs w:val="0"/>
          <w:color w:val="auto"/>
        </w:rPr>
        <w:instrText xml:space="preserve"> SEQ Fotoğraf \* ARABIC </w:instrText>
      </w:r>
      <w:r w:rsidRPr="001D3B6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10</w:t>
      </w:r>
      <w:r w:rsidRPr="001D3B64">
        <w:rPr>
          <w:rFonts w:asciiTheme="minorHAnsi" w:hAnsiTheme="minorHAnsi" w:cstheme="minorHAnsi"/>
          <w:b/>
          <w:bCs w:val="0"/>
          <w:color w:val="auto"/>
        </w:rPr>
        <w:fldChar w:fldCharType="end"/>
      </w:r>
      <w:r w:rsidRPr="001D3B64">
        <w:rPr>
          <w:rFonts w:asciiTheme="minorHAnsi" w:hAnsiTheme="minorHAnsi" w:cstheme="minorHAnsi"/>
          <w:b/>
          <w:bCs w:val="0"/>
          <w:color w:val="auto"/>
        </w:rPr>
        <w:t xml:space="preserve">: </w:t>
      </w:r>
      <w:r w:rsidRPr="001D3B64">
        <w:rPr>
          <w:rFonts w:asciiTheme="minorHAnsi" w:hAnsiTheme="minorHAnsi" w:cstheme="minorHAnsi"/>
          <w:color w:val="auto"/>
        </w:rPr>
        <w:t>Pilot Pektin Tesisi Makine Görsel</w:t>
      </w:r>
      <w:r w:rsidR="008E08AC">
        <w:rPr>
          <w:rFonts w:asciiTheme="minorHAnsi" w:hAnsiTheme="minorHAnsi" w:cstheme="minorHAnsi"/>
          <w:color w:val="auto"/>
        </w:rPr>
        <w:t xml:space="preserve"> </w:t>
      </w:r>
      <w:r w:rsidRPr="001D3B64">
        <w:rPr>
          <w:rFonts w:asciiTheme="minorHAnsi" w:hAnsiTheme="minorHAnsi" w:cstheme="minorHAnsi"/>
          <w:color w:val="auto"/>
        </w:rPr>
        <w:t>1</w:t>
      </w:r>
      <w:r w:rsidR="00CF268C">
        <w:rPr>
          <w:rFonts w:asciiTheme="minorHAnsi" w:hAnsiTheme="minorHAnsi" w:cstheme="minorHAnsi"/>
          <w:color w:val="auto"/>
        </w:rPr>
        <w:t xml:space="preserve"> </w:t>
      </w:r>
      <w:r w:rsidR="00CF268C" w:rsidRPr="00974F16">
        <w:rPr>
          <w:rFonts w:asciiTheme="minorHAnsi" w:hAnsiTheme="minorHAnsi" w:cstheme="minorHAnsi"/>
          <w:i/>
          <w:iCs/>
          <w:color w:val="auto"/>
          <w:sz w:val="20"/>
          <w:szCs w:val="20"/>
        </w:rPr>
        <w:t>(1958)</w:t>
      </w:r>
      <w:bookmarkEnd w:id="297"/>
    </w:p>
    <w:p w14:paraId="1A4FC57F" w14:textId="77777777" w:rsidR="00D20F6F" w:rsidRDefault="008439B4" w:rsidP="00E44BD0">
      <w:pPr>
        <w:ind w:firstLine="0"/>
        <w:rPr>
          <w:noProof/>
        </w:rPr>
      </w:pPr>
      <w:r>
        <w:rPr>
          <w:noProof/>
        </w:rPr>
        <w:drawing>
          <wp:inline distT="0" distB="0" distL="0" distR="0" wp14:anchorId="04757370" wp14:editId="3D398AF6">
            <wp:extent cx="5874626" cy="2511846"/>
            <wp:effectExtent l="0" t="0" r="0" b="3175"/>
            <wp:docPr id="695" name="Resi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6504" cy="2538303"/>
                    </a:xfrm>
                    <a:prstGeom prst="rect">
                      <a:avLst/>
                    </a:prstGeom>
                    <a:noFill/>
                  </pic:spPr>
                </pic:pic>
              </a:graphicData>
            </a:graphic>
          </wp:inline>
        </w:drawing>
      </w:r>
      <w:r w:rsidR="001D3B64">
        <w:rPr>
          <w:noProof/>
        </w:rPr>
        <w:t xml:space="preserve">  </w:t>
      </w:r>
    </w:p>
    <w:p w14:paraId="01586C29" w14:textId="77777777" w:rsidR="008E1DA4" w:rsidRDefault="008E1DA4" w:rsidP="00CF268C">
      <w:pPr>
        <w:pStyle w:val="ResimYazs"/>
        <w:spacing w:line="240" w:lineRule="auto"/>
        <w:rPr>
          <w:rFonts w:asciiTheme="minorHAnsi" w:hAnsiTheme="minorHAnsi" w:cstheme="minorHAnsi"/>
          <w:b/>
          <w:bCs w:val="0"/>
          <w:color w:val="auto"/>
        </w:rPr>
      </w:pPr>
    </w:p>
    <w:p w14:paraId="383A1E43" w14:textId="6394E053" w:rsidR="008439B4" w:rsidRDefault="008439B4" w:rsidP="00CF268C">
      <w:pPr>
        <w:pStyle w:val="ResimYazs"/>
        <w:spacing w:line="240" w:lineRule="auto"/>
        <w:rPr>
          <w:rFonts w:asciiTheme="minorHAnsi" w:hAnsiTheme="minorHAnsi" w:cstheme="minorHAnsi"/>
          <w:b/>
          <w:bCs w:val="0"/>
          <w:color w:val="auto"/>
        </w:rPr>
      </w:pPr>
      <w:bookmarkStart w:id="298" w:name="_Toc21878933"/>
    </w:p>
    <w:p w14:paraId="616EABA3" w14:textId="6DBB8419" w:rsidR="00BB443C" w:rsidRDefault="00BB443C" w:rsidP="00BB443C"/>
    <w:p w14:paraId="4DC7A4E6" w14:textId="77777777" w:rsidR="00BB443C" w:rsidRPr="00BB443C" w:rsidRDefault="00BB443C" w:rsidP="00BB443C"/>
    <w:p w14:paraId="46A8537F" w14:textId="3EB49310" w:rsidR="00CF268C" w:rsidRPr="00CF268C" w:rsidRDefault="00CF268C" w:rsidP="00CF268C">
      <w:pPr>
        <w:pStyle w:val="ResimYazs"/>
        <w:spacing w:line="240" w:lineRule="auto"/>
        <w:rPr>
          <w:rFonts w:asciiTheme="minorHAnsi" w:hAnsiTheme="minorHAnsi" w:cstheme="minorHAnsi"/>
          <w:noProof/>
          <w:color w:val="auto"/>
        </w:rPr>
      </w:pPr>
      <w:r w:rsidRPr="00CF268C">
        <w:rPr>
          <w:rFonts w:asciiTheme="minorHAnsi" w:hAnsiTheme="minorHAnsi" w:cstheme="minorHAnsi"/>
          <w:b/>
          <w:bCs w:val="0"/>
          <w:color w:val="auto"/>
        </w:rPr>
        <w:lastRenderedPageBreak/>
        <w:t xml:space="preserve">Fotoğraf </w:t>
      </w:r>
      <w:r w:rsidRPr="00CF268C">
        <w:rPr>
          <w:rFonts w:asciiTheme="minorHAnsi" w:hAnsiTheme="minorHAnsi" w:cstheme="minorHAnsi"/>
          <w:b/>
          <w:bCs w:val="0"/>
          <w:color w:val="auto"/>
        </w:rPr>
        <w:fldChar w:fldCharType="begin"/>
      </w:r>
      <w:r w:rsidRPr="00CF268C">
        <w:rPr>
          <w:rFonts w:asciiTheme="minorHAnsi" w:hAnsiTheme="minorHAnsi" w:cstheme="minorHAnsi"/>
          <w:b/>
          <w:bCs w:val="0"/>
          <w:color w:val="auto"/>
        </w:rPr>
        <w:instrText xml:space="preserve"> SEQ Fotoğraf \* ARABIC </w:instrText>
      </w:r>
      <w:r w:rsidRPr="00CF268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11</w:t>
      </w:r>
      <w:r w:rsidRPr="00CF268C">
        <w:rPr>
          <w:rFonts w:asciiTheme="minorHAnsi" w:hAnsiTheme="minorHAnsi" w:cstheme="minorHAnsi"/>
          <w:b/>
          <w:bCs w:val="0"/>
          <w:color w:val="auto"/>
        </w:rPr>
        <w:fldChar w:fldCharType="end"/>
      </w:r>
      <w:r w:rsidRPr="00CF268C">
        <w:rPr>
          <w:rFonts w:asciiTheme="minorHAnsi" w:hAnsiTheme="minorHAnsi" w:cstheme="minorHAnsi"/>
          <w:b/>
          <w:bCs w:val="0"/>
          <w:color w:val="auto"/>
        </w:rPr>
        <w:t>:</w:t>
      </w:r>
      <w:r w:rsidRPr="00CF268C">
        <w:rPr>
          <w:rFonts w:asciiTheme="minorHAnsi" w:hAnsiTheme="minorHAnsi" w:cstheme="minorHAnsi"/>
          <w:color w:val="auto"/>
        </w:rPr>
        <w:t xml:space="preserve"> Pilot Pektin Tesisi Makine Görsel</w:t>
      </w:r>
      <w:r w:rsidR="008E08AC">
        <w:rPr>
          <w:rFonts w:asciiTheme="minorHAnsi" w:hAnsiTheme="minorHAnsi" w:cstheme="minorHAnsi"/>
          <w:color w:val="auto"/>
        </w:rPr>
        <w:t xml:space="preserve"> </w:t>
      </w:r>
      <w:r w:rsidRPr="00CF268C">
        <w:rPr>
          <w:rFonts w:asciiTheme="minorHAnsi" w:hAnsiTheme="minorHAnsi" w:cstheme="minorHAnsi"/>
          <w:color w:val="auto"/>
        </w:rPr>
        <w:t>2</w:t>
      </w:r>
      <w:r>
        <w:rPr>
          <w:rFonts w:asciiTheme="minorHAnsi" w:hAnsiTheme="minorHAnsi" w:cstheme="minorHAnsi"/>
          <w:color w:val="auto"/>
        </w:rPr>
        <w:t xml:space="preserve"> </w:t>
      </w:r>
      <w:r w:rsidRPr="00974F16">
        <w:rPr>
          <w:rFonts w:asciiTheme="minorHAnsi" w:hAnsiTheme="minorHAnsi" w:cstheme="minorHAnsi"/>
          <w:i/>
          <w:iCs/>
          <w:color w:val="auto"/>
          <w:sz w:val="20"/>
          <w:szCs w:val="20"/>
        </w:rPr>
        <w:t>(1958 Model)</w:t>
      </w:r>
      <w:bookmarkEnd w:id="298"/>
    </w:p>
    <w:p w14:paraId="4298006F" w14:textId="77777777" w:rsidR="00CF268C" w:rsidRDefault="00892806" w:rsidP="00E44BD0">
      <w:pPr>
        <w:ind w:firstLine="0"/>
        <w:rPr>
          <w:rFonts w:asciiTheme="minorHAnsi" w:hAnsiTheme="minorHAnsi" w:cstheme="minorHAnsi"/>
          <w:sz w:val="22"/>
          <w:szCs w:val="22"/>
        </w:rPr>
      </w:pPr>
      <w:r>
        <w:rPr>
          <w:noProof/>
        </w:rPr>
        <w:t xml:space="preserve">   </w:t>
      </w:r>
      <w:r w:rsidR="00CF268C">
        <w:rPr>
          <w:noProof/>
        </w:rPr>
        <w:drawing>
          <wp:inline distT="0" distB="0" distL="0" distR="0" wp14:anchorId="5A046045" wp14:editId="74EE2A3A">
            <wp:extent cx="5555584" cy="3894423"/>
            <wp:effectExtent l="0" t="0" r="7620" b="0"/>
            <wp:docPr id="7183" name="Resim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77739" cy="3909953"/>
                    </a:xfrm>
                    <a:prstGeom prst="rect">
                      <a:avLst/>
                    </a:prstGeom>
                  </pic:spPr>
                </pic:pic>
              </a:graphicData>
            </a:graphic>
          </wp:inline>
        </w:drawing>
      </w:r>
    </w:p>
    <w:p w14:paraId="5C557F3C" w14:textId="77777777" w:rsidR="00892806" w:rsidRDefault="001B0B17" w:rsidP="00E44BD0">
      <w:pPr>
        <w:ind w:firstLine="0"/>
        <w:rPr>
          <w:rFonts w:asciiTheme="minorHAnsi" w:hAnsiTheme="minorHAnsi" w:cstheme="minorHAnsi"/>
          <w:sz w:val="22"/>
          <w:szCs w:val="22"/>
        </w:rPr>
      </w:pPr>
      <w:r>
        <w:rPr>
          <w:rFonts w:asciiTheme="minorHAnsi" w:hAnsiTheme="minorHAnsi" w:cstheme="minorHAnsi"/>
          <w:sz w:val="22"/>
          <w:szCs w:val="22"/>
        </w:rPr>
        <w:t>Tesis özellikleri ve kullanılacak hammadde ile üretim yöntemlerine göre pektin üretiminde kullanılmak üzere imal edilecek makine ekipmanların tasarımlarına ilişkin hesaplamalar ve tasarım esasları [1</w:t>
      </w:r>
      <w:r w:rsidR="00CC5573">
        <w:rPr>
          <w:rFonts w:asciiTheme="minorHAnsi" w:hAnsiTheme="minorHAnsi" w:cstheme="minorHAnsi"/>
          <w:sz w:val="22"/>
          <w:szCs w:val="22"/>
        </w:rPr>
        <w:t>0</w:t>
      </w:r>
      <w:r>
        <w:rPr>
          <w:rFonts w:asciiTheme="minorHAnsi" w:hAnsiTheme="minorHAnsi" w:cstheme="minorHAnsi"/>
          <w:sz w:val="22"/>
          <w:szCs w:val="22"/>
        </w:rPr>
        <w:t>],</w:t>
      </w:r>
      <w:r w:rsidRPr="001B0B17">
        <w:rPr>
          <w:rFonts w:asciiTheme="minorHAnsi" w:hAnsiTheme="minorHAnsi" w:cstheme="minorHAnsi"/>
          <w:sz w:val="22"/>
          <w:szCs w:val="22"/>
        </w:rPr>
        <w:t xml:space="preserve"> [1</w:t>
      </w:r>
      <w:r w:rsidR="00CC5573">
        <w:rPr>
          <w:rFonts w:asciiTheme="minorHAnsi" w:hAnsiTheme="minorHAnsi" w:cstheme="minorHAnsi"/>
          <w:sz w:val="22"/>
          <w:szCs w:val="22"/>
        </w:rPr>
        <w:t>6</w:t>
      </w:r>
      <w:r w:rsidRPr="001B0B17">
        <w:rPr>
          <w:rFonts w:asciiTheme="minorHAnsi" w:hAnsiTheme="minorHAnsi" w:cstheme="minorHAnsi"/>
          <w:sz w:val="22"/>
          <w:szCs w:val="22"/>
        </w:rPr>
        <w:t>], [1</w:t>
      </w:r>
      <w:r w:rsidR="00CC5573">
        <w:rPr>
          <w:rFonts w:asciiTheme="minorHAnsi" w:hAnsiTheme="minorHAnsi" w:cstheme="minorHAnsi"/>
          <w:sz w:val="22"/>
          <w:szCs w:val="22"/>
        </w:rPr>
        <w:t>7</w:t>
      </w:r>
      <w:r w:rsidRPr="001B0B17">
        <w:rPr>
          <w:rFonts w:asciiTheme="minorHAnsi" w:hAnsiTheme="minorHAnsi" w:cstheme="minorHAnsi"/>
          <w:sz w:val="22"/>
          <w:szCs w:val="22"/>
        </w:rPr>
        <w:t>], [1</w:t>
      </w:r>
      <w:r w:rsidR="00CC5573">
        <w:rPr>
          <w:rFonts w:asciiTheme="minorHAnsi" w:hAnsiTheme="minorHAnsi" w:cstheme="minorHAnsi"/>
          <w:sz w:val="22"/>
          <w:szCs w:val="22"/>
        </w:rPr>
        <w:t>8</w:t>
      </w:r>
      <w:r>
        <w:rPr>
          <w:rFonts w:asciiTheme="minorHAnsi" w:hAnsiTheme="minorHAnsi" w:cstheme="minorHAnsi"/>
          <w:sz w:val="22"/>
          <w:szCs w:val="22"/>
        </w:rPr>
        <w:t xml:space="preserve">] numaralı kaynakta verilmiştir. </w:t>
      </w:r>
      <w:r w:rsidR="00892806">
        <w:rPr>
          <w:rFonts w:asciiTheme="minorHAnsi" w:hAnsiTheme="minorHAnsi" w:cstheme="minorHAnsi"/>
          <w:sz w:val="22"/>
          <w:szCs w:val="22"/>
        </w:rPr>
        <w:t>Aşağıda sözkonusu yayınlarda tasarım konusu ekipmanlara ilişkin örnekler verilmiştir.</w:t>
      </w:r>
    </w:p>
    <w:p w14:paraId="56FF03A0" w14:textId="0F6EF3D5" w:rsidR="00892806" w:rsidRPr="00892806" w:rsidRDefault="00892806" w:rsidP="00561584">
      <w:pPr>
        <w:pStyle w:val="ResimYazs"/>
        <w:spacing w:line="240" w:lineRule="auto"/>
        <w:rPr>
          <w:rFonts w:ascii="Calibri" w:hAnsi="Calibri" w:cs="Calibri"/>
          <w:color w:val="auto"/>
        </w:rPr>
      </w:pPr>
      <w:bookmarkStart w:id="299" w:name="_Toc21878934"/>
      <w:r w:rsidRPr="00892806">
        <w:rPr>
          <w:rFonts w:ascii="Calibri" w:hAnsi="Calibri" w:cs="Calibri"/>
          <w:b/>
          <w:bCs w:val="0"/>
          <w:color w:val="auto"/>
        </w:rPr>
        <w:t xml:space="preserve">Fotoğraf </w:t>
      </w:r>
      <w:r w:rsidRPr="00892806">
        <w:rPr>
          <w:rFonts w:ascii="Calibri" w:hAnsi="Calibri" w:cs="Calibri"/>
          <w:b/>
          <w:bCs w:val="0"/>
          <w:color w:val="auto"/>
        </w:rPr>
        <w:fldChar w:fldCharType="begin"/>
      </w:r>
      <w:r w:rsidRPr="00892806">
        <w:rPr>
          <w:rFonts w:ascii="Calibri" w:hAnsi="Calibri" w:cs="Calibri"/>
          <w:b/>
          <w:bCs w:val="0"/>
          <w:color w:val="auto"/>
        </w:rPr>
        <w:instrText xml:space="preserve"> SEQ Fotoğraf \* ARABIC </w:instrText>
      </w:r>
      <w:r w:rsidRPr="00892806">
        <w:rPr>
          <w:rFonts w:ascii="Calibri" w:hAnsi="Calibri" w:cs="Calibri"/>
          <w:b/>
          <w:bCs w:val="0"/>
          <w:color w:val="auto"/>
        </w:rPr>
        <w:fldChar w:fldCharType="separate"/>
      </w:r>
      <w:r w:rsidR="00A15896">
        <w:rPr>
          <w:rFonts w:ascii="Calibri" w:hAnsi="Calibri" w:cs="Calibri"/>
          <w:b/>
          <w:bCs w:val="0"/>
          <w:noProof/>
          <w:color w:val="auto"/>
        </w:rPr>
        <w:t>12</w:t>
      </w:r>
      <w:r w:rsidRPr="00892806">
        <w:rPr>
          <w:rFonts w:ascii="Calibri" w:hAnsi="Calibri" w:cs="Calibri"/>
          <w:b/>
          <w:bCs w:val="0"/>
          <w:color w:val="auto"/>
        </w:rPr>
        <w:fldChar w:fldCharType="end"/>
      </w:r>
      <w:r w:rsidRPr="00892806">
        <w:rPr>
          <w:rFonts w:ascii="Calibri" w:hAnsi="Calibri" w:cs="Calibri"/>
          <w:b/>
          <w:bCs w:val="0"/>
          <w:color w:val="auto"/>
        </w:rPr>
        <w:t>:</w:t>
      </w:r>
      <w:r w:rsidRPr="00892806">
        <w:rPr>
          <w:rFonts w:ascii="Calibri" w:hAnsi="Calibri" w:cs="Calibri"/>
          <w:color w:val="auto"/>
        </w:rPr>
        <w:t xml:space="preserve"> Tasarıma Konu Ekipman Örnekleri</w:t>
      </w:r>
      <w:bookmarkEnd w:id="299"/>
    </w:p>
    <w:p w14:paraId="103B015F" w14:textId="77777777" w:rsidR="00892806" w:rsidRDefault="00892806" w:rsidP="00E44BD0">
      <w:pPr>
        <w:ind w:firstLine="0"/>
        <w:rPr>
          <w:rFonts w:asciiTheme="minorHAnsi" w:hAnsiTheme="minorHAnsi" w:cstheme="minorHAnsi"/>
          <w:sz w:val="22"/>
          <w:szCs w:val="22"/>
        </w:rPr>
      </w:pPr>
      <w:r>
        <w:rPr>
          <w:noProof/>
        </w:rPr>
        <w:drawing>
          <wp:inline distT="0" distB="0" distL="0" distR="0" wp14:anchorId="6FD6FA3D" wp14:editId="254AEA14">
            <wp:extent cx="5744378" cy="3042557"/>
            <wp:effectExtent l="0" t="0" r="0" b="3810"/>
            <wp:docPr id="7190" name="Resim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44378" cy="3042557"/>
                    </a:xfrm>
                    <a:prstGeom prst="rect">
                      <a:avLst/>
                    </a:prstGeom>
                  </pic:spPr>
                </pic:pic>
              </a:graphicData>
            </a:graphic>
          </wp:inline>
        </w:drawing>
      </w:r>
    </w:p>
    <w:p w14:paraId="42B050BC" w14:textId="525B69A3" w:rsidR="00C60A10" w:rsidRDefault="00C60A10" w:rsidP="00E44BD0">
      <w:pPr>
        <w:ind w:firstLine="0"/>
        <w:rPr>
          <w:rFonts w:asciiTheme="minorHAnsi" w:hAnsiTheme="minorHAnsi" w:cstheme="minorHAnsi"/>
          <w:sz w:val="22"/>
          <w:szCs w:val="22"/>
        </w:rPr>
      </w:pPr>
      <w:r>
        <w:rPr>
          <w:rFonts w:asciiTheme="minorHAnsi" w:hAnsiTheme="minorHAnsi" w:cstheme="minorHAnsi"/>
          <w:sz w:val="22"/>
          <w:szCs w:val="22"/>
        </w:rPr>
        <w:lastRenderedPageBreak/>
        <w:t xml:space="preserve">Bu yayınlardaki araştırmalar ışığında pektin üretiminin </w:t>
      </w:r>
      <w:r w:rsidRPr="00C60A10">
        <w:rPr>
          <w:rFonts w:asciiTheme="minorHAnsi" w:hAnsiTheme="minorHAnsi" w:cstheme="minorHAnsi"/>
          <w:sz w:val="22"/>
          <w:szCs w:val="22"/>
        </w:rPr>
        <w:t>en önemli aşamalarını: seçme ve yıkama tesisi kalıntıları</w:t>
      </w:r>
      <w:r w:rsidR="00F77FE9">
        <w:rPr>
          <w:rFonts w:asciiTheme="minorHAnsi" w:hAnsiTheme="minorHAnsi" w:cstheme="minorHAnsi"/>
          <w:sz w:val="22"/>
          <w:szCs w:val="22"/>
        </w:rPr>
        <w:t>,</w:t>
      </w:r>
      <w:r w:rsidRPr="00C60A10">
        <w:rPr>
          <w:rFonts w:asciiTheme="minorHAnsi" w:hAnsiTheme="minorHAnsi" w:cstheme="minorHAnsi"/>
          <w:sz w:val="22"/>
          <w:szCs w:val="22"/>
        </w:rPr>
        <w:t xml:space="preserve"> pektin çözündürme için asit ortamda katı-sıvı ekstraksiyonu</w:t>
      </w:r>
      <w:r w:rsidR="00F77FE9">
        <w:rPr>
          <w:rFonts w:asciiTheme="minorHAnsi" w:hAnsiTheme="minorHAnsi" w:cstheme="minorHAnsi"/>
          <w:sz w:val="22"/>
          <w:szCs w:val="22"/>
        </w:rPr>
        <w:t>,</w:t>
      </w:r>
      <w:r w:rsidRPr="00C60A10">
        <w:rPr>
          <w:rFonts w:asciiTheme="minorHAnsi" w:hAnsiTheme="minorHAnsi" w:cstheme="minorHAnsi"/>
          <w:sz w:val="22"/>
          <w:szCs w:val="22"/>
        </w:rPr>
        <w:t xml:space="preserve"> katı atık filtrasyonu</w:t>
      </w:r>
      <w:r w:rsidR="00F77FE9">
        <w:rPr>
          <w:rFonts w:asciiTheme="minorHAnsi" w:hAnsiTheme="minorHAnsi" w:cstheme="minorHAnsi"/>
          <w:sz w:val="22"/>
          <w:szCs w:val="22"/>
        </w:rPr>
        <w:t>,</w:t>
      </w:r>
      <w:r w:rsidRPr="00C60A10">
        <w:rPr>
          <w:rFonts w:asciiTheme="minorHAnsi" w:hAnsiTheme="minorHAnsi" w:cstheme="minorHAnsi"/>
          <w:sz w:val="22"/>
          <w:szCs w:val="22"/>
        </w:rPr>
        <w:t xml:space="preserve"> etanol ile pektin çökeltme</w:t>
      </w:r>
      <w:r w:rsidR="00F77FE9">
        <w:rPr>
          <w:rFonts w:asciiTheme="minorHAnsi" w:hAnsiTheme="minorHAnsi" w:cstheme="minorHAnsi"/>
          <w:sz w:val="22"/>
          <w:szCs w:val="22"/>
        </w:rPr>
        <w:t>,</w:t>
      </w:r>
      <w:r w:rsidRPr="00C60A10">
        <w:rPr>
          <w:rFonts w:asciiTheme="minorHAnsi" w:hAnsiTheme="minorHAnsi" w:cstheme="minorHAnsi"/>
          <w:sz w:val="22"/>
          <w:szCs w:val="22"/>
        </w:rPr>
        <w:t xml:space="preserve"> çökelmiş pektini ayırmak için katı likit ayrıştırma</w:t>
      </w:r>
      <w:r w:rsidR="00F77FE9">
        <w:rPr>
          <w:rFonts w:asciiTheme="minorHAnsi" w:hAnsiTheme="minorHAnsi" w:cstheme="minorHAnsi"/>
          <w:sz w:val="22"/>
          <w:szCs w:val="22"/>
        </w:rPr>
        <w:t>,</w:t>
      </w:r>
      <w:r w:rsidRPr="00C60A10">
        <w:rPr>
          <w:rFonts w:asciiTheme="minorHAnsi" w:hAnsiTheme="minorHAnsi" w:cstheme="minorHAnsi"/>
          <w:sz w:val="22"/>
          <w:szCs w:val="22"/>
        </w:rPr>
        <w:t xml:space="preserve"> </w:t>
      </w:r>
      <w:r w:rsidR="00F241AD">
        <w:rPr>
          <w:rFonts w:asciiTheme="minorHAnsi" w:hAnsiTheme="minorHAnsi" w:cstheme="minorHAnsi"/>
          <w:sz w:val="22"/>
          <w:szCs w:val="22"/>
        </w:rPr>
        <w:t>k</w:t>
      </w:r>
      <w:r w:rsidRPr="00C60A10">
        <w:rPr>
          <w:rFonts w:asciiTheme="minorHAnsi" w:hAnsiTheme="minorHAnsi" w:cstheme="minorHAnsi"/>
          <w:sz w:val="22"/>
          <w:szCs w:val="22"/>
        </w:rPr>
        <w:t>urutma ve öğütme</w:t>
      </w:r>
      <w:r>
        <w:rPr>
          <w:rFonts w:asciiTheme="minorHAnsi" w:hAnsiTheme="minorHAnsi" w:cstheme="minorHAnsi"/>
          <w:sz w:val="22"/>
          <w:szCs w:val="22"/>
        </w:rPr>
        <w:t xml:space="preserve"> işlemlerinin oluşturduğu belirlenmiştir. Pektin üretimine ilişkin yapılmış araştırmada, </w:t>
      </w:r>
      <w:r w:rsidRPr="00C60A10">
        <w:rPr>
          <w:rFonts w:asciiTheme="minorHAnsi" w:hAnsiTheme="minorHAnsi" w:cstheme="minorHAnsi"/>
          <w:sz w:val="22"/>
          <w:szCs w:val="22"/>
        </w:rPr>
        <w:t>pektinin ekstraksiyon koşullarının</w:t>
      </w:r>
      <w:r>
        <w:rPr>
          <w:rFonts w:asciiTheme="minorHAnsi" w:hAnsiTheme="minorHAnsi" w:cstheme="minorHAnsi"/>
          <w:sz w:val="22"/>
          <w:szCs w:val="22"/>
        </w:rPr>
        <w:t xml:space="preserve"> yaklaşık iki saatte ve pH’ın 2 ila pH 3 ve</w:t>
      </w:r>
      <w:r w:rsidRPr="00C60A10">
        <w:rPr>
          <w:rFonts w:asciiTheme="minorHAnsi" w:hAnsiTheme="minorHAnsi" w:cstheme="minorHAnsi"/>
          <w:sz w:val="22"/>
          <w:szCs w:val="22"/>
        </w:rPr>
        <w:t xml:space="preserve"> 70°C</w:t>
      </w:r>
      <w:r>
        <w:rPr>
          <w:rFonts w:asciiTheme="minorHAnsi" w:hAnsiTheme="minorHAnsi" w:cstheme="minorHAnsi"/>
          <w:sz w:val="22"/>
          <w:szCs w:val="22"/>
        </w:rPr>
        <w:t xml:space="preserve"> sıcaklıkta olması durumunda pektin miktarının maksimum </w:t>
      </w:r>
      <w:r w:rsidR="00F77FE9">
        <w:rPr>
          <w:rFonts w:asciiTheme="minorHAnsi" w:hAnsiTheme="minorHAnsi" w:cstheme="minorHAnsi"/>
          <w:sz w:val="22"/>
          <w:szCs w:val="22"/>
        </w:rPr>
        <w:t xml:space="preserve">düzede </w:t>
      </w:r>
      <w:r>
        <w:rPr>
          <w:rFonts w:asciiTheme="minorHAnsi" w:hAnsiTheme="minorHAnsi" w:cstheme="minorHAnsi"/>
          <w:sz w:val="22"/>
          <w:szCs w:val="22"/>
        </w:rPr>
        <w:t xml:space="preserve">elde edildiği belirlenmiştir </w:t>
      </w:r>
      <w:bookmarkStart w:id="300" w:name="_Hlk21789061"/>
      <w:r>
        <w:rPr>
          <w:rFonts w:asciiTheme="minorHAnsi" w:hAnsiTheme="minorHAnsi" w:cstheme="minorHAnsi"/>
          <w:sz w:val="22"/>
          <w:szCs w:val="22"/>
        </w:rPr>
        <w:t>[1</w:t>
      </w:r>
      <w:r w:rsidR="00CC5573">
        <w:rPr>
          <w:rFonts w:asciiTheme="minorHAnsi" w:hAnsiTheme="minorHAnsi" w:cstheme="minorHAnsi"/>
          <w:sz w:val="22"/>
          <w:szCs w:val="22"/>
        </w:rPr>
        <w:t>7</w:t>
      </w:r>
      <w:r>
        <w:rPr>
          <w:rFonts w:asciiTheme="minorHAnsi" w:hAnsiTheme="minorHAnsi" w:cstheme="minorHAnsi"/>
          <w:sz w:val="22"/>
          <w:szCs w:val="22"/>
        </w:rPr>
        <w:t>].</w:t>
      </w:r>
      <w:bookmarkEnd w:id="300"/>
    </w:p>
    <w:p w14:paraId="0116111F" w14:textId="77777777" w:rsidR="001B0B17" w:rsidRDefault="001B0B17" w:rsidP="00E44BD0">
      <w:pPr>
        <w:ind w:firstLine="0"/>
        <w:rPr>
          <w:rFonts w:asciiTheme="minorHAnsi" w:hAnsiTheme="minorHAnsi" w:cstheme="minorHAnsi"/>
          <w:sz w:val="22"/>
          <w:szCs w:val="22"/>
        </w:rPr>
      </w:pPr>
      <w:r>
        <w:rPr>
          <w:rFonts w:asciiTheme="minorHAnsi" w:hAnsiTheme="minorHAnsi" w:cstheme="minorHAnsi"/>
          <w:sz w:val="22"/>
          <w:szCs w:val="22"/>
        </w:rPr>
        <w:t xml:space="preserve">Pilot tesis makine üreticisi olan ve temin eden firmalar için kullanılabilecek tasarım unsurları bu </w:t>
      </w:r>
      <w:r w:rsidR="00561584">
        <w:rPr>
          <w:rFonts w:asciiTheme="minorHAnsi" w:hAnsiTheme="minorHAnsi" w:cstheme="minorHAnsi"/>
          <w:sz w:val="22"/>
          <w:szCs w:val="22"/>
        </w:rPr>
        <w:t xml:space="preserve">yayınlarda </w:t>
      </w:r>
      <w:r>
        <w:rPr>
          <w:rFonts w:asciiTheme="minorHAnsi" w:hAnsiTheme="minorHAnsi" w:cstheme="minorHAnsi"/>
          <w:sz w:val="22"/>
          <w:szCs w:val="22"/>
        </w:rPr>
        <w:t xml:space="preserve">yer almaktadır. </w:t>
      </w:r>
      <w:r w:rsidR="0049790E">
        <w:rPr>
          <w:rFonts w:asciiTheme="minorHAnsi" w:hAnsiTheme="minorHAnsi" w:cstheme="minorHAnsi"/>
          <w:sz w:val="22"/>
          <w:szCs w:val="22"/>
        </w:rPr>
        <w:t>Makine tasarımına ilişkin m</w:t>
      </w:r>
      <w:r>
        <w:rPr>
          <w:rFonts w:asciiTheme="minorHAnsi" w:hAnsiTheme="minorHAnsi" w:cstheme="minorHAnsi"/>
          <w:sz w:val="22"/>
          <w:szCs w:val="22"/>
        </w:rPr>
        <w:t xml:space="preserve">akalelerin orijinalleri aynı zamanda </w:t>
      </w:r>
      <w:r w:rsidRPr="009246DB">
        <w:rPr>
          <w:rFonts w:asciiTheme="minorHAnsi" w:hAnsiTheme="minorHAnsi" w:cstheme="minorHAnsi"/>
          <w:sz w:val="22"/>
          <w:szCs w:val="22"/>
        </w:rPr>
        <w:t>Ek</w:t>
      </w:r>
      <w:r w:rsidR="00CC5573" w:rsidRPr="009246DB">
        <w:rPr>
          <w:rFonts w:asciiTheme="minorHAnsi" w:hAnsiTheme="minorHAnsi" w:cstheme="minorHAnsi"/>
          <w:sz w:val="22"/>
          <w:szCs w:val="22"/>
        </w:rPr>
        <w:t xml:space="preserve"> </w:t>
      </w:r>
      <w:r w:rsidR="008B20B8" w:rsidRPr="009246DB">
        <w:rPr>
          <w:rFonts w:asciiTheme="minorHAnsi" w:hAnsiTheme="minorHAnsi" w:cstheme="minorHAnsi"/>
          <w:sz w:val="22"/>
          <w:szCs w:val="22"/>
        </w:rPr>
        <w:t>1</w:t>
      </w:r>
      <w:r w:rsidR="00CC5573" w:rsidRPr="009246DB">
        <w:rPr>
          <w:rFonts w:asciiTheme="minorHAnsi" w:hAnsiTheme="minorHAnsi" w:cstheme="minorHAnsi"/>
          <w:sz w:val="22"/>
          <w:szCs w:val="22"/>
        </w:rPr>
        <w:t>’</w:t>
      </w:r>
      <w:r w:rsidRPr="009246DB">
        <w:rPr>
          <w:rFonts w:asciiTheme="minorHAnsi" w:hAnsiTheme="minorHAnsi" w:cstheme="minorHAnsi"/>
          <w:sz w:val="22"/>
          <w:szCs w:val="22"/>
        </w:rPr>
        <w:t>te</w:t>
      </w:r>
      <w:r>
        <w:rPr>
          <w:rFonts w:asciiTheme="minorHAnsi" w:hAnsiTheme="minorHAnsi" w:cstheme="minorHAnsi"/>
          <w:sz w:val="22"/>
          <w:szCs w:val="22"/>
        </w:rPr>
        <w:t xml:space="preserve"> verilmiştir.</w:t>
      </w:r>
    </w:p>
    <w:p w14:paraId="469B770D" w14:textId="7C7F917D" w:rsidR="007E1CF3" w:rsidRDefault="007E1CF3" w:rsidP="00E44BD0">
      <w:pPr>
        <w:ind w:firstLine="0"/>
        <w:rPr>
          <w:rFonts w:asciiTheme="minorHAnsi" w:hAnsiTheme="minorHAnsi" w:cstheme="minorHAnsi"/>
          <w:sz w:val="22"/>
          <w:szCs w:val="22"/>
        </w:rPr>
      </w:pPr>
      <w:r>
        <w:rPr>
          <w:rFonts w:asciiTheme="minorHAnsi" w:hAnsiTheme="minorHAnsi" w:cstheme="minorHAnsi"/>
          <w:sz w:val="22"/>
          <w:szCs w:val="22"/>
        </w:rPr>
        <w:t xml:space="preserve">Aşağıda Amerika’da </w:t>
      </w:r>
      <w:r w:rsidR="00F77FE9">
        <w:rPr>
          <w:rFonts w:asciiTheme="minorHAnsi" w:hAnsiTheme="minorHAnsi" w:cstheme="minorHAnsi"/>
          <w:sz w:val="22"/>
          <w:szCs w:val="22"/>
        </w:rPr>
        <w:t xml:space="preserve">pektin üretim tesisi ekipmanları </w:t>
      </w:r>
      <w:r>
        <w:rPr>
          <w:rFonts w:asciiTheme="minorHAnsi" w:hAnsiTheme="minorHAnsi" w:cstheme="minorHAnsi"/>
          <w:sz w:val="22"/>
          <w:szCs w:val="22"/>
        </w:rPr>
        <w:t>imal eden bir firmanın pektin üretim tesisi imalâtına ilişkin görseller verilmiştir</w:t>
      </w:r>
      <w:r w:rsidR="00974F16">
        <w:rPr>
          <w:rFonts w:asciiTheme="minorHAnsi" w:hAnsiTheme="minorHAnsi" w:cstheme="minorHAnsi"/>
          <w:sz w:val="22"/>
          <w:szCs w:val="22"/>
        </w:rPr>
        <w:t xml:space="preserve"> </w:t>
      </w:r>
      <w:r w:rsidR="00974F16" w:rsidRPr="00974F16">
        <w:rPr>
          <w:rFonts w:asciiTheme="minorHAnsi" w:hAnsiTheme="minorHAnsi" w:cstheme="minorHAnsi"/>
          <w:sz w:val="22"/>
          <w:szCs w:val="22"/>
        </w:rPr>
        <w:t>[18].</w:t>
      </w:r>
    </w:p>
    <w:p w14:paraId="55330EAE" w14:textId="77777777" w:rsidR="008E1DA4" w:rsidRDefault="008E1DA4" w:rsidP="00E44BD0">
      <w:pPr>
        <w:ind w:firstLine="0"/>
        <w:rPr>
          <w:rFonts w:asciiTheme="minorHAnsi" w:hAnsiTheme="minorHAnsi" w:cstheme="minorHAnsi"/>
          <w:sz w:val="22"/>
          <w:szCs w:val="22"/>
        </w:rPr>
      </w:pPr>
    </w:p>
    <w:p w14:paraId="22C7102A" w14:textId="5ACC57DD" w:rsidR="00974F16" w:rsidRPr="00974F16" w:rsidRDefault="00974F16" w:rsidP="00974F16">
      <w:pPr>
        <w:pStyle w:val="ResimYazs"/>
        <w:spacing w:line="240" w:lineRule="auto"/>
        <w:rPr>
          <w:rFonts w:asciiTheme="minorHAnsi" w:hAnsiTheme="minorHAnsi" w:cstheme="minorHAnsi"/>
          <w:b/>
          <w:bCs w:val="0"/>
          <w:color w:val="auto"/>
        </w:rPr>
      </w:pPr>
      <w:bookmarkStart w:id="301" w:name="_Toc21878935"/>
      <w:r w:rsidRPr="00974F16">
        <w:rPr>
          <w:rFonts w:asciiTheme="minorHAnsi" w:hAnsiTheme="minorHAnsi"/>
          <w:b/>
          <w:bCs w:val="0"/>
          <w:color w:val="auto"/>
        </w:rPr>
        <w:t xml:space="preserve">Fotoğraf </w:t>
      </w:r>
      <w:r w:rsidRPr="00974F16">
        <w:rPr>
          <w:rFonts w:asciiTheme="minorHAnsi" w:hAnsiTheme="minorHAnsi"/>
          <w:b/>
          <w:bCs w:val="0"/>
          <w:color w:val="auto"/>
        </w:rPr>
        <w:fldChar w:fldCharType="begin"/>
      </w:r>
      <w:r w:rsidRPr="00974F16">
        <w:rPr>
          <w:rFonts w:asciiTheme="minorHAnsi" w:hAnsiTheme="minorHAnsi"/>
          <w:b/>
          <w:bCs w:val="0"/>
          <w:color w:val="auto"/>
        </w:rPr>
        <w:instrText xml:space="preserve"> SEQ Fotoğraf \* ARABIC </w:instrText>
      </w:r>
      <w:r w:rsidRPr="00974F16">
        <w:rPr>
          <w:rFonts w:asciiTheme="minorHAnsi" w:hAnsiTheme="minorHAnsi"/>
          <w:b/>
          <w:bCs w:val="0"/>
          <w:color w:val="auto"/>
        </w:rPr>
        <w:fldChar w:fldCharType="separate"/>
      </w:r>
      <w:r w:rsidR="00A15896">
        <w:rPr>
          <w:rFonts w:asciiTheme="minorHAnsi" w:hAnsiTheme="minorHAnsi"/>
          <w:b/>
          <w:bCs w:val="0"/>
          <w:noProof/>
          <w:color w:val="auto"/>
        </w:rPr>
        <w:t>13</w:t>
      </w:r>
      <w:r w:rsidRPr="00974F16">
        <w:rPr>
          <w:rFonts w:asciiTheme="minorHAnsi" w:hAnsiTheme="minorHAnsi"/>
          <w:b/>
          <w:bCs w:val="0"/>
          <w:color w:val="auto"/>
        </w:rPr>
        <w:fldChar w:fldCharType="end"/>
      </w:r>
      <w:r w:rsidRPr="00974F16">
        <w:rPr>
          <w:rFonts w:asciiTheme="minorHAnsi" w:hAnsiTheme="minorHAnsi"/>
          <w:b/>
          <w:bCs w:val="0"/>
          <w:color w:val="auto"/>
        </w:rPr>
        <w:t xml:space="preserve">: </w:t>
      </w:r>
      <w:r w:rsidRPr="00974F16">
        <w:rPr>
          <w:rFonts w:asciiTheme="minorHAnsi" w:hAnsiTheme="minorHAnsi"/>
          <w:color w:val="auto"/>
        </w:rPr>
        <w:t>Ekipman Üretimi</w:t>
      </w:r>
      <w:bookmarkEnd w:id="301"/>
      <w:r>
        <w:rPr>
          <w:rFonts w:asciiTheme="minorHAnsi" w:hAnsiTheme="minorHAnsi"/>
          <w:color w:val="auto"/>
        </w:rPr>
        <w:t xml:space="preserve"> </w:t>
      </w:r>
    </w:p>
    <w:p w14:paraId="49C3E4C3" w14:textId="77777777" w:rsidR="007E1CF3" w:rsidRDefault="007E1CF3" w:rsidP="00E44BD0">
      <w:pPr>
        <w:ind w:firstLine="0"/>
        <w:rPr>
          <w:rFonts w:asciiTheme="minorHAnsi" w:hAnsiTheme="minorHAnsi" w:cstheme="minorHAnsi"/>
          <w:sz w:val="22"/>
          <w:szCs w:val="22"/>
        </w:rPr>
      </w:pPr>
      <w:r>
        <w:rPr>
          <w:noProof/>
        </w:rPr>
        <w:drawing>
          <wp:inline distT="0" distB="0" distL="0" distR="0" wp14:anchorId="4602B4BE" wp14:editId="70DCAEB1">
            <wp:extent cx="5759450" cy="1958340"/>
            <wp:effectExtent l="0" t="0" r="0" b="3810"/>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1958340"/>
                    </a:xfrm>
                    <a:prstGeom prst="rect">
                      <a:avLst/>
                    </a:prstGeom>
                  </pic:spPr>
                </pic:pic>
              </a:graphicData>
            </a:graphic>
          </wp:inline>
        </w:drawing>
      </w:r>
    </w:p>
    <w:p w14:paraId="7B2BEDF2" w14:textId="77777777" w:rsidR="007E1CF3" w:rsidRDefault="007E1CF3" w:rsidP="00E44BD0">
      <w:pPr>
        <w:ind w:firstLine="0"/>
        <w:rPr>
          <w:rFonts w:asciiTheme="minorHAnsi" w:hAnsiTheme="minorHAnsi" w:cstheme="minorHAnsi"/>
          <w:sz w:val="22"/>
          <w:szCs w:val="22"/>
        </w:rPr>
      </w:pPr>
      <w:r>
        <w:rPr>
          <w:noProof/>
        </w:rPr>
        <w:drawing>
          <wp:inline distT="0" distB="0" distL="0" distR="0" wp14:anchorId="5D26BC0D" wp14:editId="32093363">
            <wp:extent cx="5759450" cy="2079625"/>
            <wp:effectExtent l="0" t="0" r="0" b="0"/>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59450" cy="2079625"/>
                    </a:xfrm>
                    <a:prstGeom prst="rect">
                      <a:avLst/>
                    </a:prstGeom>
                  </pic:spPr>
                </pic:pic>
              </a:graphicData>
            </a:graphic>
          </wp:inline>
        </w:drawing>
      </w:r>
    </w:p>
    <w:p w14:paraId="5F544656" w14:textId="77777777" w:rsidR="007E1CF3" w:rsidRDefault="007E1CF3" w:rsidP="00E44BD0">
      <w:pPr>
        <w:ind w:firstLine="0"/>
        <w:rPr>
          <w:rFonts w:asciiTheme="minorHAnsi" w:hAnsiTheme="minorHAnsi" w:cstheme="minorHAnsi"/>
          <w:sz w:val="22"/>
          <w:szCs w:val="22"/>
        </w:rPr>
      </w:pPr>
      <w:r>
        <w:rPr>
          <w:noProof/>
        </w:rPr>
        <w:lastRenderedPageBreak/>
        <w:drawing>
          <wp:inline distT="0" distB="0" distL="0" distR="0" wp14:anchorId="26052FB0" wp14:editId="30033ACC">
            <wp:extent cx="5759450" cy="2186940"/>
            <wp:effectExtent l="0" t="0" r="0" b="381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59450" cy="2186940"/>
                    </a:xfrm>
                    <a:prstGeom prst="rect">
                      <a:avLst/>
                    </a:prstGeom>
                  </pic:spPr>
                </pic:pic>
              </a:graphicData>
            </a:graphic>
          </wp:inline>
        </w:drawing>
      </w:r>
    </w:p>
    <w:p w14:paraId="3F1B40F6" w14:textId="112CED1D" w:rsidR="00706F8E" w:rsidRDefault="00E7614F" w:rsidP="00E44BD0">
      <w:pPr>
        <w:ind w:firstLine="0"/>
        <w:rPr>
          <w:rFonts w:asciiTheme="minorHAnsi" w:hAnsiTheme="minorHAnsi" w:cstheme="minorHAnsi"/>
          <w:sz w:val="22"/>
          <w:szCs w:val="22"/>
        </w:rPr>
      </w:pPr>
      <w:r>
        <w:rPr>
          <w:rFonts w:asciiTheme="minorHAnsi" w:hAnsiTheme="minorHAnsi" w:cstheme="minorHAnsi"/>
          <w:sz w:val="22"/>
          <w:szCs w:val="22"/>
        </w:rPr>
        <w:t>Fizibilite çalışmasının yapıldığı bu evrede</w:t>
      </w:r>
      <w:r w:rsidR="007E1CF3">
        <w:rPr>
          <w:rFonts w:asciiTheme="minorHAnsi" w:hAnsiTheme="minorHAnsi" w:cstheme="minorHAnsi"/>
          <w:sz w:val="22"/>
          <w:szCs w:val="22"/>
        </w:rPr>
        <w:t>,</w:t>
      </w:r>
      <w:r>
        <w:rPr>
          <w:rFonts w:asciiTheme="minorHAnsi" w:hAnsiTheme="minorHAnsi" w:cstheme="minorHAnsi"/>
          <w:sz w:val="22"/>
          <w:szCs w:val="22"/>
        </w:rPr>
        <w:t xml:space="preserve"> ülkemizde </w:t>
      </w:r>
      <w:r w:rsidR="008B20B8">
        <w:rPr>
          <w:rFonts w:asciiTheme="minorHAnsi" w:hAnsiTheme="minorHAnsi" w:cstheme="minorHAnsi"/>
          <w:sz w:val="22"/>
          <w:szCs w:val="22"/>
        </w:rPr>
        <w:t xml:space="preserve">üretime geçmiş ve yerli makine parkı ile donatılmış bir </w:t>
      </w:r>
      <w:r>
        <w:rPr>
          <w:rFonts w:asciiTheme="minorHAnsi" w:hAnsiTheme="minorHAnsi" w:cstheme="minorHAnsi"/>
          <w:sz w:val="22"/>
          <w:szCs w:val="22"/>
        </w:rPr>
        <w:t xml:space="preserve">pektin üretim tesisi olmadığından, </w:t>
      </w:r>
      <w:r w:rsidR="008B20B8">
        <w:rPr>
          <w:rFonts w:asciiTheme="minorHAnsi" w:hAnsiTheme="minorHAnsi" w:cstheme="minorHAnsi"/>
          <w:sz w:val="22"/>
          <w:szCs w:val="22"/>
        </w:rPr>
        <w:t>(</w:t>
      </w:r>
      <w:r w:rsidRPr="008B20B8">
        <w:rPr>
          <w:rFonts w:asciiTheme="minorHAnsi" w:hAnsiTheme="minorHAnsi" w:cstheme="minorHAnsi"/>
          <w:i/>
          <w:iCs/>
          <w:sz w:val="20"/>
          <w:szCs w:val="20"/>
        </w:rPr>
        <w:t>pilot düzeyde üretim yapma evresine girmiş mevcut Kayseri Şeker</w:t>
      </w:r>
      <w:r w:rsidR="00706F8E" w:rsidRPr="008B20B8">
        <w:rPr>
          <w:rFonts w:asciiTheme="minorHAnsi" w:hAnsiTheme="minorHAnsi" w:cstheme="minorHAnsi"/>
          <w:i/>
          <w:iCs/>
          <w:sz w:val="20"/>
          <w:szCs w:val="20"/>
        </w:rPr>
        <w:t xml:space="preserve"> Fabrikasının pektin</w:t>
      </w:r>
      <w:r w:rsidRPr="008B20B8">
        <w:rPr>
          <w:rFonts w:asciiTheme="minorHAnsi" w:hAnsiTheme="minorHAnsi" w:cstheme="minorHAnsi"/>
          <w:i/>
          <w:iCs/>
          <w:sz w:val="20"/>
          <w:szCs w:val="20"/>
        </w:rPr>
        <w:t xml:space="preserve"> üretim ve makine parkının yerinde incelenme imkân</w:t>
      </w:r>
      <w:r w:rsidR="00CC5573" w:rsidRPr="008B20B8">
        <w:rPr>
          <w:rFonts w:asciiTheme="minorHAnsi" w:hAnsiTheme="minorHAnsi" w:cstheme="minorHAnsi"/>
          <w:i/>
          <w:iCs/>
          <w:sz w:val="20"/>
          <w:szCs w:val="20"/>
        </w:rPr>
        <w:t>ı</w:t>
      </w:r>
      <w:r w:rsidRPr="008B20B8">
        <w:rPr>
          <w:rFonts w:asciiTheme="minorHAnsi" w:hAnsiTheme="minorHAnsi" w:cstheme="minorHAnsi"/>
          <w:i/>
          <w:iCs/>
          <w:sz w:val="20"/>
          <w:szCs w:val="20"/>
        </w:rPr>
        <w:t xml:space="preserve"> </w:t>
      </w:r>
      <w:r w:rsidR="00706F8E" w:rsidRPr="008B20B8">
        <w:rPr>
          <w:rFonts w:asciiTheme="minorHAnsi" w:hAnsiTheme="minorHAnsi" w:cstheme="minorHAnsi"/>
          <w:i/>
          <w:iCs/>
          <w:sz w:val="20"/>
          <w:szCs w:val="20"/>
        </w:rPr>
        <w:t xml:space="preserve">da </w:t>
      </w:r>
      <w:r w:rsidR="008B20B8" w:rsidRPr="008B20B8">
        <w:rPr>
          <w:rFonts w:asciiTheme="minorHAnsi" w:hAnsiTheme="minorHAnsi" w:cstheme="minorHAnsi"/>
          <w:i/>
          <w:iCs/>
          <w:sz w:val="20"/>
          <w:szCs w:val="20"/>
        </w:rPr>
        <w:t>edinilememiştir</w:t>
      </w:r>
      <w:r w:rsidR="008B20B8">
        <w:rPr>
          <w:rFonts w:asciiTheme="minorHAnsi" w:hAnsiTheme="minorHAnsi" w:cstheme="minorHAnsi"/>
          <w:sz w:val="22"/>
          <w:szCs w:val="22"/>
        </w:rPr>
        <w:t>)</w:t>
      </w:r>
      <w:r w:rsidR="007E1CF3">
        <w:rPr>
          <w:rFonts w:asciiTheme="minorHAnsi" w:hAnsiTheme="minorHAnsi" w:cstheme="minorHAnsi"/>
          <w:sz w:val="22"/>
          <w:szCs w:val="22"/>
        </w:rPr>
        <w:t>,</w:t>
      </w:r>
      <w:r>
        <w:rPr>
          <w:rFonts w:asciiTheme="minorHAnsi" w:hAnsiTheme="minorHAnsi" w:cstheme="minorHAnsi"/>
          <w:sz w:val="22"/>
          <w:szCs w:val="22"/>
        </w:rPr>
        <w:t xml:space="preserve"> teknoloji seçimi ya</w:t>
      </w:r>
      <w:r w:rsidR="00CC5573">
        <w:rPr>
          <w:rFonts w:asciiTheme="minorHAnsi" w:hAnsiTheme="minorHAnsi" w:cstheme="minorHAnsi"/>
          <w:sz w:val="22"/>
          <w:szCs w:val="22"/>
        </w:rPr>
        <w:t xml:space="preserve"> </w:t>
      </w:r>
      <w:r>
        <w:rPr>
          <w:rFonts w:asciiTheme="minorHAnsi" w:hAnsiTheme="minorHAnsi" w:cstheme="minorHAnsi"/>
          <w:sz w:val="22"/>
          <w:szCs w:val="22"/>
        </w:rPr>
        <w:t xml:space="preserve">da tercihi yönünde bir çalışma </w:t>
      </w:r>
      <w:r w:rsidR="00706F8E">
        <w:rPr>
          <w:rFonts w:asciiTheme="minorHAnsi" w:hAnsiTheme="minorHAnsi" w:cstheme="minorHAnsi"/>
          <w:sz w:val="22"/>
          <w:szCs w:val="22"/>
        </w:rPr>
        <w:t xml:space="preserve">yapma imkânı yoktur. Dolayısı ile bu çalışmada </w:t>
      </w:r>
      <w:r w:rsidR="00CC5573">
        <w:rPr>
          <w:rFonts w:asciiTheme="minorHAnsi" w:hAnsiTheme="minorHAnsi" w:cstheme="minorHAnsi"/>
          <w:sz w:val="22"/>
          <w:szCs w:val="22"/>
        </w:rPr>
        <w:t>ü</w:t>
      </w:r>
      <w:r w:rsidR="00706F8E">
        <w:rPr>
          <w:rFonts w:asciiTheme="minorHAnsi" w:hAnsiTheme="minorHAnsi" w:cstheme="minorHAnsi"/>
          <w:sz w:val="22"/>
          <w:szCs w:val="22"/>
        </w:rPr>
        <w:t>lkemizde narenciye pektini üretmek üzere geliştirilecek ilk pilot tesisin üretim biçimi</w:t>
      </w:r>
      <w:r w:rsidR="008B20B8">
        <w:rPr>
          <w:rFonts w:asciiTheme="minorHAnsi" w:hAnsiTheme="minorHAnsi" w:cstheme="minorHAnsi"/>
          <w:sz w:val="22"/>
          <w:szCs w:val="22"/>
        </w:rPr>
        <w:t>,</w:t>
      </w:r>
      <w:r w:rsidR="00706F8E">
        <w:rPr>
          <w:rFonts w:asciiTheme="minorHAnsi" w:hAnsiTheme="minorHAnsi" w:cstheme="minorHAnsi"/>
          <w:sz w:val="22"/>
          <w:szCs w:val="22"/>
        </w:rPr>
        <w:t xml:space="preserve"> yatırım</w:t>
      </w:r>
      <w:r w:rsidR="00010854">
        <w:rPr>
          <w:rFonts w:asciiTheme="minorHAnsi" w:hAnsiTheme="minorHAnsi" w:cstheme="minorHAnsi"/>
          <w:sz w:val="22"/>
          <w:szCs w:val="22"/>
        </w:rPr>
        <w:t xml:space="preserve"> tutarı</w:t>
      </w:r>
      <w:r w:rsidR="00706F8E">
        <w:rPr>
          <w:rFonts w:asciiTheme="minorHAnsi" w:hAnsiTheme="minorHAnsi" w:cstheme="minorHAnsi"/>
          <w:sz w:val="22"/>
          <w:szCs w:val="22"/>
        </w:rPr>
        <w:t xml:space="preserve"> ve işletme gider/gelir hesapları</w:t>
      </w:r>
      <w:r w:rsidR="00010854">
        <w:rPr>
          <w:rFonts w:asciiTheme="minorHAnsi" w:hAnsiTheme="minorHAnsi" w:cstheme="minorHAnsi"/>
          <w:sz w:val="22"/>
          <w:szCs w:val="22"/>
        </w:rPr>
        <w:t>nda temkinli bir yaklaşım sergilenek, pilot tesis makine üreticisinden elde edilen veriler ve literatür verileri kullanılmıştır.</w:t>
      </w:r>
      <w:r w:rsidR="00706F8E">
        <w:rPr>
          <w:rFonts w:asciiTheme="minorHAnsi" w:hAnsiTheme="minorHAnsi" w:cstheme="minorHAnsi"/>
          <w:sz w:val="22"/>
          <w:szCs w:val="22"/>
        </w:rPr>
        <w:t xml:space="preserve"> </w:t>
      </w:r>
    </w:p>
    <w:p w14:paraId="1397F08A" w14:textId="17FE17B7" w:rsidR="00E7614F" w:rsidRDefault="00706F8E" w:rsidP="002341D1">
      <w:pPr>
        <w:spacing w:line="360" w:lineRule="auto"/>
        <w:ind w:firstLine="0"/>
        <w:rPr>
          <w:rFonts w:asciiTheme="minorHAnsi" w:hAnsiTheme="minorHAnsi" w:cstheme="minorHAnsi"/>
          <w:sz w:val="22"/>
          <w:szCs w:val="22"/>
        </w:rPr>
      </w:pPr>
      <w:r>
        <w:rPr>
          <w:rFonts w:asciiTheme="minorHAnsi" w:hAnsiTheme="minorHAnsi" w:cstheme="minorHAnsi"/>
          <w:sz w:val="22"/>
          <w:szCs w:val="22"/>
        </w:rPr>
        <w:t>Üretim verimi laboratuvar ve küçük çaplı denemelerde yaş portakal kabuğundan %4-%8 arasında tespit edilmiş ve akademik düzeyde onaylanmış olmasına rağmen</w:t>
      </w:r>
      <w:r w:rsidR="00CC5573">
        <w:rPr>
          <w:rFonts w:asciiTheme="minorHAnsi" w:hAnsiTheme="minorHAnsi" w:cstheme="minorHAnsi"/>
          <w:sz w:val="22"/>
          <w:szCs w:val="22"/>
        </w:rPr>
        <w:t xml:space="preserve"> </w:t>
      </w:r>
      <w:r w:rsidR="00CC5573" w:rsidRPr="00CC5573">
        <w:rPr>
          <w:rFonts w:asciiTheme="minorHAnsi" w:hAnsiTheme="minorHAnsi" w:cstheme="minorHAnsi"/>
          <w:i/>
          <w:iCs/>
          <w:sz w:val="20"/>
          <w:szCs w:val="20"/>
        </w:rPr>
        <w:t>(Kurulu Kapasite bölümü ve Üretim Programı bölümünde ayrıntısı ve kaynakları verilmiştir)</w:t>
      </w:r>
      <w:r>
        <w:rPr>
          <w:rFonts w:asciiTheme="minorHAnsi" w:hAnsiTheme="minorHAnsi" w:cstheme="minorHAnsi"/>
          <w:sz w:val="22"/>
          <w:szCs w:val="22"/>
        </w:rPr>
        <w:t xml:space="preserve">, bu çalışmada </w:t>
      </w:r>
      <w:r w:rsidR="00BB443C">
        <w:rPr>
          <w:rFonts w:asciiTheme="minorHAnsi" w:hAnsiTheme="minorHAnsi" w:cstheme="minorHAnsi"/>
          <w:sz w:val="22"/>
          <w:szCs w:val="22"/>
        </w:rPr>
        <w:t>temkinli bir yaklaşımla,</w:t>
      </w:r>
      <w:r>
        <w:rPr>
          <w:rFonts w:asciiTheme="minorHAnsi" w:hAnsiTheme="minorHAnsi" w:cstheme="minorHAnsi"/>
          <w:sz w:val="22"/>
          <w:szCs w:val="22"/>
        </w:rPr>
        <w:t xml:space="preserve"> yaş kabuktan </w:t>
      </w:r>
      <w:r w:rsidR="008B20B8">
        <w:rPr>
          <w:rFonts w:asciiTheme="minorHAnsi" w:hAnsiTheme="minorHAnsi" w:cstheme="minorHAnsi"/>
          <w:sz w:val="22"/>
          <w:szCs w:val="22"/>
        </w:rPr>
        <w:t xml:space="preserve">pektin </w:t>
      </w:r>
      <w:r>
        <w:rPr>
          <w:rFonts w:asciiTheme="minorHAnsi" w:hAnsiTheme="minorHAnsi" w:cstheme="minorHAnsi"/>
          <w:sz w:val="22"/>
          <w:szCs w:val="22"/>
        </w:rPr>
        <w:t>üretim verimi %</w:t>
      </w:r>
      <w:r w:rsidR="009246DB">
        <w:rPr>
          <w:rFonts w:asciiTheme="minorHAnsi" w:hAnsiTheme="minorHAnsi" w:cstheme="minorHAnsi"/>
          <w:sz w:val="22"/>
          <w:szCs w:val="22"/>
        </w:rPr>
        <w:t xml:space="preserve"> </w:t>
      </w:r>
      <w:r>
        <w:rPr>
          <w:rFonts w:asciiTheme="minorHAnsi" w:hAnsiTheme="minorHAnsi" w:cstheme="minorHAnsi"/>
          <w:sz w:val="22"/>
          <w:szCs w:val="22"/>
        </w:rPr>
        <w:t>2.5 alınm</w:t>
      </w:r>
      <w:r w:rsidR="00CC5573">
        <w:rPr>
          <w:rFonts w:asciiTheme="minorHAnsi" w:hAnsiTheme="minorHAnsi" w:cstheme="minorHAnsi"/>
          <w:sz w:val="22"/>
          <w:szCs w:val="22"/>
        </w:rPr>
        <w:t>ı</w:t>
      </w:r>
      <w:r>
        <w:rPr>
          <w:rFonts w:asciiTheme="minorHAnsi" w:hAnsiTheme="minorHAnsi" w:cstheme="minorHAnsi"/>
          <w:sz w:val="22"/>
          <w:szCs w:val="22"/>
        </w:rPr>
        <w:t xml:space="preserve">ştır. </w:t>
      </w:r>
      <w:r w:rsidR="00E7614F">
        <w:rPr>
          <w:rFonts w:asciiTheme="minorHAnsi" w:hAnsiTheme="minorHAnsi" w:cstheme="minorHAnsi"/>
          <w:sz w:val="22"/>
          <w:szCs w:val="22"/>
        </w:rPr>
        <w:t xml:space="preserve"> </w:t>
      </w:r>
      <w:r>
        <w:rPr>
          <w:rFonts w:asciiTheme="minorHAnsi" w:hAnsiTheme="minorHAnsi" w:cstheme="minorHAnsi"/>
          <w:sz w:val="22"/>
          <w:szCs w:val="22"/>
        </w:rPr>
        <w:t xml:space="preserve">Üretim tekniği açısından </w:t>
      </w:r>
      <w:r w:rsidR="00CC5573">
        <w:rPr>
          <w:rFonts w:asciiTheme="minorHAnsi" w:hAnsiTheme="minorHAnsi" w:cstheme="minorHAnsi"/>
          <w:sz w:val="22"/>
          <w:szCs w:val="22"/>
        </w:rPr>
        <w:t>e</w:t>
      </w:r>
      <w:r>
        <w:rPr>
          <w:rFonts w:asciiTheme="minorHAnsi" w:hAnsiTheme="minorHAnsi" w:cstheme="minorHAnsi"/>
          <w:sz w:val="22"/>
          <w:szCs w:val="22"/>
        </w:rPr>
        <w:t xml:space="preserve">kstraksiyon yöntemi maliyeti değiştiren temel değişken olmaktadır. Ekstraksiyon yöntemleri arasındaki farklılıklar ve maliyetlere ilişkin açıklamalar </w:t>
      </w:r>
      <w:r w:rsidR="00CC5573">
        <w:rPr>
          <w:rFonts w:asciiTheme="minorHAnsi" w:hAnsiTheme="minorHAnsi" w:cstheme="minorHAnsi"/>
          <w:sz w:val="22"/>
          <w:szCs w:val="22"/>
        </w:rPr>
        <w:t xml:space="preserve">Üretim Programı </w:t>
      </w:r>
      <w:r>
        <w:rPr>
          <w:rFonts w:asciiTheme="minorHAnsi" w:hAnsiTheme="minorHAnsi" w:cstheme="minorHAnsi"/>
          <w:sz w:val="22"/>
          <w:szCs w:val="22"/>
        </w:rPr>
        <w:t xml:space="preserve">bölümde </w:t>
      </w:r>
      <w:r w:rsidR="00BB443C">
        <w:rPr>
          <w:rFonts w:asciiTheme="minorHAnsi" w:hAnsiTheme="minorHAnsi" w:cstheme="minorHAnsi"/>
          <w:sz w:val="22"/>
          <w:szCs w:val="22"/>
        </w:rPr>
        <w:t>ayrıntıları ile</w:t>
      </w:r>
      <w:r>
        <w:rPr>
          <w:rFonts w:asciiTheme="minorHAnsi" w:hAnsiTheme="minorHAnsi" w:cstheme="minorHAnsi"/>
          <w:sz w:val="22"/>
          <w:szCs w:val="22"/>
        </w:rPr>
        <w:t xml:space="preserve"> verilmiştir. Yönteme ilişkin tercihin de verildiği bu bölümde</w:t>
      </w:r>
      <w:r w:rsidR="00BB443C">
        <w:rPr>
          <w:rFonts w:asciiTheme="minorHAnsi" w:hAnsiTheme="minorHAnsi" w:cstheme="minorHAnsi"/>
          <w:sz w:val="22"/>
          <w:szCs w:val="22"/>
        </w:rPr>
        <w:t xml:space="preserve">, </w:t>
      </w:r>
      <w:r>
        <w:rPr>
          <w:rFonts w:asciiTheme="minorHAnsi" w:hAnsiTheme="minorHAnsi" w:cstheme="minorHAnsi"/>
          <w:sz w:val="22"/>
          <w:szCs w:val="22"/>
        </w:rPr>
        <w:t>pilot tesis makine üreticisinin tasarımı esas alınmıştır.</w:t>
      </w:r>
    </w:p>
    <w:p w14:paraId="46F3A970" w14:textId="77777777" w:rsidR="00EE79AA" w:rsidRPr="00363B90" w:rsidRDefault="00EE79AA" w:rsidP="003173E3">
      <w:pPr>
        <w:pStyle w:val="Balk2"/>
      </w:pPr>
      <w:bookmarkStart w:id="302" w:name="_Toc24673875"/>
      <w:r w:rsidRPr="00363B90">
        <w:t>Seçilen Teknolojinin Çevresel Etkileri, Koruma Önlemleri ve Maliyeti</w:t>
      </w:r>
      <w:bookmarkEnd w:id="302"/>
      <w:r w:rsidRPr="00363B90">
        <w:t xml:space="preserve"> </w:t>
      </w:r>
    </w:p>
    <w:p w14:paraId="0CB7F639" w14:textId="0D20F7D3" w:rsidR="00BC64CB" w:rsidRDefault="00BC64CB" w:rsidP="00BC64CB">
      <w:pPr>
        <w:ind w:firstLine="0"/>
        <w:rPr>
          <w:rFonts w:asciiTheme="minorHAnsi" w:hAnsiTheme="minorHAnsi" w:cstheme="minorHAnsi"/>
          <w:sz w:val="22"/>
          <w:szCs w:val="22"/>
        </w:rPr>
      </w:pPr>
      <w:r w:rsidRPr="00561584">
        <w:rPr>
          <w:rFonts w:asciiTheme="minorHAnsi" w:hAnsiTheme="minorHAnsi" w:cstheme="minorHAnsi"/>
          <w:sz w:val="22"/>
          <w:szCs w:val="22"/>
        </w:rPr>
        <w:t xml:space="preserve">Pektin üretim tesisinin çevresel zarar yaratabilme potansiyeline sahip atığı </w:t>
      </w:r>
      <w:r w:rsidR="00386F44" w:rsidRPr="00561584">
        <w:rPr>
          <w:rFonts w:asciiTheme="minorHAnsi" w:hAnsiTheme="minorHAnsi" w:cstheme="minorHAnsi"/>
          <w:sz w:val="22"/>
          <w:szCs w:val="22"/>
        </w:rPr>
        <w:t xml:space="preserve">çökeltme işleminde kullanılan </w:t>
      </w:r>
      <w:r w:rsidR="00010854" w:rsidRPr="00561584">
        <w:rPr>
          <w:rFonts w:asciiTheme="minorHAnsi" w:hAnsiTheme="minorHAnsi" w:cstheme="minorHAnsi"/>
          <w:sz w:val="22"/>
          <w:szCs w:val="22"/>
        </w:rPr>
        <w:t xml:space="preserve">sülfirik asit </w:t>
      </w:r>
      <w:r w:rsidR="00561584" w:rsidRPr="00561584">
        <w:rPr>
          <w:rFonts w:asciiTheme="minorHAnsi" w:hAnsiTheme="minorHAnsi" w:cstheme="minorHAnsi"/>
          <w:sz w:val="22"/>
          <w:szCs w:val="22"/>
        </w:rPr>
        <w:t>(H</w:t>
      </w:r>
      <w:r w:rsidR="00561584">
        <w:rPr>
          <w:rFonts w:asciiTheme="minorHAnsi" w:hAnsiTheme="minorHAnsi" w:cstheme="minorHAnsi"/>
          <w:sz w:val="22"/>
          <w:szCs w:val="22"/>
          <w:vertAlign w:val="subscript"/>
        </w:rPr>
        <w:t>2</w:t>
      </w:r>
      <w:r w:rsidR="00561584">
        <w:rPr>
          <w:rFonts w:asciiTheme="minorHAnsi" w:hAnsiTheme="minorHAnsi" w:cstheme="minorHAnsi"/>
          <w:sz w:val="22"/>
          <w:szCs w:val="22"/>
        </w:rPr>
        <w:t xml:space="preserve"> </w:t>
      </w:r>
      <w:r w:rsidR="00561584" w:rsidRPr="00561584">
        <w:rPr>
          <w:rFonts w:asciiTheme="minorHAnsi" w:hAnsiTheme="minorHAnsi" w:cstheme="minorHAnsi"/>
          <w:sz w:val="22"/>
          <w:szCs w:val="22"/>
        </w:rPr>
        <w:t>SO</w:t>
      </w:r>
      <w:r w:rsidR="00561584">
        <w:rPr>
          <w:rFonts w:asciiTheme="minorHAnsi" w:hAnsiTheme="minorHAnsi" w:cstheme="minorHAnsi"/>
          <w:sz w:val="22"/>
          <w:szCs w:val="22"/>
          <w:vertAlign w:val="subscript"/>
        </w:rPr>
        <w:t>4</w:t>
      </w:r>
      <w:r w:rsidR="00561584" w:rsidRPr="00561584">
        <w:rPr>
          <w:rFonts w:asciiTheme="minorHAnsi" w:hAnsiTheme="minorHAnsi" w:cstheme="minorHAnsi"/>
          <w:sz w:val="22"/>
          <w:szCs w:val="22"/>
        </w:rPr>
        <w:t>)</w:t>
      </w:r>
      <w:r w:rsidR="00561584">
        <w:rPr>
          <w:rFonts w:asciiTheme="minorHAnsi" w:hAnsiTheme="minorHAnsi" w:cstheme="minorHAnsi"/>
          <w:sz w:val="22"/>
          <w:szCs w:val="22"/>
        </w:rPr>
        <w:t xml:space="preserve"> veya son dönemde tercih</w:t>
      </w:r>
      <w:r w:rsidR="00010854">
        <w:rPr>
          <w:rFonts w:asciiTheme="minorHAnsi" w:hAnsiTheme="minorHAnsi" w:cstheme="minorHAnsi"/>
          <w:sz w:val="22"/>
          <w:szCs w:val="22"/>
        </w:rPr>
        <w:t>e</w:t>
      </w:r>
      <w:r w:rsidR="00561584">
        <w:rPr>
          <w:rFonts w:asciiTheme="minorHAnsi" w:hAnsiTheme="minorHAnsi" w:cstheme="minorHAnsi"/>
          <w:sz w:val="22"/>
          <w:szCs w:val="22"/>
        </w:rPr>
        <w:t xml:space="preserve">n </w:t>
      </w:r>
      <w:r w:rsidR="00010854">
        <w:rPr>
          <w:rFonts w:asciiTheme="minorHAnsi" w:hAnsiTheme="minorHAnsi" w:cstheme="minorHAnsi"/>
          <w:sz w:val="22"/>
          <w:szCs w:val="22"/>
        </w:rPr>
        <w:t xml:space="preserve">sitrik asit </w:t>
      </w:r>
      <w:r w:rsidR="00561584" w:rsidRPr="009A43CE">
        <w:rPr>
          <w:rFonts w:asciiTheme="minorHAnsi" w:hAnsiTheme="minorHAnsi" w:cstheme="minorHAnsi"/>
          <w:sz w:val="22"/>
          <w:szCs w:val="22"/>
        </w:rPr>
        <w:t>(</w:t>
      </w:r>
      <w:r w:rsidR="00561584" w:rsidRPr="009A43CE">
        <w:rPr>
          <w:rFonts w:asciiTheme="minorHAnsi" w:hAnsiTheme="minorHAnsi" w:cstheme="minorHAnsi"/>
          <w:color w:val="222222"/>
          <w:sz w:val="22"/>
          <w:szCs w:val="22"/>
          <w:shd w:val="clear" w:color="auto" w:fill="FFFFFF"/>
        </w:rPr>
        <w:t>C</w:t>
      </w:r>
      <w:r w:rsidR="00561584" w:rsidRPr="009A43CE">
        <w:rPr>
          <w:rFonts w:asciiTheme="minorHAnsi" w:hAnsiTheme="minorHAnsi" w:cstheme="minorHAnsi"/>
          <w:color w:val="222222"/>
          <w:sz w:val="22"/>
          <w:szCs w:val="22"/>
          <w:shd w:val="clear" w:color="auto" w:fill="FFFFFF"/>
          <w:vertAlign w:val="subscript"/>
        </w:rPr>
        <w:t>6</w:t>
      </w:r>
      <w:r w:rsidR="00561584" w:rsidRPr="009A43CE">
        <w:rPr>
          <w:rFonts w:asciiTheme="minorHAnsi" w:hAnsiTheme="minorHAnsi" w:cstheme="minorHAnsi"/>
          <w:color w:val="222222"/>
          <w:sz w:val="22"/>
          <w:szCs w:val="22"/>
          <w:shd w:val="clear" w:color="auto" w:fill="FFFFFF"/>
        </w:rPr>
        <w:t>H</w:t>
      </w:r>
      <w:r w:rsidR="00561584" w:rsidRPr="009A43CE">
        <w:rPr>
          <w:rFonts w:asciiTheme="minorHAnsi" w:hAnsiTheme="minorHAnsi" w:cstheme="minorHAnsi"/>
          <w:color w:val="222222"/>
          <w:sz w:val="22"/>
          <w:szCs w:val="22"/>
          <w:shd w:val="clear" w:color="auto" w:fill="FFFFFF"/>
          <w:vertAlign w:val="subscript"/>
        </w:rPr>
        <w:t>8</w:t>
      </w:r>
      <w:r w:rsidR="00561584" w:rsidRPr="009A43CE">
        <w:rPr>
          <w:rFonts w:asciiTheme="minorHAnsi" w:hAnsiTheme="minorHAnsi" w:cstheme="minorHAnsi"/>
          <w:color w:val="222222"/>
          <w:sz w:val="22"/>
          <w:szCs w:val="22"/>
          <w:shd w:val="clear" w:color="auto" w:fill="FFFFFF"/>
        </w:rPr>
        <w:t>O</w:t>
      </w:r>
      <w:r w:rsidR="00561584" w:rsidRPr="009A43CE">
        <w:rPr>
          <w:rFonts w:asciiTheme="minorHAnsi" w:hAnsiTheme="minorHAnsi" w:cstheme="minorHAnsi"/>
          <w:color w:val="222222"/>
          <w:sz w:val="22"/>
          <w:szCs w:val="22"/>
          <w:shd w:val="clear" w:color="auto" w:fill="FFFFFF"/>
          <w:vertAlign w:val="subscript"/>
        </w:rPr>
        <w:t>7</w:t>
      </w:r>
      <w:r w:rsidR="00561584" w:rsidRPr="009A43CE">
        <w:rPr>
          <w:rFonts w:asciiTheme="minorHAnsi" w:hAnsiTheme="minorHAnsi" w:cstheme="minorHAnsi"/>
          <w:sz w:val="22"/>
          <w:szCs w:val="22"/>
        </w:rPr>
        <w:t>)</w:t>
      </w:r>
      <w:r w:rsidR="00561584" w:rsidRPr="00561584">
        <w:rPr>
          <w:rFonts w:asciiTheme="minorHAnsi" w:hAnsiTheme="minorHAnsi" w:cstheme="minorHAnsi"/>
          <w:sz w:val="22"/>
          <w:szCs w:val="22"/>
        </w:rPr>
        <w:t xml:space="preserve"> </w:t>
      </w:r>
      <w:r w:rsidR="00561584">
        <w:rPr>
          <w:rFonts w:asciiTheme="minorHAnsi" w:hAnsiTheme="minorHAnsi" w:cstheme="minorHAnsi"/>
          <w:sz w:val="22"/>
          <w:szCs w:val="22"/>
        </w:rPr>
        <w:t xml:space="preserve">ve </w:t>
      </w:r>
      <w:r w:rsidR="00386F44" w:rsidRPr="00561584">
        <w:rPr>
          <w:rFonts w:asciiTheme="minorHAnsi" w:hAnsiTheme="minorHAnsi" w:cstheme="minorHAnsi"/>
          <w:sz w:val="22"/>
          <w:szCs w:val="22"/>
        </w:rPr>
        <w:t>etanol</w:t>
      </w:r>
      <w:r w:rsidR="00010854">
        <w:rPr>
          <w:rFonts w:asciiTheme="minorHAnsi" w:hAnsiTheme="minorHAnsi" w:cstheme="minorHAnsi"/>
          <w:sz w:val="22"/>
          <w:szCs w:val="22"/>
        </w:rPr>
        <w:t>dür.</w:t>
      </w:r>
      <w:r w:rsidR="00386F44" w:rsidRPr="00561584">
        <w:rPr>
          <w:rFonts w:asciiTheme="minorHAnsi" w:hAnsiTheme="minorHAnsi" w:cstheme="minorHAnsi"/>
          <w:sz w:val="22"/>
          <w:szCs w:val="22"/>
        </w:rPr>
        <w:t xml:space="preserve"> Bu asitli çözeltideki </w:t>
      </w:r>
      <w:r w:rsidR="00561584">
        <w:rPr>
          <w:rFonts w:asciiTheme="minorHAnsi" w:hAnsiTheme="minorHAnsi" w:cstheme="minorHAnsi"/>
          <w:sz w:val="22"/>
          <w:szCs w:val="22"/>
        </w:rPr>
        <w:t xml:space="preserve">sitrik asit </w:t>
      </w:r>
      <w:r w:rsidR="00386F44" w:rsidRPr="00561584">
        <w:rPr>
          <w:rFonts w:asciiTheme="minorHAnsi" w:hAnsiTheme="minorHAnsi" w:cstheme="minorHAnsi"/>
          <w:sz w:val="22"/>
          <w:szCs w:val="22"/>
        </w:rPr>
        <w:t>miktarı eser miktarda olup oldukça seyreltik</w:t>
      </w:r>
      <w:r w:rsidR="00010854">
        <w:rPr>
          <w:rFonts w:asciiTheme="minorHAnsi" w:hAnsiTheme="minorHAnsi" w:cstheme="minorHAnsi"/>
          <w:sz w:val="22"/>
          <w:szCs w:val="22"/>
        </w:rPr>
        <w:t>tir.</w:t>
      </w:r>
      <w:r w:rsidRPr="00561584">
        <w:rPr>
          <w:rFonts w:asciiTheme="minorHAnsi" w:hAnsiTheme="minorHAnsi" w:cstheme="minorHAnsi"/>
          <w:sz w:val="22"/>
          <w:szCs w:val="22"/>
        </w:rPr>
        <w:t xml:space="preserve">  </w:t>
      </w:r>
      <w:r w:rsidR="00561584">
        <w:rPr>
          <w:rFonts w:asciiTheme="minorHAnsi" w:hAnsiTheme="minorHAnsi" w:cstheme="minorHAnsi"/>
          <w:sz w:val="22"/>
          <w:szCs w:val="22"/>
        </w:rPr>
        <w:t>(</w:t>
      </w:r>
      <w:r w:rsidR="00561584" w:rsidRPr="00561584">
        <w:rPr>
          <w:rFonts w:asciiTheme="minorHAnsi" w:hAnsiTheme="minorHAnsi" w:cstheme="minorHAnsi"/>
          <w:i/>
          <w:iCs/>
          <w:sz w:val="20"/>
          <w:szCs w:val="20"/>
        </w:rPr>
        <w:t>Sitrik asit ağırlıkça işlenen portakal kabuğunun %1’i mertebesinde iken, etanol miktarı ağırlıkça işlenen protakal posasının binde 5’i mertebesindedir</w:t>
      </w:r>
      <w:r w:rsidR="00561584">
        <w:rPr>
          <w:rFonts w:asciiTheme="minorHAnsi" w:hAnsiTheme="minorHAnsi" w:cstheme="minorHAnsi"/>
          <w:sz w:val="22"/>
          <w:szCs w:val="22"/>
        </w:rPr>
        <w:t>)</w:t>
      </w:r>
      <w:r w:rsidR="00C60A10">
        <w:rPr>
          <w:rFonts w:asciiTheme="minorHAnsi" w:hAnsiTheme="minorHAnsi" w:cstheme="minorHAnsi"/>
          <w:sz w:val="22"/>
          <w:szCs w:val="22"/>
        </w:rPr>
        <w:t xml:space="preserve"> [11].</w:t>
      </w:r>
    </w:p>
    <w:p w14:paraId="086D9598" w14:textId="396928EC" w:rsidR="001F4BD7" w:rsidRDefault="00C60A10" w:rsidP="00BC64CB">
      <w:pPr>
        <w:ind w:firstLine="0"/>
        <w:rPr>
          <w:rFonts w:asciiTheme="minorHAnsi" w:hAnsiTheme="minorHAnsi" w:cstheme="minorHAnsi"/>
          <w:sz w:val="22"/>
          <w:szCs w:val="22"/>
        </w:rPr>
      </w:pPr>
      <w:r>
        <w:rPr>
          <w:rFonts w:asciiTheme="minorHAnsi" w:hAnsiTheme="minorHAnsi" w:cstheme="minorHAnsi"/>
          <w:sz w:val="22"/>
          <w:szCs w:val="22"/>
        </w:rPr>
        <w:t>Bu çözeltilerdeki sitrik asidin geri kazanılması veya atıktak</w:t>
      </w:r>
      <w:r w:rsidR="00C63388">
        <w:rPr>
          <w:rFonts w:asciiTheme="minorHAnsi" w:hAnsiTheme="minorHAnsi" w:cstheme="minorHAnsi"/>
          <w:sz w:val="22"/>
          <w:szCs w:val="22"/>
        </w:rPr>
        <w:t>i</w:t>
      </w:r>
      <w:r>
        <w:rPr>
          <w:rFonts w:asciiTheme="minorHAnsi" w:hAnsiTheme="minorHAnsi" w:cstheme="minorHAnsi"/>
          <w:sz w:val="22"/>
          <w:szCs w:val="22"/>
        </w:rPr>
        <w:t xml:space="preserve"> organik yükün bertarafı için kimyasal ve biyolojik arıtma yapılması iki seçenek olarak ortaya çıkmaktadır. Yapılan maliyet karşılaştırmasında pilot bir tesis için </w:t>
      </w:r>
      <w:r w:rsidRPr="00C60A10">
        <w:rPr>
          <w:rFonts w:asciiTheme="minorHAnsi" w:hAnsiTheme="minorHAnsi" w:cstheme="minorHAnsi"/>
          <w:sz w:val="22"/>
          <w:szCs w:val="22"/>
        </w:rPr>
        <w:t>[1</w:t>
      </w:r>
      <w:r w:rsidR="006C01E0">
        <w:rPr>
          <w:rFonts w:asciiTheme="minorHAnsi" w:hAnsiTheme="minorHAnsi" w:cstheme="minorHAnsi"/>
          <w:sz w:val="22"/>
          <w:szCs w:val="22"/>
        </w:rPr>
        <w:t>7</w:t>
      </w:r>
      <w:r w:rsidRPr="00C60A10">
        <w:rPr>
          <w:rFonts w:asciiTheme="minorHAnsi" w:hAnsiTheme="minorHAnsi" w:cstheme="minorHAnsi"/>
          <w:sz w:val="22"/>
          <w:szCs w:val="22"/>
        </w:rPr>
        <w:t>]</w:t>
      </w:r>
      <w:r>
        <w:rPr>
          <w:rFonts w:asciiTheme="minorHAnsi" w:hAnsiTheme="minorHAnsi" w:cstheme="minorHAnsi"/>
          <w:sz w:val="22"/>
          <w:szCs w:val="22"/>
        </w:rPr>
        <w:t>, organik ve kimyasal arıtma işlemi daha ekonomik bulunmuştur.</w:t>
      </w:r>
      <w:r w:rsidR="00B4055B">
        <w:rPr>
          <w:rFonts w:asciiTheme="minorHAnsi" w:hAnsiTheme="minorHAnsi" w:cstheme="minorHAnsi"/>
          <w:sz w:val="22"/>
          <w:szCs w:val="22"/>
        </w:rPr>
        <w:t xml:space="preserve"> </w:t>
      </w:r>
    </w:p>
    <w:p w14:paraId="6F109420" w14:textId="77777777" w:rsidR="00C60A10" w:rsidRDefault="00B4055B" w:rsidP="00BC64CB">
      <w:pPr>
        <w:ind w:firstLine="0"/>
        <w:rPr>
          <w:rFonts w:asciiTheme="minorHAnsi" w:hAnsiTheme="minorHAnsi" w:cstheme="minorHAnsi"/>
          <w:sz w:val="22"/>
          <w:szCs w:val="22"/>
        </w:rPr>
      </w:pPr>
      <w:r>
        <w:rPr>
          <w:rFonts w:asciiTheme="minorHAnsi" w:hAnsiTheme="minorHAnsi" w:cstheme="minorHAnsi"/>
          <w:sz w:val="22"/>
          <w:szCs w:val="22"/>
        </w:rPr>
        <w:lastRenderedPageBreak/>
        <w:t>Bu fizibilite kapsamında yatırıma konu olabilecek pektin üretim tesisi mevcut bir meyve suyu fabrikasına eklenti olursa meyve suyu tesisinin atık arıtması ve OSB genel atık arıtma sistemine bağlanacaktır. Ayrı bir tesis olması durumunda da yine Kozan OSB arıtması kullanılabilir.</w:t>
      </w:r>
      <w:r w:rsidR="00965078">
        <w:rPr>
          <w:rFonts w:asciiTheme="minorHAnsi" w:hAnsiTheme="minorHAnsi" w:cstheme="minorHAnsi"/>
          <w:sz w:val="22"/>
          <w:szCs w:val="22"/>
        </w:rPr>
        <w:t xml:space="preserve"> Bu arıtmanın bedeli işletme giderleri içindeki </w:t>
      </w:r>
      <w:r w:rsidR="001F4BD7">
        <w:rPr>
          <w:rFonts w:asciiTheme="minorHAnsi" w:hAnsiTheme="minorHAnsi" w:cstheme="minorHAnsi"/>
          <w:sz w:val="22"/>
          <w:szCs w:val="22"/>
        </w:rPr>
        <w:t xml:space="preserve">temiz </w:t>
      </w:r>
      <w:r w:rsidR="00965078">
        <w:rPr>
          <w:rFonts w:asciiTheme="minorHAnsi" w:hAnsiTheme="minorHAnsi" w:cstheme="minorHAnsi"/>
          <w:sz w:val="22"/>
          <w:szCs w:val="22"/>
        </w:rPr>
        <w:t>su bedeline giydirilerek dikkate alınmıştır.</w:t>
      </w:r>
    </w:p>
    <w:p w14:paraId="6A0F7A65" w14:textId="44D0100D" w:rsidR="00CA75A0" w:rsidRDefault="00CA75A0" w:rsidP="00BC64CB">
      <w:pPr>
        <w:ind w:firstLine="0"/>
        <w:rPr>
          <w:rFonts w:asciiTheme="minorHAnsi" w:hAnsiTheme="minorHAnsi" w:cstheme="minorHAnsi"/>
          <w:sz w:val="22"/>
          <w:szCs w:val="22"/>
        </w:rPr>
      </w:pPr>
      <w:r>
        <w:rPr>
          <w:rFonts w:asciiTheme="minorHAnsi" w:hAnsiTheme="minorHAnsi" w:cstheme="minorHAnsi"/>
          <w:sz w:val="22"/>
          <w:szCs w:val="22"/>
        </w:rPr>
        <w:t>Meyve suyu ve devamında pekt</w:t>
      </w:r>
      <w:r w:rsidR="00010854">
        <w:rPr>
          <w:rFonts w:asciiTheme="minorHAnsi" w:hAnsiTheme="minorHAnsi" w:cstheme="minorHAnsi"/>
          <w:sz w:val="22"/>
          <w:szCs w:val="22"/>
        </w:rPr>
        <w:t>i</w:t>
      </w:r>
      <w:r>
        <w:rPr>
          <w:rFonts w:asciiTheme="minorHAnsi" w:hAnsiTheme="minorHAnsi" w:cstheme="minorHAnsi"/>
          <w:sz w:val="22"/>
          <w:szCs w:val="22"/>
        </w:rPr>
        <w:t xml:space="preserve">n, selüloz, hemiselüloz üretimi yapan bir tesisin çevre üzerindeki etkileri başlıca sekiz ana başlıkta incelenerek </w:t>
      </w:r>
      <w:r w:rsidRPr="00CA75A0">
        <w:rPr>
          <w:rFonts w:asciiTheme="minorHAnsi" w:hAnsiTheme="minorHAnsi" w:cstheme="minorHAnsi"/>
          <w:sz w:val="22"/>
          <w:szCs w:val="22"/>
        </w:rPr>
        <w:t>[11]</w:t>
      </w:r>
      <w:r>
        <w:rPr>
          <w:rFonts w:asciiTheme="minorHAnsi" w:hAnsiTheme="minorHAnsi" w:cstheme="minorHAnsi"/>
          <w:sz w:val="22"/>
          <w:szCs w:val="22"/>
        </w:rPr>
        <w:t xml:space="preserve"> aşağıdaki </w:t>
      </w:r>
      <w:r w:rsidR="00F00100">
        <w:rPr>
          <w:rFonts w:asciiTheme="minorHAnsi" w:hAnsiTheme="minorHAnsi" w:cstheme="minorHAnsi"/>
          <w:sz w:val="22"/>
          <w:szCs w:val="22"/>
        </w:rPr>
        <w:t>verilmiştir</w:t>
      </w:r>
      <w:r>
        <w:rPr>
          <w:rFonts w:asciiTheme="minorHAnsi" w:hAnsiTheme="minorHAnsi" w:cstheme="minorHAnsi"/>
          <w:sz w:val="22"/>
          <w:szCs w:val="22"/>
        </w:rPr>
        <w:t>.</w:t>
      </w:r>
    </w:p>
    <w:p w14:paraId="6ED76EBF" w14:textId="50C65D97" w:rsidR="00667127" w:rsidRPr="00667127" w:rsidRDefault="00667127" w:rsidP="00667127">
      <w:pPr>
        <w:pStyle w:val="ResimYazs"/>
        <w:spacing w:line="240" w:lineRule="auto"/>
        <w:rPr>
          <w:rFonts w:asciiTheme="minorHAnsi" w:hAnsiTheme="minorHAnsi" w:cstheme="minorHAnsi"/>
          <w:b/>
          <w:bCs w:val="0"/>
          <w:color w:val="auto"/>
        </w:rPr>
      </w:pPr>
      <w:bookmarkStart w:id="303" w:name="_Toc24674164"/>
      <w:r w:rsidRPr="00667127">
        <w:rPr>
          <w:rFonts w:asciiTheme="minorHAnsi" w:hAnsiTheme="minorHAnsi" w:cstheme="minorHAnsi"/>
          <w:b/>
          <w:bCs w:val="0"/>
          <w:color w:val="auto"/>
        </w:rPr>
        <w:t xml:space="preserve">Tablo </w:t>
      </w:r>
      <w:r w:rsidRPr="00667127">
        <w:rPr>
          <w:rFonts w:asciiTheme="minorHAnsi" w:hAnsiTheme="minorHAnsi" w:cstheme="minorHAnsi"/>
          <w:b/>
          <w:bCs w:val="0"/>
          <w:color w:val="auto"/>
        </w:rPr>
        <w:fldChar w:fldCharType="begin"/>
      </w:r>
      <w:r w:rsidRPr="00667127">
        <w:rPr>
          <w:rFonts w:asciiTheme="minorHAnsi" w:hAnsiTheme="minorHAnsi" w:cstheme="minorHAnsi"/>
          <w:b/>
          <w:bCs w:val="0"/>
          <w:color w:val="auto"/>
        </w:rPr>
        <w:instrText xml:space="preserve"> SEQ Tablo \* ARABIC </w:instrText>
      </w:r>
      <w:r w:rsidRPr="00667127">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64</w:t>
      </w:r>
      <w:r w:rsidRPr="00667127">
        <w:rPr>
          <w:rFonts w:asciiTheme="minorHAnsi" w:hAnsiTheme="minorHAnsi" w:cstheme="minorHAnsi"/>
          <w:b/>
          <w:bCs w:val="0"/>
          <w:color w:val="auto"/>
        </w:rPr>
        <w:fldChar w:fldCharType="end"/>
      </w:r>
      <w:r w:rsidRPr="00667127">
        <w:rPr>
          <w:rFonts w:asciiTheme="minorHAnsi" w:hAnsiTheme="minorHAnsi" w:cstheme="minorHAnsi"/>
          <w:b/>
          <w:bCs w:val="0"/>
          <w:color w:val="auto"/>
        </w:rPr>
        <w:t xml:space="preserve">: </w:t>
      </w:r>
      <w:r w:rsidRPr="00667127">
        <w:rPr>
          <w:rFonts w:asciiTheme="minorHAnsi" w:hAnsiTheme="minorHAnsi" w:cstheme="minorHAnsi"/>
          <w:color w:val="auto"/>
        </w:rPr>
        <w:t>Çevresel Etki</w:t>
      </w:r>
      <w:bookmarkEnd w:id="303"/>
    </w:p>
    <w:tbl>
      <w:tblPr>
        <w:tblStyle w:val="Stil3"/>
        <w:tblW w:w="0" w:type="auto"/>
        <w:tblLook w:val="04A0" w:firstRow="1" w:lastRow="0" w:firstColumn="1" w:lastColumn="0" w:noHBand="0" w:noVBand="1"/>
      </w:tblPr>
      <w:tblGrid>
        <w:gridCol w:w="4580"/>
        <w:gridCol w:w="4470"/>
      </w:tblGrid>
      <w:tr w:rsidR="009A43CE" w:rsidRPr="009A43CE" w14:paraId="5A02BB72" w14:textId="77777777" w:rsidTr="00F21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shd w:val="clear" w:color="auto" w:fill="7F7F7F" w:themeFill="text1" w:themeFillTint="80"/>
          </w:tcPr>
          <w:p w14:paraId="59C09177" w14:textId="77777777" w:rsidR="009A43CE" w:rsidRPr="009A43CE" w:rsidRDefault="009A43CE" w:rsidP="00CA75A0">
            <w:pPr>
              <w:spacing w:line="240" w:lineRule="auto"/>
              <w:ind w:firstLine="0"/>
              <w:rPr>
                <w:rFonts w:asciiTheme="minorHAnsi" w:hAnsiTheme="minorHAnsi" w:cstheme="minorHAnsi"/>
                <w:sz w:val="18"/>
                <w:szCs w:val="18"/>
              </w:rPr>
            </w:pPr>
            <w:r>
              <w:rPr>
                <w:rFonts w:asciiTheme="minorHAnsi" w:hAnsiTheme="minorHAnsi" w:cstheme="minorHAnsi"/>
                <w:sz w:val="18"/>
                <w:szCs w:val="18"/>
              </w:rPr>
              <w:t>ETKİ SINIFI</w:t>
            </w:r>
          </w:p>
        </w:tc>
        <w:tc>
          <w:tcPr>
            <w:tcW w:w="4470" w:type="dxa"/>
            <w:shd w:val="clear" w:color="auto" w:fill="7F7F7F" w:themeFill="text1" w:themeFillTint="80"/>
          </w:tcPr>
          <w:p w14:paraId="4B997AA4" w14:textId="77777777" w:rsidR="009A43CE" w:rsidRPr="009A43CE" w:rsidRDefault="009A43CE" w:rsidP="00CA75A0">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AÇIKLAMA</w:t>
            </w:r>
          </w:p>
        </w:tc>
      </w:tr>
      <w:tr w:rsidR="00CA75A0" w:rsidRPr="009A43CE" w14:paraId="582AF5F1" w14:textId="77777777" w:rsidTr="00F21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shd w:val="clear" w:color="auto" w:fill="DEEAF6" w:themeFill="accent1" w:themeFillTint="33"/>
          </w:tcPr>
          <w:p w14:paraId="35DDE466" w14:textId="77777777" w:rsidR="00CA75A0" w:rsidRPr="009A43CE" w:rsidRDefault="00CA75A0" w:rsidP="00CA75A0">
            <w:pPr>
              <w:spacing w:line="240" w:lineRule="auto"/>
              <w:ind w:firstLine="0"/>
              <w:rPr>
                <w:rFonts w:asciiTheme="minorHAnsi" w:hAnsiTheme="minorHAnsi" w:cstheme="minorHAnsi"/>
                <w:sz w:val="18"/>
                <w:szCs w:val="18"/>
              </w:rPr>
            </w:pPr>
            <w:r w:rsidRPr="009A43CE">
              <w:rPr>
                <w:rFonts w:asciiTheme="minorHAnsi" w:hAnsiTheme="minorHAnsi" w:cstheme="minorHAnsi"/>
                <w:sz w:val="18"/>
                <w:szCs w:val="18"/>
              </w:rPr>
              <w:t>HTPI</w:t>
            </w:r>
            <w:r w:rsidR="00965078">
              <w:rPr>
                <w:rFonts w:asciiTheme="minorHAnsi" w:hAnsiTheme="minorHAnsi" w:cstheme="minorHAnsi"/>
                <w:sz w:val="18"/>
                <w:szCs w:val="18"/>
              </w:rPr>
              <w:t xml:space="preserve"> </w:t>
            </w:r>
            <w:r w:rsidRPr="009A43CE">
              <w:rPr>
                <w:rFonts w:asciiTheme="minorHAnsi" w:hAnsiTheme="minorHAnsi" w:cstheme="minorHAnsi"/>
                <w:sz w:val="18"/>
                <w:szCs w:val="18"/>
              </w:rPr>
              <w:t xml:space="preserve">(Human Toxicity Potential By </w:t>
            </w:r>
            <w:r w:rsidR="00F00100" w:rsidRPr="009A43CE">
              <w:rPr>
                <w:rFonts w:asciiTheme="minorHAnsi" w:hAnsiTheme="minorHAnsi" w:cstheme="minorHAnsi"/>
                <w:sz w:val="18"/>
                <w:szCs w:val="18"/>
              </w:rPr>
              <w:t>I</w:t>
            </w:r>
            <w:r w:rsidRPr="009A43CE">
              <w:rPr>
                <w:rFonts w:asciiTheme="minorHAnsi" w:hAnsiTheme="minorHAnsi" w:cstheme="minorHAnsi"/>
                <w:sz w:val="18"/>
                <w:szCs w:val="18"/>
              </w:rPr>
              <w:t>ngestion)</w:t>
            </w:r>
          </w:p>
        </w:tc>
        <w:tc>
          <w:tcPr>
            <w:tcW w:w="4470" w:type="dxa"/>
            <w:shd w:val="clear" w:color="auto" w:fill="DEEAF6" w:themeFill="accent1" w:themeFillTint="33"/>
          </w:tcPr>
          <w:p w14:paraId="1C8FEAAF" w14:textId="77777777" w:rsidR="00CA75A0" w:rsidRPr="009A43CE" w:rsidRDefault="00CA75A0" w:rsidP="00CA75A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9A43CE">
              <w:rPr>
                <w:rFonts w:asciiTheme="minorHAnsi" w:hAnsiTheme="minorHAnsi" w:cstheme="minorHAnsi"/>
                <w:sz w:val="18"/>
                <w:szCs w:val="18"/>
              </w:rPr>
              <w:t>Ağız, solunum ve deri yoluyla zehirleme potansiyeli</w:t>
            </w:r>
            <w:r w:rsidR="00606F56" w:rsidRPr="009A43CE">
              <w:rPr>
                <w:rFonts w:asciiTheme="minorHAnsi" w:hAnsiTheme="minorHAnsi" w:cstheme="minorHAnsi"/>
                <w:sz w:val="18"/>
                <w:szCs w:val="18"/>
              </w:rPr>
              <w:t xml:space="preserve"> HTPI</w:t>
            </w:r>
          </w:p>
        </w:tc>
      </w:tr>
      <w:tr w:rsidR="00CA75A0" w:rsidRPr="009A43CE" w14:paraId="6CE9E182" w14:textId="77777777" w:rsidTr="00F215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shd w:val="clear" w:color="auto" w:fill="F2F2F2" w:themeFill="background1" w:themeFillShade="F2"/>
          </w:tcPr>
          <w:p w14:paraId="032A0B80" w14:textId="77777777" w:rsidR="00CA75A0" w:rsidRPr="009A43CE" w:rsidRDefault="00CA75A0" w:rsidP="00CA75A0">
            <w:pPr>
              <w:spacing w:line="240" w:lineRule="auto"/>
              <w:ind w:firstLine="0"/>
              <w:rPr>
                <w:rFonts w:asciiTheme="minorHAnsi" w:hAnsiTheme="minorHAnsi" w:cstheme="minorHAnsi"/>
                <w:sz w:val="18"/>
                <w:szCs w:val="18"/>
              </w:rPr>
            </w:pPr>
            <w:r w:rsidRPr="009A43CE">
              <w:rPr>
                <w:rFonts w:asciiTheme="minorHAnsi" w:hAnsiTheme="minorHAnsi" w:cstheme="minorHAnsi"/>
                <w:sz w:val="18"/>
                <w:szCs w:val="18"/>
              </w:rPr>
              <w:t>TTP (Terrestrial Toxicity Potential)</w:t>
            </w:r>
          </w:p>
        </w:tc>
        <w:tc>
          <w:tcPr>
            <w:tcW w:w="4470" w:type="dxa"/>
            <w:shd w:val="clear" w:color="auto" w:fill="F2F2F2" w:themeFill="background1" w:themeFillShade="F2"/>
          </w:tcPr>
          <w:p w14:paraId="7F07E505" w14:textId="77777777" w:rsidR="00CA75A0" w:rsidRPr="009A43CE" w:rsidRDefault="00CA75A0" w:rsidP="00CA75A0">
            <w:pPr>
              <w:spacing w:line="240" w:lineRule="auto"/>
              <w:ind w:firstLine="0"/>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9A43CE">
              <w:rPr>
                <w:rFonts w:asciiTheme="minorHAnsi" w:hAnsiTheme="minorHAnsi" w:cstheme="minorHAnsi"/>
                <w:sz w:val="18"/>
                <w:szCs w:val="18"/>
              </w:rPr>
              <w:t>Toprak kirliliği potansiyeli</w:t>
            </w:r>
            <w:r w:rsidR="00606F56" w:rsidRPr="009A43CE">
              <w:rPr>
                <w:rFonts w:asciiTheme="minorHAnsi" w:hAnsiTheme="minorHAnsi" w:cstheme="minorHAnsi"/>
                <w:sz w:val="18"/>
                <w:szCs w:val="18"/>
              </w:rPr>
              <w:t xml:space="preserve"> TTP</w:t>
            </w:r>
          </w:p>
        </w:tc>
      </w:tr>
      <w:tr w:rsidR="00CA75A0" w:rsidRPr="009A43CE" w14:paraId="202F44EC" w14:textId="77777777" w:rsidTr="00F215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shd w:val="clear" w:color="auto" w:fill="DEEAF6" w:themeFill="accent1" w:themeFillTint="33"/>
          </w:tcPr>
          <w:p w14:paraId="637D3056" w14:textId="77777777" w:rsidR="00CA75A0" w:rsidRPr="009A43CE" w:rsidRDefault="00CA75A0" w:rsidP="00CA75A0">
            <w:pPr>
              <w:spacing w:line="240" w:lineRule="auto"/>
              <w:ind w:firstLine="0"/>
              <w:rPr>
                <w:rFonts w:asciiTheme="minorHAnsi" w:hAnsiTheme="minorHAnsi" w:cstheme="minorHAnsi"/>
                <w:sz w:val="18"/>
                <w:szCs w:val="18"/>
              </w:rPr>
            </w:pPr>
            <w:r w:rsidRPr="009A43CE">
              <w:rPr>
                <w:rFonts w:asciiTheme="minorHAnsi" w:hAnsiTheme="minorHAnsi" w:cstheme="minorHAnsi"/>
                <w:sz w:val="18"/>
                <w:szCs w:val="18"/>
              </w:rPr>
              <w:t>PCOP (Aquatic Toxicity Potential</w:t>
            </w:r>
            <w:r w:rsidR="00F00100" w:rsidRPr="009A43CE">
              <w:rPr>
                <w:rFonts w:asciiTheme="minorHAnsi" w:hAnsiTheme="minorHAnsi" w:cstheme="minorHAnsi"/>
                <w:sz w:val="18"/>
                <w:szCs w:val="18"/>
              </w:rPr>
              <w:t xml:space="preserve"> ATP</w:t>
            </w:r>
            <w:r w:rsidRPr="009A43CE">
              <w:rPr>
                <w:rFonts w:asciiTheme="minorHAnsi" w:hAnsiTheme="minorHAnsi" w:cstheme="minorHAnsi"/>
                <w:sz w:val="18"/>
                <w:szCs w:val="18"/>
              </w:rPr>
              <w:t>, Global Warming Potential</w:t>
            </w:r>
            <w:r w:rsidR="00F00100" w:rsidRPr="009A43CE">
              <w:rPr>
                <w:rFonts w:asciiTheme="minorHAnsi" w:hAnsiTheme="minorHAnsi" w:cstheme="minorHAnsi"/>
                <w:sz w:val="18"/>
                <w:szCs w:val="18"/>
              </w:rPr>
              <w:t xml:space="preserve"> GW</w:t>
            </w:r>
            <w:r w:rsidR="00606F56" w:rsidRPr="009A43CE">
              <w:rPr>
                <w:rFonts w:asciiTheme="minorHAnsi" w:hAnsiTheme="minorHAnsi" w:cstheme="minorHAnsi"/>
                <w:sz w:val="18"/>
                <w:szCs w:val="18"/>
              </w:rPr>
              <w:t>P</w:t>
            </w:r>
            <w:r w:rsidRPr="009A43CE">
              <w:rPr>
                <w:rFonts w:asciiTheme="minorHAnsi" w:hAnsiTheme="minorHAnsi" w:cstheme="minorHAnsi"/>
                <w:sz w:val="18"/>
                <w:szCs w:val="18"/>
              </w:rPr>
              <w:t>, Ozone Depletion Potential</w:t>
            </w:r>
            <w:r w:rsidR="00606F56" w:rsidRPr="009A43CE">
              <w:rPr>
                <w:rFonts w:asciiTheme="minorHAnsi" w:hAnsiTheme="minorHAnsi" w:cstheme="minorHAnsi"/>
                <w:sz w:val="18"/>
                <w:szCs w:val="18"/>
              </w:rPr>
              <w:t xml:space="preserve"> ODP</w:t>
            </w:r>
            <w:r w:rsidRPr="009A43CE">
              <w:rPr>
                <w:rFonts w:asciiTheme="minorHAnsi" w:hAnsiTheme="minorHAnsi" w:cstheme="minorHAnsi"/>
                <w:sz w:val="18"/>
                <w:szCs w:val="18"/>
              </w:rPr>
              <w:t xml:space="preserve">, Photochemical Oxidation Potential </w:t>
            </w:r>
            <w:r w:rsidR="00606F56" w:rsidRPr="009A43CE">
              <w:rPr>
                <w:rFonts w:asciiTheme="minorHAnsi" w:hAnsiTheme="minorHAnsi" w:cstheme="minorHAnsi"/>
                <w:sz w:val="18"/>
                <w:szCs w:val="18"/>
              </w:rPr>
              <w:t xml:space="preserve">PCOP </w:t>
            </w:r>
            <w:r w:rsidRPr="009A43CE">
              <w:rPr>
                <w:rFonts w:asciiTheme="minorHAnsi" w:hAnsiTheme="minorHAnsi" w:cstheme="minorHAnsi"/>
                <w:sz w:val="18"/>
                <w:szCs w:val="18"/>
              </w:rPr>
              <w:t>and Acidiﬁcation Potential</w:t>
            </w:r>
            <w:r w:rsidR="00606F56" w:rsidRPr="009A43CE">
              <w:rPr>
                <w:rFonts w:asciiTheme="minorHAnsi" w:hAnsiTheme="minorHAnsi" w:cstheme="minorHAnsi"/>
                <w:sz w:val="18"/>
                <w:szCs w:val="18"/>
              </w:rPr>
              <w:t xml:space="preserve"> AP</w:t>
            </w:r>
            <w:r w:rsidRPr="009A43CE">
              <w:rPr>
                <w:rFonts w:asciiTheme="minorHAnsi" w:hAnsiTheme="minorHAnsi" w:cstheme="minorHAnsi"/>
                <w:sz w:val="18"/>
                <w:szCs w:val="18"/>
              </w:rPr>
              <w:t>)</w:t>
            </w:r>
          </w:p>
        </w:tc>
        <w:tc>
          <w:tcPr>
            <w:tcW w:w="4470" w:type="dxa"/>
            <w:shd w:val="clear" w:color="auto" w:fill="DEEAF6" w:themeFill="accent1" w:themeFillTint="33"/>
          </w:tcPr>
          <w:p w14:paraId="54B433AD" w14:textId="77777777" w:rsidR="00CA75A0" w:rsidRPr="009A43CE" w:rsidRDefault="00CA75A0" w:rsidP="00CA75A0">
            <w:pPr>
              <w:spacing w:line="240" w:lineRule="auto"/>
              <w:ind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9A43CE">
              <w:rPr>
                <w:rFonts w:asciiTheme="minorHAnsi" w:hAnsiTheme="minorHAnsi" w:cstheme="minorHAnsi"/>
                <w:sz w:val="18"/>
                <w:szCs w:val="18"/>
              </w:rPr>
              <w:t>Su kirliliği</w:t>
            </w:r>
            <w:r w:rsidR="00606F56" w:rsidRPr="009A43CE">
              <w:rPr>
                <w:rFonts w:asciiTheme="minorHAnsi" w:hAnsiTheme="minorHAnsi" w:cstheme="minorHAnsi"/>
                <w:sz w:val="18"/>
                <w:szCs w:val="18"/>
              </w:rPr>
              <w:t xml:space="preserve"> ATP</w:t>
            </w:r>
            <w:r w:rsidRPr="009A43CE">
              <w:rPr>
                <w:rFonts w:asciiTheme="minorHAnsi" w:hAnsiTheme="minorHAnsi" w:cstheme="minorHAnsi"/>
                <w:sz w:val="18"/>
                <w:szCs w:val="18"/>
              </w:rPr>
              <w:t>, küresel ısınma</w:t>
            </w:r>
            <w:r w:rsidR="00606F56" w:rsidRPr="009A43CE">
              <w:rPr>
                <w:rFonts w:asciiTheme="minorHAnsi" w:hAnsiTheme="minorHAnsi" w:cstheme="minorHAnsi"/>
                <w:sz w:val="18"/>
                <w:szCs w:val="18"/>
              </w:rPr>
              <w:t xml:space="preserve"> GWP</w:t>
            </w:r>
            <w:r w:rsidRPr="009A43CE">
              <w:rPr>
                <w:rFonts w:asciiTheme="minorHAnsi" w:hAnsiTheme="minorHAnsi" w:cstheme="minorHAnsi"/>
                <w:sz w:val="18"/>
                <w:szCs w:val="18"/>
              </w:rPr>
              <w:t>, ozon incelme</w:t>
            </w:r>
            <w:r w:rsidR="00606F56" w:rsidRPr="009A43CE">
              <w:rPr>
                <w:rFonts w:asciiTheme="minorHAnsi" w:hAnsiTheme="minorHAnsi" w:cstheme="minorHAnsi"/>
                <w:sz w:val="18"/>
                <w:szCs w:val="18"/>
              </w:rPr>
              <w:t xml:space="preserve"> ODP</w:t>
            </w:r>
            <w:r w:rsidRPr="009A43CE">
              <w:rPr>
                <w:rFonts w:asciiTheme="minorHAnsi" w:hAnsiTheme="minorHAnsi" w:cstheme="minorHAnsi"/>
                <w:sz w:val="18"/>
                <w:szCs w:val="18"/>
              </w:rPr>
              <w:t>, fotokimyasal oksidasyon</w:t>
            </w:r>
            <w:r w:rsidR="00606F56" w:rsidRPr="009A43CE">
              <w:rPr>
                <w:rFonts w:asciiTheme="minorHAnsi" w:hAnsiTheme="minorHAnsi" w:cstheme="minorHAnsi"/>
                <w:sz w:val="18"/>
                <w:szCs w:val="18"/>
              </w:rPr>
              <w:t xml:space="preserve"> PCOP</w:t>
            </w:r>
            <w:r w:rsidRPr="009A43CE">
              <w:rPr>
                <w:rFonts w:asciiTheme="minorHAnsi" w:hAnsiTheme="minorHAnsi" w:cstheme="minorHAnsi"/>
                <w:sz w:val="18"/>
                <w:szCs w:val="18"/>
              </w:rPr>
              <w:t xml:space="preserve"> ve asitlenme potansiyeli</w:t>
            </w:r>
            <w:r w:rsidR="00606F56" w:rsidRPr="009A43CE">
              <w:rPr>
                <w:rFonts w:asciiTheme="minorHAnsi" w:hAnsiTheme="minorHAnsi" w:cstheme="minorHAnsi"/>
                <w:sz w:val="18"/>
                <w:szCs w:val="18"/>
              </w:rPr>
              <w:t xml:space="preserve"> AP</w:t>
            </w:r>
          </w:p>
        </w:tc>
      </w:tr>
      <w:tr w:rsidR="00CA75A0" w:rsidRPr="009A43CE" w14:paraId="31FA9851" w14:textId="77777777" w:rsidTr="00F215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0" w:type="dxa"/>
            <w:shd w:val="clear" w:color="auto" w:fill="F2F2F2" w:themeFill="background1" w:themeFillShade="F2"/>
          </w:tcPr>
          <w:p w14:paraId="5073D9BD" w14:textId="77777777" w:rsidR="00CA75A0" w:rsidRPr="009A43CE" w:rsidRDefault="00CA75A0" w:rsidP="00CA75A0">
            <w:pPr>
              <w:spacing w:line="240" w:lineRule="auto"/>
              <w:ind w:firstLine="0"/>
              <w:rPr>
                <w:rFonts w:asciiTheme="minorHAnsi" w:hAnsiTheme="minorHAnsi" w:cstheme="minorHAnsi"/>
                <w:sz w:val="18"/>
                <w:szCs w:val="18"/>
              </w:rPr>
            </w:pPr>
            <w:r w:rsidRPr="009A43CE">
              <w:rPr>
                <w:rFonts w:asciiTheme="minorHAnsi" w:hAnsiTheme="minorHAnsi" w:cstheme="minorHAnsi"/>
                <w:sz w:val="18"/>
                <w:szCs w:val="18"/>
              </w:rPr>
              <w:t>PEI (The Potential Environmental Impact of The Process)</w:t>
            </w:r>
          </w:p>
        </w:tc>
        <w:tc>
          <w:tcPr>
            <w:tcW w:w="4470" w:type="dxa"/>
            <w:shd w:val="clear" w:color="auto" w:fill="F2F2F2" w:themeFill="background1" w:themeFillShade="F2"/>
          </w:tcPr>
          <w:p w14:paraId="077516DC" w14:textId="77777777" w:rsidR="00CA75A0" w:rsidRPr="009A43CE" w:rsidRDefault="00CA75A0" w:rsidP="00CA75A0">
            <w:pPr>
              <w:spacing w:line="240" w:lineRule="auto"/>
              <w:ind w:firstLine="0"/>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9A43CE">
              <w:rPr>
                <w:rFonts w:asciiTheme="minorHAnsi" w:hAnsiTheme="minorHAnsi" w:cstheme="minorHAnsi"/>
                <w:sz w:val="18"/>
                <w:szCs w:val="18"/>
              </w:rPr>
              <w:t>Sürecin potansiyel çevre etkisi</w:t>
            </w:r>
            <w:r w:rsidR="00606F56" w:rsidRPr="009A43CE">
              <w:rPr>
                <w:rFonts w:asciiTheme="minorHAnsi" w:hAnsiTheme="minorHAnsi" w:cstheme="minorHAnsi"/>
                <w:sz w:val="18"/>
                <w:szCs w:val="18"/>
              </w:rPr>
              <w:t xml:space="preserve"> PEI</w:t>
            </w:r>
          </w:p>
        </w:tc>
      </w:tr>
    </w:tbl>
    <w:p w14:paraId="75B21D36" w14:textId="77777777" w:rsidR="00CA75A0" w:rsidRPr="009A43CE" w:rsidRDefault="00C85ADA" w:rsidP="009A43CE">
      <w:pPr>
        <w:spacing w:line="360" w:lineRule="auto"/>
        <w:ind w:firstLine="0"/>
        <w:rPr>
          <w:rFonts w:asciiTheme="minorHAnsi" w:hAnsiTheme="minorHAnsi" w:cstheme="minorHAnsi"/>
          <w:sz w:val="22"/>
          <w:szCs w:val="22"/>
        </w:rPr>
      </w:pPr>
      <w:r>
        <w:rPr>
          <w:rFonts w:asciiTheme="minorHAnsi" w:hAnsiTheme="minorHAnsi" w:cstheme="minorHAnsi"/>
          <w:sz w:val="22"/>
          <w:szCs w:val="22"/>
        </w:rPr>
        <w:t>Pektin üretim işleminde s</w:t>
      </w:r>
      <w:r w:rsidRPr="00C85ADA">
        <w:rPr>
          <w:rFonts w:asciiTheme="minorHAnsi" w:hAnsiTheme="minorHAnsi" w:cstheme="minorHAnsi"/>
          <w:sz w:val="22"/>
          <w:szCs w:val="22"/>
        </w:rPr>
        <w:t xml:space="preserve">ürecin potansiyel çevresel etkisi (PEI) kilogram ürün başına </w:t>
      </w:r>
      <w:r w:rsidRPr="00F00100">
        <w:rPr>
          <w:rFonts w:asciiTheme="minorHAnsi" w:hAnsiTheme="minorHAnsi" w:cstheme="minorHAnsi"/>
          <w:i/>
          <w:iCs/>
          <w:sz w:val="20"/>
          <w:szCs w:val="20"/>
        </w:rPr>
        <w:t xml:space="preserve">(p-cymene, hidrojen ve pektin) </w:t>
      </w:r>
      <w:r w:rsidRPr="00C85ADA">
        <w:rPr>
          <w:rFonts w:asciiTheme="minorHAnsi" w:hAnsiTheme="minorHAnsi" w:cstheme="minorHAnsi"/>
          <w:sz w:val="22"/>
          <w:szCs w:val="22"/>
        </w:rPr>
        <w:t>hesaplan</w:t>
      </w:r>
      <w:r w:rsidR="00F00100">
        <w:rPr>
          <w:rFonts w:asciiTheme="minorHAnsi" w:hAnsiTheme="minorHAnsi" w:cstheme="minorHAnsi"/>
          <w:sz w:val="22"/>
          <w:szCs w:val="22"/>
        </w:rPr>
        <w:t xml:space="preserve">arak aşağıdaki şekilde özetlenmiştir </w:t>
      </w:r>
      <w:r w:rsidR="00F00100" w:rsidRPr="00F00100">
        <w:rPr>
          <w:rFonts w:asciiTheme="minorHAnsi" w:hAnsiTheme="minorHAnsi" w:cstheme="minorHAnsi"/>
          <w:i/>
          <w:iCs/>
          <w:sz w:val="20"/>
          <w:szCs w:val="20"/>
        </w:rPr>
        <w:t>(üretimde enerji kaynağı doğalgazdır).</w:t>
      </w:r>
      <w:r w:rsidR="009A43CE" w:rsidRPr="009A43CE">
        <w:rPr>
          <w:rFonts w:asciiTheme="minorHAnsi" w:hAnsiTheme="minorHAnsi" w:cstheme="minorHAnsi"/>
          <w:sz w:val="22"/>
          <w:szCs w:val="22"/>
        </w:rPr>
        <w:t xml:space="preserve"> [11]</w:t>
      </w:r>
    </w:p>
    <w:p w14:paraId="4D178CE3" w14:textId="77777777" w:rsidR="00F00100" w:rsidRDefault="000B59D5" w:rsidP="00CA75A0">
      <w:pPr>
        <w:spacing w:line="240" w:lineRule="auto"/>
        <w:ind w:firstLine="0"/>
        <w:rPr>
          <w:noProof/>
        </w:rPr>
      </w:pPr>
      <w:r>
        <w:rPr>
          <w:noProof/>
        </w:rPr>
        <w:t xml:space="preserve">         </w:t>
      </w:r>
      <w:r w:rsidR="00FB29E5">
        <w:rPr>
          <w:noProof/>
        </w:rPr>
        <w:t xml:space="preserve">        </w:t>
      </w:r>
      <w:r w:rsidR="00F00100">
        <w:rPr>
          <w:noProof/>
        </w:rPr>
        <w:drawing>
          <wp:inline distT="0" distB="0" distL="0" distR="0" wp14:anchorId="06F35F02" wp14:editId="41907A5C">
            <wp:extent cx="4150981" cy="1641628"/>
            <wp:effectExtent l="0" t="0" r="2540" b="0"/>
            <wp:docPr id="7195" name="Resim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83372" cy="1693986"/>
                    </a:xfrm>
                    <a:prstGeom prst="rect">
                      <a:avLst/>
                    </a:prstGeom>
                  </pic:spPr>
                </pic:pic>
              </a:graphicData>
            </a:graphic>
          </wp:inline>
        </w:drawing>
      </w:r>
    </w:p>
    <w:p w14:paraId="1B84CC70" w14:textId="7BF1C81C" w:rsidR="001F4BD7" w:rsidRDefault="000B59D5" w:rsidP="000F5197">
      <w:pPr>
        <w:spacing w:line="360" w:lineRule="auto"/>
        <w:ind w:firstLine="0"/>
        <w:rPr>
          <w:rFonts w:asciiTheme="minorHAnsi" w:hAnsiTheme="minorHAnsi" w:cstheme="minorHAnsi"/>
          <w:noProof/>
          <w:sz w:val="22"/>
          <w:szCs w:val="22"/>
        </w:rPr>
      </w:pPr>
      <w:r w:rsidRPr="009A43CE">
        <w:rPr>
          <w:rFonts w:asciiTheme="minorHAnsi" w:hAnsiTheme="minorHAnsi" w:cstheme="minorHAnsi"/>
          <w:noProof/>
          <w:sz w:val="22"/>
          <w:szCs w:val="22"/>
        </w:rPr>
        <w:t>Senaryo 1</w:t>
      </w:r>
      <w:r w:rsidR="00010854">
        <w:rPr>
          <w:rFonts w:asciiTheme="minorHAnsi" w:hAnsiTheme="minorHAnsi" w:cstheme="minorHAnsi"/>
          <w:noProof/>
          <w:sz w:val="22"/>
          <w:szCs w:val="22"/>
        </w:rPr>
        <w:t>, b</w:t>
      </w:r>
      <w:r w:rsidRPr="009A43CE">
        <w:rPr>
          <w:rFonts w:asciiTheme="minorHAnsi" w:hAnsiTheme="minorHAnsi" w:cstheme="minorHAnsi"/>
          <w:noProof/>
          <w:sz w:val="22"/>
          <w:szCs w:val="22"/>
        </w:rPr>
        <w:t>i</w:t>
      </w:r>
      <w:r w:rsidR="00117E04">
        <w:rPr>
          <w:rFonts w:asciiTheme="minorHAnsi" w:hAnsiTheme="minorHAnsi" w:cstheme="minorHAnsi"/>
          <w:noProof/>
          <w:sz w:val="22"/>
          <w:szCs w:val="22"/>
        </w:rPr>
        <w:t>y</w:t>
      </w:r>
      <w:r w:rsidRPr="009A43CE">
        <w:rPr>
          <w:rFonts w:asciiTheme="minorHAnsi" w:hAnsiTheme="minorHAnsi" w:cstheme="minorHAnsi"/>
          <w:noProof/>
          <w:sz w:val="22"/>
          <w:szCs w:val="22"/>
        </w:rPr>
        <w:t>oenerjiden elektrik üretimini içerirken, Sen</w:t>
      </w:r>
      <w:r w:rsidR="009A43CE" w:rsidRPr="009A43CE">
        <w:rPr>
          <w:rFonts w:asciiTheme="minorHAnsi" w:hAnsiTheme="minorHAnsi" w:cstheme="minorHAnsi"/>
          <w:noProof/>
          <w:sz w:val="22"/>
          <w:szCs w:val="22"/>
        </w:rPr>
        <w:t>aryo 2 proseste elektrik üretimi</w:t>
      </w:r>
      <w:r w:rsidR="00FB29E5">
        <w:rPr>
          <w:rFonts w:asciiTheme="minorHAnsi" w:hAnsiTheme="minorHAnsi" w:cstheme="minorHAnsi"/>
          <w:noProof/>
          <w:sz w:val="22"/>
          <w:szCs w:val="22"/>
        </w:rPr>
        <w:t xml:space="preserve">ni </w:t>
      </w:r>
      <w:r w:rsidR="009A43CE" w:rsidRPr="009A43CE">
        <w:rPr>
          <w:rFonts w:asciiTheme="minorHAnsi" w:hAnsiTheme="minorHAnsi" w:cstheme="minorHAnsi"/>
          <w:noProof/>
          <w:sz w:val="22"/>
          <w:szCs w:val="22"/>
        </w:rPr>
        <w:t>içermemektedir.</w:t>
      </w:r>
      <w:r w:rsidR="00FB29E5">
        <w:rPr>
          <w:rFonts w:asciiTheme="minorHAnsi" w:hAnsiTheme="minorHAnsi" w:cstheme="minorHAnsi"/>
          <w:noProof/>
          <w:sz w:val="22"/>
          <w:szCs w:val="22"/>
        </w:rPr>
        <w:t xml:space="preserve"> Dolayısı ile kurulacak bir tesiste doğalgazla enerji temini ile üretim yapmak ve üretim verimini arttırmak çevreye verilebilecek olumsuz etkileri de bertaraf etmenin en uygun yolu gibi görünmektedir.</w:t>
      </w:r>
      <w:r w:rsidR="008E1DA4">
        <w:rPr>
          <w:rFonts w:asciiTheme="minorHAnsi" w:hAnsiTheme="minorHAnsi" w:cstheme="minorHAnsi"/>
          <w:noProof/>
          <w:sz w:val="22"/>
          <w:szCs w:val="22"/>
        </w:rPr>
        <w:t xml:space="preserve"> </w:t>
      </w:r>
    </w:p>
    <w:p w14:paraId="50A3B4B6" w14:textId="77777777" w:rsidR="00E63C80" w:rsidRDefault="009B4EF7" w:rsidP="000F5197">
      <w:pPr>
        <w:spacing w:line="360" w:lineRule="auto"/>
        <w:ind w:firstLine="0"/>
        <w:rPr>
          <w:rFonts w:asciiTheme="minorHAnsi" w:hAnsiTheme="minorHAnsi" w:cstheme="minorHAnsi"/>
          <w:noProof/>
          <w:sz w:val="22"/>
          <w:szCs w:val="22"/>
        </w:rPr>
      </w:pPr>
      <w:r>
        <w:rPr>
          <w:rFonts w:asciiTheme="minorHAnsi" w:hAnsiTheme="minorHAnsi" w:cstheme="minorHAnsi"/>
          <w:noProof/>
          <w:sz w:val="22"/>
          <w:szCs w:val="22"/>
        </w:rPr>
        <w:t xml:space="preserve">Yatırım döneminde çevre üzerinde olumlu etki yaratmak adına düzenli ağaç dikimi yapılması, ISO 20121 Sürdürülebilirlik Yönetim Sistemi ve bunun alt başlıkları olan </w:t>
      </w:r>
      <w:r w:rsidRPr="009909BB">
        <w:rPr>
          <w:rFonts w:asciiTheme="minorHAnsi" w:hAnsiTheme="minorHAnsi" w:cstheme="minorHAnsi"/>
          <w:i/>
          <w:iCs/>
          <w:noProof/>
          <w:sz w:val="20"/>
          <w:szCs w:val="20"/>
        </w:rPr>
        <w:t>(ISO 14001- ISO 14064-1 ve ISO 50001 ile ISO 2600)</w:t>
      </w:r>
      <w:r>
        <w:rPr>
          <w:rFonts w:asciiTheme="minorHAnsi" w:hAnsiTheme="minorHAnsi" w:cstheme="minorHAnsi"/>
          <w:noProof/>
          <w:sz w:val="22"/>
          <w:szCs w:val="22"/>
        </w:rPr>
        <w:t xml:space="preserve"> Yönetim Sistemlerinin aşamalı olarak ISO 9001 Kalite Yönetim Sistemleri ile entegre edilmesi ve bu sistemlerin kurumsal düzeyde içselleştirilmesi sadece bu yatırım için değil, </w:t>
      </w:r>
      <w:r w:rsidR="009909BB">
        <w:rPr>
          <w:rFonts w:asciiTheme="minorHAnsi" w:hAnsiTheme="minorHAnsi" w:cstheme="minorHAnsi"/>
          <w:noProof/>
          <w:sz w:val="22"/>
          <w:szCs w:val="22"/>
        </w:rPr>
        <w:t>kamu ya</w:t>
      </w:r>
      <w:r w:rsidR="00493743">
        <w:rPr>
          <w:rFonts w:asciiTheme="minorHAnsi" w:hAnsiTheme="minorHAnsi" w:cstheme="minorHAnsi"/>
          <w:noProof/>
          <w:sz w:val="22"/>
          <w:szCs w:val="22"/>
        </w:rPr>
        <w:t xml:space="preserve"> </w:t>
      </w:r>
      <w:r w:rsidR="009909BB">
        <w:rPr>
          <w:rFonts w:asciiTheme="minorHAnsi" w:hAnsiTheme="minorHAnsi" w:cstheme="minorHAnsi"/>
          <w:noProof/>
          <w:sz w:val="22"/>
          <w:szCs w:val="22"/>
        </w:rPr>
        <w:t xml:space="preserve">da özel sektör, </w:t>
      </w:r>
      <w:r>
        <w:rPr>
          <w:rFonts w:asciiTheme="minorHAnsi" w:hAnsiTheme="minorHAnsi" w:cstheme="minorHAnsi"/>
          <w:noProof/>
          <w:sz w:val="22"/>
          <w:szCs w:val="22"/>
        </w:rPr>
        <w:t>hizmet ve üretim içeren istisnasız her kurum için elzemdir</w:t>
      </w:r>
      <w:r w:rsidR="009909BB">
        <w:rPr>
          <w:rFonts w:asciiTheme="minorHAnsi" w:hAnsiTheme="minorHAnsi" w:cstheme="minorHAnsi"/>
          <w:noProof/>
          <w:sz w:val="22"/>
          <w:szCs w:val="22"/>
        </w:rPr>
        <w:t xml:space="preserve"> ve gereklidir</w:t>
      </w:r>
      <w:r>
        <w:rPr>
          <w:rFonts w:asciiTheme="minorHAnsi" w:hAnsiTheme="minorHAnsi" w:cstheme="minorHAnsi"/>
          <w:noProof/>
          <w:sz w:val="22"/>
          <w:szCs w:val="22"/>
        </w:rPr>
        <w:t>.</w:t>
      </w:r>
    </w:p>
    <w:p w14:paraId="335883A8" w14:textId="77777777" w:rsidR="00E63C80" w:rsidRDefault="00E63C80" w:rsidP="000F5197">
      <w:pPr>
        <w:spacing w:line="360" w:lineRule="auto"/>
        <w:ind w:firstLine="0"/>
        <w:rPr>
          <w:rFonts w:asciiTheme="minorHAnsi" w:hAnsiTheme="minorHAnsi" w:cstheme="minorHAnsi"/>
          <w:noProof/>
          <w:sz w:val="22"/>
          <w:szCs w:val="22"/>
        </w:rPr>
      </w:pPr>
    </w:p>
    <w:p w14:paraId="65BFA031" w14:textId="77777777" w:rsidR="00E63C80" w:rsidRDefault="00E63C80" w:rsidP="000F5197">
      <w:pPr>
        <w:spacing w:line="360" w:lineRule="auto"/>
        <w:ind w:firstLine="0"/>
        <w:rPr>
          <w:rFonts w:asciiTheme="minorHAnsi" w:hAnsiTheme="minorHAnsi" w:cstheme="minorHAnsi"/>
          <w:noProof/>
          <w:sz w:val="22"/>
          <w:szCs w:val="22"/>
        </w:rPr>
      </w:pPr>
    </w:p>
    <w:p w14:paraId="037161AE" w14:textId="77777777" w:rsidR="00E63C80" w:rsidRDefault="00E63C80" w:rsidP="000F5197">
      <w:pPr>
        <w:spacing w:line="360" w:lineRule="auto"/>
        <w:ind w:firstLine="0"/>
        <w:rPr>
          <w:rFonts w:asciiTheme="minorHAnsi" w:hAnsiTheme="minorHAnsi" w:cstheme="minorHAnsi"/>
          <w:noProof/>
          <w:sz w:val="22"/>
          <w:szCs w:val="22"/>
        </w:rPr>
      </w:pPr>
    </w:p>
    <w:p w14:paraId="2FBCF693" w14:textId="09E07EEE" w:rsidR="00E63C80" w:rsidRDefault="00E63C80" w:rsidP="00FC077C">
      <w:pPr>
        <w:jc w:val="center"/>
        <w:rPr>
          <w:noProof/>
        </w:rPr>
      </w:pPr>
    </w:p>
    <w:p w14:paraId="047233D3" w14:textId="77777777" w:rsidR="00BB443C" w:rsidRDefault="00BB443C" w:rsidP="00FC077C">
      <w:pPr>
        <w:jc w:val="center"/>
        <w:rPr>
          <w:noProof/>
        </w:rPr>
      </w:pPr>
    </w:p>
    <w:p w14:paraId="7F4C3F3D" w14:textId="77777777" w:rsidR="00E63C80" w:rsidRDefault="00E63C80" w:rsidP="00FC077C">
      <w:pPr>
        <w:jc w:val="center"/>
        <w:rPr>
          <w:noProof/>
        </w:rPr>
      </w:pPr>
    </w:p>
    <w:p w14:paraId="2B22FF32" w14:textId="77777777" w:rsidR="00493743" w:rsidRDefault="00493743" w:rsidP="00FC077C">
      <w:pPr>
        <w:jc w:val="center"/>
        <w:rPr>
          <w:noProof/>
        </w:rPr>
      </w:pPr>
    </w:p>
    <w:p w14:paraId="78A4FAB3" w14:textId="77777777" w:rsidR="00FC077C" w:rsidRDefault="00094C4B" w:rsidP="00FC077C">
      <w:pPr>
        <w:jc w:val="center"/>
        <w:rPr>
          <w:lang w:eastAsia="en-US"/>
        </w:rPr>
      </w:pPr>
      <w:r>
        <w:rPr>
          <w:noProof/>
        </w:rPr>
        <w:drawing>
          <wp:inline distT="0" distB="0" distL="0" distR="0" wp14:anchorId="5EB302D2" wp14:editId="420CE7F6">
            <wp:extent cx="3475990" cy="3067512"/>
            <wp:effectExtent l="323850" t="323850" r="314960" b="323850"/>
            <wp:docPr id="23" name="Resim 3">
              <a:extLst xmlns:a="http://schemas.openxmlformats.org/drawingml/2006/main">
                <a:ext uri="{FF2B5EF4-FFF2-40B4-BE49-F238E27FC236}">
                  <a16:creationId xmlns:a16="http://schemas.microsoft.com/office/drawing/2014/main" id="{C88D0589-29D8-4C90-A136-DDD0B1DC4F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a:extLst>
                        <a:ext uri="{FF2B5EF4-FFF2-40B4-BE49-F238E27FC236}">
                          <a16:creationId xmlns:a16="http://schemas.microsoft.com/office/drawing/2014/main" id="{C88D0589-29D8-4C90-A136-DDD0B1DC4F74}"/>
                        </a:ext>
                      </a:extLst>
                    </pic:cNvPr>
                    <pic:cNvPicPr>
                      <a:picLocks noChangeAspect="1"/>
                    </pic:cNvPicPr>
                  </pic:nvPicPr>
                  <pic:blipFill>
                    <a:blip r:embed="rId98"/>
                    <a:stretch>
                      <a:fillRect/>
                    </a:stretch>
                  </pic:blipFill>
                  <pic:spPr>
                    <a:xfrm>
                      <a:off x="0" y="0"/>
                      <a:ext cx="3482702" cy="30734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6C32A78D" w14:textId="77777777" w:rsidR="00726331" w:rsidRDefault="00726331" w:rsidP="00FC077C">
      <w:pPr>
        <w:rPr>
          <w:lang w:eastAsia="en-US"/>
        </w:rPr>
      </w:pPr>
    </w:p>
    <w:p w14:paraId="6E52B63E" w14:textId="77777777" w:rsidR="00726331" w:rsidRDefault="00726331" w:rsidP="00FC077C">
      <w:pPr>
        <w:rPr>
          <w:lang w:eastAsia="en-US"/>
        </w:rPr>
      </w:pPr>
    </w:p>
    <w:p w14:paraId="7626699F" w14:textId="77777777" w:rsidR="00FC077C" w:rsidRDefault="00FC077C" w:rsidP="00FC077C">
      <w:pPr>
        <w:rPr>
          <w:lang w:eastAsia="en-US"/>
        </w:rPr>
      </w:pPr>
    </w:p>
    <w:p w14:paraId="3AAEF7C4" w14:textId="77777777" w:rsidR="00FC077C" w:rsidRPr="00D51DE7" w:rsidRDefault="00301945" w:rsidP="00D51DE7">
      <w:pPr>
        <w:jc w:val="center"/>
        <w:rPr>
          <w:rFonts w:asciiTheme="minorHAnsi" w:hAnsiTheme="minorHAnsi"/>
          <w:b/>
          <w:bCs/>
          <w:color w:val="2F5496" w:themeColor="accent5" w:themeShade="BF"/>
          <w:sz w:val="28"/>
          <w:szCs w:val="28"/>
        </w:rPr>
      </w:pPr>
      <w:r w:rsidRPr="00D51DE7">
        <w:rPr>
          <w:rFonts w:asciiTheme="minorHAnsi" w:hAnsiTheme="minorHAnsi"/>
          <w:b/>
          <w:bCs/>
          <w:color w:val="2F5496" w:themeColor="accent5" w:themeShade="BF"/>
          <w:sz w:val="28"/>
          <w:szCs w:val="28"/>
        </w:rPr>
        <w:t>ÜRETİM GİRDİLERİ</w:t>
      </w:r>
    </w:p>
    <w:p w14:paraId="6563EF8B" w14:textId="77777777" w:rsidR="00FC077C" w:rsidRDefault="00FC077C" w:rsidP="00FC077C">
      <w:pPr>
        <w:rPr>
          <w:lang w:eastAsia="en-US"/>
        </w:rPr>
      </w:pPr>
    </w:p>
    <w:p w14:paraId="45E9A36D" w14:textId="77777777" w:rsidR="00FC077C" w:rsidRDefault="00FC077C" w:rsidP="00FC077C">
      <w:pPr>
        <w:rPr>
          <w:lang w:eastAsia="en-US"/>
        </w:rPr>
      </w:pPr>
    </w:p>
    <w:p w14:paraId="2F2F7712" w14:textId="77777777" w:rsidR="00EE79AA" w:rsidRDefault="00FD429A" w:rsidP="002710E6">
      <w:pPr>
        <w:pStyle w:val="Balk1"/>
        <w:numPr>
          <w:ilvl w:val="0"/>
          <w:numId w:val="17"/>
        </w:numPr>
        <w:rPr>
          <w:lang w:eastAsia="en-US"/>
        </w:rPr>
      </w:pPr>
      <w:bookmarkStart w:id="304" w:name="_Toc24673876"/>
      <w:r>
        <w:rPr>
          <w:lang w:eastAsia="en-US"/>
        </w:rPr>
        <w:lastRenderedPageBreak/>
        <w:t>ÜRETİM GİRDİLERİ</w:t>
      </w:r>
      <w:bookmarkEnd w:id="304"/>
    </w:p>
    <w:p w14:paraId="4AF7CBA6" w14:textId="0596E04C" w:rsidR="007B03F7" w:rsidRDefault="00202426" w:rsidP="0049790E">
      <w:pPr>
        <w:spacing w:line="360" w:lineRule="auto"/>
        <w:ind w:firstLine="0"/>
        <w:rPr>
          <w:rFonts w:asciiTheme="minorHAnsi" w:hAnsiTheme="minorHAnsi" w:cstheme="minorHAnsi"/>
          <w:sz w:val="22"/>
          <w:szCs w:val="22"/>
        </w:rPr>
      </w:pPr>
      <w:r w:rsidRPr="00202426">
        <w:rPr>
          <w:rFonts w:asciiTheme="minorHAnsi" w:hAnsiTheme="minorHAnsi" w:cstheme="minorHAnsi"/>
          <w:b/>
          <w:bCs/>
          <w:color w:val="0070C0"/>
          <w:sz w:val="22"/>
          <w:szCs w:val="22"/>
        </w:rPr>
        <w:t>Hammadde İhtiyacı:</w:t>
      </w:r>
      <w:r w:rsidRPr="00202426">
        <w:rPr>
          <w:rFonts w:asciiTheme="minorHAnsi" w:hAnsiTheme="minorHAnsi" w:cstheme="minorHAnsi"/>
          <w:color w:val="0070C0"/>
          <w:sz w:val="22"/>
          <w:szCs w:val="22"/>
        </w:rPr>
        <w:t xml:space="preserve"> </w:t>
      </w:r>
      <w:r w:rsidR="007B03F7" w:rsidRPr="00202426">
        <w:rPr>
          <w:rFonts w:asciiTheme="minorHAnsi" w:hAnsiTheme="minorHAnsi" w:cstheme="minorHAnsi"/>
          <w:sz w:val="22"/>
          <w:szCs w:val="22"/>
        </w:rPr>
        <w:t xml:space="preserve">Üretimde kullanılacak hammadde meyve suyu üretiminde pulptan çıkan yaş portakal posası </w:t>
      </w:r>
      <w:r w:rsidR="007B03F7" w:rsidRPr="0010581E">
        <w:rPr>
          <w:rFonts w:asciiTheme="minorHAnsi" w:hAnsiTheme="minorHAnsi" w:cstheme="minorHAnsi"/>
          <w:i/>
          <w:iCs/>
          <w:sz w:val="20"/>
          <w:szCs w:val="20"/>
        </w:rPr>
        <w:t>(kabuk ve çekirdek)</w:t>
      </w:r>
      <w:r w:rsidR="007B03F7" w:rsidRPr="00202426">
        <w:rPr>
          <w:rFonts w:asciiTheme="minorHAnsi" w:hAnsiTheme="minorHAnsi" w:cstheme="minorHAnsi"/>
          <w:sz w:val="22"/>
          <w:szCs w:val="22"/>
        </w:rPr>
        <w:t xml:space="preserve"> ile kurutulmuş portakal kabuğu olacaktır. </w:t>
      </w:r>
      <w:r w:rsidRPr="00202426">
        <w:rPr>
          <w:rFonts w:asciiTheme="minorHAnsi" w:hAnsiTheme="minorHAnsi" w:cstheme="minorHAnsi"/>
          <w:sz w:val="22"/>
          <w:szCs w:val="22"/>
        </w:rPr>
        <w:t>Yatırımın mevcut bir meyve suyu tesisine eklenti olması durumunda yaş posanın maliyeti mevcut durumda hayvan yemi satış fiyatı ile eşit kabul edilmiştir. Kuru kabuk fiyatı ise yaş kabuk üzerine kurutma maliyeti eklenerek hesaplanmıştır</w:t>
      </w:r>
      <w:r w:rsidR="009537A2">
        <w:rPr>
          <w:rFonts w:asciiTheme="minorHAnsi" w:hAnsiTheme="minorHAnsi" w:cstheme="minorHAnsi"/>
          <w:sz w:val="22"/>
          <w:szCs w:val="22"/>
        </w:rPr>
        <w:t xml:space="preserve"> </w:t>
      </w:r>
      <w:r w:rsidR="009537A2" w:rsidRPr="009537A2">
        <w:rPr>
          <w:rFonts w:asciiTheme="minorHAnsi" w:hAnsiTheme="minorHAnsi" w:cstheme="minorHAnsi"/>
          <w:i/>
          <w:iCs/>
          <w:sz w:val="20"/>
          <w:szCs w:val="20"/>
        </w:rPr>
        <w:t>(Üretim Giderleri Bölümünde hesaplama ayrınıtıları mevcuttur)</w:t>
      </w:r>
      <w:r w:rsidRPr="009537A2">
        <w:rPr>
          <w:rFonts w:asciiTheme="minorHAnsi" w:hAnsiTheme="minorHAnsi" w:cstheme="minorHAnsi"/>
          <w:i/>
          <w:iCs/>
          <w:sz w:val="20"/>
          <w:szCs w:val="20"/>
        </w:rPr>
        <w:t>.</w:t>
      </w:r>
      <w:r w:rsidRPr="00202426">
        <w:rPr>
          <w:rFonts w:asciiTheme="minorHAnsi" w:hAnsiTheme="minorHAnsi" w:cstheme="minorHAnsi"/>
          <w:sz w:val="22"/>
          <w:szCs w:val="22"/>
        </w:rPr>
        <w:t xml:space="preserve"> Kurutma tesisi yatırımı </w:t>
      </w:r>
      <w:r w:rsidR="00C63388">
        <w:rPr>
          <w:rFonts w:asciiTheme="minorHAnsi" w:hAnsiTheme="minorHAnsi" w:cstheme="minorHAnsi"/>
          <w:sz w:val="22"/>
          <w:szCs w:val="22"/>
        </w:rPr>
        <w:t>s</w:t>
      </w:r>
      <w:r w:rsidRPr="00202426">
        <w:rPr>
          <w:rFonts w:asciiTheme="minorHAnsi" w:hAnsiTheme="minorHAnsi" w:cstheme="minorHAnsi"/>
          <w:sz w:val="22"/>
          <w:szCs w:val="22"/>
        </w:rPr>
        <w:t xml:space="preserve">abit </w:t>
      </w:r>
      <w:r w:rsidR="00C63388">
        <w:rPr>
          <w:rFonts w:asciiTheme="minorHAnsi" w:hAnsiTheme="minorHAnsi" w:cstheme="minorHAnsi"/>
          <w:sz w:val="22"/>
          <w:szCs w:val="22"/>
        </w:rPr>
        <w:t>y</w:t>
      </w:r>
      <w:r w:rsidRPr="00202426">
        <w:rPr>
          <w:rFonts w:asciiTheme="minorHAnsi" w:hAnsiTheme="minorHAnsi" w:cstheme="minorHAnsi"/>
          <w:sz w:val="22"/>
          <w:szCs w:val="22"/>
        </w:rPr>
        <w:t>atırım harcamalarında yatırım unsuru olarak dikkate alınmıştır.</w:t>
      </w:r>
    </w:p>
    <w:p w14:paraId="1F4C7E8A" w14:textId="77777777" w:rsidR="00202426" w:rsidRDefault="00202426" w:rsidP="0049790E">
      <w:pPr>
        <w:spacing w:line="360" w:lineRule="auto"/>
        <w:ind w:firstLine="0"/>
        <w:rPr>
          <w:rFonts w:asciiTheme="minorHAnsi" w:hAnsiTheme="minorHAnsi" w:cstheme="minorHAnsi"/>
          <w:sz w:val="22"/>
          <w:szCs w:val="22"/>
        </w:rPr>
      </w:pPr>
      <w:r w:rsidRPr="0012724A">
        <w:rPr>
          <w:rFonts w:asciiTheme="minorHAnsi" w:hAnsiTheme="minorHAnsi" w:cstheme="minorHAnsi"/>
          <w:b/>
          <w:bCs/>
          <w:color w:val="0070C0"/>
          <w:sz w:val="22"/>
          <w:szCs w:val="22"/>
        </w:rPr>
        <w:t>Yardımcı Madde:</w:t>
      </w:r>
      <w:r>
        <w:rPr>
          <w:rFonts w:asciiTheme="minorHAnsi" w:hAnsiTheme="minorHAnsi" w:cstheme="minorHAnsi"/>
          <w:sz w:val="22"/>
          <w:szCs w:val="22"/>
        </w:rPr>
        <w:t xml:space="preserve"> Pektin üretiminde </w:t>
      </w:r>
      <w:r w:rsidR="007B46E9">
        <w:rPr>
          <w:rFonts w:asciiTheme="minorHAnsi" w:hAnsiTheme="minorHAnsi" w:cstheme="minorHAnsi"/>
          <w:sz w:val="22"/>
          <w:szCs w:val="22"/>
        </w:rPr>
        <w:t>ö</w:t>
      </w:r>
      <w:r>
        <w:rPr>
          <w:rFonts w:asciiTheme="minorHAnsi" w:hAnsiTheme="minorHAnsi" w:cstheme="minorHAnsi"/>
          <w:sz w:val="22"/>
          <w:szCs w:val="22"/>
        </w:rPr>
        <w:t xml:space="preserve">zütleme </w:t>
      </w:r>
      <w:r w:rsidRPr="00F60DF3">
        <w:rPr>
          <w:rFonts w:asciiTheme="minorHAnsi" w:hAnsiTheme="minorHAnsi" w:cstheme="minorHAnsi"/>
          <w:i/>
          <w:iCs/>
          <w:sz w:val="20"/>
          <w:szCs w:val="20"/>
        </w:rPr>
        <w:t>(Ekstraksiyon)</w:t>
      </w:r>
      <w:r>
        <w:rPr>
          <w:rFonts w:asciiTheme="minorHAnsi" w:hAnsiTheme="minorHAnsi" w:cstheme="minorHAnsi"/>
          <w:sz w:val="22"/>
          <w:szCs w:val="22"/>
        </w:rPr>
        <w:t xml:space="preserve"> ve çökeltme süreçlerinde selüloz üretiminde de benzer şekilde </w:t>
      </w:r>
      <w:r w:rsidR="007B46E9">
        <w:rPr>
          <w:rFonts w:asciiTheme="minorHAnsi" w:hAnsiTheme="minorHAnsi" w:cstheme="minorHAnsi"/>
          <w:sz w:val="22"/>
          <w:szCs w:val="22"/>
        </w:rPr>
        <w:t>ö</w:t>
      </w:r>
      <w:r>
        <w:rPr>
          <w:rFonts w:asciiTheme="minorHAnsi" w:hAnsiTheme="minorHAnsi" w:cstheme="minorHAnsi"/>
          <w:sz w:val="22"/>
          <w:szCs w:val="22"/>
        </w:rPr>
        <w:t>zütleme, çökeltme ve hidroliz işlemlerinde kimyasal kullanımı sözkonusu olacaktır. Bu kimyasalların türü ve kullanım miktarları Kurulu Kapasitedeki Üretim Miktarı bölümünde verilmiştir.</w:t>
      </w:r>
      <w:r w:rsidR="00E05BA9">
        <w:rPr>
          <w:rFonts w:asciiTheme="minorHAnsi" w:hAnsiTheme="minorHAnsi" w:cstheme="minorHAnsi"/>
          <w:sz w:val="22"/>
          <w:szCs w:val="22"/>
        </w:rPr>
        <w:t xml:space="preserve"> Bun</w:t>
      </w:r>
      <w:r w:rsidR="00143D9C">
        <w:rPr>
          <w:rFonts w:asciiTheme="minorHAnsi" w:hAnsiTheme="minorHAnsi" w:cstheme="minorHAnsi"/>
          <w:sz w:val="22"/>
          <w:szCs w:val="22"/>
        </w:rPr>
        <w:t xml:space="preserve">a </w:t>
      </w:r>
      <w:r w:rsidR="00E05BA9">
        <w:rPr>
          <w:rFonts w:asciiTheme="minorHAnsi" w:hAnsiTheme="minorHAnsi" w:cstheme="minorHAnsi"/>
          <w:sz w:val="22"/>
          <w:szCs w:val="22"/>
        </w:rPr>
        <w:t>göre;</w:t>
      </w:r>
    </w:p>
    <w:p w14:paraId="549F48CD" w14:textId="16DF2E23" w:rsidR="00143D9C" w:rsidRPr="00143D9C" w:rsidRDefault="00143D9C" w:rsidP="00143D9C">
      <w:pPr>
        <w:pStyle w:val="ResimYazs"/>
        <w:spacing w:line="240" w:lineRule="auto"/>
        <w:rPr>
          <w:rFonts w:asciiTheme="minorHAnsi" w:hAnsiTheme="minorHAnsi" w:cstheme="minorHAnsi"/>
          <w:b/>
          <w:bCs w:val="0"/>
          <w:color w:val="auto"/>
        </w:rPr>
      </w:pPr>
      <w:bookmarkStart w:id="305" w:name="_Toc24674165"/>
      <w:r w:rsidRPr="00143D9C">
        <w:rPr>
          <w:rFonts w:asciiTheme="minorHAnsi" w:hAnsiTheme="minorHAnsi" w:cstheme="minorHAnsi"/>
          <w:b/>
          <w:bCs w:val="0"/>
          <w:color w:val="auto"/>
        </w:rPr>
        <w:t xml:space="preserve">Tablo </w:t>
      </w:r>
      <w:r w:rsidRPr="00143D9C">
        <w:rPr>
          <w:rFonts w:asciiTheme="minorHAnsi" w:hAnsiTheme="minorHAnsi" w:cstheme="minorHAnsi"/>
          <w:b/>
          <w:bCs w:val="0"/>
          <w:color w:val="auto"/>
        </w:rPr>
        <w:fldChar w:fldCharType="begin"/>
      </w:r>
      <w:r w:rsidRPr="00143D9C">
        <w:rPr>
          <w:rFonts w:asciiTheme="minorHAnsi" w:hAnsiTheme="minorHAnsi" w:cstheme="minorHAnsi"/>
          <w:b/>
          <w:bCs w:val="0"/>
          <w:color w:val="auto"/>
        </w:rPr>
        <w:instrText xml:space="preserve"> SEQ Tablo \* ARABIC </w:instrText>
      </w:r>
      <w:r w:rsidRPr="00143D9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65</w:t>
      </w:r>
      <w:r w:rsidRPr="00143D9C">
        <w:rPr>
          <w:rFonts w:asciiTheme="minorHAnsi" w:hAnsiTheme="minorHAnsi" w:cstheme="minorHAnsi"/>
          <w:b/>
          <w:bCs w:val="0"/>
          <w:color w:val="auto"/>
        </w:rPr>
        <w:fldChar w:fldCharType="end"/>
      </w:r>
      <w:r w:rsidRPr="00143D9C">
        <w:rPr>
          <w:rFonts w:asciiTheme="minorHAnsi" w:hAnsiTheme="minorHAnsi" w:cstheme="minorHAnsi"/>
          <w:b/>
          <w:bCs w:val="0"/>
          <w:color w:val="auto"/>
        </w:rPr>
        <w:t xml:space="preserve">: </w:t>
      </w:r>
      <w:r w:rsidRPr="00143D9C">
        <w:rPr>
          <w:rFonts w:asciiTheme="minorHAnsi" w:hAnsiTheme="minorHAnsi" w:cstheme="minorHAnsi"/>
          <w:color w:val="auto"/>
        </w:rPr>
        <w:t>Üretimde Kullanılan Yardımcı Maddeler</w:t>
      </w:r>
      <w:bookmarkEnd w:id="305"/>
    </w:p>
    <w:tbl>
      <w:tblPr>
        <w:tblStyle w:val="Stil3"/>
        <w:tblW w:w="0" w:type="auto"/>
        <w:tblLook w:val="04A0" w:firstRow="1" w:lastRow="0" w:firstColumn="1" w:lastColumn="0" w:noHBand="0" w:noVBand="1"/>
      </w:tblPr>
      <w:tblGrid>
        <w:gridCol w:w="2153"/>
        <w:gridCol w:w="2697"/>
        <w:gridCol w:w="4200"/>
      </w:tblGrid>
      <w:tr w:rsidR="00E05BA9" w14:paraId="19081986" w14:textId="77777777" w:rsidTr="00F215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shd w:val="clear" w:color="auto" w:fill="7F7F7F" w:themeFill="text1" w:themeFillTint="80"/>
          </w:tcPr>
          <w:p w14:paraId="7DB8C40D" w14:textId="77777777" w:rsidR="00E05BA9" w:rsidRPr="00F2156C" w:rsidRDefault="00E05BA9" w:rsidP="00AC37EC">
            <w:pPr>
              <w:spacing w:line="240" w:lineRule="auto"/>
              <w:ind w:firstLine="0"/>
              <w:rPr>
                <w:rFonts w:asciiTheme="minorHAnsi" w:hAnsiTheme="minorHAnsi" w:cstheme="minorHAnsi"/>
                <w:sz w:val="18"/>
                <w:szCs w:val="18"/>
              </w:rPr>
            </w:pPr>
            <w:r w:rsidRPr="00F2156C">
              <w:rPr>
                <w:rFonts w:asciiTheme="minorHAnsi" w:hAnsiTheme="minorHAnsi" w:cstheme="minorHAnsi"/>
                <w:sz w:val="18"/>
                <w:szCs w:val="18"/>
              </w:rPr>
              <w:t>İşlem</w:t>
            </w:r>
          </w:p>
        </w:tc>
        <w:tc>
          <w:tcPr>
            <w:tcW w:w="2700" w:type="dxa"/>
            <w:shd w:val="clear" w:color="auto" w:fill="7F7F7F" w:themeFill="text1" w:themeFillTint="80"/>
          </w:tcPr>
          <w:p w14:paraId="34460FEC" w14:textId="77777777" w:rsidR="00E05BA9" w:rsidRPr="00F2156C" w:rsidRDefault="00E05BA9" w:rsidP="00AC37EC">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Kullanılan Girdi</w:t>
            </w:r>
            <w:r w:rsidR="007B46E9" w:rsidRPr="00F2156C">
              <w:rPr>
                <w:rFonts w:asciiTheme="minorHAnsi" w:hAnsiTheme="minorHAnsi" w:cstheme="minorHAnsi"/>
                <w:sz w:val="18"/>
                <w:szCs w:val="18"/>
              </w:rPr>
              <w:t xml:space="preserve"> (*)</w:t>
            </w:r>
          </w:p>
        </w:tc>
        <w:tc>
          <w:tcPr>
            <w:tcW w:w="4205" w:type="dxa"/>
            <w:shd w:val="clear" w:color="auto" w:fill="7F7F7F" w:themeFill="text1" w:themeFillTint="80"/>
          </w:tcPr>
          <w:p w14:paraId="7EDDAB78" w14:textId="77777777" w:rsidR="00E05BA9" w:rsidRPr="00F2156C" w:rsidRDefault="00E05BA9" w:rsidP="00AC37EC">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Miktarı</w:t>
            </w:r>
          </w:p>
        </w:tc>
      </w:tr>
      <w:tr w:rsidR="00E05BA9" w14:paraId="48249661" w14:textId="77777777" w:rsidTr="00AC3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66C7F821" w14:textId="77777777" w:rsidR="00E05BA9" w:rsidRPr="00F2156C" w:rsidRDefault="00E05BA9" w:rsidP="00AC37EC">
            <w:pPr>
              <w:spacing w:line="240" w:lineRule="auto"/>
              <w:ind w:firstLine="0"/>
              <w:rPr>
                <w:rFonts w:asciiTheme="minorHAnsi" w:hAnsiTheme="minorHAnsi" w:cstheme="minorHAnsi"/>
                <w:bCs w:val="0"/>
                <w:sz w:val="18"/>
                <w:szCs w:val="18"/>
              </w:rPr>
            </w:pPr>
            <w:r w:rsidRPr="00F2156C">
              <w:rPr>
                <w:rFonts w:asciiTheme="minorHAnsi" w:hAnsiTheme="minorHAnsi" w:cstheme="minorHAnsi"/>
                <w:bCs w:val="0"/>
                <w:sz w:val="18"/>
                <w:szCs w:val="18"/>
              </w:rPr>
              <w:t>Pektin Özütleme</w:t>
            </w:r>
          </w:p>
        </w:tc>
        <w:tc>
          <w:tcPr>
            <w:tcW w:w="2700" w:type="dxa"/>
          </w:tcPr>
          <w:p w14:paraId="2086EAA6" w14:textId="77777777" w:rsidR="00E05BA9" w:rsidRPr="00F2156C" w:rsidRDefault="00E05BA9"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Etanol</w:t>
            </w:r>
          </w:p>
        </w:tc>
        <w:tc>
          <w:tcPr>
            <w:tcW w:w="4205" w:type="dxa"/>
          </w:tcPr>
          <w:p w14:paraId="72E4A1EB" w14:textId="77777777" w:rsidR="00E05BA9" w:rsidRPr="00F2156C" w:rsidRDefault="00E05BA9"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Çözücü/Kabuk Oranı:</w:t>
            </w:r>
            <w:r w:rsidR="00AC37EC" w:rsidRPr="00F2156C">
              <w:rPr>
                <w:rFonts w:asciiTheme="minorHAnsi" w:hAnsiTheme="minorHAnsi" w:cstheme="minorHAnsi"/>
                <w:sz w:val="18"/>
                <w:szCs w:val="18"/>
              </w:rPr>
              <w:t xml:space="preserve"> </w:t>
            </w:r>
            <w:r w:rsidRPr="00F2156C">
              <w:rPr>
                <w:rFonts w:asciiTheme="minorHAnsi" w:hAnsiTheme="minorHAnsi" w:cstheme="minorHAnsi"/>
                <w:sz w:val="18"/>
                <w:szCs w:val="18"/>
              </w:rPr>
              <w:t>3/1</w:t>
            </w:r>
          </w:p>
        </w:tc>
      </w:tr>
      <w:tr w:rsidR="00E05BA9" w14:paraId="7F9FD600" w14:textId="77777777" w:rsidTr="00F215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shd w:val="clear" w:color="auto" w:fill="F2F2F2" w:themeFill="background1" w:themeFillShade="F2"/>
          </w:tcPr>
          <w:p w14:paraId="3EA9D131" w14:textId="77777777" w:rsidR="00E05BA9" w:rsidRPr="00F2156C" w:rsidRDefault="00E05BA9" w:rsidP="00AC37EC">
            <w:pPr>
              <w:spacing w:line="240" w:lineRule="auto"/>
              <w:ind w:firstLine="0"/>
              <w:rPr>
                <w:rFonts w:asciiTheme="minorHAnsi" w:hAnsiTheme="minorHAnsi" w:cstheme="minorHAnsi"/>
                <w:bCs w:val="0"/>
                <w:sz w:val="18"/>
                <w:szCs w:val="18"/>
              </w:rPr>
            </w:pPr>
            <w:r w:rsidRPr="00F2156C">
              <w:rPr>
                <w:rFonts w:asciiTheme="minorHAnsi" w:hAnsiTheme="minorHAnsi" w:cstheme="minorHAnsi"/>
                <w:bCs w:val="0"/>
                <w:sz w:val="18"/>
                <w:szCs w:val="18"/>
              </w:rPr>
              <w:t>Pektin Özütleme</w:t>
            </w:r>
          </w:p>
        </w:tc>
        <w:tc>
          <w:tcPr>
            <w:tcW w:w="2700" w:type="dxa"/>
            <w:shd w:val="clear" w:color="auto" w:fill="F2F2F2" w:themeFill="background1" w:themeFillShade="F2"/>
          </w:tcPr>
          <w:p w14:paraId="13CB295C" w14:textId="77777777" w:rsidR="00E05BA9" w:rsidRPr="00F2156C" w:rsidRDefault="00E05BA9" w:rsidP="00AC37EC">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Sitrik Asitli Su (pH max 2.5)</w:t>
            </w:r>
          </w:p>
        </w:tc>
        <w:tc>
          <w:tcPr>
            <w:tcW w:w="4205" w:type="dxa"/>
            <w:shd w:val="clear" w:color="auto" w:fill="F2F2F2" w:themeFill="background1" w:themeFillShade="F2"/>
          </w:tcPr>
          <w:p w14:paraId="73FE58C1" w14:textId="77777777" w:rsidR="00E05BA9" w:rsidRPr="00F2156C" w:rsidRDefault="00E05BA9" w:rsidP="00AC37EC">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Çözücü/Kabuk Oranı Ağırlıkça</w:t>
            </w:r>
            <w:r w:rsidR="00AC37EC" w:rsidRPr="00F2156C">
              <w:rPr>
                <w:rFonts w:asciiTheme="minorHAnsi" w:hAnsiTheme="minorHAnsi" w:cstheme="minorHAnsi"/>
                <w:sz w:val="18"/>
                <w:szCs w:val="18"/>
              </w:rPr>
              <w:t xml:space="preserve">: </w:t>
            </w:r>
            <w:r w:rsidRPr="00F2156C">
              <w:rPr>
                <w:rFonts w:asciiTheme="minorHAnsi" w:hAnsiTheme="minorHAnsi" w:cstheme="minorHAnsi"/>
                <w:sz w:val="18"/>
                <w:szCs w:val="18"/>
              </w:rPr>
              <w:t>30/1</w:t>
            </w:r>
          </w:p>
        </w:tc>
      </w:tr>
      <w:tr w:rsidR="00E05BA9" w14:paraId="6DA0063D" w14:textId="77777777" w:rsidTr="00AC3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31E1C1CD" w14:textId="77777777" w:rsidR="00E05BA9" w:rsidRPr="00F2156C" w:rsidRDefault="00E05BA9" w:rsidP="00AC37EC">
            <w:pPr>
              <w:spacing w:line="240" w:lineRule="auto"/>
              <w:ind w:firstLine="0"/>
              <w:rPr>
                <w:rFonts w:asciiTheme="minorHAnsi" w:hAnsiTheme="minorHAnsi" w:cstheme="minorHAnsi"/>
                <w:bCs w:val="0"/>
                <w:sz w:val="18"/>
                <w:szCs w:val="18"/>
              </w:rPr>
            </w:pPr>
            <w:r w:rsidRPr="00F2156C">
              <w:rPr>
                <w:rFonts w:asciiTheme="minorHAnsi" w:hAnsiTheme="minorHAnsi" w:cstheme="minorHAnsi"/>
                <w:bCs w:val="0"/>
                <w:sz w:val="18"/>
                <w:szCs w:val="18"/>
              </w:rPr>
              <w:t>Selüloz Özütleme</w:t>
            </w:r>
          </w:p>
        </w:tc>
        <w:tc>
          <w:tcPr>
            <w:tcW w:w="2700" w:type="dxa"/>
          </w:tcPr>
          <w:p w14:paraId="3CD49C6E" w14:textId="77777777" w:rsidR="00E05BA9" w:rsidRPr="00F2156C" w:rsidRDefault="00E05BA9"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Sulu NaOH (%17.5)</w:t>
            </w:r>
          </w:p>
        </w:tc>
        <w:tc>
          <w:tcPr>
            <w:tcW w:w="4205" w:type="dxa"/>
          </w:tcPr>
          <w:p w14:paraId="43820253" w14:textId="77777777" w:rsidR="00E05BA9" w:rsidRPr="00F2156C" w:rsidRDefault="00E05BA9"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Su/Selüloz Oranı</w:t>
            </w:r>
            <w:r w:rsidR="00AC37EC" w:rsidRPr="00F2156C">
              <w:rPr>
                <w:rFonts w:asciiTheme="minorHAnsi" w:hAnsiTheme="minorHAnsi" w:cstheme="minorHAnsi"/>
                <w:sz w:val="18"/>
                <w:szCs w:val="18"/>
              </w:rPr>
              <w:t xml:space="preserve">: </w:t>
            </w:r>
            <w:r w:rsidRPr="00F2156C">
              <w:rPr>
                <w:rFonts w:asciiTheme="minorHAnsi" w:hAnsiTheme="minorHAnsi" w:cstheme="minorHAnsi"/>
                <w:sz w:val="18"/>
                <w:szCs w:val="18"/>
              </w:rPr>
              <w:t>10/1</w:t>
            </w:r>
          </w:p>
        </w:tc>
      </w:tr>
      <w:tr w:rsidR="00E05BA9" w14:paraId="172C0023" w14:textId="77777777" w:rsidTr="00F215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shd w:val="clear" w:color="auto" w:fill="F2F2F2" w:themeFill="background1" w:themeFillShade="F2"/>
          </w:tcPr>
          <w:p w14:paraId="2F1C3511" w14:textId="77777777" w:rsidR="00E05BA9" w:rsidRPr="00F2156C" w:rsidRDefault="00E05BA9" w:rsidP="00AC37EC">
            <w:pPr>
              <w:spacing w:line="240" w:lineRule="auto"/>
              <w:ind w:firstLine="0"/>
              <w:rPr>
                <w:rFonts w:asciiTheme="minorHAnsi" w:hAnsiTheme="minorHAnsi" w:cstheme="minorHAnsi"/>
                <w:bCs w:val="0"/>
                <w:sz w:val="18"/>
                <w:szCs w:val="18"/>
              </w:rPr>
            </w:pPr>
            <w:r w:rsidRPr="00F2156C">
              <w:rPr>
                <w:rFonts w:asciiTheme="minorHAnsi" w:hAnsiTheme="minorHAnsi" w:cstheme="minorHAnsi"/>
                <w:bCs w:val="0"/>
                <w:sz w:val="18"/>
                <w:szCs w:val="18"/>
              </w:rPr>
              <w:t>Selüloz Asetat Sentezi</w:t>
            </w:r>
          </w:p>
        </w:tc>
        <w:tc>
          <w:tcPr>
            <w:tcW w:w="2700" w:type="dxa"/>
            <w:shd w:val="clear" w:color="auto" w:fill="F2F2F2" w:themeFill="background1" w:themeFillShade="F2"/>
          </w:tcPr>
          <w:p w14:paraId="682C9E05" w14:textId="77777777" w:rsidR="00E05BA9" w:rsidRPr="00F2156C" w:rsidRDefault="00AC37EC" w:rsidP="00AC37EC">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 xml:space="preserve">Asetik Asit </w:t>
            </w:r>
          </w:p>
        </w:tc>
        <w:tc>
          <w:tcPr>
            <w:tcW w:w="4205" w:type="dxa"/>
            <w:shd w:val="clear" w:color="auto" w:fill="F2F2F2" w:themeFill="background1" w:themeFillShade="F2"/>
          </w:tcPr>
          <w:p w14:paraId="12B725A6" w14:textId="77777777" w:rsidR="00E05BA9" w:rsidRPr="00F82285" w:rsidRDefault="00AC37EC" w:rsidP="00AC37EC">
            <w:pPr>
              <w:spacing w:line="240" w:lineRule="auto"/>
              <w:ind w:firstLine="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vertAlign w:val="subscript"/>
              </w:rPr>
            </w:pPr>
            <w:r w:rsidRPr="00F2156C">
              <w:rPr>
                <w:rFonts w:asciiTheme="minorHAnsi" w:hAnsiTheme="minorHAnsi" w:cstheme="minorHAnsi"/>
                <w:sz w:val="18"/>
                <w:szCs w:val="18"/>
              </w:rPr>
              <w:t>%5’lik H</w:t>
            </w:r>
            <w:r w:rsidR="00F82285">
              <w:rPr>
                <w:rFonts w:asciiTheme="minorHAnsi" w:hAnsiTheme="minorHAnsi" w:cstheme="minorHAnsi"/>
                <w:sz w:val="18"/>
                <w:szCs w:val="18"/>
                <w:vertAlign w:val="subscript"/>
              </w:rPr>
              <w:t>2</w:t>
            </w:r>
            <w:r w:rsidRPr="00F2156C">
              <w:rPr>
                <w:rFonts w:asciiTheme="minorHAnsi" w:hAnsiTheme="minorHAnsi" w:cstheme="minorHAnsi"/>
                <w:sz w:val="18"/>
                <w:szCs w:val="18"/>
              </w:rPr>
              <w:t>SO</w:t>
            </w:r>
            <w:r w:rsidR="00F82285">
              <w:rPr>
                <w:rFonts w:asciiTheme="minorHAnsi" w:hAnsiTheme="minorHAnsi" w:cstheme="minorHAnsi"/>
                <w:sz w:val="18"/>
                <w:szCs w:val="18"/>
                <w:vertAlign w:val="subscript"/>
              </w:rPr>
              <w:t>4</w:t>
            </w:r>
          </w:p>
        </w:tc>
      </w:tr>
      <w:tr w:rsidR="00AC37EC" w14:paraId="633C8519" w14:textId="77777777" w:rsidTr="00AC37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0E0E065A" w14:textId="77777777" w:rsidR="00AC37EC" w:rsidRPr="00F2156C" w:rsidRDefault="00AC37EC" w:rsidP="00AC37EC">
            <w:pPr>
              <w:spacing w:line="240" w:lineRule="auto"/>
              <w:ind w:firstLine="0"/>
              <w:rPr>
                <w:rFonts w:asciiTheme="minorHAnsi" w:hAnsiTheme="minorHAnsi" w:cstheme="minorHAnsi"/>
                <w:bCs w:val="0"/>
                <w:sz w:val="18"/>
                <w:szCs w:val="18"/>
              </w:rPr>
            </w:pPr>
            <w:r w:rsidRPr="00F2156C">
              <w:rPr>
                <w:rFonts w:asciiTheme="minorHAnsi" w:hAnsiTheme="minorHAnsi" w:cstheme="minorHAnsi"/>
                <w:bCs w:val="0"/>
                <w:sz w:val="18"/>
                <w:szCs w:val="18"/>
              </w:rPr>
              <w:t>Selüloz Hidrolizi</w:t>
            </w:r>
          </w:p>
        </w:tc>
        <w:tc>
          <w:tcPr>
            <w:tcW w:w="2700" w:type="dxa"/>
          </w:tcPr>
          <w:p w14:paraId="4B1650AF" w14:textId="77777777" w:rsidR="00AC37EC" w:rsidRPr="00F2156C" w:rsidRDefault="00AC37EC"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 xml:space="preserve">Asetik Asit </w:t>
            </w:r>
          </w:p>
        </w:tc>
        <w:tc>
          <w:tcPr>
            <w:tcW w:w="4205" w:type="dxa"/>
          </w:tcPr>
          <w:p w14:paraId="322226F0" w14:textId="77777777" w:rsidR="00AC37EC" w:rsidRPr="00F2156C" w:rsidRDefault="00AC37EC" w:rsidP="00AC37EC">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F2156C">
              <w:rPr>
                <w:rFonts w:asciiTheme="minorHAnsi" w:hAnsiTheme="minorHAnsi" w:cstheme="minorHAnsi"/>
                <w:sz w:val="18"/>
                <w:szCs w:val="18"/>
              </w:rPr>
              <w:t xml:space="preserve">%5’lik </w:t>
            </w:r>
            <w:r w:rsidR="00F82285" w:rsidRPr="00F82285">
              <w:rPr>
                <w:rFonts w:asciiTheme="minorHAnsi" w:hAnsiTheme="minorHAnsi" w:cstheme="minorHAnsi"/>
                <w:sz w:val="18"/>
                <w:szCs w:val="18"/>
                <w:lang w:val="tr-TR"/>
              </w:rPr>
              <w:t>H</w:t>
            </w:r>
            <w:r w:rsidR="00F82285" w:rsidRPr="00F82285">
              <w:rPr>
                <w:rFonts w:asciiTheme="minorHAnsi" w:hAnsiTheme="minorHAnsi" w:cstheme="minorHAnsi"/>
                <w:sz w:val="18"/>
                <w:szCs w:val="18"/>
                <w:vertAlign w:val="subscript"/>
                <w:lang w:val="tr-TR"/>
              </w:rPr>
              <w:t>2</w:t>
            </w:r>
            <w:r w:rsidR="00F82285" w:rsidRPr="00F82285">
              <w:rPr>
                <w:rFonts w:asciiTheme="minorHAnsi" w:hAnsiTheme="minorHAnsi" w:cstheme="minorHAnsi"/>
                <w:sz w:val="18"/>
                <w:szCs w:val="18"/>
                <w:lang w:val="tr-TR"/>
              </w:rPr>
              <w:t>SO</w:t>
            </w:r>
            <w:r w:rsidR="00F82285" w:rsidRPr="00F82285">
              <w:rPr>
                <w:rFonts w:asciiTheme="minorHAnsi" w:hAnsiTheme="minorHAnsi" w:cstheme="minorHAnsi"/>
                <w:sz w:val="18"/>
                <w:szCs w:val="18"/>
                <w:vertAlign w:val="subscript"/>
                <w:lang w:val="tr-TR"/>
              </w:rPr>
              <w:t>4</w:t>
            </w:r>
          </w:p>
        </w:tc>
      </w:tr>
    </w:tbl>
    <w:p w14:paraId="23CB0DF7" w14:textId="08277C7C" w:rsidR="007B46E9" w:rsidRDefault="007B46E9" w:rsidP="007B03F7">
      <w:pPr>
        <w:ind w:firstLine="0"/>
        <w:rPr>
          <w:rFonts w:asciiTheme="minorHAnsi" w:hAnsiTheme="minorHAnsi" w:cstheme="minorHAnsi"/>
          <w:sz w:val="22"/>
          <w:szCs w:val="22"/>
        </w:rPr>
      </w:pPr>
      <w:r>
        <w:rPr>
          <w:rFonts w:asciiTheme="minorHAnsi" w:hAnsiTheme="minorHAnsi" w:cstheme="minorHAnsi"/>
          <w:sz w:val="22"/>
          <w:szCs w:val="22"/>
        </w:rPr>
        <w:t xml:space="preserve">(*) Özütleme, sentez ve çökeltme işlemlerinde kullanılan malzeme, malzeme miktarı, işlem süresi ve sıcaklığı tercihe ve patente konu olabilmektedir. Burada literatürden elde edilen bilgi kullanılmıştır. Üretici pektin ve selüloz üretiminde kendi </w:t>
      </w:r>
      <w:r w:rsidR="00C63388">
        <w:rPr>
          <w:rFonts w:asciiTheme="minorHAnsi" w:hAnsiTheme="minorHAnsi" w:cstheme="minorHAnsi"/>
          <w:sz w:val="22"/>
          <w:szCs w:val="22"/>
        </w:rPr>
        <w:t>ö</w:t>
      </w:r>
      <w:r>
        <w:rPr>
          <w:rFonts w:asciiTheme="minorHAnsi" w:hAnsiTheme="minorHAnsi" w:cstheme="minorHAnsi"/>
          <w:sz w:val="22"/>
          <w:szCs w:val="22"/>
        </w:rPr>
        <w:t>zütleme ve çökeltme işlemlerini</w:t>
      </w:r>
      <w:r w:rsidR="00010854">
        <w:rPr>
          <w:rFonts w:asciiTheme="minorHAnsi" w:hAnsiTheme="minorHAnsi" w:cstheme="minorHAnsi"/>
          <w:sz w:val="22"/>
          <w:szCs w:val="22"/>
        </w:rPr>
        <w:t>,</w:t>
      </w:r>
      <w:r>
        <w:rPr>
          <w:rFonts w:asciiTheme="minorHAnsi" w:hAnsiTheme="minorHAnsi" w:cstheme="minorHAnsi"/>
          <w:sz w:val="22"/>
          <w:szCs w:val="22"/>
        </w:rPr>
        <w:t xml:space="preserve"> yapacağı optimizasyon sürecinde kendisi belirleyebileceği gibi mevcut patentlerden de bedelini ödemek üzere faydalanabilir. </w:t>
      </w:r>
      <w:r w:rsidRPr="009246DB">
        <w:rPr>
          <w:rFonts w:asciiTheme="minorHAnsi" w:hAnsiTheme="minorHAnsi" w:cstheme="minorHAnsi"/>
          <w:sz w:val="22"/>
          <w:szCs w:val="22"/>
        </w:rPr>
        <w:t xml:space="preserve">Mevcut erişilebilen patentler EK </w:t>
      </w:r>
      <w:r w:rsidR="00F82285" w:rsidRPr="009246DB">
        <w:rPr>
          <w:rFonts w:asciiTheme="minorHAnsi" w:hAnsiTheme="minorHAnsi" w:cstheme="minorHAnsi"/>
          <w:sz w:val="22"/>
          <w:szCs w:val="22"/>
        </w:rPr>
        <w:t>3</w:t>
      </w:r>
      <w:r w:rsidRPr="009246DB">
        <w:rPr>
          <w:rFonts w:asciiTheme="minorHAnsi" w:hAnsiTheme="minorHAnsi" w:cstheme="minorHAnsi"/>
          <w:sz w:val="22"/>
          <w:szCs w:val="22"/>
        </w:rPr>
        <w:t>’te sunulmuştur.</w:t>
      </w:r>
    </w:p>
    <w:p w14:paraId="3FE37633" w14:textId="66F6360A" w:rsidR="00AE7E72" w:rsidRDefault="006A6B7B" w:rsidP="0049790E">
      <w:pPr>
        <w:spacing w:line="360" w:lineRule="auto"/>
        <w:ind w:firstLine="0"/>
        <w:rPr>
          <w:rFonts w:asciiTheme="minorHAnsi" w:hAnsiTheme="minorHAnsi" w:cstheme="minorHAnsi"/>
          <w:sz w:val="22"/>
          <w:szCs w:val="22"/>
        </w:rPr>
      </w:pPr>
      <w:r>
        <w:rPr>
          <w:rFonts w:asciiTheme="minorHAnsi" w:hAnsiTheme="minorHAnsi" w:cstheme="minorHAnsi"/>
          <w:b/>
          <w:bCs/>
          <w:sz w:val="22"/>
          <w:szCs w:val="22"/>
        </w:rPr>
        <w:t>Ambalâj</w:t>
      </w:r>
      <w:r w:rsidR="00AE7E72" w:rsidRPr="00AE7E72">
        <w:rPr>
          <w:rFonts w:asciiTheme="minorHAnsi" w:hAnsiTheme="minorHAnsi" w:cstheme="minorHAnsi"/>
          <w:b/>
          <w:bCs/>
          <w:sz w:val="22"/>
          <w:szCs w:val="22"/>
        </w:rPr>
        <w:t xml:space="preserve"> Malzemesi:</w:t>
      </w:r>
      <w:r w:rsidR="00AE7E72" w:rsidRPr="00AE7E72">
        <w:rPr>
          <w:rFonts w:asciiTheme="minorHAnsi" w:hAnsiTheme="minorHAnsi" w:cstheme="minorHAnsi"/>
          <w:sz w:val="22"/>
          <w:szCs w:val="22"/>
        </w:rPr>
        <w:t xml:space="preserve"> Üretilen pektin ve selülozun </w:t>
      </w:r>
      <w:r w:rsidR="00B94E27">
        <w:rPr>
          <w:rFonts w:asciiTheme="minorHAnsi" w:hAnsiTheme="minorHAnsi" w:cstheme="minorHAnsi"/>
          <w:sz w:val="22"/>
          <w:szCs w:val="22"/>
        </w:rPr>
        <w:t>likit formları aseptik torbalarda, to</w:t>
      </w:r>
      <w:r w:rsidR="00951D88">
        <w:rPr>
          <w:rFonts w:asciiTheme="minorHAnsi" w:hAnsiTheme="minorHAnsi" w:cstheme="minorHAnsi"/>
          <w:sz w:val="22"/>
          <w:szCs w:val="22"/>
        </w:rPr>
        <w:t>z</w:t>
      </w:r>
      <w:r w:rsidR="00B94E27">
        <w:rPr>
          <w:rFonts w:asciiTheme="minorHAnsi" w:hAnsiTheme="minorHAnsi" w:cstheme="minorHAnsi"/>
          <w:sz w:val="22"/>
          <w:szCs w:val="22"/>
        </w:rPr>
        <w:t xml:space="preserve"> formda olanları ise polietilen torba ve karton kolilerde </w:t>
      </w:r>
      <w:r w:rsidR="00DE0823">
        <w:rPr>
          <w:rFonts w:asciiTheme="minorHAnsi" w:hAnsiTheme="minorHAnsi" w:cstheme="minorHAnsi"/>
          <w:sz w:val="22"/>
          <w:szCs w:val="22"/>
        </w:rPr>
        <w:t>satışa sunulacağı düşünülmektedir.</w:t>
      </w:r>
      <w:r w:rsidR="00AE7E72">
        <w:rPr>
          <w:rFonts w:asciiTheme="minorHAnsi" w:hAnsiTheme="minorHAnsi" w:cstheme="minorHAnsi"/>
          <w:sz w:val="22"/>
          <w:szCs w:val="22"/>
        </w:rPr>
        <w:t xml:space="preserve"> Aşağıda bu </w:t>
      </w:r>
      <w:r>
        <w:rPr>
          <w:rFonts w:asciiTheme="minorHAnsi" w:hAnsiTheme="minorHAnsi" w:cstheme="minorHAnsi"/>
          <w:sz w:val="22"/>
          <w:szCs w:val="22"/>
        </w:rPr>
        <w:t>ambalâj</w:t>
      </w:r>
      <w:r w:rsidR="00AE7E72">
        <w:rPr>
          <w:rFonts w:asciiTheme="minorHAnsi" w:hAnsiTheme="minorHAnsi" w:cstheme="minorHAnsi"/>
          <w:sz w:val="22"/>
          <w:szCs w:val="22"/>
        </w:rPr>
        <w:t xml:space="preserve"> türlerine örnek verilmiştir. Toptan satışta </w:t>
      </w:r>
      <w:r w:rsidR="00DE0823">
        <w:rPr>
          <w:rFonts w:asciiTheme="minorHAnsi" w:hAnsiTheme="minorHAnsi" w:cstheme="minorHAnsi"/>
          <w:sz w:val="22"/>
          <w:szCs w:val="22"/>
        </w:rPr>
        <w:t xml:space="preserve">PE torbaların </w:t>
      </w:r>
      <w:r w:rsidR="00DE0823" w:rsidRPr="00EC4D66">
        <w:rPr>
          <w:rFonts w:asciiTheme="minorHAnsi" w:hAnsiTheme="minorHAnsi" w:cstheme="minorHAnsi"/>
          <w:i/>
          <w:iCs/>
          <w:sz w:val="20"/>
          <w:szCs w:val="20"/>
        </w:rPr>
        <w:t>(70X120)</w:t>
      </w:r>
      <w:r w:rsidR="00DE0823">
        <w:rPr>
          <w:rFonts w:asciiTheme="minorHAnsi" w:hAnsiTheme="minorHAnsi" w:cstheme="minorHAnsi"/>
          <w:sz w:val="22"/>
          <w:szCs w:val="22"/>
        </w:rPr>
        <w:t xml:space="preserve">  3500 adedinin 340 TL, 520 adet kolinin 100 TL,</w:t>
      </w:r>
      <w:r w:rsidR="00AE7E72">
        <w:rPr>
          <w:rFonts w:asciiTheme="minorHAnsi" w:hAnsiTheme="minorHAnsi" w:cstheme="minorHAnsi"/>
          <w:sz w:val="22"/>
          <w:szCs w:val="22"/>
        </w:rPr>
        <w:t xml:space="preserve">  </w:t>
      </w:r>
      <w:r w:rsidR="00884B83">
        <w:rPr>
          <w:rFonts w:asciiTheme="minorHAnsi" w:hAnsiTheme="minorHAnsi" w:cstheme="minorHAnsi"/>
          <w:sz w:val="22"/>
          <w:szCs w:val="22"/>
        </w:rPr>
        <w:t>30</w:t>
      </w:r>
      <w:r w:rsidR="00AE7E72">
        <w:rPr>
          <w:rFonts w:asciiTheme="minorHAnsi" w:hAnsiTheme="minorHAnsi" w:cstheme="minorHAnsi"/>
          <w:sz w:val="22"/>
          <w:szCs w:val="22"/>
        </w:rPr>
        <w:t xml:space="preserve"> Litrelik</w:t>
      </w:r>
      <w:r w:rsidR="00DE0823">
        <w:rPr>
          <w:rFonts w:asciiTheme="minorHAnsi" w:hAnsiTheme="minorHAnsi" w:cstheme="minorHAnsi"/>
          <w:sz w:val="22"/>
          <w:szCs w:val="22"/>
        </w:rPr>
        <w:t xml:space="preserve"> aseptik</w:t>
      </w:r>
      <w:r w:rsidR="00AE7E72">
        <w:rPr>
          <w:rFonts w:asciiTheme="minorHAnsi" w:hAnsiTheme="minorHAnsi" w:cstheme="minorHAnsi"/>
          <w:sz w:val="22"/>
          <w:szCs w:val="22"/>
        </w:rPr>
        <w:t xml:space="preserve"> kutular</w:t>
      </w:r>
      <w:r w:rsidR="00DE0823">
        <w:rPr>
          <w:rFonts w:asciiTheme="minorHAnsi" w:hAnsiTheme="minorHAnsi" w:cstheme="minorHAnsi"/>
          <w:sz w:val="22"/>
          <w:szCs w:val="22"/>
        </w:rPr>
        <w:t xml:space="preserve"> ile bunlara ait m</w:t>
      </w:r>
      <w:r w:rsidR="00F82285">
        <w:rPr>
          <w:rFonts w:asciiTheme="minorHAnsi" w:hAnsiTheme="minorHAnsi" w:cstheme="minorHAnsi"/>
          <w:sz w:val="22"/>
          <w:szCs w:val="22"/>
        </w:rPr>
        <w:t>a</w:t>
      </w:r>
      <w:r w:rsidR="00DE0823">
        <w:rPr>
          <w:rFonts w:asciiTheme="minorHAnsi" w:hAnsiTheme="minorHAnsi" w:cstheme="minorHAnsi"/>
          <w:sz w:val="22"/>
          <w:szCs w:val="22"/>
        </w:rPr>
        <w:t>hfazalar</w:t>
      </w:r>
      <w:r w:rsidR="00AE7E72">
        <w:rPr>
          <w:rFonts w:asciiTheme="minorHAnsi" w:hAnsiTheme="minorHAnsi" w:cstheme="minorHAnsi"/>
          <w:sz w:val="22"/>
          <w:szCs w:val="22"/>
        </w:rPr>
        <w:t xml:space="preserve"> </w:t>
      </w:r>
      <w:r w:rsidR="008439B4">
        <w:rPr>
          <w:rFonts w:asciiTheme="minorHAnsi" w:hAnsiTheme="minorHAnsi" w:cstheme="minorHAnsi"/>
          <w:sz w:val="22"/>
          <w:szCs w:val="22"/>
        </w:rPr>
        <w:t>15</w:t>
      </w:r>
      <w:r w:rsidR="00884B83">
        <w:rPr>
          <w:rFonts w:asciiTheme="minorHAnsi" w:hAnsiTheme="minorHAnsi" w:cstheme="minorHAnsi"/>
          <w:sz w:val="22"/>
          <w:szCs w:val="22"/>
        </w:rPr>
        <w:t xml:space="preserve"> TL civarındadır.</w:t>
      </w:r>
      <w:r w:rsidR="00DE0823">
        <w:rPr>
          <w:rFonts w:asciiTheme="minorHAnsi" w:hAnsiTheme="minorHAnsi" w:cstheme="minorHAnsi"/>
          <w:sz w:val="22"/>
          <w:szCs w:val="22"/>
        </w:rPr>
        <w:t xml:space="preserve"> Ürün türleri ve </w:t>
      </w:r>
      <w:r>
        <w:rPr>
          <w:rFonts w:asciiTheme="minorHAnsi" w:hAnsiTheme="minorHAnsi" w:cstheme="minorHAnsi"/>
          <w:sz w:val="22"/>
          <w:szCs w:val="22"/>
        </w:rPr>
        <w:t>ambalâj</w:t>
      </w:r>
      <w:r w:rsidR="00DE0823">
        <w:rPr>
          <w:rFonts w:asciiTheme="minorHAnsi" w:hAnsiTheme="minorHAnsi" w:cstheme="minorHAnsi"/>
          <w:sz w:val="22"/>
          <w:szCs w:val="22"/>
        </w:rPr>
        <w:t xml:space="preserve"> mali</w:t>
      </w:r>
      <w:r w:rsidR="00010854">
        <w:rPr>
          <w:rFonts w:asciiTheme="minorHAnsi" w:hAnsiTheme="minorHAnsi" w:cstheme="minorHAnsi"/>
          <w:sz w:val="22"/>
          <w:szCs w:val="22"/>
        </w:rPr>
        <w:t>ye</w:t>
      </w:r>
      <w:r w:rsidR="00DE0823">
        <w:rPr>
          <w:rFonts w:asciiTheme="minorHAnsi" w:hAnsiTheme="minorHAnsi" w:cstheme="minorHAnsi"/>
          <w:sz w:val="22"/>
          <w:szCs w:val="22"/>
        </w:rPr>
        <w:t xml:space="preserve">tleri göz önüne alınarak ürünlerin ortalama 30 </w:t>
      </w:r>
      <w:r w:rsidR="00F82285">
        <w:rPr>
          <w:rFonts w:asciiTheme="minorHAnsi" w:hAnsiTheme="minorHAnsi" w:cstheme="minorHAnsi"/>
          <w:sz w:val="22"/>
          <w:szCs w:val="22"/>
        </w:rPr>
        <w:t>litre</w:t>
      </w:r>
      <w:r w:rsidR="00DE0823">
        <w:rPr>
          <w:rFonts w:asciiTheme="minorHAnsi" w:hAnsiTheme="minorHAnsi" w:cstheme="minorHAnsi"/>
          <w:sz w:val="22"/>
          <w:szCs w:val="22"/>
        </w:rPr>
        <w:t>’l</w:t>
      </w:r>
      <w:r w:rsidR="00F82285">
        <w:rPr>
          <w:rFonts w:asciiTheme="minorHAnsi" w:hAnsiTheme="minorHAnsi" w:cstheme="minorHAnsi"/>
          <w:sz w:val="22"/>
          <w:szCs w:val="22"/>
        </w:rPr>
        <w:t>i</w:t>
      </w:r>
      <w:r w:rsidR="00DE0823">
        <w:rPr>
          <w:rFonts w:asciiTheme="minorHAnsi" w:hAnsiTheme="minorHAnsi" w:cstheme="minorHAnsi"/>
          <w:sz w:val="22"/>
          <w:szCs w:val="22"/>
        </w:rPr>
        <w:t>k paketler halinde pazarlanaca</w:t>
      </w:r>
      <w:r w:rsidR="0032082F">
        <w:rPr>
          <w:rFonts w:asciiTheme="minorHAnsi" w:hAnsiTheme="minorHAnsi" w:cstheme="minorHAnsi"/>
          <w:sz w:val="22"/>
          <w:szCs w:val="22"/>
        </w:rPr>
        <w:t>ğ</w:t>
      </w:r>
      <w:r w:rsidR="00DE0823">
        <w:rPr>
          <w:rFonts w:asciiTheme="minorHAnsi" w:hAnsiTheme="minorHAnsi" w:cstheme="minorHAnsi"/>
          <w:sz w:val="22"/>
          <w:szCs w:val="22"/>
        </w:rPr>
        <w:t xml:space="preserve">ı ve </w:t>
      </w:r>
      <w:r w:rsidR="00F82285">
        <w:rPr>
          <w:rFonts w:asciiTheme="minorHAnsi" w:hAnsiTheme="minorHAnsi" w:cstheme="minorHAnsi"/>
          <w:sz w:val="22"/>
          <w:szCs w:val="22"/>
        </w:rPr>
        <w:t xml:space="preserve">paket </w:t>
      </w:r>
      <w:r>
        <w:rPr>
          <w:rFonts w:asciiTheme="minorHAnsi" w:hAnsiTheme="minorHAnsi" w:cstheme="minorHAnsi"/>
          <w:sz w:val="22"/>
          <w:szCs w:val="22"/>
        </w:rPr>
        <w:t>ambalâj</w:t>
      </w:r>
      <w:r w:rsidR="00F82285">
        <w:rPr>
          <w:rFonts w:asciiTheme="minorHAnsi" w:hAnsiTheme="minorHAnsi" w:cstheme="minorHAnsi"/>
          <w:sz w:val="22"/>
          <w:szCs w:val="22"/>
        </w:rPr>
        <w:t xml:space="preserve"> </w:t>
      </w:r>
      <w:r w:rsidR="00DE0823">
        <w:rPr>
          <w:rFonts w:asciiTheme="minorHAnsi" w:hAnsiTheme="minorHAnsi" w:cstheme="minorHAnsi"/>
          <w:sz w:val="22"/>
          <w:szCs w:val="22"/>
        </w:rPr>
        <w:t xml:space="preserve">maliyetinin </w:t>
      </w:r>
      <w:r w:rsidR="00F82285" w:rsidRPr="00F82285">
        <w:rPr>
          <w:rFonts w:asciiTheme="minorHAnsi" w:hAnsiTheme="minorHAnsi" w:cstheme="minorHAnsi"/>
          <w:sz w:val="22"/>
          <w:szCs w:val="22"/>
        </w:rPr>
        <w:t xml:space="preserve">maksimum </w:t>
      </w:r>
      <w:r w:rsidR="008439B4">
        <w:rPr>
          <w:rFonts w:asciiTheme="minorHAnsi" w:hAnsiTheme="minorHAnsi" w:cstheme="minorHAnsi"/>
          <w:sz w:val="22"/>
          <w:szCs w:val="22"/>
        </w:rPr>
        <w:t>20</w:t>
      </w:r>
      <w:r w:rsidR="00DE0823">
        <w:rPr>
          <w:rFonts w:asciiTheme="minorHAnsi" w:hAnsiTheme="minorHAnsi" w:cstheme="minorHAnsi"/>
          <w:sz w:val="22"/>
          <w:szCs w:val="22"/>
        </w:rPr>
        <w:t xml:space="preserve"> TL dolayında olacağı hesaplanmıştır. </w:t>
      </w:r>
      <w:r>
        <w:rPr>
          <w:rFonts w:asciiTheme="minorHAnsi" w:hAnsiTheme="minorHAnsi" w:cstheme="minorHAnsi"/>
          <w:sz w:val="22"/>
          <w:szCs w:val="22"/>
        </w:rPr>
        <w:t>Ambalâj</w:t>
      </w:r>
      <w:r w:rsidR="00DE0823">
        <w:rPr>
          <w:rFonts w:asciiTheme="minorHAnsi" w:hAnsiTheme="minorHAnsi" w:cstheme="minorHAnsi"/>
          <w:sz w:val="22"/>
          <w:szCs w:val="22"/>
        </w:rPr>
        <w:t xml:space="preserve"> örnekleri aşağıda sunulmuştur.</w:t>
      </w:r>
    </w:p>
    <w:p w14:paraId="143A6895" w14:textId="77777777" w:rsidR="005E4A44" w:rsidRDefault="005E4A44" w:rsidP="005E4A44">
      <w:pPr>
        <w:pStyle w:val="ResimYazs"/>
        <w:spacing w:line="240" w:lineRule="auto"/>
        <w:rPr>
          <w:rFonts w:asciiTheme="minorHAnsi" w:hAnsiTheme="minorHAnsi" w:cstheme="minorHAnsi"/>
          <w:b/>
          <w:bCs w:val="0"/>
          <w:color w:val="auto"/>
        </w:rPr>
      </w:pPr>
    </w:p>
    <w:p w14:paraId="1FCADEBE" w14:textId="75A26BB5" w:rsidR="005E4A44" w:rsidRPr="005E4A44" w:rsidRDefault="005E4A44" w:rsidP="005E4A44">
      <w:pPr>
        <w:pStyle w:val="ResimYazs"/>
        <w:spacing w:line="240" w:lineRule="auto"/>
        <w:rPr>
          <w:rFonts w:asciiTheme="minorHAnsi" w:hAnsiTheme="minorHAnsi" w:cstheme="minorHAnsi"/>
          <w:b/>
          <w:bCs w:val="0"/>
          <w:color w:val="auto"/>
        </w:rPr>
      </w:pPr>
      <w:bookmarkStart w:id="306" w:name="_Toc21878936"/>
      <w:r w:rsidRPr="005E4A44">
        <w:rPr>
          <w:rFonts w:asciiTheme="minorHAnsi" w:hAnsiTheme="minorHAnsi" w:cstheme="minorHAnsi"/>
          <w:b/>
          <w:bCs w:val="0"/>
          <w:color w:val="auto"/>
        </w:rPr>
        <w:lastRenderedPageBreak/>
        <w:t xml:space="preserve">Fotoğraf </w:t>
      </w:r>
      <w:r w:rsidRPr="005E4A44">
        <w:rPr>
          <w:rFonts w:asciiTheme="minorHAnsi" w:hAnsiTheme="minorHAnsi" w:cstheme="minorHAnsi"/>
          <w:b/>
          <w:bCs w:val="0"/>
          <w:color w:val="auto"/>
        </w:rPr>
        <w:fldChar w:fldCharType="begin"/>
      </w:r>
      <w:r w:rsidRPr="005E4A44">
        <w:rPr>
          <w:rFonts w:asciiTheme="minorHAnsi" w:hAnsiTheme="minorHAnsi" w:cstheme="minorHAnsi"/>
          <w:b/>
          <w:bCs w:val="0"/>
          <w:color w:val="auto"/>
        </w:rPr>
        <w:instrText xml:space="preserve"> SEQ Fotoğraf \* ARABIC </w:instrText>
      </w:r>
      <w:r w:rsidRPr="005E4A4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14</w:t>
      </w:r>
      <w:r w:rsidRPr="005E4A44">
        <w:rPr>
          <w:rFonts w:asciiTheme="minorHAnsi" w:hAnsiTheme="minorHAnsi" w:cstheme="minorHAnsi"/>
          <w:b/>
          <w:bCs w:val="0"/>
          <w:color w:val="auto"/>
        </w:rPr>
        <w:fldChar w:fldCharType="end"/>
      </w:r>
      <w:r w:rsidRPr="005E4A44">
        <w:rPr>
          <w:rFonts w:asciiTheme="minorHAnsi" w:hAnsiTheme="minorHAnsi" w:cstheme="minorHAnsi"/>
          <w:b/>
          <w:bCs w:val="0"/>
          <w:color w:val="auto"/>
        </w:rPr>
        <w:t xml:space="preserve">: </w:t>
      </w:r>
      <w:r w:rsidR="006A6B7B">
        <w:rPr>
          <w:rFonts w:asciiTheme="minorHAnsi" w:hAnsiTheme="minorHAnsi" w:cstheme="minorHAnsi"/>
          <w:color w:val="auto"/>
        </w:rPr>
        <w:t>Ambalâj</w:t>
      </w:r>
      <w:r w:rsidRPr="005E4A44">
        <w:rPr>
          <w:rFonts w:asciiTheme="minorHAnsi" w:hAnsiTheme="minorHAnsi" w:cstheme="minorHAnsi"/>
          <w:color w:val="auto"/>
        </w:rPr>
        <w:t xml:space="preserve"> Malzeme</w:t>
      </w:r>
      <w:r w:rsidR="00DE0823">
        <w:rPr>
          <w:rFonts w:asciiTheme="minorHAnsi" w:hAnsiTheme="minorHAnsi" w:cstheme="minorHAnsi"/>
          <w:color w:val="auto"/>
        </w:rPr>
        <w:t>si Örnekleri</w:t>
      </w:r>
      <w:bookmarkEnd w:id="306"/>
    </w:p>
    <w:p w14:paraId="44CFE4DB" w14:textId="77777777" w:rsidR="00AE7E72" w:rsidRDefault="00B94E27" w:rsidP="007B03F7">
      <w:pPr>
        <w:ind w:firstLine="0"/>
        <w:rPr>
          <w:rFonts w:asciiTheme="minorHAnsi" w:hAnsiTheme="minorHAnsi" w:cstheme="minorHAnsi"/>
          <w:sz w:val="22"/>
          <w:szCs w:val="22"/>
        </w:rPr>
      </w:pPr>
      <w:r w:rsidRPr="00B94E27">
        <w:rPr>
          <w:noProof/>
        </w:rPr>
        <w:drawing>
          <wp:inline distT="0" distB="0" distL="0" distR="0" wp14:anchorId="132F73B1" wp14:editId="1E76129D">
            <wp:extent cx="5759450" cy="1784985"/>
            <wp:effectExtent l="0" t="0" r="0" b="5715"/>
            <wp:docPr id="681" name="Resim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59450" cy="1784985"/>
                    </a:xfrm>
                    <a:prstGeom prst="rect">
                      <a:avLst/>
                    </a:prstGeom>
                  </pic:spPr>
                </pic:pic>
              </a:graphicData>
            </a:graphic>
          </wp:inline>
        </w:drawing>
      </w:r>
    </w:p>
    <w:p w14:paraId="768B8A7C" w14:textId="77777777" w:rsidR="00AE7E72" w:rsidRPr="00AE7E72" w:rsidRDefault="00AE7E72" w:rsidP="00951D88">
      <w:pPr>
        <w:spacing w:line="360" w:lineRule="auto"/>
        <w:ind w:firstLine="0"/>
        <w:rPr>
          <w:rFonts w:asciiTheme="minorHAnsi" w:hAnsiTheme="minorHAnsi" w:cstheme="minorHAnsi"/>
          <w:sz w:val="22"/>
          <w:szCs w:val="22"/>
        </w:rPr>
      </w:pPr>
      <w:r w:rsidRPr="00AE7E72">
        <w:rPr>
          <w:rFonts w:asciiTheme="minorHAnsi" w:hAnsiTheme="minorHAnsi" w:cstheme="minorHAnsi"/>
          <w:sz w:val="22"/>
          <w:szCs w:val="22"/>
        </w:rPr>
        <w:t>Üretim sürecinde kullanılacak diğer unsurlar ve yardımcı maddeler dahil tüm girdilerin fiyatlarına ilişkin bilgi, Kurulu Kapasitede İşletme Giderleri tablosunda gösterilmiş, hesaplama unsurları açıklanmıştır.</w:t>
      </w:r>
    </w:p>
    <w:p w14:paraId="624CAA96" w14:textId="77777777" w:rsidR="00AE7E72" w:rsidRDefault="00AE7E72" w:rsidP="007B03F7">
      <w:pPr>
        <w:ind w:firstLine="0"/>
        <w:rPr>
          <w:rFonts w:asciiTheme="minorHAnsi" w:hAnsiTheme="minorHAnsi" w:cstheme="minorHAnsi"/>
          <w:sz w:val="22"/>
          <w:szCs w:val="22"/>
        </w:rPr>
      </w:pPr>
    </w:p>
    <w:p w14:paraId="323919EE" w14:textId="77777777" w:rsidR="009E1607" w:rsidRDefault="009E1607" w:rsidP="007B03F7">
      <w:pPr>
        <w:ind w:firstLine="0"/>
        <w:rPr>
          <w:rFonts w:asciiTheme="minorHAnsi" w:hAnsiTheme="minorHAnsi" w:cstheme="minorHAnsi"/>
          <w:sz w:val="22"/>
          <w:szCs w:val="22"/>
        </w:rPr>
      </w:pPr>
    </w:p>
    <w:p w14:paraId="53A48658" w14:textId="77777777" w:rsidR="009E1607" w:rsidRDefault="009E1607" w:rsidP="007B03F7">
      <w:pPr>
        <w:ind w:firstLine="0"/>
        <w:rPr>
          <w:rFonts w:asciiTheme="minorHAnsi" w:hAnsiTheme="minorHAnsi" w:cstheme="minorHAnsi"/>
          <w:sz w:val="22"/>
          <w:szCs w:val="22"/>
        </w:rPr>
      </w:pPr>
    </w:p>
    <w:p w14:paraId="69C2B15D" w14:textId="77777777" w:rsidR="00EE79AA" w:rsidRDefault="00EE79AA" w:rsidP="0078276A">
      <w:pPr>
        <w:jc w:val="center"/>
        <w:rPr>
          <w:noProof/>
        </w:rPr>
      </w:pPr>
    </w:p>
    <w:p w14:paraId="6D1B1CFE" w14:textId="77777777" w:rsidR="00EE79AA" w:rsidRDefault="00EE79AA" w:rsidP="0078276A">
      <w:pPr>
        <w:jc w:val="center"/>
        <w:rPr>
          <w:noProof/>
        </w:rPr>
      </w:pPr>
    </w:p>
    <w:p w14:paraId="44341ECE" w14:textId="77777777" w:rsidR="00884B83" w:rsidRDefault="00884B83" w:rsidP="0078276A">
      <w:pPr>
        <w:jc w:val="center"/>
        <w:rPr>
          <w:noProof/>
        </w:rPr>
      </w:pPr>
    </w:p>
    <w:p w14:paraId="1E8E9948" w14:textId="77777777" w:rsidR="00884B83" w:rsidRDefault="00884B83" w:rsidP="0078276A">
      <w:pPr>
        <w:jc w:val="center"/>
        <w:rPr>
          <w:noProof/>
        </w:rPr>
      </w:pPr>
    </w:p>
    <w:p w14:paraId="5F9B2DD4" w14:textId="77777777" w:rsidR="00884B83" w:rsidRDefault="00884B83" w:rsidP="0078276A">
      <w:pPr>
        <w:jc w:val="center"/>
        <w:rPr>
          <w:noProof/>
        </w:rPr>
      </w:pPr>
    </w:p>
    <w:p w14:paraId="5F3A1394" w14:textId="77777777" w:rsidR="00884B83" w:rsidRDefault="00884B83" w:rsidP="0078276A">
      <w:pPr>
        <w:jc w:val="center"/>
        <w:rPr>
          <w:noProof/>
        </w:rPr>
      </w:pPr>
    </w:p>
    <w:p w14:paraId="520DEE61" w14:textId="77777777" w:rsidR="00884B83" w:rsidRDefault="00884B83" w:rsidP="0078276A">
      <w:pPr>
        <w:jc w:val="center"/>
        <w:rPr>
          <w:noProof/>
        </w:rPr>
      </w:pPr>
    </w:p>
    <w:p w14:paraId="7B7EE25D" w14:textId="77777777" w:rsidR="00884B83" w:rsidRDefault="00884B83" w:rsidP="0078276A">
      <w:pPr>
        <w:jc w:val="center"/>
        <w:rPr>
          <w:noProof/>
        </w:rPr>
      </w:pPr>
    </w:p>
    <w:p w14:paraId="4DBF15E7" w14:textId="77777777" w:rsidR="00884B83" w:rsidRDefault="00884B83" w:rsidP="0078276A">
      <w:pPr>
        <w:jc w:val="center"/>
        <w:rPr>
          <w:noProof/>
        </w:rPr>
      </w:pPr>
    </w:p>
    <w:p w14:paraId="36B80C2C" w14:textId="77777777" w:rsidR="00884B83" w:rsidRDefault="00884B83" w:rsidP="0078276A">
      <w:pPr>
        <w:jc w:val="center"/>
        <w:rPr>
          <w:noProof/>
        </w:rPr>
      </w:pPr>
    </w:p>
    <w:p w14:paraId="4DB7B1E0" w14:textId="77777777" w:rsidR="00884B83" w:rsidRDefault="00884B83" w:rsidP="0078276A">
      <w:pPr>
        <w:jc w:val="center"/>
        <w:rPr>
          <w:noProof/>
        </w:rPr>
      </w:pPr>
    </w:p>
    <w:p w14:paraId="1B2FB991" w14:textId="77777777" w:rsidR="00884B83" w:rsidRDefault="00884B83" w:rsidP="0078276A">
      <w:pPr>
        <w:jc w:val="center"/>
        <w:rPr>
          <w:noProof/>
        </w:rPr>
      </w:pPr>
    </w:p>
    <w:p w14:paraId="10EEA554" w14:textId="77777777" w:rsidR="00884B83" w:rsidRDefault="00884B83" w:rsidP="0078276A">
      <w:pPr>
        <w:jc w:val="center"/>
        <w:rPr>
          <w:noProof/>
        </w:rPr>
      </w:pPr>
    </w:p>
    <w:p w14:paraId="2E493D17" w14:textId="77777777" w:rsidR="00884B83" w:rsidRDefault="00884B83" w:rsidP="0078276A">
      <w:pPr>
        <w:jc w:val="center"/>
        <w:rPr>
          <w:noProof/>
        </w:rPr>
      </w:pPr>
    </w:p>
    <w:p w14:paraId="4AB97053" w14:textId="77777777" w:rsidR="00884B83" w:rsidRDefault="00884B83" w:rsidP="0078276A">
      <w:pPr>
        <w:jc w:val="center"/>
        <w:rPr>
          <w:noProof/>
        </w:rPr>
      </w:pPr>
    </w:p>
    <w:p w14:paraId="4716F93E" w14:textId="77777777" w:rsidR="00884B83" w:rsidRDefault="00884B83" w:rsidP="0078276A">
      <w:pPr>
        <w:jc w:val="center"/>
        <w:rPr>
          <w:noProof/>
        </w:rPr>
      </w:pPr>
    </w:p>
    <w:p w14:paraId="5764983D" w14:textId="77777777" w:rsidR="00884B83" w:rsidRDefault="00884B83" w:rsidP="0078276A">
      <w:pPr>
        <w:jc w:val="center"/>
        <w:rPr>
          <w:noProof/>
        </w:rPr>
      </w:pPr>
    </w:p>
    <w:p w14:paraId="49313866" w14:textId="77777777" w:rsidR="00884B83" w:rsidRDefault="00884B83" w:rsidP="0078276A">
      <w:pPr>
        <w:jc w:val="center"/>
        <w:rPr>
          <w:noProof/>
        </w:rPr>
      </w:pPr>
    </w:p>
    <w:p w14:paraId="004D6B8A" w14:textId="77777777" w:rsidR="00D83416" w:rsidRDefault="00D83416" w:rsidP="0078276A">
      <w:pPr>
        <w:jc w:val="center"/>
        <w:rPr>
          <w:noProof/>
        </w:rPr>
      </w:pPr>
    </w:p>
    <w:p w14:paraId="35232F60" w14:textId="77777777" w:rsidR="00951D88" w:rsidRDefault="00951D88" w:rsidP="0078276A">
      <w:pPr>
        <w:jc w:val="center"/>
        <w:rPr>
          <w:noProof/>
        </w:rPr>
      </w:pPr>
    </w:p>
    <w:p w14:paraId="21DD5018" w14:textId="77777777" w:rsidR="00884B83" w:rsidRDefault="00884B83" w:rsidP="0078276A">
      <w:pPr>
        <w:jc w:val="center"/>
        <w:rPr>
          <w:noProof/>
        </w:rPr>
      </w:pPr>
    </w:p>
    <w:p w14:paraId="42565EE4" w14:textId="77777777" w:rsidR="00EE79AA" w:rsidRDefault="00EE79AA" w:rsidP="0078276A">
      <w:pPr>
        <w:jc w:val="center"/>
        <w:rPr>
          <w:noProof/>
        </w:rPr>
      </w:pPr>
    </w:p>
    <w:p w14:paraId="0683372F" w14:textId="77777777" w:rsidR="00FC077C" w:rsidRDefault="0079035B" w:rsidP="0078276A">
      <w:pPr>
        <w:jc w:val="center"/>
        <w:rPr>
          <w:lang w:eastAsia="en-US"/>
        </w:rPr>
      </w:pPr>
      <w:r>
        <w:rPr>
          <w:noProof/>
          <w:lang w:eastAsia="en-US"/>
        </w:rPr>
        <w:drawing>
          <wp:inline distT="0" distB="0" distL="0" distR="0" wp14:anchorId="32B4C530" wp14:editId="3E383A8A">
            <wp:extent cx="3942080" cy="2452648"/>
            <wp:effectExtent l="0" t="0" r="0" b="5080"/>
            <wp:docPr id="7171" name="Resim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53413" cy="2459699"/>
                    </a:xfrm>
                    <a:prstGeom prst="rect">
                      <a:avLst/>
                    </a:prstGeom>
                    <a:noFill/>
                  </pic:spPr>
                </pic:pic>
              </a:graphicData>
            </a:graphic>
          </wp:inline>
        </w:drawing>
      </w:r>
    </w:p>
    <w:p w14:paraId="72E8BE31" w14:textId="77777777" w:rsidR="0078276A" w:rsidRDefault="0078276A" w:rsidP="0078276A">
      <w:pPr>
        <w:jc w:val="center"/>
        <w:rPr>
          <w:lang w:eastAsia="en-US"/>
        </w:rPr>
      </w:pPr>
    </w:p>
    <w:p w14:paraId="65D55FE0" w14:textId="77777777" w:rsidR="0079035B" w:rsidRDefault="0079035B" w:rsidP="0078276A">
      <w:pPr>
        <w:jc w:val="center"/>
        <w:rPr>
          <w:lang w:eastAsia="en-US"/>
        </w:rPr>
      </w:pPr>
    </w:p>
    <w:p w14:paraId="45CBFACD" w14:textId="77777777" w:rsidR="00884B83" w:rsidRDefault="00884B83" w:rsidP="0078276A">
      <w:pPr>
        <w:jc w:val="center"/>
        <w:rPr>
          <w:lang w:eastAsia="en-US"/>
        </w:rPr>
      </w:pPr>
    </w:p>
    <w:p w14:paraId="3D616FED" w14:textId="77777777" w:rsidR="00884B83" w:rsidRDefault="00884B83" w:rsidP="0078276A">
      <w:pPr>
        <w:jc w:val="center"/>
        <w:rPr>
          <w:lang w:eastAsia="en-US"/>
        </w:rPr>
      </w:pPr>
    </w:p>
    <w:p w14:paraId="5E0FAEB0" w14:textId="77777777" w:rsidR="0079035B" w:rsidRDefault="0079035B" w:rsidP="0078276A">
      <w:pPr>
        <w:jc w:val="center"/>
        <w:rPr>
          <w:lang w:eastAsia="en-US"/>
        </w:rPr>
      </w:pPr>
    </w:p>
    <w:p w14:paraId="1AAD7CBE" w14:textId="77777777" w:rsidR="0079035B" w:rsidRDefault="0079035B" w:rsidP="0078276A">
      <w:pPr>
        <w:jc w:val="center"/>
        <w:rPr>
          <w:lang w:eastAsia="en-US"/>
        </w:rPr>
      </w:pPr>
    </w:p>
    <w:p w14:paraId="0C974098" w14:textId="77777777" w:rsidR="00FC077C" w:rsidRDefault="00FC077C" w:rsidP="00FC077C">
      <w:pPr>
        <w:rPr>
          <w:lang w:eastAsia="en-US"/>
        </w:rPr>
      </w:pPr>
    </w:p>
    <w:p w14:paraId="2195CA35" w14:textId="77777777" w:rsidR="00FC077C" w:rsidRPr="00D51DE7" w:rsidRDefault="00135D7B" w:rsidP="00D51DE7">
      <w:pPr>
        <w:jc w:val="center"/>
        <w:rPr>
          <w:rFonts w:asciiTheme="minorHAnsi" w:hAnsiTheme="minorHAnsi"/>
          <w:b/>
          <w:bCs/>
          <w:color w:val="2F5496" w:themeColor="accent5" w:themeShade="BF"/>
          <w:sz w:val="28"/>
          <w:szCs w:val="28"/>
        </w:rPr>
      </w:pPr>
      <w:r w:rsidRPr="00D51DE7">
        <w:rPr>
          <w:rFonts w:asciiTheme="minorHAnsi" w:hAnsiTheme="minorHAnsi"/>
          <w:b/>
          <w:bCs/>
          <w:color w:val="2F5496" w:themeColor="accent5" w:themeShade="BF"/>
          <w:sz w:val="28"/>
          <w:szCs w:val="28"/>
        </w:rPr>
        <w:t>ORGANİZASYON ve İNSAN KAYNAKLARI</w:t>
      </w:r>
    </w:p>
    <w:p w14:paraId="0A7B1592" w14:textId="77777777" w:rsidR="00FC077C" w:rsidRDefault="00FC077C" w:rsidP="00FC077C">
      <w:pPr>
        <w:rPr>
          <w:lang w:eastAsia="en-US"/>
        </w:rPr>
      </w:pPr>
    </w:p>
    <w:p w14:paraId="2EF72C00" w14:textId="77777777" w:rsidR="00FC077C" w:rsidRDefault="00FC077C" w:rsidP="00FC077C">
      <w:pPr>
        <w:rPr>
          <w:lang w:eastAsia="en-US"/>
        </w:rPr>
      </w:pPr>
    </w:p>
    <w:p w14:paraId="5B5FCB0C" w14:textId="77777777" w:rsidR="00FC077C" w:rsidRDefault="00FC077C" w:rsidP="00FC077C">
      <w:pPr>
        <w:rPr>
          <w:lang w:eastAsia="en-US"/>
        </w:rPr>
      </w:pPr>
    </w:p>
    <w:p w14:paraId="04FD7D67" w14:textId="77777777" w:rsidR="00FC077C" w:rsidRDefault="00FC077C" w:rsidP="00FC077C">
      <w:pPr>
        <w:rPr>
          <w:lang w:eastAsia="en-US"/>
        </w:rPr>
      </w:pPr>
    </w:p>
    <w:p w14:paraId="0BC09D6E" w14:textId="77777777" w:rsidR="00DF0D71" w:rsidRPr="00DF0D71" w:rsidRDefault="00DF0D71" w:rsidP="002710E6">
      <w:pPr>
        <w:pStyle w:val="Balk1"/>
        <w:numPr>
          <w:ilvl w:val="0"/>
          <w:numId w:val="17"/>
        </w:numPr>
        <w:rPr>
          <w:lang w:eastAsia="en-US"/>
        </w:rPr>
      </w:pPr>
      <w:bookmarkStart w:id="307" w:name="_Toc24673877"/>
      <w:r w:rsidRPr="00DF0D71">
        <w:rPr>
          <w:lang w:eastAsia="en-US"/>
        </w:rPr>
        <w:lastRenderedPageBreak/>
        <w:t>ORGANİZASYON ve İNSAN KAYNAKLARI</w:t>
      </w:r>
      <w:bookmarkEnd w:id="307"/>
    </w:p>
    <w:p w14:paraId="77644399" w14:textId="77777777" w:rsidR="00EE79AA" w:rsidRDefault="00EE79AA" w:rsidP="003173E3">
      <w:pPr>
        <w:pStyle w:val="Balk2"/>
      </w:pPr>
      <w:bookmarkStart w:id="308" w:name="_Toc24673878"/>
      <w:r w:rsidRPr="00DF0D71">
        <w:t>Kuruluşun Organizasyon Yapısı ve Yönetimi</w:t>
      </w:r>
      <w:bookmarkEnd w:id="308"/>
      <w:r w:rsidRPr="00DF0D71">
        <w:t xml:space="preserve"> </w:t>
      </w:r>
    </w:p>
    <w:p w14:paraId="5C823F17" w14:textId="0E841D9D" w:rsidR="00132CB7" w:rsidRDefault="004A0F4C" w:rsidP="004A0F4C">
      <w:pPr>
        <w:spacing w:line="360" w:lineRule="auto"/>
        <w:ind w:firstLine="0"/>
        <w:rPr>
          <w:rFonts w:asciiTheme="minorHAnsi" w:hAnsiTheme="minorHAnsi" w:cstheme="minorHAnsi"/>
          <w:sz w:val="22"/>
          <w:szCs w:val="22"/>
        </w:rPr>
      </w:pPr>
      <w:r w:rsidRPr="004A0F4C">
        <w:rPr>
          <w:rFonts w:asciiTheme="minorHAnsi" w:hAnsiTheme="minorHAnsi" w:cstheme="minorHAnsi"/>
          <w:sz w:val="22"/>
          <w:szCs w:val="22"/>
        </w:rPr>
        <w:t>Fizibiliteye konu olan yatırımın hangi tüzel kişilik bünyesinde gerçekleştirileceği konusu, raporun hazırlandığı dönem itibariyle kesinlik kazanmamıştır. Bu nedenle yatırımın mevcut bir meyve</w:t>
      </w:r>
      <w:r>
        <w:rPr>
          <w:rFonts w:asciiTheme="minorHAnsi" w:hAnsiTheme="minorHAnsi" w:cstheme="minorHAnsi"/>
          <w:sz w:val="22"/>
          <w:szCs w:val="22"/>
        </w:rPr>
        <w:t xml:space="preserve"> </w:t>
      </w:r>
      <w:r w:rsidRPr="004A0F4C">
        <w:rPr>
          <w:rFonts w:asciiTheme="minorHAnsi" w:hAnsiTheme="minorHAnsi" w:cstheme="minorHAnsi"/>
          <w:sz w:val="22"/>
          <w:szCs w:val="22"/>
        </w:rPr>
        <w:t>suyu tesisinin eklentisi olarak yapılması varsayımının yanı sıra, yeni kurulacak bir tüzel kişilik altında ayrı bir yatırım biçiminde yapılması alternatifi de bu rapor içeriğinde değerlendirilmiştir.</w:t>
      </w:r>
    </w:p>
    <w:p w14:paraId="0BBB2E99" w14:textId="77777777" w:rsidR="00132CB7" w:rsidRDefault="004A0F4C" w:rsidP="00DE5251">
      <w:pPr>
        <w:spacing w:line="360" w:lineRule="auto"/>
        <w:ind w:firstLine="0"/>
        <w:rPr>
          <w:rFonts w:asciiTheme="minorHAnsi" w:hAnsiTheme="minorHAnsi" w:cstheme="minorHAnsi"/>
          <w:sz w:val="22"/>
          <w:szCs w:val="22"/>
        </w:rPr>
      </w:pPr>
      <w:r>
        <w:rPr>
          <w:rFonts w:asciiTheme="minorHAnsi" w:hAnsiTheme="minorHAnsi" w:cstheme="minorHAnsi"/>
          <w:sz w:val="22"/>
          <w:szCs w:val="22"/>
        </w:rPr>
        <w:t>Teknik açıdan yatırımın narenciye işlenmesi konusunda deneyimli bir tüzel kişilik altında, pilot tesisteki işlemlerde gereken modifikasyonları yapacak ve süreci yönetecek düzeyde ehil personelle çalışması gereklidir.</w:t>
      </w:r>
      <w:r w:rsidR="00DE5251">
        <w:rPr>
          <w:rFonts w:asciiTheme="minorHAnsi" w:hAnsiTheme="minorHAnsi" w:cstheme="minorHAnsi"/>
          <w:sz w:val="22"/>
          <w:szCs w:val="22"/>
        </w:rPr>
        <w:t xml:space="preserve"> Tüzel kişiliğin şirket türü belirleyici nitelikle öneme haiz değildir.</w:t>
      </w:r>
    </w:p>
    <w:p w14:paraId="26F763DF" w14:textId="77777777" w:rsidR="00D65F6D" w:rsidRDefault="00D65F6D" w:rsidP="00DE5251">
      <w:pPr>
        <w:spacing w:line="360" w:lineRule="auto"/>
        <w:ind w:firstLine="0"/>
        <w:rPr>
          <w:rFonts w:asciiTheme="minorHAnsi" w:hAnsiTheme="minorHAnsi" w:cstheme="minorHAnsi"/>
          <w:sz w:val="22"/>
          <w:szCs w:val="22"/>
        </w:rPr>
      </w:pPr>
      <w:r>
        <w:rPr>
          <w:rFonts w:asciiTheme="minorHAnsi" w:hAnsiTheme="minorHAnsi" w:cstheme="minorHAnsi"/>
          <w:sz w:val="22"/>
          <w:szCs w:val="22"/>
        </w:rPr>
        <w:t>Birinci yatırım alternatifi mevcut bir işletmenin eklentisi olarak kurgulandığı için, sözkonusu işletmenin mevcut organizasyon şeması içinde yer alacaktır. Fizibilite raporunun gerçekleştirildiği aşamada herhangi bir işletme yatırımcı olarak belirlenmediğinden, bu yatırım alternatifine ilişkin organizasyon şeması verilememiştir. Ancak gerekli personelin sayısı, niteliği ve personel giderleri 12.2 Başlığında detaylandırılmıştır.</w:t>
      </w:r>
    </w:p>
    <w:p w14:paraId="7BBF3601" w14:textId="77777777" w:rsidR="00E94EC7" w:rsidRDefault="00E94EC7" w:rsidP="00DE5251">
      <w:pPr>
        <w:spacing w:line="360" w:lineRule="auto"/>
        <w:ind w:firstLine="0"/>
        <w:rPr>
          <w:rFonts w:asciiTheme="minorHAnsi" w:hAnsiTheme="minorHAnsi" w:cstheme="minorHAnsi"/>
          <w:sz w:val="22"/>
          <w:szCs w:val="22"/>
        </w:rPr>
      </w:pPr>
      <w:r w:rsidRPr="00F82285">
        <w:rPr>
          <w:rFonts w:asciiTheme="minorHAnsi" w:hAnsiTheme="minorHAnsi" w:cstheme="minorHAnsi"/>
          <w:sz w:val="22"/>
          <w:szCs w:val="22"/>
          <w:u w:val="single"/>
        </w:rPr>
        <w:t xml:space="preserve">İkinci Yatırım </w:t>
      </w:r>
      <w:r w:rsidR="00F82285">
        <w:rPr>
          <w:rFonts w:asciiTheme="minorHAnsi" w:hAnsiTheme="minorHAnsi" w:cstheme="minorHAnsi"/>
          <w:sz w:val="22"/>
          <w:szCs w:val="22"/>
          <w:u w:val="single"/>
        </w:rPr>
        <w:t>A</w:t>
      </w:r>
      <w:r w:rsidRPr="00F82285">
        <w:rPr>
          <w:rFonts w:asciiTheme="minorHAnsi" w:hAnsiTheme="minorHAnsi" w:cstheme="minorHAnsi"/>
          <w:sz w:val="22"/>
          <w:szCs w:val="22"/>
          <w:u w:val="single"/>
        </w:rPr>
        <w:t>lternatifi</w:t>
      </w:r>
      <w:r>
        <w:rPr>
          <w:rFonts w:asciiTheme="minorHAnsi" w:hAnsiTheme="minorHAnsi" w:cstheme="minorHAnsi"/>
          <w:sz w:val="22"/>
          <w:szCs w:val="22"/>
        </w:rPr>
        <w:t xml:space="preserve"> üzerinden işletmenin organizasyon şeması aşağıdaki gibi düzenlenmiştir.</w:t>
      </w:r>
    </w:p>
    <w:p w14:paraId="7187B5F4" w14:textId="478AD2CA" w:rsidR="00D65F6D" w:rsidRPr="00D65F6D" w:rsidRDefault="00D65F6D" w:rsidP="00D65F6D">
      <w:pPr>
        <w:pStyle w:val="ResimYazs"/>
        <w:spacing w:line="240" w:lineRule="auto"/>
        <w:rPr>
          <w:rFonts w:asciiTheme="minorHAnsi" w:hAnsiTheme="minorHAnsi" w:cstheme="minorHAnsi"/>
          <w:color w:val="auto"/>
        </w:rPr>
      </w:pPr>
      <w:bookmarkStart w:id="309" w:name="_Toc21878912"/>
      <w:r w:rsidRPr="00D65F6D">
        <w:rPr>
          <w:rFonts w:asciiTheme="minorHAnsi" w:hAnsiTheme="minorHAnsi" w:cstheme="minorHAnsi"/>
          <w:b/>
          <w:bCs w:val="0"/>
          <w:color w:val="auto"/>
        </w:rPr>
        <w:t xml:space="preserve">Şema </w:t>
      </w:r>
      <w:r w:rsidRPr="00D65F6D">
        <w:rPr>
          <w:rFonts w:asciiTheme="minorHAnsi" w:hAnsiTheme="minorHAnsi" w:cstheme="minorHAnsi"/>
          <w:b/>
          <w:bCs w:val="0"/>
          <w:color w:val="auto"/>
        </w:rPr>
        <w:fldChar w:fldCharType="begin"/>
      </w:r>
      <w:r w:rsidRPr="00D65F6D">
        <w:rPr>
          <w:rFonts w:asciiTheme="minorHAnsi" w:hAnsiTheme="minorHAnsi" w:cstheme="minorHAnsi"/>
          <w:b/>
          <w:bCs w:val="0"/>
          <w:color w:val="auto"/>
        </w:rPr>
        <w:instrText xml:space="preserve"> SEQ Şema \* ARABIC </w:instrText>
      </w:r>
      <w:r w:rsidRPr="00D65F6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5</w:t>
      </w:r>
      <w:r w:rsidRPr="00D65F6D">
        <w:rPr>
          <w:rFonts w:asciiTheme="minorHAnsi" w:hAnsiTheme="minorHAnsi" w:cstheme="minorHAnsi"/>
          <w:b/>
          <w:bCs w:val="0"/>
          <w:color w:val="auto"/>
        </w:rPr>
        <w:fldChar w:fldCharType="end"/>
      </w:r>
      <w:r w:rsidRPr="00D65F6D">
        <w:rPr>
          <w:rFonts w:asciiTheme="minorHAnsi" w:hAnsiTheme="minorHAnsi" w:cstheme="minorHAnsi"/>
          <w:b/>
          <w:bCs w:val="0"/>
          <w:color w:val="auto"/>
        </w:rPr>
        <w:t xml:space="preserve">: </w:t>
      </w:r>
      <w:r w:rsidRPr="00D65F6D">
        <w:rPr>
          <w:rFonts w:asciiTheme="minorHAnsi" w:hAnsiTheme="minorHAnsi" w:cstheme="minorHAnsi"/>
          <w:color w:val="auto"/>
        </w:rPr>
        <w:t>Organizasyon Şeması</w:t>
      </w:r>
      <w:bookmarkEnd w:id="309"/>
    </w:p>
    <w:p w14:paraId="7E5C3990" w14:textId="77777777" w:rsidR="00E94EC7" w:rsidRDefault="0010581E" w:rsidP="00D65F6D">
      <w:pPr>
        <w:spacing w:line="360" w:lineRule="auto"/>
        <w:ind w:firstLine="0"/>
        <w:jc w:val="center"/>
      </w:pPr>
      <w:r w:rsidRPr="0010581E">
        <w:rPr>
          <w:noProof/>
        </w:rPr>
        <w:drawing>
          <wp:inline distT="0" distB="0" distL="0" distR="0" wp14:anchorId="280E47BF" wp14:editId="46E33BFC">
            <wp:extent cx="2719453" cy="1603191"/>
            <wp:effectExtent l="0" t="0" r="508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54689" cy="1623964"/>
                    </a:xfrm>
                    <a:prstGeom prst="rect">
                      <a:avLst/>
                    </a:prstGeom>
                  </pic:spPr>
                </pic:pic>
              </a:graphicData>
            </a:graphic>
          </wp:inline>
        </w:drawing>
      </w:r>
    </w:p>
    <w:p w14:paraId="3319471E" w14:textId="77777777" w:rsidR="00D65F6D" w:rsidRPr="00132CB7" w:rsidRDefault="00D65F6D" w:rsidP="00D65F6D">
      <w:pPr>
        <w:spacing w:line="360" w:lineRule="auto"/>
        <w:ind w:firstLine="0"/>
        <w:jc w:val="center"/>
      </w:pPr>
    </w:p>
    <w:p w14:paraId="6BCA22D6" w14:textId="77777777" w:rsidR="00EE79AA" w:rsidRDefault="001E7627" w:rsidP="003173E3">
      <w:pPr>
        <w:pStyle w:val="Balk2"/>
      </w:pPr>
      <w:bookmarkStart w:id="310" w:name="_Toc24673879"/>
      <w:r>
        <w:t>Yıllık Personel Giderleri</w:t>
      </w:r>
      <w:bookmarkEnd w:id="310"/>
      <w:r w:rsidR="00EE79AA" w:rsidRPr="00132CB7">
        <w:t xml:space="preserve"> </w:t>
      </w:r>
    </w:p>
    <w:p w14:paraId="44A75CE2" w14:textId="77777777" w:rsidR="00132CB7" w:rsidRDefault="00DE5251" w:rsidP="00474B33">
      <w:pPr>
        <w:spacing w:line="360" w:lineRule="auto"/>
        <w:ind w:firstLine="0"/>
        <w:rPr>
          <w:rFonts w:asciiTheme="minorHAnsi" w:hAnsiTheme="minorHAnsi" w:cstheme="minorHAnsi"/>
          <w:sz w:val="22"/>
          <w:szCs w:val="22"/>
        </w:rPr>
      </w:pPr>
      <w:r w:rsidRPr="00474B33">
        <w:rPr>
          <w:rFonts w:asciiTheme="minorHAnsi" w:hAnsiTheme="minorHAnsi" w:cstheme="minorHAnsi"/>
          <w:sz w:val="22"/>
          <w:szCs w:val="22"/>
        </w:rPr>
        <w:t>Pilot pektin ve selüloz üretim tesisinin kesintisiz ve sorunsuz çalışması için gerekli işgücü aşağıdaki tabloda oluşturulmuştur.</w:t>
      </w:r>
      <w:r w:rsidR="00474B33">
        <w:rPr>
          <w:rFonts w:asciiTheme="minorHAnsi" w:hAnsiTheme="minorHAnsi" w:cstheme="minorHAnsi"/>
          <w:sz w:val="22"/>
          <w:szCs w:val="22"/>
        </w:rPr>
        <w:t xml:space="preserve"> Aşağıdaki bu işgücü mevcut bir meyve</w:t>
      </w:r>
      <w:r w:rsidR="00D65F6D">
        <w:rPr>
          <w:rFonts w:asciiTheme="minorHAnsi" w:hAnsiTheme="minorHAnsi" w:cstheme="minorHAnsi"/>
          <w:sz w:val="22"/>
          <w:szCs w:val="22"/>
        </w:rPr>
        <w:t xml:space="preserve"> </w:t>
      </w:r>
      <w:r w:rsidR="00474B33">
        <w:rPr>
          <w:rFonts w:asciiTheme="minorHAnsi" w:hAnsiTheme="minorHAnsi" w:cstheme="minorHAnsi"/>
          <w:sz w:val="22"/>
          <w:szCs w:val="22"/>
        </w:rPr>
        <w:t>suyu tesisine, pilot tesisin eklenerek yatırım yapılması durumuna göre oluşturulmuştur.</w:t>
      </w:r>
    </w:p>
    <w:p w14:paraId="63A32EBA" w14:textId="77777777" w:rsidR="00D65F6D" w:rsidRDefault="00D65F6D" w:rsidP="00474B33">
      <w:pPr>
        <w:spacing w:line="360" w:lineRule="auto"/>
        <w:ind w:firstLine="0"/>
        <w:rPr>
          <w:rFonts w:asciiTheme="minorHAnsi" w:hAnsiTheme="minorHAnsi" w:cstheme="minorHAnsi"/>
          <w:sz w:val="22"/>
          <w:szCs w:val="22"/>
        </w:rPr>
      </w:pPr>
    </w:p>
    <w:p w14:paraId="0644939B" w14:textId="77777777" w:rsidR="00D65F6D" w:rsidRDefault="00D65F6D" w:rsidP="00474B33">
      <w:pPr>
        <w:spacing w:line="360" w:lineRule="auto"/>
        <w:ind w:firstLine="0"/>
        <w:rPr>
          <w:rFonts w:asciiTheme="minorHAnsi" w:hAnsiTheme="minorHAnsi" w:cstheme="minorHAnsi"/>
          <w:sz w:val="22"/>
          <w:szCs w:val="22"/>
        </w:rPr>
      </w:pPr>
    </w:p>
    <w:p w14:paraId="0FDF425B" w14:textId="539C8C3B" w:rsidR="00474B33" w:rsidRDefault="00474B33" w:rsidP="00474B33">
      <w:pPr>
        <w:pStyle w:val="ResimYazs"/>
        <w:spacing w:line="240" w:lineRule="auto"/>
        <w:rPr>
          <w:rFonts w:asciiTheme="minorHAnsi" w:hAnsiTheme="minorHAnsi" w:cstheme="minorHAnsi"/>
          <w:b/>
          <w:bCs w:val="0"/>
          <w:i/>
          <w:iCs/>
          <w:color w:val="auto"/>
          <w:sz w:val="20"/>
          <w:szCs w:val="20"/>
        </w:rPr>
      </w:pPr>
      <w:bookmarkStart w:id="311" w:name="_Toc24674166"/>
      <w:r w:rsidRPr="00474B33">
        <w:rPr>
          <w:rFonts w:asciiTheme="minorHAnsi" w:hAnsiTheme="minorHAnsi" w:cstheme="minorHAnsi"/>
          <w:b/>
          <w:bCs w:val="0"/>
          <w:color w:val="auto"/>
        </w:rPr>
        <w:t xml:space="preserve">Tablo </w:t>
      </w:r>
      <w:r w:rsidRPr="00474B33">
        <w:rPr>
          <w:rFonts w:asciiTheme="minorHAnsi" w:hAnsiTheme="minorHAnsi" w:cstheme="minorHAnsi"/>
          <w:b/>
          <w:bCs w:val="0"/>
          <w:color w:val="auto"/>
        </w:rPr>
        <w:fldChar w:fldCharType="begin"/>
      </w:r>
      <w:r w:rsidRPr="00474B33">
        <w:rPr>
          <w:rFonts w:asciiTheme="minorHAnsi" w:hAnsiTheme="minorHAnsi" w:cstheme="minorHAnsi"/>
          <w:b/>
          <w:bCs w:val="0"/>
          <w:color w:val="auto"/>
        </w:rPr>
        <w:instrText xml:space="preserve"> SEQ Tablo \* ARABIC </w:instrText>
      </w:r>
      <w:r w:rsidRPr="00474B3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66</w:t>
      </w:r>
      <w:r w:rsidRPr="00474B33">
        <w:rPr>
          <w:rFonts w:asciiTheme="minorHAnsi" w:hAnsiTheme="minorHAnsi" w:cstheme="minorHAnsi"/>
          <w:b/>
          <w:bCs w:val="0"/>
          <w:color w:val="auto"/>
        </w:rPr>
        <w:fldChar w:fldCharType="end"/>
      </w:r>
      <w:r w:rsidRPr="00474B33">
        <w:rPr>
          <w:rFonts w:asciiTheme="minorHAnsi" w:hAnsiTheme="minorHAnsi" w:cstheme="minorHAnsi"/>
          <w:color w:val="auto"/>
        </w:rPr>
        <w:t>: Pilot Tesisi Üretimde Çalışacak Personel</w:t>
      </w:r>
      <w:r w:rsidR="001E7627" w:rsidRPr="001E7627">
        <w:rPr>
          <w:rFonts w:asciiTheme="minorHAnsi" w:hAnsiTheme="minorHAnsi" w:cstheme="minorHAnsi"/>
          <w:b/>
          <w:bCs w:val="0"/>
          <w:i/>
          <w:iCs/>
          <w:color w:val="auto"/>
          <w:sz w:val="20"/>
          <w:szCs w:val="20"/>
        </w:rPr>
        <w:t xml:space="preserve"> (</w:t>
      </w:r>
      <w:r w:rsidR="00135D7B">
        <w:rPr>
          <w:rFonts w:asciiTheme="minorHAnsi" w:hAnsiTheme="minorHAnsi" w:cstheme="minorHAnsi"/>
          <w:b/>
          <w:bCs w:val="0"/>
          <w:i/>
          <w:iCs/>
          <w:color w:val="auto"/>
          <w:sz w:val="20"/>
          <w:szCs w:val="20"/>
        </w:rPr>
        <w:t>Birinci</w:t>
      </w:r>
      <w:r w:rsidR="001E7627" w:rsidRPr="001E7627">
        <w:rPr>
          <w:rFonts w:asciiTheme="minorHAnsi" w:hAnsiTheme="minorHAnsi" w:cstheme="minorHAnsi"/>
          <w:b/>
          <w:bCs w:val="0"/>
          <w:i/>
          <w:iCs/>
          <w:color w:val="auto"/>
          <w:sz w:val="20"/>
          <w:szCs w:val="20"/>
        </w:rPr>
        <w:t xml:space="preserve"> Yatırım Alternatifi)</w:t>
      </w:r>
      <w:bookmarkEnd w:id="311"/>
    </w:p>
    <w:p w14:paraId="03015482" w14:textId="77777777" w:rsidR="00301945" w:rsidRPr="00301945" w:rsidRDefault="00951D88" w:rsidP="00301945">
      <w:pPr>
        <w:ind w:firstLine="0"/>
      </w:pPr>
      <w:r w:rsidRPr="00951D88">
        <w:rPr>
          <w:noProof/>
        </w:rPr>
        <w:drawing>
          <wp:inline distT="0" distB="0" distL="0" distR="0" wp14:anchorId="168104F9" wp14:editId="6EA87070">
            <wp:extent cx="5759450" cy="267462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9450" cy="2674620"/>
                    </a:xfrm>
                    <a:prstGeom prst="rect">
                      <a:avLst/>
                    </a:prstGeom>
                    <a:noFill/>
                    <a:ln>
                      <a:noFill/>
                    </a:ln>
                  </pic:spPr>
                </pic:pic>
              </a:graphicData>
            </a:graphic>
          </wp:inline>
        </w:drawing>
      </w:r>
    </w:p>
    <w:p w14:paraId="6513C296" w14:textId="77777777" w:rsidR="00474B33" w:rsidRDefault="00474B33" w:rsidP="001E7627">
      <w:pPr>
        <w:spacing w:line="360" w:lineRule="auto"/>
        <w:ind w:firstLine="0"/>
        <w:rPr>
          <w:rFonts w:asciiTheme="minorHAnsi" w:hAnsiTheme="minorHAnsi" w:cstheme="minorHAnsi"/>
          <w:sz w:val="22"/>
          <w:szCs w:val="22"/>
        </w:rPr>
      </w:pPr>
      <w:r w:rsidRPr="001E7627">
        <w:rPr>
          <w:rFonts w:asciiTheme="minorHAnsi" w:hAnsiTheme="minorHAnsi" w:cstheme="minorHAnsi"/>
          <w:sz w:val="22"/>
          <w:szCs w:val="22"/>
        </w:rPr>
        <w:t>A</w:t>
      </w:r>
      <w:r w:rsidR="001E7627" w:rsidRPr="001E7627">
        <w:rPr>
          <w:rFonts w:asciiTheme="minorHAnsi" w:hAnsiTheme="minorHAnsi" w:cstheme="minorHAnsi"/>
          <w:sz w:val="22"/>
          <w:szCs w:val="22"/>
        </w:rPr>
        <w:t>şağıdaki işgücü, fizibilite konusu yatırımın ayrı ve yeni bir tüzel kişilik olarak oluşturulması durumunda gerekli işgücü ve personel durumunu göstermektedir.</w:t>
      </w:r>
    </w:p>
    <w:p w14:paraId="421CD9A6" w14:textId="45011C4A" w:rsidR="001E7627" w:rsidRPr="001E7627" w:rsidRDefault="001E7627" w:rsidP="00C35BF9">
      <w:pPr>
        <w:pStyle w:val="ResimYazs"/>
        <w:spacing w:line="240" w:lineRule="auto"/>
        <w:rPr>
          <w:rFonts w:asciiTheme="minorHAnsi" w:hAnsiTheme="minorHAnsi" w:cstheme="minorHAnsi"/>
        </w:rPr>
      </w:pPr>
      <w:bookmarkStart w:id="312" w:name="_Toc24674167"/>
      <w:r w:rsidRPr="001E7627">
        <w:rPr>
          <w:rFonts w:asciiTheme="minorHAnsi" w:hAnsiTheme="minorHAnsi" w:cstheme="minorHAnsi"/>
          <w:b/>
          <w:bCs w:val="0"/>
          <w:color w:val="auto"/>
        </w:rPr>
        <w:t xml:space="preserve">Tablo </w:t>
      </w:r>
      <w:r w:rsidRPr="001E7627">
        <w:rPr>
          <w:rFonts w:asciiTheme="minorHAnsi" w:hAnsiTheme="minorHAnsi" w:cstheme="minorHAnsi"/>
          <w:b/>
          <w:bCs w:val="0"/>
          <w:color w:val="auto"/>
        </w:rPr>
        <w:fldChar w:fldCharType="begin"/>
      </w:r>
      <w:r w:rsidRPr="001E7627">
        <w:rPr>
          <w:rFonts w:asciiTheme="minorHAnsi" w:hAnsiTheme="minorHAnsi" w:cstheme="minorHAnsi"/>
          <w:b/>
          <w:bCs w:val="0"/>
          <w:color w:val="auto"/>
        </w:rPr>
        <w:instrText xml:space="preserve"> SEQ Tablo \* ARABIC </w:instrText>
      </w:r>
      <w:r w:rsidRPr="001E7627">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67</w:t>
      </w:r>
      <w:r w:rsidRPr="001E7627">
        <w:rPr>
          <w:rFonts w:asciiTheme="minorHAnsi" w:hAnsiTheme="minorHAnsi" w:cstheme="minorHAnsi"/>
          <w:b/>
          <w:bCs w:val="0"/>
          <w:color w:val="auto"/>
        </w:rPr>
        <w:fldChar w:fldCharType="end"/>
      </w:r>
      <w:r w:rsidRPr="001E7627">
        <w:rPr>
          <w:rFonts w:asciiTheme="minorHAnsi" w:hAnsiTheme="minorHAnsi" w:cstheme="minorHAnsi"/>
          <w:b/>
          <w:bCs w:val="0"/>
          <w:color w:val="auto"/>
        </w:rPr>
        <w:t>:</w:t>
      </w:r>
      <w:r w:rsidRPr="001E7627">
        <w:rPr>
          <w:rFonts w:asciiTheme="minorHAnsi" w:hAnsiTheme="minorHAnsi" w:cstheme="minorHAnsi"/>
          <w:color w:val="auto"/>
        </w:rPr>
        <w:t xml:space="preserve"> </w:t>
      </w:r>
      <w:r w:rsidRPr="00474B33">
        <w:rPr>
          <w:rFonts w:asciiTheme="minorHAnsi" w:hAnsiTheme="minorHAnsi" w:cstheme="minorHAnsi"/>
          <w:color w:val="auto"/>
        </w:rPr>
        <w:t>Pilot Tesisi Üretimde Çalışacak Personel</w:t>
      </w:r>
      <w:r w:rsidRPr="001E7627">
        <w:rPr>
          <w:rFonts w:asciiTheme="minorHAnsi" w:hAnsiTheme="minorHAnsi" w:cstheme="minorHAnsi"/>
          <w:b/>
          <w:bCs w:val="0"/>
          <w:i/>
          <w:iCs/>
          <w:color w:val="auto"/>
          <w:sz w:val="20"/>
          <w:szCs w:val="20"/>
        </w:rPr>
        <w:t xml:space="preserve"> (</w:t>
      </w:r>
      <w:r w:rsidR="00135D7B">
        <w:rPr>
          <w:rFonts w:asciiTheme="minorHAnsi" w:hAnsiTheme="minorHAnsi" w:cstheme="minorHAnsi"/>
          <w:b/>
          <w:bCs w:val="0"/>
          <w:i/>
          <w:iCs/>
          <w:color w:val="auto"/>
          <w:sz w:val="20"/>
          <w:szCs w:val="20"/>
        </w:rPr>
        <w:t xml:space="preserve">İkinci </w:t>
      </w:r>
      <w:r w:rsidRPr="001E7627">
        <w:rPr>
          <w:rFonts w:asciiTheme="minorHAnsi" w:hAnsiTheme="minorHAnsi" w:cstheme="minorHAnsi"/>
          <w:b/>
          <w:bCs w:val="0"/>
          <w:i/>
          <w:iCs/>
          <w:color w:val="auto"/>
          <w:sz w:val="20"/>
          <w:szCs w:val="20"/>
        </w:rPr>
        <w:t>Yatırım Alternatifi)</w:t>
      </w:r>
      <w:bookmarkEnd w:id="312"/>
    </w:p>
    <w:p w14:paraId="67D68806" w14:textId="77777777" w:rsidR="001E7627" w:rsidRDefault="00951D88" w:rsidP="00DE5251">
      <w:pPr>
        <w:ind w:firstLine="0"/>
      </w:pPr>
      <w:r w:rsidRPr="00951D88">
        <w:rPr>
          <w:noProof/>
        </w:rPr>
        <w:drawing>
          <wp:inline distT="0" distB="0" distL="0" distR="0" wp14:anchorId="4EEE6A6E" wp14:editId="2B75CD9C">
            <wp:extent cx="5759450" cy="4398645"/>
            <wp:effectExtent l="0" t="0" r="0" b="1905"/>
            <wp:docPr id="672" name="Resi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398645"/>
                    </a:xfrm>
                    <a:prstGeom prst="rect">
                      <a:avLst/>
                    </a:prstGeom>
                    <a:noFill/>
                    <a:ln>
                      <a:noFill/>
                    </a:ln>
                  </pic:spPr>
                </pic:pic>
              </a:graphicData>
            </a:graphic>
          </wp:inline>
        </w:drawing>
      </w:r>
    </w:p>
    <w:p w14:paraId="2C2D3C67" w14:textId="77777777" w:rsidR="00C35BF9" w:rsidRDefault="00C35BF9" w:rsidP="00C35BF9">
      <w:pPr>
        <w:spacing w:line="360" w:lineRule="auto"/>
        <w:ind w:firstLine="0"/>
        <w:rPr>
          <w:rFonts w:asciiTheme="minorHAnsi" w:hAnsiTheme="minorHAnsi" w:cstheme="minorHAnsi"/>
          <w:sz w:val="22"/>
          <w:szCs w:val="22"/>
          <w:lang w:eastAsia="en-US"/>
        </w:rPr>
      </w:pPr>
      <w:r w:rsidRPr="00D65F6D">
        <w:rPr>
          <w:rFonts w:asciiTheme="minorHAnsi" w:hAnsiTheme="minorHAnsi" w:cstheme="minorHAnsi"/>
          <w:sz w:val="22"/>
          <w:szCs w:val="22"/>
          <w:lang w:eastAsia="en-US"/>
        </w:rPr>
        <w:lastRenderedPageBreak/>
        <w:t>Yatırım yapılarak ü</w:t>
      </w:r>
      <w:r w:rsidRPr="00C35BF9">
        <w:rPr>
          <w:rFonts w:asciiTheme="minorHAnsi" w:hAnsiTheme="minorHAnsi" w:cstheme="minorHAnsi"/>
          <w:sz w:val="22"/>
          <w:szCs w:val="22"/>
          <w:lang w:eastAsia="en-US"/>
        </w:rPr>
        <w:t xml:space="preserve">retime geçilmesi durumunda yıllık personel giderleri </w:t>
      </w:r>
      <w:r w:rsidRPr="00D65F6D">
        <w:rPr>
          <w:rFonts w:asciiTheme="minorHAnsi" w:hAnsiTheme="minorHAnsi" w:cstheme="minorHAnsi"/>
          <w:sz w:val="22"/>
          <w:szCs w:val="22"/>
          <w:lang w:eastAsia="en-US"/>
        </w:rPr>
        <w:t xml:space="preserve">her iki yatırım alternatifi için </w:t>
      </w:r>
      <w:r w:rsidRPr="00C35BF9">
        <w:rPr>
          <w:rFonts w:asciiTheme="minorHAnsi" w:hAnsiTheme="minorHAnsi" w:cstheme="minorHAnsi"/>
          <w:sz w:val="22"/>
          <w:szCs w:val="22"/>
          <w:lang w:eastAsia="en-US"/>
        </w:rPr>
        <w:t>aşağıdaki gibi hesaplanmıştır.</w:t>
      </w:r>
    </w:p>
    <w:p w14:paraId="5E72F64F" w14:textId="7BFD5079" w:rsidR="007045F8" w:rsidRPr="007045F8" w:rsidRDefault="00951D88" w:rsidP="007045F8">
      <w:pPr>
        <w:pStyle w:val="ResimYazs"/>
        <w:spacing w:line="240" w:lineRule="auto"/>
        <w:rPr>
          <w:rFonts w:asciiTheme="minorHAnsi" w:hAnsiTheme="minorHAnsi" w:cstheme="minorHAnsi"/>
          <w:b/>
          <w:bCs w:val="0"/>
          <w:i/>
          <w:iCs/>
          <w:color w:val="auto"/>
          <w:sz w:val="20"/>
          <w:szCs w:val="20"/>
          <w:lang w:eastAsia="en-US"/>
        </w:rPr>
      </w:pPr>
      <w:r>
        <w:rPr>
          <w:rFonts w:asciiTheme="minorHAnsi" w:hAnsiTheme="minorHAnsi" w:cstheme="minorHAnsi"/>
          <w:b/>
          <w:bCs w:val="0"/>
          <w:color w:val="auto"/>
        </w:rPr>
        <w:t xml:space="preserve">          </w:t>
      </w:r>
      <w:bookmarkStart w:id="313" w:name="_Toc24674168"/>
      <w:r w:rsidR="007045F8" w:rsidRPr="007045F8">
        <w:rPr>
          <w:rFonts w:asciiTheme="minorHAnsi" w:hAnsiTheme="minorHAnsi" w:cstheme="minorHAnsi"/>
          <w:b/>
          <w:bCs w:val="0"/>
          <w:color w:val="auto"/>
        </w:rPr>
        <w:t xml:space="preserve">Tablo </w:t>
      </w:r>
      <w:r w:rsidR="007045F8" w:rsidRPr="007045F8">
        <w:rPr>
          <w:rFonts w:asciiTheme="minorHAnsi" w:hAnsiTheme="minorHAnsi" w:cstheme="minorHAnsi"/>
          <w:b/>
          <w:bCs w:val="0"/>
          <w:color w:val="auto"/>
        </w:rPr>
        <w:fldChar w:fldCharType="begin"/>
      </w:r>
      <w:r w:rsidR="007045F8" w:rsidRPr="007045F8">
        <w:rPr>
          <w:rFonts w:asciiTheme="minorHAnsi" w:hAnsiTheme="minorHAnsi" w:cstheme="minorHAnsi"/>
          <w:b/>
          <w:bCs w:val="0"/>
          <w:color w:val="auto"/>
        </w:rPr>
        <w:instrText xml:space="preserve"> SEQ Tablo \* ARABIC </w:instrText>
      </w:r>
      <w:r w:rsidR="007045F8" w:rsidRPr="007045F8">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68</w:t>
      </w:r>
      <w:r w:rsidR="007045F8" w:rsidRPr="007045F8">
        <w:rPr>
          <w:rFonts w:asciiTheme="minorHAnsi" w:hAnsiTheme="minorHAnsi" w:cstheme="minorHAnsi"/>
          <w:b/>
          <w:bCs w:val="0"/>
          <w:color w:val="auto"/>
        </w:rPr>
        <w:fldChar w:fldCharType="end"/>
      </w:r>
      <w:r w:rsidR="007045F8" w:rsidRPr="007045F8">
        <w:rPr>
          <w:rFonts w:asciiTheme="minorHAnsi" w:hAnsiTheme="minorHAnsi" w:cstheme="minorHAnsi"/>
          <w:b/>
          <w:bCs w:val="0"/>
          <w:color w:val="auto"/>
        </w:rPr>
        <w:t xml:space="preserve">: </w:t>
      </w:r>
      <w:bookmarkStart w:id="314" w:name="_Hlk21836028"/>
      <w:r w:rsidR="007045F8" w:rsidRPr="007045F8">
        <w:rPr>
          <w:rFonts w:asciiTheme="minorHAnsi" w:hAnsiTheme="minorHAnsi" w:cstheme="minorHAnsi"/>
          <w:color w:val="auto"/>
        </w:rPr>
        <w:t>Yıllık Personel Giderleri</w:t>
      </w:r>
      <w:r w:rsidR="007045F8">
        <w:rPr>
          <w:rFonts w:asciiTheme="minorHAnsi" w:hAnsiTheme="minorHAnsi" w:cstheme="minorHAnsi"/>
          <w:color w:val="auto"/>
        </w:rPr>
        <w:t xml:space="preserve"> </w:t>
      </w:r>
      <w:r w:rsidR="007045F8" w:rsidRPr="007045F8">
        <w:rPr>
          <w:rFonts w:asciiTheme="minorHAnsi" w:hAnsiTheme="minorHAnsi" w:cstheme="minorHAnsi"/>
          <w:b/>
          <w:bCs w:val="0"/>
          <w:i/>
          <w:iCs/>
          <w:color w:val="auto"/>
          <w:sz w:val="20"/>
          <w:szCs w:val="20"/>
        </w:rPr>
        <w:t>(</w:t>
      </w:r>
      <w:r>
        <w:rPr>
          <w:rFonts w:asciiTheme="minorHAnsi" w:hAnsiTheme="minorHAnsi" w:cstheme="minorHAnsi"/>
          <w:b/>
          <w:bCs w:val="0"/>
          <w:i/>
          <w:iCs/>
          <w:color w:val="auto"/>
          <w:sz w:val="20"/>
          <w:szCs w:val="20"/>
        </w:rPr>
        <w:t xml:space="preserve">Birinci </w:t>
      </w:r>
      <w:r w:rsidR="007045F8" w:rsidRPr="007045F8">
        <w:rPr>
          <w:rFonts w:asciiTheme="minorHAnsi" w:hAnsiTheme="minorHAnsi" w:cstheme="minorHAnsi"/>
          <w:b/>
          <w:bCs w:val="0"/>
          <w:i/>
          <w:iCs/>
          <w:color w:val="auto"/>
          <w:sz w:val="20"/>
          <w:szCs w:val="20"/>
        </w:rPr>
        <w:t>Yatırım Alternatif</w:t>
      </w:r>
      <w:r>
        <w:rPr>
          <w:rFonts w:asciiTheme="minorHAnsi" w:hAnsiTheme="minorHAnsi" w:cstheme="minorHAnsi"/>
          <w:b/>
          <w:bCs w:val="0"/>
          <w:i/>
          <w:iCs/>
          <w:color w:val="auto"/>
          <w:sz w:val="20"/>
          <w:szCs w:val="20"/>
        </w:rPr>
        <w:t>i</w:t>
      </w:r>
      <w:r w:rsidR="007045F8" w:rsidRPr="007045F8">
        <w:rPr>
          <w:rFonts w:asciiTheme="minorHAnsi" w:hAnsiTheme="minorHAnsi" w:cstheme="minorHAnsi"/>
          <w:b/>
          <w:bCs w:val="0"/>
          <w:i/>
          <w:iCs/>
          <w:color w:val="auto"/>
          <w:sz w:val="20"/>
          <w:szCs w:val="20"/>
        </w:rPr>
        <w:t>)</w:t>
      </w:r>
      <w:bookmarkEnd w:id="313"/>
    </w:p>
    <w:bookmarkEnd w:id="314"/>
    <w:p w14:paraId="7B602C0F" w14:textId="77777777" w:rsidR="00C35BF9" w:rsidRDefault="00951D88" w:rsidP="00951D88">
      <w:pPr>
        <w:ind w:firstLine="0"/>
        <w:jc w:val="center"/>
        <w:rPr>
          <w:lang w:eastAsia="en-US"/>
        </w:rPr>
      </w:pPr>
      <w:r>
        <w:t xml:space="preserve">         </w:t>
      </w:r>
      <w:r w:rsidRPr="00951D88">
        <w:rPr>
          <w:noProof/>
        </w:rPr>
        <w:drawing>
          <wp:inline distT="0" distB="0" distL="0" distR="0" wp14:anchorId="615DB6BB" wp14:editId="633814B3">
            <wp:extent cx="3592285" cy="2444124"/>
            <wp:effectExtent l="0" t="0" r="8255" b="0"/>
            <wp:docPr id="673" name="Resim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20165" cy="2463093"/>
                    </a:xfrm>
                    <a:prstGeom prst="rect">
                      <a:avLst/>
                    </a:prstGeom>
                    <a:noFill/>
                    <a:ln>
                      <a:noFill/>
                    </a:ln>
                  </pic:spPr>
                </pic:pic>
              </a:graphicData>
            </a:graphic>
          </wp:inline>
        </w:drawing>
      </w:r>
    </w:p>
    <w:p w14:paraId="338722DA" w14:textId="2C45D544" w:rsidR="00EE79AA" w:rsidRPr="00951D88" w:rsidRDefault="00951D88" w:rsidP="00951D88">
      <w:pPr>
        <w:pStyle w:val="ResimYazs"/>
        <w:spacing w:line="240" w:lineRule="auto"/>
        <w:rPr>
          <w:rFonts w:asciiTheme="minorHAnsi" w:hAnsiTheme="minorHAnsi" w:cstheme="minorHAnsi"/>
          <w:b/>
          <w:bCs w:val="0"/>
          <w:color w:val="auto"/>
          <w:lang w:eastAsia="en-US"/>
        </w:rPr>
      </w:pPr>
      <w:bookmarkStart w:id="315" w:name="_Toc24674169"/>
      <w:r w:rsidRPr="00951D88">
        <w:rPr>
          <w:rFonts w:asciiTheme="minorHAnsi" w:hAnsiTheme="minorHAnsi" w:cstheme="minorHAnsi"/>
          <w:b/>
          <w:bCs w:val="0"/>
          <w:color w:val="auto"/>
        </w:rPr>
        <w:t xml:space="preserve">Tablo </w:t>
      </w:r>
      <w:r w:rsidRPr="00951D88">
        <w:rPr>
          <w:rFonts w:asciiTheme="minorHAnsi" w:hAnsiTheme="minorHAnsi" w:cstheme="minorHAnsi"/>
          <w:b/>
          <w:bCs w:val="0"/>
          <w:color w:val="auto"/>
        </w:rPr>
        <w:fldChar w:fldCharType="begin"/>
      </w:r>
      <w:r w:rsidRPr="00951D88">
        <w:rPr>
          <w:rFonts w:asciiTheme="minorHAnsi" w:hAnsiTheme="minorHAnsi" w:cstheme="minorHAnsi"/>
          <w:b/>
          <w:bCs w:val="0"/>
          <w:color w:val="auto"/>
        </w:rPr>
        <w:instrText xml:space="preserve"> SEQ Tablo \* ARABIC </w:instrText>
      </w:r>
      <w:r w:rsidRPr="00951D88">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69</w:t>
      </w:r>
      <w:r w:rsidRPr="00951D88">
        <w:rPr>
          <w:rFonts w:asciiTheme="minorHAnsi" w:hAnsiTheme="minorHAnsi" w:cstheme="minorHAnsi"/>
          <w:b/>
          <w:bCs w:val="0"/>
          <w:color w:val="auto"/>
        </w:rPr>
        <w:fldChar w:fldCharType="end"/>
      </w:r>
      <w:r w:rsidRPr="00951D88">
        <w:rPr>
          <w:rFonts w:asciiTheme="minorHAnsi" w:hAnsiTheme="minorHAnsi" w:cstheme="minorHAnsi"/>
          <w:b/>
          <w:bCs w:val="0"/>
          <w:color w:val="auto"/>
        </w:rPr>
        <w:t xml:space="preserve">: </w:t>
      </w:r>
      <w:r w:rsidRPr="007045F8">
        <w:rPr>
          <w:rFonts w:asciiTheme="minorHAnsi" w:hAnsiTheme="minorHAnsi" w:cstheme="minorHAnsi"/>
          <w:color w:val="auto"/>
        </w:rPr>
        <w:t>Yıllık Personel Giderleri</w:t>
      </w:r>
      <w:r>
        <w:rPr>
          <w:rFonts w:asciiTheme="minorHAnsi" w:hAnsiTheme="minorHAnsi" w:cstheme="minorHAnsi"/>
          <w:color w:val="auto"/>
        </w:rPr>
        <w:t xml:space="preserve"> </w:t>
      </w:r>
      <w:r w:rsidRPr="007045F8">
        <w:rPr>
          <w:rFonts w:asciiTheme="minorHAnsi" w:hAnsiTheme="minorHAnsi" w:cstheme="minorHAnsi"/>
          <w:b/>
          <w:bCs w:val="0"/>
          <w:i/>
          <w:iCs/>
          <w:color w:val="auto"/>
          <w:sz w:val="20"/>
          <w:szCs w:val="20"/>
        </w:rPr>
        <w:t>(</w:t>
      </w:r>
      <w:r>
        <w:rPr>
          <w:rFonts w:asciiTheme="minorHAnsi" w:hAnsiTheme="minorHAnsi" w:cstheme="minorHAnsi"/>
          <w:b/>
          <w:bCs w:val="0"/>
          <w:i/>
          <w:iCs/>
          <w:color w:val="auto"/>
          <w:sz w:val="20"/>
          <w:szCs w:val="20"/>
        </w:rPr>
        <w:t xml:space="preserve">İkinci </w:t>
      </w:r>
      <w:r w:rsidRPr="007045F8">
        <w:rPr>
          <w:rFonts w:asciiTheme="minorHAnsi" w:hAnsiTheme="minorHAnsi" w:cstheme="minorHAnsi"/>
          <w:b/>
          <w:bCs w:val="0"/>
          <w:i/>
          <w:iCs/>
          <w:color w:val="auto"/>
          <w:sz w:val="20"/>
          <w:szCs w:val="20"/>
        </w:rPr>
        <w:t>Yatırım Alternatif</w:t>
      </w:r>
      <w:r>
        <w:rPr>
          <w:rFonts w:asciiTheme="minorHAnsi" w:hAnsiTheme="minorHAnsi" w:cstheme="minorHAnsi"/>
          <w:b/>
          <w:bCs w:val="0"/>
          <w:i/>
          <w:iCs/>
          <w:color w:val="auto"/>
          <w:sz w:val="20"/>
          <w:szCs w:val="20"/>
        </w:rPr>
        <w:t>i</w:t>
      </w:r>
      <w:r w:rsidRPr="007045F8">
        <w:rPr>
          <w:rFonts w:asciiTheme="minorHAnsi" w:hAnsiTheme="minorHAnsi" w:cstheme="minorHAnsi"/>
          <w:b/>
          <w:bCs w:val="0"/>
          <w:i/>
          <w:iCs/>
          <w:color w:val="auto"/>
          <w:sz w:val="20"/>
          <w:szCs w:val="20"/>
        </w:rPr>
        <w:t>)</w:t>
      </w:r>
      <w:bookmarkEnd w:id="315"/>
    </w:p>
    <w:p w14:paraId="6250D225" w14:textId="77777777" w:rsidR="00EE79AA" w:rsidRDefault="00951D88" w:rsidP="00951D88">
      <w:pPr>
        <w:jc w:val="center"/>
        <w:rPr>
          <w:lang w:eastAsia="en-US"/>
        </w:rPr>
      </w:pPr>
      <w:r w:rsidRPr="00951D88">
        <w:rPr>
          <w:noProof/>
        </w:rPr>
        <w:drawing>
          <wp:inline distT="0" distB="0" distL="0" distR="0" wp14:anchorId="797EFF06" wp14:editId="180A8DE1">
            <wp:extent cx="3480319" cy="2424028"/>
            <wp:effectExtent l="0" t="0" r="6350" b="0"/>
            <wp:docPr id="674" name="Resim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99789" cy="2437589"/>
                    </a:xfrm>
                    <a:prstGeom prst="rect">
                      <a:avLst/>
                    </a:prstGeom>
                    <a:noFill/>
                    <a:ln>
                      <a:noFill/>
                    </a:ln>
                  </pic:spPr>
                </pic:pic>
              </a:graphicData>
            </a:graphic>
          </wp:inline>
        </w:drawing>
      </w:r>
    </w:p>
    <w:p w14:paraId="519AC42F" w14:textId="6641754D" w:rsidR="00951D88" w:rsidRPr="00951D88" w:rsidRDefault="00951D88" w:rsidP="00951D88">
      <w:pPr>
        <w:ind w:firstLine="0"/>
        <w:rPr>
          <w:rFonts w:asciiTheme="minorHAnsi" w:hAnsiTheme="minorHAnsi" w:cstheme="minorHAnsi"/>
          <w:sz w:val="22"/>
          <w:szCs w:val="22"/>
          <w:lang w:eastAsia="en-US"/>
        </w:rPr>
      </w:pPr>
      <w:r w:rsidRPr="00951D88">
        <w:rPr>
          <w:rFonts w:asciiTheme="minorHAnsi" w:hAnsiTheme="minorHAnsi" w:cstheme="minorHAnsi"/>
          <w:sz w:val="22"/>
          <w:szCs w:val="22"/>
          <w:lang w:eastAsia="en-US"/>
        </w:rPr>
        <w:t xml:space="preserve">Hesaplanan maliyetler Kurulu Kapasitede Yıllık İşletme Giderleri Tablosunda </w:t>
      </w:r>
      <w:r w:rsidR="007472A4" w:rsidRPr="00951D88">
        <w:rPr>
          <w:rFonts w:asciiTheme="minorHAnsi" w:hAnsiTheme="minorHAnsi" w:cstheme="minorHAnsi"/>
          <w:sz w:val="22"/>
          <w:szCs w:val="22"/>
          <w:lang w:eastAsia="en-US"/>
        </w:rPr>
        <w:t xml:space="preserve">personel gideri </w:t>
      </w:r>
      <w:r w:rsidRPr="00951D88">
        <w:rPr>
          <w:rFonts w:asciiTheme="minorHAnsi" w:hAnsiTheme="minorHAnsi" w:cstheme="minorHAnsi"/>
          <w:sz w:val="22"/>
          <w:szCs w:val="22"/>
          <w:lang w:eastAsia="en-US"/>
        </w:rPr>
        <w:t>olarak dikkate alınmıştır.</w:t>
      </w:r>
    </w:p>
    <w:p w14:paraId="39652ABF" w14:textId="77777777" w:rsidR="00951D88" w:rsidRDefault="00951D88" w:rsidP="00951D88">
      <w:pPr>
        <w:jc w:val="center"/>
        <w:rPr>
          <w:lang w:eastAsia="en-US"/>
        </w:rPr>
      </w:pPr>
    </w:p>
    <w:p w14:paraId="7925BBE6" w14:textId="77777777" w:rsidR="00EE79AA" w:rsidRDefault="00EE79AA" w:rsidP="00FC077C">
      <w:pPr>
        <w:rPr>
          <w:lang w:eastAsia="en-US"/>
        </w:rPr>
      </w:pPr>
    </w:p>
    <w:p w14:paraId="37A65094" w14:textId="77777777" w:rsidR="00EE79AA" w:rsidRDefault="00EE79AA" w:rsidP="00FC077C">
      <w:pPr>
        <w:rPr>
          <w:lang w:eastAsia="en-US"/>
        </w:rPr>
      </w:pPr>
    </w:p>
    <w:p w14:paraId="026E1882" w14:textId="77777777" w:rsidR="00EE79AA" w:rsidRDefault="00EE79AA" w:rsidP="00FC077C">
      <w:pPr>
        <w:rPr>
          <w:lang w:eastAsia="en-US"/>
        </w:rPr>
      </w:pPr>
    </w:p>
    <w:p w14:paraId="54AEE56D" w14:textId="77777777" w:rsidR="00EE79AA" w:rsidRDefault="00EE79AA" w:rsidP="00FC077C">
      <w:pPr>
        <w:rPr>
          <w:lang w:eastAsia="en-US"/>
        </w:rPr>
      </w:pPr>
    </w:p>
    <w:p w14:paraId="54A47B43" w14:textId="77777777" w:rsidR="00FC077C" w:rsidRDefault="00FC077C" w:rsidP="00FC077C">
      <w:pPr>
        <w:rPr>
          <w:lang w:eastAsia="en-US"/>
        </w:rPr>
      </w:pPr>
    </w:p>
    <w:p w14:paraId="4519A310" w14:textId="77777777" w:rsidR="00D83416" w:rsidRDefault="00D83416" w:rsidP="00FC077C">
      <w:pPr>
        <w:jc w:val="center"/>
        <w:rPr>
          <w:noProof/>
        </w:rPr>
      </w:pPr>
    </w:p>
    <w:p w14:paraId="039181F8" w14:textId="77777777" w:rsidR="00D83416" w:rsidRDefault="00D83416" w:rsidP="00FC077C">
      <w:pPr>
        <w:jc w:val="center"/>
        <w:rPr>
          <w:noProof/>
        </w:rPr>
      </w:pPr>
    </w:p>
    <w:p w14:paraId="0033C2D1" w14:textId="77777777" w:rsidR="00D83416" w:rsidRDefault="00D83416" w:rsidP="00FC077C">
      <w:pPr>
        <w:jc w:val="center"/>
        <w:rPr>
          <w:noProof/>
        </w:rPr>
      </w:pPr>
    </w:p>
    <w:p w14:paraId="5CC5767C" w14:textId="77777777" w:rsidR="005C6E7B" w:rsidRDefault="005C6E7B" w:rsidP="00FC077C">
      <w:pPr>
        <w:jc w:val="center"/>
        <w:rPr>
          <w:noProof/>
        </w:rPr>
      </w:pPr>
    </w:p>
    <w:p w14:paraId="1E5F537C" w14:textId="77777777" w:rsidR="005C6E7B" w:rsidRDefault="005C6E7B" w:rsidP="00FC077C">
      <w:pPr>
        <w:jc w:val="center"/>
        <w:rPr>
          <w:noProof/>
        </w:rPr>
      </w:pPr>
    </w:p>
    <w:p w14:paraId="4A127524" w14:textId="77777777" w:rsidR="00FC077C" w:rsidRDefault="0078276A" w:rsidP="00FC077C">
      <w:pPr>
        <w:jc w:val="center"/>
        <w:rPr>
          <w:lang w:eastAsia="en-US"/>
        </w:rPr>
      </w:pPr>
      <w:r>
        <w:rPr>
          <w:noProof/>
        </w:rPr>
        <w:drawing>
          <wp:inline distT="0" distB="0" distL="0" distR="0" wp14:anchorId="67F1BE96" wp14:editId="77210530">
            <wp:extent cx="3110230" cy="2361741"/>
            <wp:effectExtent l="323850" t="323850" r="318770" b="324485"/>
            <wp:docPr id="29" name="Resim 4">
              <a:extLst xmlns:a="http://schemas.openxmlformats.org/drawingml/2006/main">
                <a:ext uri="{FF2B5EF4-FFF2-40B4-BE49-F238E27FC236}">
                  <a16:creationId xmlns:a16="http://schemas.microsoft.com/office/drawing/2014/main" id="{25F87C7D-E583-4FE1-B029-93DFAD58F7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25F87C7D-E583-4FE1-B029-93DFAD58F7AD}"/>
                        </a:ext>
                      </a:extLst>
                    </pic:cNvPr>
                    <pic:cNvPicPr>
                      <a:picLocks noChangeAspect="1"/>
                    </pic:cNvPicPr>
                  </pic:nvPicPr>
                  <pic:blipFill>
                    <a:blip r:embed="rId106"/>
                    <a:stretch>
                      <a:fillRect/>
                    </a:stretch>
                  </pic:blipFill>
                  <pic:spPr>
                    <a:xfrm>
                      <a:off x="0" y="0"/>
                      <a:ext cx="3124916" cy="23728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4124CFA7" w14:textId="77777777" w:rsidR="005C6E7B" w:rsidRDefault="005C6E7B" w:rsidP="00FC077C">
      <w:pPr>
        <w:jc w:val="center"/>
        <w:rPr>
          <w:lang w:eastAsia="en-US"/>
        </w:rPr>
      </w:pPr>
    </w:p>
    <w:p w14:paraId="3C3F10E3" w14:textId="77777777" w:rsidR="005C6E7B" w:rsidRDefault="005C6E7B" w:rsidP="00FC077C">
      <w:pPr>
        <w:jc w:val="center"/>
        <w:rPr>
          <w:lang w:eastAsia="en-US"/>
        </w:rPr>
      </w:pPr>
    </w:p>
    <w:p w14:paraId="5A77986C" w14:textId="77777777" w:rsidR="005C6E7B" w:rsidRDefault="005C6E7B" w:rsidP="00FC077C">
      <w:pPr>
        <w:jc w:val="center"/>
        <w:rPr>
          <w:lang w:eastAsia="en-US"/>
        </w:rPr>
      </w:pPr>
    </w:p>
    <w:p w14:paraId="391F5DC6" w14:textId="77777777" w:rsidR="00FC077C" w:rsidRDefault="00FC077C" w:rsidP="00FC077C">
      <w:pPr>
        <w:jc w:val="center"/>
        <w:rPr>
          <w:lang w:eastAsia="en-US"/>
        </w:rPr>
      </w:pPr>
    </w:p>
    <w:p w14:paraId="035D360C" w14:textId="77777777" w:rsidR="005C6E7B" w:rsidRDefault="005C6E7B" w:rsidP="00FC077C">
      <w:pPr>
        <w:jc w:val="center"/>
        <w:rPr>
          <w:lang w:eastAsia="en-US"/>
        </w:rPr>
      </w:pPr>
    </w:p>
    <w:p w14:paraId="29EF17EB" w14:textId="77777777" w:rsidR="00FC077C" w:rsidRPr="00D51DE7" w:rsidRDefault="00301945" w:rsidP="00D51DE7">
      <w:pPr>
        <w:jc w:val="center"/>
        <w:rPr>
          <w:rFonts w:asciiTheme="minorHAnsi" w:hAnsiTheme="minorHAnsi"/>
          <w:b/>
          <w:bCs/>
          <w:color w:val="2F5496" w:themeColor="accent5" w:themeShade="BF"/>
          <w:sz w:val="28"/>
          <w:szCs w:val="28"/>
        </w:rPr>
      </w:pPr>
      <w:r w:rsidRPr="00D51DE7">
        <w:rPr>
          <w:rFonts w:asciiTheme="minorHAnsi" w:hAnsiTheme="minorHAnsi"/>
          <w:b/>
          <w:bCs/>
          <w:color w:val="2F5496" w:themeColor="accent5" w:themeShade="BF"/>
          <w:sz w:val="28"/>
          <w:szCs w:val="28"/>
        </w:rPr>
        <w:t>PROJE YÖNETİMİ ve UYGULAMA PROGRAMI</w:t>
      </w:r>
    </w:p>
    <w:p w14:paraId="547556A1" w14:textId="77777777" w:rsidR="00AD14FD" w:rsidRDefault="00AD14FD" w:rsidP="00AD14FD">
      <w:pPr>
        <w:rPr>
          <w:lang w:eastAsia="en-US"/>
        </w:rPr>
      </w:pPr>
    </w:p>
    <w:p w14:paraId="34894A89" w14:textId="77777777" w:rsidR="00AD14FD" w:rsidRDefault="00AD14FD" w:rsidP="00AD14FD">
      <w:pPr>
        <w:rPr>
          <w:lang w:eastAsia="en-US"/>
        </w:rPr>
      </w:pPr>
    </w:p>
    <w:p w14:paraId="11FD40C4" w14:textId="77777777" w:rsidR="00AD14FD" w:rsidRDefault="00AD14FD" w:rsidP="00AD14FD">
      <w:pPr>
        <w:rPr>
          <w:lang w:eastAsia="en-US"/>
        </w:rPr>
      </w:pPr>
    </w:p>
    <w:p w14:paraId="3BAA4E42" w14:textId="77777777" w:rsidR="00EE79AA" w:rsidRPr="00EE79AA" w:rsidRDefault="00EE79AA" w:rsidP="002710E6">
      <w:pPr>
        <w:pStyle w:val="Balk1"/>
        <w:numPr>
          <w:ilvl w:val="0"/>
          <w:numId w:val="17"/>
        </w:numPr>
        <w:rPr>
          <w:lang w:eastAsia="en-US"/>
        </w:rPr>
      </w:pPr>
      <w:bookmarkStart w:id="316" w:name="_Toc24673880"/>
      <w:r w:rsidRPr="00EE79AA">
        <w:rPr>
          <w:lang w:eastAsia="en-US"/>
        </w:rPr>
        <w:lastRenderedPageBreak/>
        <w:t xml:space="preserve">PROJE YÖNETİMİ </w:t>
      </w:r>
      <w:r w:rsidR="00F369AF" w:rsidRPr="00EE79AA">
        <w:rPr>
          <w:lang w:eastAsia="en-US"/>
        </w:rPr>
        <w:t>ve</w:t>
      </w:r>
      <w:r w:rsidRPr="00EE79AA">
        <w:rPr>
          <w:lang w:eastAsia="en-US"/>
        </w:rPr>
        <w:t xml:space="preserve"> UYGULAMA PROGRAMI</w:t>
      </w:r>
      <w:bookmarkEnd w:id="316"/>
    </w:p>
    <w:p w14:paraId="0F891684" w14:textId="77777777" w:rsidR="00EE79AA" w:rsidRDefault="00EE79AA" w:rsidP="003173E3">
      <w:pPr>
        <w:pStyle w:val="Balk2"/>
      </w:pPr>
      <w:bookmarkStart w:id="317" w:name="_Toc24673881"/>
      <w:r w:rsidRPr="009C4691">
        <w:t>Proje Yürütücüsü Kuruluşlar ve Teknik Kapasiteleri</w:t>
      </w:r>
      <w:bookmarkEnd w:id="317"/>
    </w:p>
    <w:p w14:paraId="193185F2" w14:textId="0BA23C0B" w:rsidR="009C4691" w:rsidRPr="009C4691" w:rsidRDefault="009C4691" w:rsidP="009C4691">
      <w:pPr>
        <w:spacing w:line="360" w:lineRule="auto"/>
        <w:ind w:firstLine="0"/>
        <w:rPr>
          <w:rFonts w:asciiTheme="minorHAnsi" w:hAnsiTheme="minorHAnsi" w:cstheme="minorHAnsi"/>
          <w:sz w:val="22"/>
          <w:szCs w:val="22"/>
        </w:rPr>
      </w:pPr>
      <w:r w:rsidRPr="009C4691">
        <w:rPr>
          <w:rFonts w:asciiTheme="minorHAnsi" w:hAnsiTheme="minorHAnsi" w:cstheme="minorHAnsi"/>
          <w:sz w:val="22"/>
          <w:szCs w:val="22"/>
        </w:rPr>
        <w:t xml:space="preserve">Fizibilite raporunun sahibi ve başvuran kuruluş </w:t>
      </w:r>
      <w:r w:rsidR="00041D98">
        <w:rPr>
          <w:rFonts w:asciiTheme="minorHAnsi" w:hAnsiTheme="minorHAnsi" w:cstheme="minorHAnsi"/>
          <w:sz w:val="22"/>
          <w:szCs w:val="22"/>
        </w:rPr>
        <w:t>Adana İl Tarım ve Orman Müdürlüğü</w:t>
      </w:r>
      <w:r w:rsidR="007472A4">
        <w:rPr>
          <w:rFonts w:asciiTheme="minorHAnsi" w:hAnsiTheme="minorHAnsi" w:cstheme="minorHAnsi"/>
          <w:sz w:val="22"/>
          <w:szCs w:val="22"/>
        </w:rPr>
        <w:t>’</w:t>
      </w:r>
      <w:r w:rsidRPr="009C4691">
        <w:rPr>
          <w:rFonts w:asciiTheme="minorHAnsi" w:hAnsiTheme="minorHAnsi" w:cstheme="minorHAnsi"/>
          <w:sz w:val="22"/>
          <w:szCs w:val="22"/>
        </w:rPr>
        <w:t>dür. Müdürlük işgücü niteliği açısından fizibilite konusu yatırımı yapacak firmanın oluşturulması ve/veya yönlendirilmesi ile yapılacak yatırımın koordinasyonu konusunda bölgedeki yerel aktörlerle yatırım faaliyetinin gerçekleştirilmesindeki süreçleri kontrol edebilecek yeterliliktedir.</w:t>
      </w:r>
    </w:p>
    <w:p w14:paraId="1BEC4D0A" w14:textId="77777777" w:rsidR="00EE79AA" w:rsidRDefault="00EE79AA" w:rsidP="003173E3">
      <w:pPr>
        <w:pStyle w:val="Balk2"/>
      </w:pPr>
      <w:bookmarkStart w:id="318" w:name="_Toc24673882"/>
      <w:r w:rsidRPr="009C4691">
        <w:t>Proje Organizasyonu ve Yönetim</w:t>
      </w:r>
      <w:bookmarkEnd w:id="318"/>
      <w:r w:rsidRPr="009C4691">
        <w:t xml:space="preserve"> </w:t>
      </w:r>
    </w:p>
    <w:p w14:paraId="53542DFB" w14:textId="5A237879" w:rsidR="0073407E" w:rsidRDefault="0073407E" w:rsidP="0073407E">
      <w:pPr>
        <w:spacing w:line="360" w:lineRule="auto"/>
        <w:ind w:firstLine="0"/>
        <w:rPr>
          <w:rFonts w:asciiTheme="minorHAnsi" w:hAnsiTheme="minorHAnsi" w:cstheme="minorHAnsi"/>
          <w:bCs/>
          <w:i/>
          <w:iCs/>
          <w:sz w:val="20"/>
          <w:szCs w:val="20"/>
        </w:rPr>
      </w:pPr>
      <w:r w:rsidRPr="0073407E">
        <w:rPr>
          <w:rFonts w:asciiTheme="minorHAnsi" w:hAnsiTheme="minorHAnsi" w:cstheme="minorHAnsi"/>
          <w:sz w:val="22"/>
          <w:szCs w:val="22"/>
        </w:rPr>
        <w:t>Yatırımın hayata geçirilmesinden önce gerçekleştirilmesi zorunlu süreçler ve bu süreçlere ilişkin ayrıntılı açıklamalar Üretim Programı Bölümü</w:t>
      </w:r>
      <w:r w:rsidR="007472A4">
        <w:rPr>
          <w:rFonts w:asciiTheme="minorHAnsi" w:hAnsiTheme="minorHAnsi" w:cstheme="minorHAnsi"/>
          <w:sz w:val="22"/>
          <w:szCs w:val="22"/>
        </w:rPr>
        <w:t>’</w:t>
      </w:r>
      <w:r w:rsidRPr="0073407E">
        <w:rPr>
          <w:rFonts w:asciiTheme="minorHAnsi" w:hAnsiTheme="minorHAnsi" w:cstheme="minorHAnsi"/>
          <w:sz w:val="22"/>
          <w:szCs w:val="22"/>
        </w:rPr>
        <w:t>nde verilmiştir. Hammadde analizinden Pilot Tesisin işletmeye geçeceği süreye kadar gerçekleştirilmesi gereken faaliyetlerin süresi yaklaşık on</w:t>
      </w:r>
      <w:r w:rsidR="007472A4">
        <w:rPr>
          <w:rFonts w:asciiTheme="minorHAnsi" w:hAnsiTheme="minorHAnsi" w:cstheme="minorHAnsi"/>
          <w:sz w:val="22"/>
          <w:szCs w:val="22"/>
        </w:rPr>
        <w:t xml:space="preserve"> </w:t>
      </w:r>
      <w:r w:rsidRPr="0073407E">
        <w:rPr>
          <w:rFonts w:asciiTheme="minorHAnsi" w:hAnsiTheme="minorHAnsi" w:cstheme="minorHAnsi"/>
          <w:sz w:val="22"/>
          <w:szCs w:val="22"/>
        </w:rPr>
        <w:t>bir ay olarak öngörülmüştür</w:t>
      </w:r>
      <w:r>
        <w:rPr>
          <w:rFonts w:asciiTheme="minorHAnsi" w:hAnsiTheme="minorHAnsi" w:cstheme="minorHAnsi"/>
          <w:sz w:val="22"/>
          <w:szCs w:val="22"/>
        </w:rPr>
        <w:t xml:space="preserve"> </w:t>
      </w:r>
      <w:r w:rsidRPr="0073407E">
        <w:rPr>
          <w:rFonts w:asciiTheme="minorHAnsi" w:hAnsiTheme="minorHAnsi" w:cstheme="minorHAnsi"/>
          <w:i/>
          <w:iCs/>
          <w:sz w:val="20"/>
          <w:szCs w:val="20"/>
        </w:rPr>
        <w:t>(</w:t>
      </w:r>
      <w:r w:rsidRPr="0073407E">
        <w:rPr>
          <w:rFonts w:asciiTheme="minorHAnsi" w:hAnsiTheme="minorHAnsi" w:cstheme="minorHAnsi"/>
          <w:bCs/>
          <w:i/>
          <w:iCs/>
          <w:sz w:val="20"/>
          <w:szCs w:val="20"/>
        </w:rPr>
        <w:t>Yatırım Sürecine İlişkin Zorunlu Aşamalar Tablosu)</w:t>
      </w:r>
      <w:r>
        <w:rPr>
          <w:rFonts w:asciiTheme="minorHAnsi" w:hAnsiTheme="minorHAnsi" w:cstheme="minorHAnsi"/>
          <w:bCs/>
          <w:i/>
          <w:iCs/>
          <w:sz w:val="20"/>
          <w:szCs w:val="20"/>
        </w:rPr>
        <w:t>.</w:t>
      </w:r>
    </w:p>
    <w:p w14:paraId="5F74DC9C" w14:textId="55F4C3E5" w:rsidR="0073407E" w:rsidRDefault="0073407E" w:rsidP="0073407E">
      <w:pPr>
        <w:spacing w:line="360" w:lineRule="auto"/>
        <w:ind w:firstLine="0"/>
        <w:rPr>
          <w:rFonts w:asciiTheme="minorHAnsi" w:hAnsiTheme="minorHAnsi" w:cstheme="minorHAnsi"/>
          <w:bCs/>
          <w:sz w:val="22"/>
          <w:szCs w:val="22"/>
        </w:rPr>
      </w:pPr>
      <w:r>
        <w:rPr>
          <w:rFonts w:asciiTheme="minorHAnsi" w:hAnsiTheme="minorHAnsi" w:cstheme="minorHAnsi"/>
          <w:bCs/>
          <w:sz w:val="22"/>
          <w:szCs w:val="22"/>
        </w:rPr>
        <w:t xml:space="preserve">Pilot üretime ilişkin sürecin kamu desteği ile gerçekleştirilmesi konusunda bir karar alınması durumunda, yukarıda süreçleri ve içeriği belirlenen ve yaklaşık </w:t>
      </w:r>
      <w:r w:rsidR="007472A4">
        <w:rPr>
          <w:rFonts w:asciiTheme="minorHAnsi" w:hAnsiTheme="minorHAnsi" w:cstheme="minorHAnsi"/>
          <w:bCs/>
          <w:sz w:val="22"/>
          <w:szCs w:val="22"/>
        </w:rPr>
        <w:t>on bir a</w:t>
      </w:r>
      <w:r>
        <w:rPr>
          <w:rFonts w:asciiTheme="minorHAnsi" w:hAnsiTheme="minorHAnsi" w:cstheme="minorHAnsi"/>
          <w:bCs/>
          <w:sz w:val="22"/>
          <w:szCs w:val="22"/>
        </w:rPr>
        <w:t>y süren zorunlu a</w:t>
      </w:r>
      <w:r w:rsidR="00CF4AF2">
        <w:rPr>
          <w:rFonts w:asciiTheme="minorHAnsi" w:hAnsiTheme="minorHAnsi" w:cstheme="minorHAnsi"/>
          <w:bCs/>
          <w:sz w:val="22"/>
          <w:szCs w:val="22"/>
        </w:rPr>
        <w:t>ş</w:t>
      </w:r>
      <w:r>
        <w:rPr>
          <w:rFonts w:asciiTheme="minorHAnsi" w:hAnsiTheme="minorHAnsi" w:cstheme="minorHAnsi"/>
          <w:bCs/>
          <w:sz w:val="22"/>
          <w:szCs w:val="22"/>
        </w:rPr>
        <w:t xml:space="preserve">amaların gerçekleştirilmesi öncesinde pilot tesis yatırımını gerçekleştirecek aday yatırımcının belirlenmesi veya yeni tüzel kişiliğin oluşturulması gereklidir. </w:t>
      </w:r>
      <w:r w:rsidR="00EF4799">
        <w:rPr>
          <w:rFonts w:asciiTheme="minorHAnsi" w:hAnsiTheme="minorHAnsi" w:cstheme="minorHAnsi"/>
          <w:bCs/>
          <w:sz w:val="22"/>
          <w:szCs w:val="22"/>
        </w:rPr>
        <w:t>Bu durum aşağıdaki termin planıyla somutlaştırılmaya çalışılmıştır.</w:t>
      </w:r>
    </w:p>
    <w:p w14:paraId="21403221" w14:textId="1C1D3A7D" w:rsidR="00AE3BC4" w:rsidRPr="00AE3BC4" w:rsidRDefault="00AE3BC4" w:rsidP="00AE3BC4">
      <w:pPr>
        <w:pStyle w:val="ResimYazs"/>
        <w:spacing w:line="240" w:lineRule="auto"/>
        <w:rPr>
          <w:rFonts w:asciiTheme="minorHAnsi" w:hAnsiTheme="minorHAnsi" w:cstheme="minorHAnsi"/>
          <w:color w:val="auto"/>
        </w:rPr>
      </w:pPr>
      <w:bookmarkStart w:id="319" w:name="_Toc21878913"/>
      <w:r w:rsidRPr="00AE3BC4">
        <w:rPr>
          <w:rFonts w:asciiTheme="minorHAnsi" w:hAnsiTheme="minorHAnsi" w:cstheme="minorHAnsi"/>
          <w:b/>
          <w:bCs w:val="0"/>
          <w:color w:val="auto"/>
        </w:rPr>
        <w:t xml:space="preserve">Şema </w:t>
      </w:r>
      <w:r w:rsidRPr="00AE3BC4">
        <w:rPr>
          <w:rFonts w:asciiTheme="minorHAnsi" w:hAnsiTheme="minorHAnsi" w:cstheme="minorHAnsi"/>
          <w:b/>
          <w:bCs w:val="0"/>
          <w:color w:val="auto"/>
        </w:rPr>
        <w:fldChar w:fldCharType="begin"/>
      </w:r>
      <w:r w:rsidRPr="00AE3BC4">
        <w:rPr>
          <w:rFonts w:asciiTheme="minorHAnsi" w:hAnsiTheme="minorHAnsi" w:cstheme="minorHAnsi"/>
          <w:b/>
          <w:bCs w:val="0"/>
          <w:color w:val="auto"/>
        </w:rPr>
        <w:instrText xml:space="preserve"> SEQ Şema \* ARABIC </w:instrText>
      </w:r>
      <w:r w:rsidRPr="00AE3BC4">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6</w:t>
      </w:r>
      <w:r w:rsidRPr="00AE3BC4">
        <w:rPr>
          <w:rFonts w:asciiTheme="minorHAnsi" w:hAnsiTheme="minorHAnsi" w:cstheme="minorHAnsi"/>
          <w:b/>
          <w:bCs w:val="0"/>
          <w:color w:val="auto"/>
        </w:rPr>
        <w:fldChar w:fldCharType="end"/>
      </w:r>
      <w:r w:rsidRPr="00AE3BC4">
        <w:rPr>
          <w:rFonts w:asciiTheme="minorHAnsi" w:hAnsiTheme="minorHAnsi" w:cstheme="minorHAnsi"/>
          <w:b/>
          <w:bCs w:val="0"/>
          <w:color w:val="auto"/>
        </w:rPr>
        <w:t xml:space="preserve">: </w:t>
      </w:r>
      <w:r w:rsidRPr="00AE3BC4">
        <w:rPr>
          <w:rFonts w:asciiTheme="minorHAnsi" w:hAnsiTheme="minorHAnsi" w:cstheme="minorHAnsi"/>
          <w:color w:val="auto"/>
        </w:rPr>
        <w:t>Termin Planı</w:t>
      </w:r>
      <w:bookmarkEnd w:id="319"/>
    </w:p>
    <w:p w14:paraId="36CFCD38" w14:textId="77777777" w:rsidR="009C4691" w:rsidRPr="009C4691" w:rsidRDefault="00AE3BC4" w:rsidP="009C4691">
      <w:pPr>
        <w:ind w:firstLine="0"/>
      </w:pPr>
      <w:r w:rsidRPr="00AE3BC4">
        <w:rPr>
          <w:noProof/>
        </w:rPr>
        <w:drawing>
          <wp:inline distT="0" distB="0" distL="0" distR="0" wp14:anchorId="11A5B093" wp14:editId="1C73B00D">
            <wp:extent cx="5759450" cy="2376170"/>
            <wp:effectExtent l="0" t="0" r="0" b="5080"/>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2376170"/>
                    </a:xfrm>
                    <a:prstGeom prst="rect">
                      <a:avLst/>
                    </a:prstGeom>
                    <a:noFill/>
                    <a:ln>
                      <a:noFill/>
                    </a:ln>
                  </pic:spPr>
                </pic:pic>
              </a:graphicData>
            </a:graphic>
          </wp:inline>
        </w:drawing>
      </w:r>
    </w:p>
    <w:p w14:paraId="5D009DC8" w14:textId="77777777" w:rsidR="00EE79AA" w:rsidRDefault="00EE79AA" w:rsidP="00CF4AF2">
      <w:pPr>
        <w:rPr>
          <w:noProof/>
          <w:lang w:eastAsia="en-US"/>
        </w:rPr>
      </w:pPr>
    </w:p>
    <w:p w14:paraId="7BB1E396" w14:textId="77777777" w:rsidR="00EE79AA" w:rsidRDefault="00EE79AA" w:rsidP="00AD14FD">
      <w:pPr>
        <w:jc w:val="center"/>
        <w:rPr>
          <w:noProof/>
          <w:lang w:eastAsia="en-US"/>
        </w:rPr>
      </w:pPr>
    </w:p>
    <w:p w14:paraId="7274DAD7" w14:textId="77777777" w:rsidR="00EE79AA" w:rsidRDefault="00EE79AA" w:rsidP="00AD14FD">
      <w:pPr>
        <w:jc w:val="center"/>
        <w:rPr>
          <w:noProof/>
          <w:lang w:eastAsia="en-US"/>
        </w:rPr>
      </w:pPr>
    </w:p>
    <w:p w14:paraId="07FC52EF" w14:textId="77777777" w:rsidR="00EE79AA" w:rsidRDefault="00EE79AA" w:rsidP="00AD14FD">
      <w:pPr>
        <w:jc w:val="center"/>
        <w:rPr>
          <w:noProof/>
          <w:lang w:eastAsia="en-US"/>
        </w:rPr>
      </w:pPr>
    </w:p>
    <w:p w14:paraId="760652CB" w14:textId="77777777" w:rsidR="00EE79AA" w:rsidRDefault="00EE79AA" w:rsidP="00AD14FD">
      <w:pPr>
        <w:jc w:val="center"/>
        <w:rPr>
          <w:noProof/>
          <w:lang w:eastAsia="en-US"/>
        </w:rPr>
      </w:pPr>
    </w:p>
    <w:p w14:paraId="6BA329E2" w14:textId="77777777" w:rsidR="00EE79AA" w:rsidRDefault="00EE79AA" w:rsidP="00AD14FD">
      <w:pPr>
        <w:jc w:val="center"/>
        <w:rPr>
          <w:noProof/>
          <w:lang w:eastAsia="en-US"/>
        </w:rPr>
      </w:pPr>
    </w:p>
    <w:p w14:paraId="6D8AB1EB" w14:textId="77777777" w:rsidR="00EE79AA" w:rsidRDefault="00EE79AA" w:rsidP="00AD14FD">
      <w:pPr>
        <w:jc w:val="center"/>
        <w:rPr>
          <w:noProof/>
          <w:lang w:eastAsia="en-US"/>
        </w:rPr>
      </w:pPr>
    </w:p>
    <w:p w14:paraId="7CD87715" w14:textId="77777777" w:rsidR="00AE3BC4" w:rsidRDefault="00AE3BC4" w:rsidP="00AD14FD">
      <w:pPr>
        <w:jc w:val="center"/>
        <w:rPr>
          <w:noProof/>
          <w:lang w:eastAsia="en-US"/>
        </w:rPr>
      </w:pPr>
    </w:p>
    <w:p w14:paraId="175D646E" w14:textId="77777777" w:rsidR="00AE3BC4" w:rsidRDefault="00AE3BC4" w:rsidP="00AD14FD">
      <w:pPr>
        <w:jc w:val="center"/>
        <w:rPr>
          <w:noProof/>
          <w:lang w:eastAsia="en-US"/>
        </w:rPr>
      </w:pPr>
    </w:p>
    <w:p w14:paraId="74E296EA" w14:textId="77777777" w:rsidR="00AD14FD" w:rsidRDefault="00AD14FD" w:rsidP="00AD14FD">
      <w:pPr>
        <w:jc w:val="center"/>
        <w:rPr>
          <w:lang w:eastAsia="en-US"/>
        </w:rPr>
      </w:pPr>
      <w:r>
        <w:rPr>
          <w:noProof/>
          <w:lang w:eastAsia="en-US"/>
        </w:rPr>
        <w:drawing>
          <wp:inline distT="0" distB="0" distL="0" distR="0" wp14:anchorId="1D35A27D" wp14:editId="1F62DEE5">
            <wp:extent cx="3393440" cy="2636091"/>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09800" cy="2648800"/>
                    </a:xfrm>
                    <a:prstGeom prst="rect">
                      <a:avLst/>
                    </a:prstGeom>
                    <a:noFill/>
                  </pic:spPr>
                </pic:pic>
              </a:graphicData>
            </a:graphic>
          </wp:inline>
        </w:drawing>
      </w:r>
    </w:p>
    <w:p w14:paraId="33C48FBC" w14:textId="77777777" w:rsidR="00AE3BC4" w:rsidRDefault="00AE3BC4" w:rsidP="00D51DE7">
      <w:pPr>
        <w:pStyle w:val="T1"/>
      </w:pPr>
    </w:p>
    <w:p w14:paraId="16CAFB89" w14:textId="77777777" w:rsidR="00AE3BC4" w:rsidRDefault="00AE3BC4" w:rsidP="00D51DE7">
      <w:pPr>
        <w:pStyle w:val="T1"/>
      </w:pPr>
    </w:p>
    <w:p w14:paraId="04208141" w14:textId="77777777" w:rsidR="00AE3BC4" w:rsidRDefault="00AE3BC4" w:rsidP="00D51DE7">
      <w:pPr>
        <w:pStyle w:val="T1"/>
      </w:pPr>
    </w:p>
    <w:p w14:paraId="6E0B3CDA" w14:textId="77777777" w:rsidR="00AE3BC4" w:rsidRDefault="00AE3BC4" w:rsidP="00D51DE7">
      <w:pPr>
        <w:pStyle w:val="T1"/>
      </w:pPr>
    </w:p>
    <w:p w14:paraId="402A77C6" w14:textId="77777777" w:rsidR="00AE3BC4" w:rsidRPr="00B3363C" w:rsidRDefault="00AE3BC4" w:rsidP="00B3363C">
      <w:pPr>
        <w:ind w:left="708" w:firstLine="0"/>
        <w:jc w:val="center"/>
        <w:rPr>
          <w:rFonts w:asciiTheme="minorHAnsi" w:hAnsiTheme="minorHAnsi"/>
          <w:b/>
          <w:bCs/>
          <w:color w:val="2F5496" w:themeColor="accent5" w:themeShade="BF"/>
          <w:sz w:val="28"/>
          <w:szCs w:val="28"/>
        </w:rPr>
      </w:pPr>
    </w:p>
    <w:p w14:paraId="3841B515" w14:textId="77777777" w:rsidR="00AD14FD" w:rsidRPr="00B3363C" w:rsidRDefault="00301945" w:rsidP="00B3363C">
      <w:pPr>
        <w:ind w:left="708" w:firstLine="0"/>
        <w:jc w:val="center"/>
        <w:rPr>
          <w:rFonts w:asciiTheme="minorHAnsi" w:hAnsiTheme="minorHAnsi"/>
          <w:b/>
          <w:bCs/>
          <w:color w:val="2F5496" w:themeColor="accent5" w:themeShade="BF"/>
          <w:sz w:val="28"/>
          <w:szCs w:val="28"/>
        </w:rPr>
      </w:pPr>
      <w:r w:rsidRPr="00B3363C">
        <w:rPr>
          <w:rFonts w:asciiTheme="minorHAnsi" w:hAnsiTheme="minorHAnsi"/>
          <w:b/>
          <w:bCs/>
          <w:color w:val="2F5496" w:themeColor="accent5" w:themeShade="BF"/>
          <w:sz w:val="28"/>
          <w:szCs w:val="28"/>
        </w:rPr>
        <w:t>İŞLETME DÖNEMİ GİDERLERİ ve GELİRLERİ</w:t>
      </w:r>
    </w:p>
    <w:p w14:paraId="4BCCAB6A" w14:textId="77777777" w:rsidR="00AD14FD" w:rsidRDefault="00AD14FD" w:rsidP="00AD14FD">
      <w:pPr>
        <w:rPr>
          <w:lang w:eastAsia="en-US"/>
        </w:rPr>
      </w:pPr>
    </w:p>
    <w:p w14:paraId="05D8D19C" w14:textId="77777777" w:rsidR="00AD14FD" w:rsidRDefault="00AD14FD" w:rsidP="00AD14FD">
      <w:pPr>
        <w:rPr>
          <w:lang w:eastAsia="en-US"/>
        </w:rPr>
      </w:pPr>
    </w:p>
    <w:p w14:paraId="69EE07D0" w14:textId="77777777" w:rsidR="00EE79AA" w:rsidRDefault="00EE79AA" w:rsidP="002710E6">
      <w:pPr>
        <w:pStyle w:val="Balk1"/>
        <w:numPr>
          <w:ilvl w:val="0"/>
          <w:numId w:val="17"/>
        </w:numPr>
        <w:rPr>
          <w:lang w:eastAsia="en-US"/>
        </w:rPr>
      </w:pPr>
      <w:bookmarkStart w:id="320" w:name="_Toc24673883"/>
      <w:r>
        <w:rPr>
          <w:lang w:eastAsia="en-US"/>
        </w:rPr>
        <w:lastRenderedPageBreak/>
        <w:t xml:space="preserve">İŞLETME DÖNEMİ GELİR </w:t>
      </w:r>
      <w:r w:rsidR="00920481">
        <w:rPr>
          <w:lang w:eastAsia="en-US"/>
        </w:rPr>
        <w:t>ve</w:t>
      </w:r>
      <w:r>
        <w:rPr>
          <w:lang w:eastAsia="en-US"/>
        </w:rPr>
        <w:t xml:space="preserve"> GİDERLERİ</w:t>
      </w:r>
      <w:bookmarkEnd w:id="320"/>
    </w:p>
    <w:p w14:paraId="6BAEB4F7" w14:textId="77777777" w:rsidR="00920481" w:rsidRPr="00920481" w:rsidRDefault="00920481" w:rsidP="003173E3">
      <w:pPr>
        <w:pStyle w:val="Balk2"/>
      </w:pPr>
      <w:bookmarkStart w:id="321" w:name="_Toc21294003"/>
      <w:bookmarkStart w:id="322" w:name="_Toc24673884"/>
      <w:r w:rsidRPr="00920481">
        <w:t>İşletme Dönemi Giderleri</w:t>
      </w:r>
      <w:bookmarkEnd w:id="321"/>
      <w:bookmarkEnd w:id="322"/>
    </w:p>
    <w:p w14:paraId="286151FB" w14:textId="22FD5600" w:rsidR="00920481" w:rsidRDefault="00920481" w:rsidP="00920481">
      <w:pPr>
        <w:spacing w:line="360" w:lineRule="auto"/>
        <w:ind w:firstLine="0"/>
        <w:rPr>
          <w:rFonts w:asciiTheme="minorHAnsi" w:hAnsiTheme="minorHAnsi" w:cstheme="minorHAnsi"/>
          <w:sz w:val="22"/>
          <w:szCs w:val="22"/>
          <w:lang w:eastAsia="en-US"/>
        </w:rPr>
      </w:pPr>
      <w:r w:rsidRPr="00920481">
        <w:rPr>
          <w:rFonts w:asciiTheme="minorHAnsi" w:hAnsiTheme="minorHAnsi" w:cstheme="minorHAnsi"/>
          <w:sz w:val="22"/>
          <w:szCs w:val="22"/>
          <w:lang w:eastAsia="en-US"/>
        </w:rPr>
        <w:t>İşletme giderlerine esas olan kurulu kapasitedeki üretim türleri ve üretim miktarlarıdır. Kurulu kapasitede yıllık hizmet ve üretim miktarları hesaplama dayanakları ve ayrıntıları ile 5. Bölümde verilmiştir. Buna göre kurulu kapasitede pilot tesiste işlenecek atık portakal posasının miktarı 1320 Ton (</w:t>
      </w:r>
      <w:r w:rsidRPr="00920481">
        <w:rPr>
          <w:rFonts w:asciiTheme="minorHAnsi" w:hAnsiTheme="minorHAnsi" w:cstheme="minorHAnsi"/>
          <w:i/>
          <w:iCs/>
          <w:sz w:val="22"/>
          <w:szCs w:val="22"/>
          <w:lang w:eastAsia="en-US"/>
        </w:rPr>
        <w:t xml:space="preserve">900 Ton/yıl </w:t>
      </w:r>
      <w:r w:rsidR="007472A4">
        <w:rPr>
          <w:rFonts w:asciiTheme="minorHAnsi" w:hAnsiTheme="minorHAnsi" w:cstheme="minorHAnsi"/>
          <w:i/>
          <w:iCs/>
          <w:sz w:val="22"/>
          <w:szCs w:val="22"/>
          <w:lang w:eastAsia="en-US"/>
        </w:rPr>
        <w:t>y</w:t>
      </w:r>
      <w:r w:rsidRPr="00920481">
        <w:rPr>
          <w:rFonts w:asciiTheme="minorHAnsi" w:hAnsiTheme="minorHAnsi" w:cstheme="minorHAnsi"/>
          <w:i/>
          <w:iCs/>
          <w:sz w:val="22"/>
          <w:szCs w:val="22"/>
          <w:lang w:eastAsia="en-US"/>
        </w:rPr>
        <w:t xml:space="preserve">aş ve 420 Ton/Yıl </w:t>
      </w:r>
      <w:r w:rsidR="007472A4">
        <w:rPr>
          <w:rFonts w:asciiTheme="minorHAnsi" w:hAnsiTheme="minorHAnsi" w:cstheme="minorHAnsi"/>
          <w:i/>
          <w:iCs/>
          <w:sz w:val="22"/>
          <w:szCs w:val="22"/>
          <w:lang w:eastAsia="en-US"/>
        </w:rPr>
        <w:t>k</w:t>
      </w:r>
      <w:r w:rsidRPr="00920481">
        <w:rPr>
          <w:rFonts w:asciiTheme="minorHAnsi" w:hAnsiTheme="minorHAnsi" w:cstheme="minorHAnsi"/>
          <w:i/>
          <w:iCs/>
          <w:sz w:val="22"/>
          <w:szCs w:val="22"/>
          <w:lang w:eastAsia="en-US"/>
        </w:rPr>
        <w:t>uru kabuktan</w:t>
      </w:r>
      <w:r w:rsidRPr="00920481">
        <w:rPr>
          <w:rFonts w:asciiTheme="minorHAnsi" w:hAnsiTheme="minorHAnsi" w:cstheme="minorHAnsi"/>
          <w:sz w:val="22"/>
          <w:szCs w:val="22"/>
          <w:lang w:eastAsia="en-US"/>
        </w:rPr>
        <w:t>), elde edilecek</w:t>
      </w:r>
      <w:r w:rsidR="00363B6A">
        <w:rPr>
          <w:rFonts w:asciiTheme="minorHAnsi" w:hAnsiTheme="minorHAnsi" w:cstheme="minorHAnsi"/>
          <w:sz w:val="22"/>
          <w:szCs w:val="22"/>
          <w:lang w:eastAsia="en-US"/>
        </w:rPr>
        <w:t xml:space="preserve"> ürünler ve ürün miktarları aşağıdaki gibidir</w:t>
      </w:r>
      <w:r w:rsidRPr="00920481">
        <w:rPr>
          <w:rFonts w:asciiTheme="minorHAnsi" w:hAnsiTheme="minorHAnsi" w:cstheme="minorHAnsi"/>
          <w:sz w:val="22"/>
          <w:szCs w:val="22"/>
          <w:lang w:eastAsia="en-US"/>
        </w:rPr>
        <w:t>.</w:t>
      </w:r>
    </w:p>
    <w:p w14:paraId="3892D38A" w14:textId="735386CC" w:rsidR="00920481" w:rsidRPr="00920481" w:rsidRDefault="00920481" w:rsidP="00920481">
      <w:pPr>
        <w:pStyle w:val="ResimYazs"/>
        <w:spacing w:line="240" w:lineRule="auto"/>
        <w:rPr>
          <w:rFonts w:asciiTheme="minorHAnsi" w:hAnsiTheme="minorHAnsi" w:cstheme="minorHAnsi"/>
          <w:color w:val="auto"/>
          <w:lang w:eastAsia="en-US"/>
        </w:rPr>
      </w:pPr>
      <w:bookmarkStart w:id="323" w:name="_Toc24674170"/>
      <w:r w:rsidRPr="00920481">
        <w:rPr>
          <w:rFonts w:asciiTheme="minorHAnsi" w:hAnsiTheme="minorHAnsi" w:cstheme="minorHAnsi"/>
          <w:b/>
          <w:bCs w:val="0"/>
          <w:color w:val="auto"/>
        </w:rPr>
        <w:t xml:space="preserve">Tablo </w:t>
      </w:r>
      <w:r w:rsidRPr="00920481">
        <w:rPr>
          <w:rFonts w:asciiTheme="minorHAnsi" w:hAnsiTheme="minorHAnsi" w:cstheme="minorHAnsi"/>
          <w:b/>
          <w:bCs w:val="0"/>
          <w:color w:val="auto"/>
        </w:rPr>
        <w:fldChar w:fldCharType="begin"/>
      </w:r>
      <w:r w:rsidRPr="00920481">
        <w:rPr>
          <w:rFonts w:asciiTheme="minorHAnsi" w:hAnsiTheme="minorHAnsi" w:cstheme="minorHAnsi"/>
          <w:b/>
          <w:bCs w:val="0"/>
          <w:color w:val="auto"/>
        </w:rPr>
        <w:instrText xml:space="preserve"> SEQ Tablo \* ARABIC </w:instrText>
      </w:r>
      <w:r w:rsidRPr="00920481">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70</w:t>
      </w:r>
      <w:r w:rsidRPr="00920481">
        <w:rPr>
          <w:rFonts w:asciiTheme="minorHAnsi" w:hAnsiTheme="minorHAnsi" w:cstheme="minorHAnsi"/>
          <w:b/>
          <w:bCs w:val="0"/>
          <w:color w:val="auto"/>
        </w:rPr>
        <w:fldChar w:fldCharType="end"/>
      </w:r>
      <w:r w:rsidRPr="00920481">
        <w:rPr>
          <w:rFonts w:asciiTheme="minorHAnsi" w:hAnsiTheme="minorHAnsi" w:cstheme="minorHAnsi"/>
          <w:b/>
          <w:bCs w:val="0"/>
          <w:color w:val="auto"/>
        </w:rPr>
        <w:t xml:space="preserve">: </w:t>
      </w:r>
      <w:r w:rsidRPr="00920481">
        <w:rPr>
          <w:rFonts w:asciiTheme="minorHAnsi" w:hAnsiTheme="minorHAnsi" w:cstheme="minorHAnsi"/>
          <w:color w:val="auto"/>
          <w:lang w:eastAsia="en-US"/>
        </w:rPr>
        <w:t>Kurulu Kapasitede Yıllık Hizmet ve Üretim Miktarları</w:t>
      </w:r>
      <w:bookmarkEnd w:id="323"/>
    </w:p>
    <w:tbl>
      <w:tblPr>
        <w:tblStyle w:val="KlavuzuTablo4-Vurgu5"/>
        <w:tblW w:w="0" w:type="auto"/>
        <w:jc w:val="center"/>
        <w:tblLook w:val="04A0" w:firstRow="1" w:lastRow="0" w:firstColumn="1" w:lastColumn="0" w:noHBand="0" w:noVBand="1"/>
      </w:tblPr>
      <w:tblGrid>
        <w:gridCol w:w="2785"/>
        <w:gridCol w:w="3060"/>
      </w:tblGrid>
      <w:tr w:rsidR="00920481" w:rsidRPr="00920481" w14:paraId="168D7330" w14:textId="77777777" w:rsidTr="00951D8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7F7F7F" w:themeFill="text1" w:themeFillTint="80"/>
          </w:tcPr>
          <w:p w14:paraId="73CA284D" w14:textId="77777777" w:rsidR="00920481" w:rsidRPr="00920481" w:rsidRDefault="00920481" w:rsidP="009177C2">
            <w:pPr>
              <w:spacing w:line="240" w:lineRule="auto"/>
              <w:ind w:firstLine="0"/>
              <w:rPr>
                <w:rFonts w:asciiTheme="minorHAnsi" w:hAnsiTheme="minorHAnsi" w:cstheme="minorHAnsi"/>
                <w:color w:val="E7E6E6" w:themeColor="background2"/>
                <w:sz w:val="22"/>
                <w:szCs w:val="22"/>
                <w:lang w:eastAsia="en-US"/>
              </w:rPr>
            </w:pPr>
            <w:bookmarkStart w:id="324" w:name="_Hlk21693388"/>
            <w:r w:rsidRPr="00920481">
              <w:rPr>
                <w:rFonts w:asciiTheme="minorHAnsi" w:hAnsiTheme="minorHAnsi" w:cstheme="minorHAnsi"/>
                <w:color w:val="E7E6E6" w:themeColor="background2"/>
                <w:sz w:val="22"/>
                <w:szCs w:val="22"/>
                <w:lang w:eastAsia="en-US"/>
              </w:rPr>
              <w:t>Satışa Konu Olan Ürünler</w:t>
            </w:r>
          </w:p>
        </w:tc>
        <w:tc>
          <w:tcPr>
            <w:tcW w:w="3060" w:type="dxa"/>
            <w:shd w:val="clear" w:color="auto" w:fill="7F7F7F" w:themeFill="text1" w:themeFillTint="80"/>
          </w:tcPr>
          <w:p w14:paraId="2D7903A4" w14:textId="77777777" w:rsidR="00920481" w:rsidRPr="00920481" w:rsidRDefault="00920481" w:rsidP="009177C2">
            <w:pPr>
              <w:spacing w:line="24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E7E6E6" w:themeColor="background2"/>
                <w:sz w:val="22"/>
                <w:szCs w:val="22"/>
                <w:lang w:eastAsia="en-US"/>
              </w:rPr>
            </w:pPr>
            <w:r w:rsidRPr="00920481">
              <w:rPr>
                <w:rFonts w:asciiTheme="minorHAnsi" w:hAnsiTheme="minorHAnsi" w:cstheme="minorHAnsi"/>
                <w:color w:val="E7E6E6" w:themeColor="background2"/>
                <w:sz w:val="22"/>
                <w:szCs w:val="22"/>
                <w:lang w:eastAsia="en-US"/>
              </w:rPr>
              <w:t>Kurulu Kapasitede Yıllık Maksimum Üretim Miktarı</w:t>
            </w:r>
          </w:p>
        </w:tc>
      </w:tr>
      <w:tr w:rsidR="00920481" w:rsidRPr="00920481" w14:paraId="08055B0F" w14:textId="77777777" w:rsidTr="00951D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DEEAF6" w:themeFill="accent1" w:themeFillTint="33"/>
          </w:tcPr>
          <w:p w14:paraId="4B88AC4A" w14:textId="77777777" w:rsidR="00920481" w:rsidRPr="00920481" w:rsidRDefault="00920481" w:rsidP="009177C2">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Yüksek Metoksilli Toz Pektin</w:t>
            </w:r>
          </w:p>
        </w:tc>
        <w:tc>
          <w:tcPr>
            <w:tcW w:w="3060" w:type="dxa"/>
            <w:shd w:val="clear" w:color="auto" w:fill="DEEAF6" w:themeFill="accent1" w:themeFillTint="33"/>
          </w:tcPr>
          <w:p w14:paraId="55466108" w14:textId="77777777" w:rsidR="00920481" w:rsidRPr="00920481" w:rsidRDefault="00920481" w:rsidP="009177C2">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US"/>
              </w:rPr>
            </w:pPr>
            <w:r>
              <w:rPr>
                <w:rFonts w:asciiTheme="minorHAnsi" w:hAnsiTheme="minorHAnsi" w:cstheme="minorHAnsi"/>
                <w:sz w:val="22"/>
                <w:szCs w:val="22"/>
                <w:lang w:eastAsia="en-US"/>
              </w:rPr>
              <w:t>100 Ton</w:t>
            </w:r>
            <w:r w:rsidRPr="00920481">
              <w:rPr>
                <w:rFonts w:asciiTheme="minorHAnsi" w:hAnsiTheme="minorHAnsi" w:cstheme="minorHAnsi"/>
                <w:sz w:val="22"/>
                <w:szCs w:val="22"/>
                <w:lang w:eastAsia="en-US"/>
              </w:rPr>
              <w:t>/Yıl</w:t>
            </w:r>
          </w:p>
        </w:tc>
      </w:tr>
      <w:tr w:rsidR="00920481" w:rsidRPr="00920481" w14:paraId="562E432B" w14:textId="77777777" w:rsidTr="00951D88">
        <w:trPr>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F2F2F2" w:themeFill="background1" w:themeFillShade="F2"/>
          </w:tcPr>
          <w:p w14:paraId="5082F82F" w14:textId="77777777" w:rsidR="00920481" w:rsidRPr="00920481" w:rsidRDefault="00920481" w:rsidP="009177C2">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Selüloz</w:t>
            </w:r>
          </w:p>
        </w:tc>
        <w:tc>
          <w:tcPr>
            <w:tcW w:w="3060" w:type="dxa"/>
            <w:shd w:val="clear" w:color="auto" w:fill="F2F2F2" w:themeFill="background1" w:themeFillShade="F2"/>
          </w:tcPr>
          <w:p w14:paraId="4B780395" w14:textId="77777777" w:rsidR="00920481" w:rsidRPr="00920481" w:rsidRDefault="00920481" w:rsidP="009177C2">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Pr>
                <w:rFonts w:asciiTheme="minorHAnsi" w:hAnsiTheme="minorHAnsi" w:cstheme="minorHAnsi"/>
                <w:sz w:val="22"/>
                <w:szCs w:val="22"/>
                <w:lang w:eastAsia="en-US"/>
              </w:rPr>
              <w:t>36 Ton</w:t>
            </w:r>
            <w:r w:rsidRPr="00920481">
              <w:rPr>
                <w:rFonts w:asciiTheme="minorHAnsi" w:hAnsiTheme="minorHAnsi" w:cstheme="minorHAnsi"/>
                <w:sz w:val="22"/>
                <w:szCs w:val="22"/>
                <w:lang w:eastAsia="en-US"/>
              </w:rPr>
              <w:t>/Yıl</w:t>
            </w:r>
          </w:p>
        </w:tc>
      </w:tr>
      <w:tr w:rsidR="00920481" w:rsidRPr="00920481" w14:paraId="5436CF94" w14:textId="77777777" w:rsidTr="00951D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5" w:type="dxa"/>
            <w:shd w:val="clear" w:color="auto" w:fill="DEEAF6" w:themeFill="accent1" w:themeFillTint="33"/>
          </w:tcPr>
          <w:p w14:paraId="47D3B2DF" w14:textId="77777777" w:rsidR="00920481" w:rsidRPr="00920481" w:rsidRDefault="00920481" w:rsidP="009177C2">
            <w:pPr>
              <w:spacing w:line="240" w:lineRule="auto"/>
              <w:ind w:firstLine="0"/>
              <w:rPr>
                <w:rFonts w:asciiTheme="minorHAnsi" w:hAnsiTheme="minorHAnsi" w:cstheme="minorHAnsi"/>
                <w:b w:val="0"/>
                <w:bCs w:val="0"/>
                <w:sz w:val="22"/>
                <w:szCs w:val="22"/>
                <w:lang w:eastAsia="en-US"/>
              </w:rPr>
            </w:pPr>
            <w:r w:rsidRPr="00920481">
              <w:rPr>
                <w:rFonts w:asciiTheme="minorHAnsi" w:hAnsiTheme="minorHAnsi" w:cstheme="minorHAnsi"/>
                <w:b w:val="0"/>
                <w:bCs w:val="0"/>
                <w:sz w:val="22"/>
                <w:szCs w:val="22"/>
                <w:lang w:eastAsia="en-US"/>
              </w:rPr>
              <w:t>Hemiselüloz</w:t>
            </w:r>
          </w:p>
        </w:tc>
        <w:tc>
          <w:tcPr>
            <w:tcW w:w="3060" w:type="dxa"/>
            <w:shd w:val="clear" w:color="auto" w:fill="DEEAF6" w:themeFill="accent1" w:themeFillTint="33"/>
          </w:tcPr>
          <w:p w14:paraId="1F81DE38" w14:textId="77777777" w:rsidR="00920481" w:rsidRPr="00920481" w:rsidRDefault="00920481" w:rsidP="009177C2">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US"/>
              </w:rPr>
            </w:pPr>
            <w:r w:rsidRPr="00920481">
              <w:rPr>
                <w:rFonts w:asciiTheme="minorHAnsi" w:hAnsiTheme="minorHAnsi" w:cstheme="minorHAnsi"/>
                <w:sz w:val="22"/>
                <w:szCs w:val="22"/>
                <w:lang w:eastAsia="en-US"/>
              </w:rPr>
              <w:t>6</w:t>
            </w:r>
            <w:r>
              <w:rPr>
                <w:rFonts w:asciiTheme="minorHAnsi" w:hAnsiTheme="minorHAnsi" w:cstheme="minorHAnsi"/>
                <w:sz w:val="22"/>
                <w:szCs w:val="22"/>
                <w:lang w:eastAsia="en-US"/>
              </w:rPr>
              <w:t>4</w:t>
            </w:r>
            <w:r w:rsidRPr="00920481">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Ton</w:t>
            </w:r>
            <w:r w:rsidRPr="00920481">
              <w:rPr>
                <w:rFonts w:asciiTheme="minorHAnsi" w:hAnsiTheme="minorHAnsi" w:cstheme="minorHAnsi"/>
                <w:sz w:val="22"/>
                <w:szCs w:val="22"/>
                <w:lang w:eastAsia="en-US"/>
              </w:rPr>
              <w:t>/Yıl</w:t>
            </w:r>
          </w:p>
        </w:tc>
      </w:tr>
    </w:tbl>
    <w:bookmarkEnd w:id="324"/>
    <w:p w14:paraId="55C6344F" w14:textId="77777777" w:rsidR="00920481" w:rsidRDefault="00363B6A" w:rsidP="00920481">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t>Üretimin gerçekleştirilmesindeki süreçleri kısaca hatırlatmak gerekirse;</w:t>
      </w:r>
    </w:p>
    <w:p w14:paraId="2FD1A8D8" w14:textId="20CDDA8A" w:rsidR="00363B6A" w:rsidRDefault="00363B6A" w:rsidP="00363B6A">
      <w:pPr>
        <w:spacing w:line="360" w:lineRule="auto"/>
        <w:ind w:firstLine="0"/>
        <w:rPr>
          <w:rFonts w:asciiTheme="minorHAnsi" w:hAnsiTheme="minorHAnsi" w:cstheme="minorHAnsi"/>
          <w:sz w:val="22"/>
          <w:szCs w:val="22"/>
          <w:lang w:eastAsia="en-US"/>
        </w:rPr>
      </w:pPr>
      <w:r w:rsidRPr="00363B6A">
        <w:rPr>
          <w:rFonts w:asciiTheme="minorHAnsi" w:hAnsiTheme="minorHAnsi" w:cstheme="minorHAnsi"/>
          <w:sz w:val="22"/>
          <w:szCs w:val="22"/>
          <w:lang w:eastAsia="en-US"/>
        </w:rPr>
        <w:t>Önce</w:t>
      </w:r>
      <w:r>
        <w:rPr>
          <w:rFonts w:asciiTheme="minorHAnsi" w:hAnsiTheme="minorHAnsi" w:cstheme="minorHAnsi"/>
          <w:sz w:val="22"/>
          <w:szCs w:val="22"/>
          <w:lang w:eastAsia="en-US"/>
        </w:rPr>
        <w:t>likle üretimde hammadde niteliğinde olan yaş portakal posası ve/veya</w:t>
      </w:r>
      <w:r w:rsidRPr="00363B6A">
        <w:rPr>
          <w:rFonts w:asciiTheme="minorHAnsi" w:hAnsiTheme="minorHAnsi" w:cstheme="minorHAnsi"/>
          <w:sz w:val="22"/>
          <w:szCs w:val="22"/>
          <w:lang w:eastAsia="en-US"/>
        </w:rPr>
        <w:t xml:space="preserve"> kabuklar yıkanır </w:t>
      </w:r>
      <w:r w:rsidRPr="00363B6A">
        <w:rPr>
          <w:rFonts w:asciiTheme="minorHAnsi" w:hAnsiTheme="minorHAnsi" w:cstheme="minorHAnsi"/>
          <w:i/>
          <w:iCs/>
          <w:sz w:val="20"/>
          <w:szCs w:val="20"/>
          <w:lang w:eastAsia="en-US"/>
        </w:rPr>
        <w:t>(</w:t>
      </w:r>
      <w:r>
        <w:rPr>
          <w:rFonts w:asciiTheme="minorHAnsi" w:hAnsiTheme="minorHAnsi" w:cstheme="minorHAnsi"/>
          <w:i/>
          <w:iCs/>
          <w:sz w:val="20"/>
          <w:szCs w:val="20"/>
          <w:lang w:eastAsia="en-US"/>
        </w:rPr>
        <w:t>birinci yatırım seçeneğinde yıkama işlemi meyve suyu işlemeden önce yapıldğı için bu yıkama işlemi gerekmeyecektir)</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ve</w:t>
      </w:r>
      <w:r>
        <w:rPr>
          <w:rFonts w:asciiTheme="minorHAnsi" w:hAnsiTheme="minorHAnsi" w:cstheme="minorHAnsi"/>
          <w:sz w:val="22"/>
          <w:szCs w:val="22"/>
          <w:lang w:eastAsia="en-US"/>
        </w:rPr>
        <w:t xml:space="preserve"> p</w:t>
      </w:r>
      <w:r w:rsidR="001F7A63">
        <w:rPr>
          <w:rFonts w:asciiTheme="minorHAnsi" w:hAnsiTheme="minorHAnsi" w:cstheme="minorHAnsi"/>
          <w:sz w:val="22"/>
          <w:szCs w:val="22"/>
          <w:lang w:eastAsia="en-US"/>
        </w:rPr>
        <w:t>o</w:t>
      </w:r>
      <w:r>
        <w:rPr>
          <w:rFonts w:asciiTheme="minorHAnsi" w:hAnsiTheme="minorHAnsi" w:cstheme="minorHAnsi"/>
          <w:sz w:val="22"/>
          <w:szCs w:val="22"/>
          <w:lang w:eastAsia="en-US"/>
        </w:rPr>
        <w:t>rtakal sezonunun sonuna doğru olan aylarda</w:t>
      </w:r>
      <w:r w:rsidRPr="00363B6A">
        <w:rPr>
          <w:rFonts w:asciiTheme="minorHAnsi" w:hAnsiTheme="minorHAnsi" w:cstheme="minorHAnsi"/>
          <w:sz w:val="22"/>
          <w:szCs w:val="22"/>
          <w:lang w:eastAsia="en-US"/>
        </w:rPr>
        <w:t xml:space="preserve"> kurutulur</w:t>
      </w:r>
      <w:r>
        <w:rPr>
          <w:rFonts w:asciiTheme="minorHAnsi" w:hAnsiTheme="minorHAnsi" w:cstheme="minorHAnsi"/>
          <w:sz w:val="22"/>
          <w:szCs w:val="22"/>
          <w:lang w:eastAsia="en-US"/>
        </w:rPr>
        <w:t>. Hasat sezonunda kurutma yapılmadan işlemeye alınır.</w:t>
      </w:r>
      <w:r w:rsidRPr="00363B6A">
        <w:rPr>
          <w:rFonts w:asciiTheme="minorHAnsi" w:eastAsiaTheme="minorEastAsia" w:hAnsi="Calibri" w:cstheme="minorBidi"/>
          <w:color w:val="000000" w:themeColor="text1"/>
          <w:kern w:val="24"/>
          <w:sz w:val="28"/>
          <w:szCs w:val="28"/>
        </w:rPr>
        <w:t xml:space="preserve"> </w:t>
      </w:r>
      <w:r w:rsidRPr="00363B6A">
        <w:rPr>
          <w:rFonts w:asciiTheme="minorHAnsi" w:hAnsiTheme="minorHAnsi" w:cstheme="minorHAnsi"/>
          <w:sz w:val="22"/>
          <w:szCs w:val="22"/>
          <w:lang w:eastAsia="en-US"/>
        </w:rPr>
        <w:t xml:space="preserve">Daha sonra kurutulmuş kabuklar parçalanarak öğütme ve </w:t>
      </w:r>
      <w:r>
        <w:rPr>
          <w:rFonts w:asciiTheme="minorHAnsi" w:hAnsiTheme="minorHAnsi" w:cstheme="minorHAnsi"/>
          <w:sz w:val="22"/>
          <w:szCs w:val="22"/>
          <w:lang w:eastAsia="en-US"/>
        </w:rPr>
        <w:t>e</w:t>
      </w:r>
      <w:r w:rsidRPr="00363B6A">
        <w:rPr>
          <w:rFonts w:asciiTheme="minorHAnsi" w:hAnsiTheme="minorHAnsi" w:cstheme="minorHAnsi"/>
          <w:sz w:val="22"/>
          <w:szCs w:val="22"/>
          <w:lang w:eastAsia="en-US"/>
        </w:rPr>
        <w:t>zme işleminden geçer</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Parçalanmış püreye içinde seyreltik asit bulunan sıcak su eklenir.</w:t>
      </w:r>
      <w:r w:rsidR="00F513A8">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Bu asitler sit</w:t>
      </w:r>
      <w:r w:rsidR="007472A4">
        <w:rPr>
          <w:rFonts w:asciiTheme="minorHAnsi" w:hAnsiTheme="minorHAnsi" w:cstheme="minorHAnsi"/>
          <w:sz w:val="22"/>
          <w:szCs w:val="22"/>
          <w:lang w:eastAsia="en-US"/>
        </w:rPr>
        <w:t>r</w:t>
      </w:r>
      <w:r w:rsidRPr="00363B6A">
        <w:rPr>
          <w:rFonts w:asciiTheme="minorHAnsi" w:hAnsiTheme="minorHAnsi" w:cstheme="minorHAnsi"/>
          <w:sz w:val="22"/>
          <w:szCs w:val="22"/>
          <w:lang w:eastAsia="en-US"/>
        </w:rPr>
        <w:t>ik, asetik veya mineral asitlerinden biridir.</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Asit türü, hangi türde ürün isteniyor ise o ürünün yapısı ve</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kaynağına göre seçilir. Asit pektini jelleştirir.</w:t>
      </w:r>
      <w:r w:rsidRPr="00363B6A">
        <w:rPr>
          <w:rFonts w:asciiTheme="minorHAnsi" w:eastAsiaTheme="minorEastAsia" w:hAnsi="Calibri" w:cstheme="minorBidi"/>
          <w:color w:val="000000" w:themeColor="text1"/>
          <w:kern w:val="24"/>
          <w:sz w:val="28"/>
          <w:szCs w:val="28"/>
        </w:rPr>
        <w:t xml:space="preserve"> </w:t>
      </w:r>
      <w:r w:rsidRPr="00363B6A">
        <w:rPr>
          <w:rFonts w:asciiTheme="minorHAnsi" w:hAnsiTheme="minorHAnsi" w:cstheme="minorHAnsi"/>
          <w:sz w:val="22"/>
          <w:szCs w:val="22"/>
          <w:lang w:eastAsia="en-US"/>
        </w:rPr>
        <w:t>Özütleme</w:t>
      </w:r>
      <w:r>
        <w:rPr>
          <w:rFonts w:asciiTheme="minorHAnsi" w:hAnsiTheme="minorHAnsi" w:cstheme="minorHAnsi"/>
          <w:sz w:val="22"/>
          <w:szCs w:val="22"/>
          <w:lang w:eastAsia="en-US"/>
        </w:rPr>
        <w:t xml:space="preserve"> </w:t>
      </w:r>
      <w:r w:rsidRPr="0049176E">
        <w:rPr>
          <w:rFonts w:asciiTheme="minorHAnsi" w:hAnsiTheme="minorHAnsi" w:cstheme="minorHAnsi"/>
          <w:i/>
          <w:iCs/>
          <w:sz w:val="20"/>
          <w:szCs w:val="20"/>
          <w:lang w:eastAsia="en-US"/>
        </w:rPr>
        <w:t>(Ekstraksiyon)</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sürecinde önpektin dallanma ve zincir uzunluğunun bir kısmını kaybeder ve çözelti içine girer.</w:t>
      </w:r>
      <w:r w:rsidR="005925CB">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Özütleme işleminden sonra, çözelti bir dizi ayırma işleminden geçer. İlk süzme işleminde filtre kullanılarak çözelti süzülür</w:t>
      </w:r>
      <w:r>
        <w:rPr>
          <w:rFonts w:asciiTheme="minorHAnsi" w:hAnsiTheme="minorHAnsi" w:cstheme="minorHAnsi"/>
          <w:sz w:val="22"/>
          <w:szCs w:val="22"/>
          <w:lang w:eastAsia="en-US"/>
        </w:rPr>
        <w:t xml:space="preserve">. </w:t>
      </w:r>
      <w:r w:rsidRPr="00363B6A">
        <w:rPr>
          <w:rFonts w:asciiTheme="minorHAnsi" w:hAnsiTheme="minorHAnsi" w:cstheme="minorHAnsi"/>
          <w:sz w:val="22"/>
          <w:szCs w:val="22"/>
          <w:lang w:eastAsia="en-US"/>
        </w:rPr>
        <w:t>Daha sonra filtreden geçmiş pektinin çözeltisini süzmek için, etanol eklenir. Bu işlemle oluşan pektin çökeltisi dibe çöker.</w:t>
      </w:r>
      <w:r w:rsidR="00B91E5D" w:rsidRPr="00B91E5D">
        <w:rPr>
          <w:rFonts w:asciiTheme="minorHAnsi" w:eastAsiaTheme="minorEastAsia" w:hAnsi="Calibri" w:cstheme="minorBidi"/>
          <w:color w:val="000000" w:themeColor="text1"/>
          <w:kern w:val="24"/>
          <w:sz w:val="28"/>
          <w:szCs w:val="28"/>
        </w:rPr>
        <w:t xml:space="preserve"> </w:t>
      </w:r>
      <w:r w:rsidR="00B91E5D" w:rsidRPr="00B91E5D">
        <w:rPr>
          <w:rFonts w:asciiTheme="minorHAnsi" w:hAnsiTheme="minorHAnsi" w:cstheme="minorHAnsi"/>
          <w:sz w:val="22"/>
          <w:szCs w:val="22"/>
          <w:lang w:eastAsia="en-US"/>
        </w:rPr>
        <w:t>Jöle halindeki pektini elde etmek için, çözelti ikinci kez daha ince gözenekli bir filtreden ya da santr</w:t>
      </w:r>
      <w:r w:rsidR="007472A4">
        <w:rPr>
          <w:rFonts w:asciiTheme="minorHAnsi" w:hAnsiTheme="minorHAnsi" w:cstheme="minorHAnsi"/>
          <w:sz w:val="22"/>
          <w:szCs w:val="22"/>
          <w:lang w:eastAsia="en-US"/>
        </w:rPr>
        <w:t>i</w:t>
      </w:r>
      <w:r w:rsidR="00B91E5D" w:rsidRPr="00B91E5D">
        <w:rPr>
          <w:rFonts w:asciiTheme="minorHAnsi" w:hAnsiTheme="minorHAnsi" w:cstheme="minorHAnsi"/>
          <w:sz w:val="22"/>
          <w:szCs w:val="22"/>
          <w:lang w:eastAsia="en-US"/>
        </w:rPr>
        <w:t>füjd</w:t>
      </w:r>
      <w:r w:rsidR="007472A4">
        <w:rPr>
          <w:rFonts w:asciiTheme="minorHAnsi" w:hAnsiTheme="minorHAnsi" w:cstheme="minorHAnsi"/>
          <w:sz w:val="22"/>
          <w:szCs w:val="22"/>
          <w:lang w:eastAsia="en-US"/>
        </w:rPr>
        <w:t>e</w:t>
      </w:r>
      <w:r w:rsidR="00B91E5D" w:rsidRPr="00B91E5D">
        <w:rPr>
          <w:rFonts w:asciiTheme="minorHAnsi" w:hAnsiTheme="minorHAnsi" w:cstheme="minorHAnsi"/>
          <w:sz w:val="22"/>
          <w:szCs w:val="22"/>
          <w:lang w:eastAsia="en-US"/>
        </w:rPr>
        <w:t>n geçiril</w:t>
      </w:r>
      <w:r w:rsidR="00B91E5D">
        <w:rPr>
          <w:rFonts w:asciiTheme="minorHAnsi" w:hAnsiTheme="minorHAnsi" w:cstheme="minorHAnsi"/>
          <w:sz w:val="22"/>
          <w:szCs w:val="22"/>
          <w:lang w:eastAsia="en-US"/>
        </w:rPr>
        <w:t>erek, kurutulur ve istenirse standartlaştırma işlemine tabi tutulur. Pektini alınan posadan önce hemiselüloz</w:t>
      </w:r>
      <w:r w:rsidR="007472A4">
        <w:rPr>
          <w:rFonts w:asciiTheme="minorHAnsi" w:hAnsiTheme="minorHAnsi" w:cstheme="minorHAnsi"/>
          <w:sz w:val="22"/>
          <w:szCs w:val="22"/>
          <w:lang w:eastAsia="en-US"/>
        </w:rPr>
        <w:t>,</w:t>
      </w:r>
      <w:r w:rsidR="00B91E5D">
        <w:rPr>
          <w:rFonts w:asciiTheme="minorHAnsi" w:hAnsiTheme="minorHAnsi" w:cstheme="minorHAnsi"/>
          <w:sz w:val="22"/>
          <w:szCs w:val="22"/>
          <w:lang w:eastAsia="en-US"/>
        </w:rPr>
        <w:t xml:space="preserve"> sonrasında selüloz alma işlemi </w:t>
      </w:r>
      <w:r w:rsidR="008429D0">
        <w:rPr>
          <w:rFonts w:asciiTheme="minorHAnsi" w:hAnsiTheme="minorHAnsi" w:cstheme="minorHAnsi"/>
          <w:sz w:val="22"/>
          <w:szCs w:val="22"/>
          <w:lang w:eastAsia="en-US"/>
        </w:rPr>
        <w:t xml:space="preserve">ile </w:t>
      </w:r>
      <w:r w:rsidR="00B91E5D">
        <w:rPr>
          <w:rFonts w:asciiTheme="minorHAnsi" w:hAnsiTheme="minorHAnsi" w:cstheme="minorHAnsi"/>
          <w:sz w:val="22"/>
          <w:szCs w:val="22"/>
          <w:lang w:eastAsia="en-US"/>
        </w:rPr>
        <w:t xml:space="preserve">selüloz özütleme gerçekleştirilir. </w:t>
      </w:r>
      <w:r w:rsidR="00F513A8">
        <w:rPr>
          <w:rFonts w:asciiTheme="minorHAnsi" w:hAnsiTheme="minorHAnsi" w:cstheme="minorHAnsi"/>
          <w:sz w:val="22"/>
          <w:szCs w:val="22"/>
          <w:lang w:eastAsia="en-US"/>
        </w:rPr>
        <w:t>Daha sonra hidroliz işlemi ile çöktür</w:t>
      </w:r>
      <w:r w:rsidR="008429D0">
        <w:rPr>
          <w:rFonts w:asciiTheme="minorHAnsi" w:hAnsiTheme="minorHAnsi" w:cstheme="minorHAnsi"/>
          <w:sz w:val="22"/>
          <w:szCs w:val="22"/>
          <w:lang w:eastAsia="en-US"/>
        </w:rPr>
        <w:t>ülen</w:t>
      </w:r>
      <w:r w:rsidR="00F513A8">
        <w:rPr>
          <w:rFonts w:asciiTheme="minorHAnsi" w:hAnsiTheme="minorHAnsi" w:cstheme="minorHAnsi"/>
          <w:sz w:val="22"/>
          <w:szCs w:val="22"/>
          <w:lang w:eastAsia="en-US"/>
        </w:rPr>
        <w:t xml:space="preserve"> posadan hemiselüloz ve sonrasında selüloz elde edilir. Aşağıda yaş ve kuru kabuktan elde edilecek pektin, hemiselüloz ve selüloz üretimi akım şeması ile hammadde/ürün miktarları verilmiştir. Şemadaki alkol/asit/atıklar/su/nem miktarları şemayı </w:t>
      </w:r>
      <w:r w:rsidR="009537A2">
        <w:rPr>
          <w:rFonts w:asciiTheme="minorHAnsi" w:hAnsiTheme="minorHAnsi" w:cstheme="minorHAnsi"/>
          <w:sz w:val="22"/>
          <w:szCs w:val="22"/>
          <w:lang w:eastAsia="en-US"/>
        </w:rPr>
        <w:t>sadeleştirmek amacıyla</w:t>
      </w:r>
      <w:r w:rsidR="00F513A8">
        <w:rPr>
          <w:rFonts w:asciiTheme="minorHAnsi" w:hAnsiTheme="minorHAnsi" w:cstheme="minorHAnsi"/>
          <w:sz w:val="22"/>
          <w:szCs w:val="22"/>
          <w:lang w:eastAsia="en-US"/>
        </w:rPr>
        <w:t xml:space="preserve"> gösterilmemiştir. </w:t>
      </w:r>
      <w:r w:rsidR="009537A2">
        <w:rPr>
          <w:rFonts w:asciiTheme="minorHAnsi" w:hAnsiTheme="minorHAnsi" w:cstheme="minorHAnsi"/>
          <w:sz w:val="22"/>
          <w:szCs w:val="22"/>
          <w:lang w:eastAsia="en-US"/>
        </w:rPr>
        <w:t xml:space="preserve">Bu miktarlar </w:t>
      </w:r>
      <w:r w:rsidR="009537A2" w:rsidRPr="009537A2">
        <w:rPr>
          <w:rFonts w:asciiTheme="minorHAnsi" w:hAnsiTheme="minorHAnsi" w:cstheme="minorHAnsi"/>
          <w:i/>
          <w:iCs/>
          <w:sz w:val="22"/>
          <w:szCs w:val="22"/>
          <w:lang w:eastAsia="en-US"/>
        </w:rPr>
        <w:t>(a</w:t>
      </w:r>
      <w:r w:rsidR="00F513A8" w:rsidRPr="009537A2">
        <w:rPr>
          <w:rFonts w:asciiTheme="minorHAnsi" w:hAnsiTheme="minorHAnsi" w:cstheme="minorHAnsi"/>
          <w:i/>
          <w:iCs/>
          <w:sz w:val="22"/>
          <w:szCs w:val="22"/>
          <w:lang w:eastAsia="en-US"/>
        </w:rPr>
        <w:t>lkol, asit ve su miktarlar</w:t>
      </w:r>
      <w:r w:rsidR="009537A2" w:rsidRPr="009537A2">
        <w:rPr>
          <w:rFonts w:asciiTheme="minorHAnsi" w:hAnsiTheme="minorHAnsi" w:cstheme="minorHAnsi"/>
          <w:i/>
          <w:iCs/>
          <w:sz w:val="22"/>
          <w:szCs w:val="22"/>
          <w:lang w:eastAsia="en-US"/>
        </w:rPr>
        <w:t>)</w:t>
      </w:r>
      <w:r w:rsidR="00F513A8">
        <w:rPr>
          <w:rFonts w:asciiTheme="minorHAnsi" w:hAnsiTheme="minorHAnsi" w:cstheme="minorHAnsi"/>
          <w:sz w:val="22"/>
          <w:szCs w:val="22"/>
          <w:lang w:eastAsia="en-US"/>
        </w:rPr>
        <w:t xml:space="preserve"> gider unsuru olarak hesaplamalarda dikkate alınmıştır.</w:t>
      </w:r>
    </w:p>
    <w:p w14:paraId="194740C3" w14:textId="5CED0058" w:rsidR="00885E3B" w:rsidRPr="00885E3B" w:rsidRDefault="00885E3B" w:rsidP="00885E3B">
      <w:pPr>
        <w:pStyle w:val="ResimYazs"/>
        <w:spacing w:line="240" w:lineRule="auto"/>
        <w:rPr>
          <w:rFonts w:asciiTheme="minorHAnsi" w:hAnsiTheme="minorHAnsi" w:cstheme="minorHAnsi"/>
          <w:color w:val="auto"/>
          <w:lang w:eastAsia="en-US"/>
        </w:rPr>
      </w:pPr>
      <w:bookmarkStart w:id="325" w:name="_Toc24674171"/>
      <w:r w:rsidRPr="00885E3B">
        <w:rPr>
          <w:rFonts w:asciiTheme="minorHAnsi" w:hAnsiTheme="minorHAnsi" w:cstheme="minorHAnsi"/>
          <w:b/>
          <w:bCs w:val="0"/>
          <w:color w:val="auto"/>
        </w:rPr>
        <w:lastRenderedPageBreak/>
        <w:t xml:space="preserve">Tablo </w:t>
      </w:r>
      <w:r w:rsidRPr="00885E3B">
        <w:rPr>
          <w:rFonts w:asciiTheme="minorHAnsi" w:hAnsiTheme="minorHAnsi" w:cstheme="minorHAnsi"/>
          <w:b/>
          <w:bCs w:val="0"/>
          <w:color w:val="auto"/>
        </w:rPr>
        <w:fldChar w:fldCharType="begin"/>
      </w:r>
      <w:r w:rsidRPr="00885E3B">
        <w:rPr>
          <w:rFonts w:asciiTheme="minorHAnsi" w:hAnsiTheme="minorHAnsi" w:cstheme="minorHAnsi"/>
          <w:b/>
          <w:bCs w:val="0"/>
          <w:color w:val="auto"/>
        </w:rPr>
        <w:instrText xml:space="preserve"> SEQ Tablo \* ARABIC </w:instrText>
      </w:r>
      <w:r w:rsidRPr="00885E3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71</w:t>
      </w:r>
      <w:r w:rsidRPr="00885E3B">
        <w:rPr>
          <w:rFonts w:asciiTheme="minorHAnsi" w:hAnsiTheme="minorHAnsi" w:cstheme="minorHAnsi"/>
          <w:b/>
          <w:bCs w:val="0"/>
          <w:color w:val="auto"/>
        </w:rPr>
        <w:fldChar w:fldCharType="end"/>
      </w:r>
      <w:r w:rsidRPr="00885E3B">
        <w:rPr>
          <w:rFonts w:asciiTheme="minorHAnsi" w:hAnsiTheme="minorHAnsi" w:cstheme="minorHAnsi"/>
          <w:b/>
          <w:bCs w:val="0"/>
          <w:color w:val="auto"/>
        </w:rPr>
        <w:t xml:space="preserve">: </w:t>
      </w:r>
      <w:r w:rsidRPr="00885E3B">
        <w:rPr>
          <w:rFonts w:asciiTheme="minorHAnsi" w:hAnsiTheme="minorHAnsi" w:cstheme="minorHAnsi"/>
          <w:color w:val="auto"/>
        </w:rPr>
        <w:t>Madde Balansı</w:t>
      </w:r>
      <w:r w:rsidR="009177C2">
        <w:rPr>
          <w:rFonts w:asciiTheme="minorHAnsi" w:hAnsiTheme="minorHAnsi" w:cstheme="minorHAnsi"/>
          <w:color w:val="auto"/>
        </w:rPr>
        <w:t xml:space="preserve"> Şeması</w:t>
      </w:r>
      <w:bookmarkEnd w:id="325"/>
    </w:p>
    <w:p w14:paraId="5D8C2798" w14:textId="77777777" w:rsidR="00F513A8" w:rsidRDefault="00F513A8" w:rsidP="00363B6A">
      <w:pPr>
        <w:spacing w:line="360" w:lineRule="auto"/>
        <w:ind w:firstLine="0"/>
        <w:rPr>
          <w:rFonts w:asciiTheme="minorHAnsi" w:hAnsiTheme="minorHAnsi" w:cstheme="minorHAnsi"/>
          <w:sz w:val="22"/>
          <w:szCs w:val="22"/>
          <w:lang w:eastAsia="en-US"/>
        </w:rPr>
      </w:pPr>
      <w:r w:rsidRPr="00F513A8">
        <w:rPr>
          <w:noProof/>
        </w:rPr>
        <w:drawing>
          <wp:inline distT="0" distB="0" distL="0" distR="0" wp14:anchorId="08F3F7FD" wp14:editId="127D63DA">
            <wp:extent cx="5759450" cy="3335020"/>
            <wp:effectExtent l="0" t="0" r="0" b="0"/>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9450" cy="3335020"/>
                    </a:xfrm>
                    <a:prstGeom prst="rect">
                      <a:avLst/>
                    </a:prstGeom>
                  </pic:spPr>
                </pic:pic>
              </a:graphicData>
            </a:graphic>
          </wp:inline>
        </w:drawing>
      </w:r>
    </w:p>
    <w:p w14:paraId="64D7D93E" w14:textId="1F8B2BE5" w:rsidR="00765D25" w:rsidRPr="001C36C3" w:rsidRDefault="00765D25" w:rsidP="00765D25">
      <w:pPr>
        <w:pStyle w:val="ResimYazs"/>
        <w:spacing w:line="240" w:lineRule="auto"/>
        <w:rPr>
          <w:rFonts w:asciiTheme="minorHAnsi" w:hAnsiTheme="minorHAnsi" w:cstheme="minorHAnsi"/>
          <w:i/>
          <w:iCs/>
          <w:color w:val="auto"/>
          <w:sz w:val="20"/>
          <w:szCs w:val="20"/>
          <w:lang w:eastAsia="en-US"/>
        </w:rPr>
      </w:pPr>
      <w:bookmarkStart w:id="326" w:name="_Toc24674172"/>
      <w:r w:rsidRPr="00765D25">
        <w:rPr>
          <w:rFonts w:asciiTheme="minorHAnsi" w:hAnsiTheme="minorHAnsi" w:cstheme="minorHAnsi"/>
          <w:b/>
          <w:bCs w:val="0"/>
          <w:color w:val="auto"/>
        </w:rPr>
        <w:t xml:space="preserve">Tablo </w:t>
      </w:r>
      <w:r w:rsidRPr="00765D25">
        <w:rPr>
          <w:rFonts w:asciiTheme="minorHAnsi" w:hAnsiTheme="minorHAnsi" w:cstheme="minorHAnsi"/>
          <w:b/>
          <w:bCs w:val="0"/>
          <w:color w:val="auto"/>
        </w:rPr>
        <w:fldChar w:fldCharType="begin"/>
      </w:r>
      <w:r w:rsidRPr="00765D25">
        <w:rPr>
          <w:rFonts w:asciiTheme="minorHAnsi" w:hAnsiTheme="minorHAnsi" w:cstheme="minorHAnsi"/>
          <w:b/>
          <w:bCs w:val="0"/>
          <w:color w:val="auto"/>
        </w:rPr>
        <w:instrText xml:space="preserve"> SEQ Tablo \* ARABIC </w:instrText>
      </w:r>
      <w:r w:rsidRPr="00765D25">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72</w:t>
      </w:r>
      <w:r w:rsidRPr="00765D25">
        <w:rPr>
          <w:rFonts w:asciiTheme="minorHAnsi" w:hAnsiTheme="minorHAnsi" w:cstheme="minorHAnsi"/>
          <w:b/>
          <w:bCs w:val="0"/>
          <w:color w:val="auto"/>
        </w:rPr>
        <w:fldChar w:fldCharType="end"/>
      </w:r>
      <w:r w:rsidRPr="00765D25">
        <w:rPr>
          <w:rFonts w:asciiTheme="minorHAnsi" w:hAnsiTheme="minorHAnsi" w:cstheme="minorHAnsi"/>
          <w:b/>
          <w:bCs w:val="0"/>
          <w:color w:val="auto"/>
        </w:rPr>
        <w:t xml:space="preserve">: </w:t>
      </w:r>
      <w:r w:rsidRPr="00765D25">
        <w:rPr>
          <w:rFonts w:asciiTheme="minorHAnsi" w:hAnsiTheme="minorHAnsi" w:cstheme="minorHAnsi"/>
          <w:color w:val="auto"/>
        </w:rPr>
        <w:t>Madde Balansı</w:t>
      </w:r>
      <w:r w:rsidR="00C369DC">
        <w:rPr>
          <w:rFonts w:asciiTheme="minorHAnsi" w:hAnsiTheme="minorHAnsi" w:cstheme="minorHAnsi"/>
          <w:color w:val="auto"/>
        </w:rPr>
        <w:t xml:space="preserve"> </w:t>
      </w:r>
      <w:r w:rsidR="009177C2">
        <w:rPr>
          <w:rFonts w:asciiTheme="minorHAnsi" w:hAnsiTheme="minorHAnsi" w:cstheme="minorHAnsi"/>
          <w:color w:val="auto"/>
        </w:rPr>
        <w:t xml:space="preserve">Hesabı </w:t>
      </w:r>
      <w:r w:rsidR="00C369DC">
        <w:rPr>
          <w:rFonts w:asciiTheme="minorHAnsi" w:hAnsiTheme="minorHAnsi" w:cstheme="minorHAnsi"/>
          <w:color w:val="auto"/>
        </w:rPr>
        <w:t>(</w:t>
      </w:r>
      <w:r w:rsidR="00C369DC" w:rsidRPr="001C36C3">
        <w:rPr>
          <w:rFonts w:asciiTheme="minorHAnsi" w:hAnsiTheme="minorHAnsi" w:cstheme="minorHAnsi"/>
          <w:i/>
          <w:iCs/>
          <w:color w:val="auto"/>
          <w:sz w:val="20"/>
          <w:szCs w:val="20"/>
        </w:rPr>
        <w:t>Yıllık Kurulu Kapasite)</w:t>
      </w:r>
      <w:bookmarkEnd w:id="326"/>
    </w:p>
    <w:p w14:paraId="47B6165C" w14:textId="783CA123" w:rsidR="00363B6A" w:rsidRDefault="008429D0" w:rsidP="00765D25">
      <w:pPr>
        <w:spacing w:line="360" w:lineRule="auto"/>
        <w:ind w:firstLine="0"/>
        <w:jc w:val="center"/>
        <w:rPr>
          <w:rFonts w:asciiTheme="minorHAnsi" w:hAnsiTheme="minorHAnsi" w:cstheme="minorHAnsi"/>
          <w:sz w:val="22"/>
          <w:szCs w:val="22"/>
          <w:lang w:eastAsia="en-US"/>
        </w:rPr>
      </w:pPr>
      <w:r w:rsidRPr="008429D0">
        <w:rPr>
          <w:noProof/>
        </w:rPr>
        <w:drawing>
          <wp:inline distT="0" distB="0" distL="0" distR="0" wp14:anchorId="2F59154D" wp14:editId="1AEBC354">
            <wp:extent cx="4120243" cy="2418552"/>
            <wp:effectExtent l="0" t="0" r="0" b="1270"/>
            <wp:docPr id="701" name="Resim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35309" cy="2427396"/>
                    </a:xfrm>
                    <a:prstGeom prst="rect">
                      <a:avLst/>
                    </a:prstGeom>
                    <a:noFill/>
                    <a:ln>
                      <a:noFill/>
                    </a:ln>
                  </pic:spPr>
                </pic:pic>
              </a:graphicData>
            </a:graphic>
          </wp:inline>
        </w:drawing>
      </w:r>
    </w:p>
    <w:p w14:paraId="2F84A469" w14:textId="72A3CE08" w:rsidR="00765D25" w:rsidRDefault="00765D25" w:rsidP="005925CB">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t xml:space="preserve">(*) Selüloz </w:t>
      </w:r>
      <w:r w:rsidR="005925CB">
        <w:rPr>
          <w:rFonts w:asciiTheme="minorHAnsi" w:hAnsiTheme="minorHAnsi" w:cstheme="minorHAnsi"/>
          <w:sz w:val="22"/>
          <w:szCs w:val="22"/>
          <w:lang w:eastAsia="en-US"/>
        </w:rPr>
        <w:t>e</w:t>
      </w:r>
      <w:r>
        <w:rPr>
          <w:rFonts w:asciiTheme="minorHAnsi" w:hAnsiTheme="minorHAnsi" w:cstheme="minorHAnsi"/>
          <w:sz w:val="22"/>
          <w:szCs w:val="22"/>
          <w:lang w:eastAsia="en-US"/>
        </w:rPr>
        <w:t>kstraksiyon</w:t>
      </w:r>
      <w:r w:rsidR="005925CB">
        <w:rPr>
          <w:rFonts w:asciiTheme="minorHAnsi" w:hAnsiTheme="minorHAnsi" w:cstheme="minorHAnsi"/>
          <w:sz w:val="22"/>
          <w:szCs w:val="22"/>
          <w:lang w:eastAsia="en-US"/>
        </w:rPr>
        <w:t xml:space="preserve">, sentez </w:t>
      </w:r>
      <w:r>
        <w:rPr>
          <w:rFonts w:asciiTheme="minorHAnsi" w:hAnsiTheme="minorHAnsi" w:cstheme="minorHAnsi"/>
          <w:sz w:val="22"/>
          <w:szCs w:val="22"/>
          <w:lang w:eastAsia="en-US"/>
        </w:rPr>
        <w:t xml:space="preserve">ve </w:t>
      </w:r>
      <w:r w:rsidR="005925CB">
        <w:rPr>
          <w:rFonts w:asciiTheme="minorHAnsi" w:hAnsiTheme="minorHAnsi" w:cstheme="minorHAnsi"/>
          <w:sz w:val="22"/>
          <w:szCs w:val="22"/>
          <w:lang w:eastAsia="en-US"/>
        </w:rPr>
        <w:t xml:space="preserve">hidroliz süreçlerinde kullanılan NaOH, </w:t>
      </w:r>
      <w:r w:rsidR="008429D0">
        <w:rPr>
          <w:rFonts w:asciiTheme="minorHAnsi" w:hAnsiTheme="minorHAnsi" w:cstheme="minorHAnsi"/>
          <w:sz w:val="22"/>
          <w:szCs w:val="22"/>
          <w:lang w:eastAsia="en-US"/>
        </w:rPr>
        <w:t xml:space="preserve">aserik asit </w:t>
      </w:r>
      <w:r w:rsidR="005925CB">
        <w:rPr>
          <w:rFonts w:asciiTheme="minorHAnsi" w:hAnsiTheme="minorHAnsi" w:cstheme="minorHAnsi"/>
          <w:sz w:val="22"/>
          <w:szCs w:val="22"/>
          <w:lang w:eastAsia="en-US"/>
        </w:rPr>
        <w:t>ve NaCl miktarları çok küçük miktarlarda olması ve bu miktarların ayrı ayrı bu çalışma süresinde netleştirilememiş olması nedeni ile madde balansındaki</w:t>
      </w:r>
      <w:r w:rsidR="007E5344">
        <w:rPr>
          <w:rFonts w:asciiTheme="minorHAnsi" w:hAnsiTheme="minorHAnsi" w:cstheme="minorHAnsi"/>
          <w:sz w:val="22"/>
          <w:szCs w:val="22"/>
          <w:lang w:eastAsia="en-US"/>
        </w:rPr>
        <w:t xml:space="preserve"> ağırlıkça</w:t>
      </w:r>
      <w:r w:rsidR="005925CB">
        <w:rPr>
          <w:rFonts w:asciiTheme="minorHAnsi" w:hAnsiTheme="minorHAnsi" w:cstheme="minorHAnsi"/>
          <w:sz w:val="22"/>
          <w:szCs w:val="22"/>
          <w:lang w:eastAsia="en-US"/>
        </w:rPr>
        <w:t xml:space="preserve"> etkileri sıfır kabul edilmiştir. Buna karşın bu malzemelerin maliyetleri </w:t>
      </w:r>
      <w:r w:rsidR="007E5344">
        <w:rPr>
          <w:rFonts w:asciiTheme="minorHAnsi" w:hAnsiTheme="minorHAnsi" w:cstheme="minorHAnsi"/>
          <w:sz w:val="22"/>
          <w:szCs w:val="22"/>
          <w:lang w:eastAsia="en-US"/>
        </w:rPr>
        <w:t xml:space="preserve">işletme giderlerinde dikkate alınmış ve </w:t>
      </w:r>
      <w:r w:rsidR="005925CB">
        <w:rPr>
          <w:rFonts w:asciiTheme="minorHAnsi" w:hAnsiTheme="minorHAnsi" w:cstheme="minorHAnsi"/>
          <w:sz w:val="22"/>
          <w:szCs w:val="22"/>
          <w:lang w:eastAsia="en-US"/>
        </w:rPr>
        <w:t>üretime giren diğer kimyasalların belli bir oranında öngörülmüştür. Madde Balansının hesaplanmasında</w:t>
      </w:r>
      <w:r w:rsidR="00311D6D">
        <w:rPr>
          <w:rFonts w:asciiTheme="minorHAnsi" w:hAnsiTheme="minorHAnsi" w:cstheme="minorHAnsi"/>
          <w:sz w:val="22"/>
          <w:szCs w:val="22"/>
          <w:lang w:eastAsia="en-US"/>
        </w:rPr>
        <w:t xml:space="preserve"> </w:t>
      </w:r>
      <w:r w:rsidR="00311D6D" w:rsidRPr="00311D6D">
        <w:rPr>
          <w:rFonts w:asciiTheme="minorHAnsi" w:hAnsiTheme="minorHAnsi" w:cstheme="minorHAnsi"/>
          <w:sz w:val="22"/>
          <w:szCs w:val="22"/>
          <w:lang w:eastAsia="en-US"/>
        </w:rPr>
        <w:t>[</w:t>
      </w:r>
      <w:r w:rsidR="00311D6D">
        <w:rPr>
          <w:rFonts w:asciiTheme="minorHAnsi" w:hAnsiTheme="minorHAnsi" w:cstheme="minorHAnsi"/>
          <w:sz w:val="22"/>
          <w:szCs w:val="22"/>
          <w:lang w:eastAsia="en-US"/>
        </w:rPr>
        <w:t>9</w:t>
      </w:r>
      <w:r w:rsidR="00311D6D" w:rsidRPr="00311D6D">
        <w:rPr>
          <w:rFonts w:asciiTheme="minorHAnsi" w:hAnsiTheme="minorHAnsi" w:cstheme="minorHAnsi"/>
          <w:sz w:val="22"/>
          <w:szCs w:val="22"/>
          <w:lang w:eastAsia="en-US"/>
        </w:rPr>
        <w:t xml:space="preserve">], </w:t>
      </w:r>
      <w:bookmarkStart w:id="327" w:name="_Hlk21699917"/>
      <w:r w:rsidR="005925CB">
        <w:rPr>
          <w:rFonts w:asciiTheme="minorHAnsi" w:hAnsiTheme="minorHAnsi" w:cstheme="minorHAnsi"/>
          <w:sz w:val="22"/>
          <w:szCs w:val="22"/>
          <w:lang w:eastAsia="en-US"/>
        </w:rPr>
        <w:t xml:space="preserve">[10], </w:t>
      </w:r>
      <w:bookmarkEnd w:id="327"/>
      <w:r w:rsidR="005925CB" w:rsidRPr="005925CB">
        <w:rPr>
          <w:rFonts w:asciiTheme="minorHAnsi" w:hAnsiTheme="minorHAnsi" w:cstheme="minorHAnsi"/>
          <w:sz w:val="22"/>
          <w:szCs w:val="22"/>
          <w:lang w:eastAsia="en-US"/>
        </w:rPr>
        <w:t>[1</w:t>
      </w:r>
      <w:r w:rsidR="005925CB">
        <w:rPr>
          <w:rFonts w:asciiTheme="minorHAnsi" w:hAnsiTheme="minorHAnsi" w:cstheme="minorHAnsi"/>
          <w:sz w:val="22"/>
          <w:szCs w:val="22"/>
          <w:lang w:eastAsia="en-US"/>
        </w:rPr>
        <w:t>1</w:t>
      </w:r>
      <w:r w:rsidR="005925CB" w:rsidRPr="005925CB">
        <w:rPr>
          <w:rFonts w:asciiTheme="minorHAnsi" w:hAnsiTheme="minorHAnsi" w:cstheme="minorHAnsi"/>
          <w:sz w:val="22"/>
          <w:szCs w:val="22"/>
          <w:lang w:eastAsia="en-US"/>
        </w:rPr>
        <w:t>], [1</w:t>
      </w:r>
      <w:r w:rsidR="005925CB">
        <w:rPr>
          <w:rFonts w:asciiTheme="minorHAnsi" w:hAnsiTheme="minorHAnsi" w:cstheme="minorHAnsi"/>
          <w:sz w:val="22"/>
          <w:szCs w:val="22"/>
          <w:lang w:eastAsia="en-US"/>
        </w:rPr>
        <w:t>6</w:t>
      </w:r>
      <w:r w:rsidR="005925CB" w:rsidRPr="005925CB">
        <w:rPr>
          <w:rFonts w:asciiTheme="minorHAnsi" w:hAnsiTheme="minorHAnsi" w:cstheme="minorHAnsi"/>
          <w:sz w:val="22"/>
          <w:szCs w:val="22"/>
          <w:lang w:eastAsia="en-US"/>
        </w:rPr>
        <w:t>]</w:t>
      </w:r>
      <w:r w:rsidR="00311D6D">
        <w:rPr>
          <w:rFonts w:asciiTheme="minorHAnsi" w:hAnsiTheme="minorHAnsi" w:cstheme="minorHAnsi"/>
          <w:sz w:val="22"/>
          <w:szCs w:val="22"/>
          <w:lang w:eastAsia="en-US"/>
        </w:rPr>
        <w:t xml:space="preserve"> numaralı kaynaklardan yararlanılmıştır. Bu kaynaklar deneysel çalışmalardan elde edilmiş makaleler ve teorik bilgilerden oluşmaktadır. Bu nedenle girdi miktarlarına göre elde edilen ürün miktarların</w:t>
      </w:r>
      <w:r w:rsidR="00C369DC">
        <w:rPr>
          <w:rFonts w:asciiTheme="minorHAnsi" w:hAnsiTheme="minorHAnsi" w:cstheme="minorHAnsi"/>
          <w:sz w:val="22"/>
          <w:szCs w:val="22"/>
          <w:lang w:eastAsia="en-US"/>
        </w:rPr>
        <w:t xml:space="preserve">ın hesaplanmasında </w:t>
      </w:r>
      <w:r w:rsidR="00311D6D">
        <w:rPr>
          <w:rFonts w:asciiTheme="minorHAnsi" w:hAnsiTheme="minorHAnsi" w:cstheme="minorHAnsi"/>
          <w:sz w:val="22"/>
          <w:szCs w:val="22"/>
          <w:lang w:eastAsia="en-US"/>
        </w:rPr>
        <w:t>oldukça ihtiyatlı bir duruş sergilenmiştir.</w:t>
      </w:r>
    </w:p>
    <w:p w14:paraId="0EA41395" w14:textId="65B00DAC" w:rsidR="007A04EA" w:rsidRDefault="00862C90" w:rsidP="005925CB">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lastRenderedPageBreak/>
        <w:t>Buna göre yıllık kurulu kapasitede</w:t>
      </w:r>
      <w:r w:rsidR="006A47AA">
        <w:rPr>
          <w:rFonts w:asciiTheme="minorHAnsi" w:hAnsiTheme="minorHAnsi" w:cstheme="minorHAnsi"/>
          <w:sz w:val="22"/>
          <w:szCs w:val="22"/>
          <w:lang w:eastAsia="en-US"/>
        </w:rPr>
        <w:t>, 100 ton pektin, 64 ton hemiselüloz, 36 ton selüloz üretmek için</w:t>
      </w:r>
      <w:r>
        <w:rPr>
          <w:rFonts w:asciiTheme="minorHAnsi" w:hAnsiTheme="minorHAnsi" w:cstheme="minorHAnsi"/>
          <w:sz w:val="22"/>
          <w:szCs w:val="22"/>
          <w:lang w:eastAsia="en-US"/>
        </w:rPr>
        <w:t xml:space="preserve"> kullanılacak </w:t>
      </w:r>
      <w:r w:rsidRPr="007C5A04">
        <w:rPr>
          <w:rFonts w:asciiTheme="minorHAnsi" w:hAnsiTheme="minorHAnsi" w:cstheme="minorHAnsi"/>
          <w:b/>
          <w:bCs/>
          <w:i/>
          <w:iCs/>
          <w:sz w:val="22"/>
          <w:szCs w:val="22"/>
          <w:u w:val="single"/>
          <w:lang w:eastAsia="en-US"/>
        </w:rPr>
        <w:t xml:space="preserve">hammadde miktarı </w:t>
      </w:r>
      <w:r>
        <w:rPr>
          <w:rFonts w:asciiTheme="minorHAnsi" w:hAnsiTheme="minorHAnsi" w:cstheme="minorHAnsi"/>
          <w:sz w:val="22"/>
          <w:szCs w:val="22"/>
          <w:lang w:eastAsia="en-US"/>
        </w:rPr>
        <w:t xml:space="preserve">900 ton yaş portakal posası, 420 ton kurutulmuş portakal kabuğudur. Kullanılacak etanol miktarı 7 ton, sitrik asit miktarı 18 ton hesaplanmıştır. </w:t>
      </w:r>
      <w:r w:rsidR="006A47AA">
        <w:rPr>
          <w:rFonts w:asciiTheme="minorHAnsi" w:hAnsiTheme="minorHAnsi" w:cstheme="minorHAnsi"/>
          <w:sz w:val="22"/>
          <w:szCs w:val="22"/>
          <w:lang w:eastAsia="en-US"/>
        </w:rPr>
        <w:t>İşletme giderleri tablosunda yaş portakal kabuğunun fiyatı hayvan yemi olarak yapılan satış fiyatından (</w:t>
      </w:r>
      <w:r w:rsidR="006A47AA" w:rsidRPr="007A04EA">
        <w:rPr>
          <w:rFonts w:asciiTheme="minorHAnsi" w:hAnsiTheme="minorHAnsi" w:cstheme="minorHAnsi"/>
          <w:i/>
          <w:iCs/>
          <w:sz w:val="20"/>
          <w:szCs w:val="20"/>
          <w:lang w:eastAsia="en-US"/>
        </w:rPr>
        <w:t>10-30 kuruş/kg</w:t>
      </w:r>
      <w:r w:rsidR="007A04EA" w:rsidRPr="007A04EA">
        <w:rPr>
          <w:rFonts w:asciiTheme="minorHAnsi" w:hAnsiTheme="minorHAnsi" w:cstheme="minorHAnsi"/>
          <w:i/>
          <w:iCs/>
          <w:sz w:val="20"/>
          <w:szCs w:val="20"/>
          <w:lang w:eastAsia="en-US"/>
        </w:rPr>
        <w:t xml:space="preserve"> arasında değişmektedir</w:t>
      </w:r>
      <w:r w:rsidR="006A47AA">
        <w:rPr>
          <w:rFonts w:asciiTheme="minorHAnsi" w:hAnsiTheme="minorHAnsi" w:cstheme="minorHAnsi"/>
          <w:sz w:val="22"/>
          <w:szCs w:val="22"/>
          <w:lang w:eastAsia="en-US"/>
        </w:rPr>
        <w:t>) alınmıştır.</w:t>
      </w:r>
      <w:r w:rsidR="007A04EA">
        <w:rPr>
          <w:rFonts w:asciiTheme="minorHAnsi" w:hAnsiTheme="minorHAnsi" w:cstheme="minorHAnsi"/>
          <w:sz w:val="22"/>
          <w:szCs w:val="22"/>
          <w:lang w:eastAsia="en-US"/>
        </w:rPr>
        <w:t xml:space="preserve"> Kurutulmuş portakal kabuğunun fiyatı</w:t>
      </w:r>
      <w:r w:rsidR="00BE3515">
        <w:rPr>
          <w:rFonts w:asciiTheme="minorHAnsi" w:hAnsiTheme="minorHAnsi" w:cstheme="minorHAnsi"/>
          <w:sz w:val="22"/>
          <w:szCs w:val="22"/>
          <w:lang w:eastAsia="en-US"/>
        </w:rPr>
        <w:t xml:space="preserve"> </w:t>
      </w:r>
      <w:r w:rsidR="007A04EA">
        <w:rPr>
          <w:rFonts w:asciiTheme="minorHAnsi" w:hAnsiTheme="minorHAnsi" w:cstheme="minorHAnsi"/>
          <w:sz w:val="22"/>
          <w:szCs w:val="22"/>
          <w:lang w:eastAsia="en-US"/>
        </w:rPr>
        <w:t xml:space="preserve">ise kurutma maliyeti </w:t>
      </w:r>
      <w:r w:rsidR="00EE7C1D">
        <w:rPr>
          <w:rFonts w:asciiTheme="minorHAnsi" w:hAnsiTheme="minorHAnsi" w:cstheme="minorHAnsi"/>
          <w:sz w:val="22"/>
          <w:szCs w:val="22"/>
          <w:lang w:eastAsia="en-US"/>
        </w:rPr>
        <w:t>aşağı</w:t>
      </w:r>
      <w:r w:rsidR="00DE2648">
        <w:rPr>
          <w:rFonts w:asciiTheme="minorHAnsi" w:hAnsiTheme="minorHAnsi" w:cstheme="minorHAnsi"/>
          <w:sz w:val="22"/>
          <w:szCs w:val="22"/>
          <w:lang w:eastAsia="en-US"/>
        </w:rPr>
        <w:t xml:space="preserve">daki tabloda </w:t>
      </w:r>
      <w:r w:rsidR="007A04EA">
        <w:rPr>
          <w:rFonts w:asciiTheme="minorHAnsi" w:hAnsiTheme="minorHAnsi" w:cstheme="minorHAnsi"/>
          <w:sz w:val="22"/>
          <w:szCs w:val="22"/>
          <w:lang w:eastAsia="en-US"/>
        </w:rPr>
        <w:t xml:space="preserve">hesaplanarak işletme giderleri tablosunda </w:t>
      </w:r>
      <w:r w:rsidR="00DE2648">
        <w:rPr>
          <w:rFonts w:asciiTheme="minorHAnsi" w:hAnsiTheme="minorHAnsi" w:cstheme="minorHAnsi"/>
          <w:sz w:val="22"/>
          <w:szCs w:val="22"/>
          <w:lang w:eastAsia="en-US"/>
        </w:rPr>
        <w:t>kuru kabuk fiyatı</w:t>
      </w:r>
      <w:r w:rsidR="007A04EA">
        <w:rPr>
          <w:rFonts w:asciiTheme="minorHAnsi" w:hAnsiTheme="minorHAnsi" w:cstheme="minorHAnsi"/>
          <w:sz w:val="22"/>
          <w:szCs w:val="22"/>
          <w:lang w:eastAsia="en-US"/>
        </w:rPr>
        <w:t xml:space="preserve"> olarak kullanılmıştır. Şöyle ki;</w:t>
      </w:r>
      <w:r w:rsidR="009819BA">
        <w:rPr>
          <w:rFonts w:asciiTheme="minorHAnsi" w:hAnsiTheme="minorHAnsi" w:cstheme="minorHAnsi"/>
          <w:sz w:val="22"/>
          <w:szCs w:val="22"/>
          <w:lang w:eastAsia="en-US"/>
        </w:rPr>
        <w:t xml:space="preserve"> </w:t>
      </w:r>
      <w:r w:rsidR="00744CDD">
        <w:rPr>
          <w:rFonts w:asciiTheme="minorHAnsi" w:hAnsiTheme="minorHAnsi" w:cstheme="minorHAnsi"/>
          <w:sz w:val="22"/>
          <w:szCs w:val="22"/>
          <w:lang w:eastAsia="en-US"/>
        </w:rPr>
        <w:t>y</w:t>
      </w:r>
      <w:r w:rsidR="007A04EA">
        <w:rPr>
          <w:rFonts w:asciiTheme="minorHAnsi" w:hAnsiTheme="minorHAnsi" w:cstheme="minorHAnsi"/>
          <w:sz w:val="22"/>
          <w:szCs w:val="22"/>
          <w:lang w:eastAsia="en-US"/>
        </w:rPr>
        <w:t xml:space="preserve">aklaşık </w:t>
      </w:r>
      <w:r w:rsidR="00136CFF">
        <w:rPr>
          <w:rFonts w:asciiTheme="minorHAnsi" w:hAnsiTheme="minorHAnsi" w:cstheme="minorHAnsi"/>
          <w:sz w:val="22"/>
          <w:szCs w:val="22"/>
          <w:lang w:eastAsia="en-US"/>
        </w:rPr>
        <w:t>18</w:t>
      </w:r>
      <w:r w:rsidR="007A04EA">
        <w:rPr>
          <w:rFonts w:asciiTheme="minorHAnsi" w:hAnsiTheme="minorHAnsi" w:cstheme="minorHAnsi"/>
          <w:sz w:val="22"/>
          <w:szCs w:val="22"/>
          <w:lang w:eastAsia="en-US"/>
        </w:rPr>
        <w:t xml:space="preserve"> ton yaş portakal kabuğu</w:t>
      </w:r>
      <w:r w:rsidR="00136CFF">
        <w:rPr>
          <w:rFonts w:asciiTheme="minorHAnsi" w:hAnsiTheme="minorHAnsi" w:cstheme="minorHAnsi"/>
          <w:sz w:val="22"/>
          <w:szCs w:val="22"/>
          <w:lang w:eastAsia="en-US"/>
        </w:rPr>
        <w:t xml:space="preserve"> bir saat</w:t>
      </w:r>
      <w:r w:rsidR="008429D0">
        <w:rPr>
          <w:rFonts w:asciiTheme="minorHAnsi" w:hAnsiTheme="minorHAnsi" w:cstheme="minorHAnsi"/>
          <w:sz w:val="22"/>
          <w:szCs w:val="22"/>
          <w:lang w:eastAsia="en-US"/>
        </w:rPr>
        <w:t>t</w:t>
      </w:r>
      <w:r w:rsidR="00136CFF">
        <w:rPr>
          <w:rFonts w:asciiTheme="minorHAnsi" w:hAnsiTheme="minorHAnsi" w:cstheme="minorHAnsi"/>
          <w:sz w:val="22"/>
          <w:szCs w:val="22"/>
          <w:lang w:eastAsia="en-US"/>
        </w:rPr>
        <w:t>e</w:t>
      </w:r>
      <w:r w:rsidR="007A04EA">
        <w:rPr>
          <w:rFonts w:asciiTheme="minorHAnsi" w:hAnsiTheme="minorHAnsi" w:cstheme="minorHAnsi"/>
          <w:sz w:val="22"/>
          <w:szCs w:val="22"/>
          <w:lang w:eastAsia="en-US"/>
        </w:rPr>
        <w:t xml:space="preserve"> kurut</w:t>
      </w:r>
      <w:r w:rsidR="00136CFF">
        <w:rPr>
          <w:rFonts w:asciiTheme="minorHAnsi" w:hAnsiTheme="minorHAnsi" w:cstheme="minorHAnsi"/>
          <w:sz w:val="22"/>
          <w:szCs w:val="22"/>
          <w:lang w:eastAsia="en-US"/>
        </w:rPr>
        <w:t>ularak 2 ton kuru portakal kabuğu elde edilmektedir</w:t>
      </w:r>
      <w:r w:rsidR="00171802">
        <w:rPr>
          <w:rFonts w:asciiTheme="minorHAnsi" w:hAnsiTheme="minorHAnsi" w:cstheme="minorHAnsi"/>
          <w:sz w:val="22"/>
          <w:szCs w:val="22"/>
          <w:lang w:eastAsia="en-US"/>
        </w:rPr>
        <w:t xml:space="preserve"> </w:t>
      </w:r>
      <w:r w:rsidR="00171802" w:rsidRPr="00171802">
        <w:rPr>
          <w:rFonts w:asciiTheme="minorHAnsi" w:hAnsiTheme="minorHAnsi" w:cstheme="minorHAnsi"/>
          <w:i/>
          <w:iCs/>
          <w:sz w:val="20"/>
          <w:szCs w:val="20"/>
          <w:lang w:eastAsia="en-US"/>
        </w:rPr>
        <w:t>(su oranı %10’un altına indirilmektedir)</w:t>
      </w:r>
      <w:r w:rsidR="00136CFF" w:rsidRPr="00171802">
        <w:rPr>
          <w:rFonts w:asciiTheme="minorHAnsi" w:hAnsiTheme="minorHAnsi" w:cstheme="minorHAnsi"/>
          <w:i/>
          <w:iCs/>
          <w:sz w:val="20"/>
          <w:szCs w:val="20"/>
          <w:lang w:eastAsia="en-US"/>
        </w:rPr>
        <w:t>.</w:t>
      </w:r>
      <w:r w:rsidR="00136CFF">
        <w:rPr>
          <w:rFonts w:asciiTheme="minorHAnsi" w:hAnsiTheme="minorHAnsi" w:cstheme="minorHAnsi"/>
          <w:sz w:val="22"/>
          <w:szCs w:val="22"/>
          <w:lang w:eastAsia="en-US"/>
        </w:rPr>
        <w:t xml:space="preserve"> Bu işlem</w:t>
      </w:r>
      <w:r w:rsidR="007A04EA">
        <w:rPr>
          <w:rFonts w:asciiTheme="minorHAnsi" w:hAnsiTheme="minorHAnsi" w:cstheme="minorHAnsi"/>
          <w:sz w:val="22"/>
          <w:szCs w:val="22"/>
          <w:lang w:eastAsia="en-US"/>
        </w:rPr>
        <w:t xml:space="preserve"> için kullanılan girdiler ve maliyetleri ithal toz kömür ve elektrik kullanan bir </w:t>
      </w:r>
      <w:r w:rsidR="00B47D86" w:rsidRPr="007A7589">
        <w:rPr>
          <w:rFonts w:asciiTheme="minorHAnsi" w:hAnsiTheme="minorHAnsi" w:cstheme="minorHAnsi"/>
          <w:i/>
          <w:iCs/>
          <w:sz w:val="20"/>
          <w:szCs w:val="20"/>
          <w:lang w:eastAsia="en-US"/>
        </w:rPr>
        <w:t>(</w:t>
      </w:r>
      <w:r w:rsidR="00871334" w:rsidRPr="007A7589">
        <w:rPr>
          <w:rFonts w:asciiTheme="minorHAnsi" w:hAnsiTheme="minorHAnsi" w:cstheme="minorHAnsi"/>
          <w:i/>
          <w:iCs/>
          <w:sz w:val="20"/>
          <w:szCs w:val="20"/>
          <w:lang w:eastAsia="en-US"/>
        </w:rPr>
        <w:t>Drum Dr</w:t>
      </w:r>
      <w:r w:rsidR="00B47D86" w:rsidRPr="007A7589">
        <w:rPr>
          <w:rFonts w:asciiTheme="minorHAnsi" w:hAnsiTheme="minorHAnsi" w:cstheme="minorHAnsi"/>
          <w:i/>
          <w:iCs/>
          <w:sz w:val="20"/>
          <w:szCs w:val="20"/>
          <w:lang w:eastAsia="en-US"/>
        </w:rPr>
        <w:t>yer)</w:t>
      </w:r>
      <w:r w:rsidR="00B47D86">
        <w:rPr>
          <w:rFonts w:asciiTheme="minorHAnsi" w:hAnsiTheme="minorHAnsi" w:cstheme="minorHAnsi"/>
          <w:sz w:val="22"/>
          <w:szCs w:val="22"/>
          <w:lang w:eastAsia="en-US"/>
        </w:rPr>
        <w:t xml:space="preserve"> </w:t>
      </w:r>
      <w:r w:rsidR="007A04EA">
        <w:rPr>
          <w:rFonts w:asciiTheme="minorHAnsi" w:hAnsiTheme="minorHAnsi" w:cstheme="minorHAnsi"/>
          <w:sz w:val="22"/>
          <w:szCs w:val="22"/>
          <w:lang w:eastAsia="en-US"/>
        </w:rPr>
        <w:t>kurutucuda;</w:t>
      </w:r>
    </w:p>
    <w:p w14:paraId="479000E3" w14:textId="79CCEC2F" w:rsidR="00DE2648" w:rsidRDefault="00DE2648" w:rsidP="00DE2648">
      <w:pPr>
        <w:pStyle w:val="ResimYazs"/>
        <w:spacing w:line="240" w:lineRule="auto"/>
        <w:rPr>
          <w:rFonts w:asciiTheme="minorHAnsi" w:hAnsiTheme="minorHAnsi" w:cstheme="minorHAnsi"/>
          <w:color w:val="auto"/>
        </w:rPr>
      </w:pPr>
      <w:bookmarkStart w:id="328" w:name="_Toc24674173"/>
      <w:r w:rsidRPr="00DE2648">
        <w:rPr>
          <w:rFonts w:asciiTheme="minorHAnsi" w:hAnsiTheme="minorHAnsi" w:cstheme="minorHAnsi"/>
          <w:b/>
          <w:bCs w:val="0"/>
          <w:color w:val="auto"/>
        </w:rPr>
        <w:t xml:space="preserve">Tablo </w:t>
      </w:r>
      <w:r w:rsidRPr="00DE2648">
        <w:rPr>
          <w:rFonts w:asciiTheme="minorHAnsi" w:hAnsiTheme="minorHAnsi" w:cstheme="minorHAnsi"/>
          <w:b/>
          <w:bCs w:val="0"/>
          <w:color w:val="auto"/>
        </w:rPr>
        <w:fldChar w:fldCharType="begin"/>
      </w:r>
      <w:r w:rsidRPr="00DE2648">
        <w:rPr>
          <w:rFonts w:asciiTheme="minorHAnsi" w:hAnsiTheme="minorHAnsi" w:cstheme="minorHAnsi"/>
          <w:b/>
          <w:bCs w:val="0"/>
          <w:color w:val="auto"/>
        </w:rPr>
        <w:instrText xml:space="preserve"> SEQ Tablo \* ARABIC </w:instrText>
      </w:r>
      <w:r w:rsidRPr="00DE2648">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73</w:t>
      </w:r>
      <w:r w:rsidRPr="00DE2648">
        <w:rPr>
          <w:rFonts w:asciiTheme="minorHAnsi" w:hAnsiTheme="minorHAnsi" w:cstheme="minorHAnsi"/>
          <w:b/>
          <w:bCs w:val="0"/>
          <w:color w:val="auto"/>
        </w:rPr>
        <w:fldChar w:fldCharType="end"/>
      </w:r>
      <w:r w:rsidRPr="00DE2648">
        <w:rPr>
          <w:rFonts w:asciiTheme="minorHAnsi" w:hAnsiTheme="minorHAnsi" w:cstheme="minorHAnsi"/>
          <w:b/>
          <w:bCs w:val="0"/>
          <w:color w:val="auto"/>
        </w:rPr>
        <w:t xml:space="preserve">: </w:t>
      </w:r>
      <w:r w:rsidRPr="00DE2648">
        <w:rPr>
          <w:rFonts w:asciiTheme="minorHAnsi" w:hAnsiTheme="minorHAnsi" w:cstheme="minorHAnsi"/>
          <w:color w:val="auto"/>
        </w:rPr>
        <w:t>Kabuk Kurutma Maliyeti (</w:t>
      </w:r>
      <w:r w:rsidRPr="007A7589">
        <w:rPr>
          <w:rFonts w:asciiTheme="minorHAnsi" w:hAnsiTheme="minorHAnsi" w:cstheme="minorHAnsi"/>
          <w:i/>
          <w:iCs/>
          <w:color w:val="auto"/>
          <w:sz w:val="20"/>
          <w:szCs w:val="20"/>
        </w:rPr>
        <w:t>Kuru Kabuk Alım Fiyatı</w:t>
      </w:r>
      <w:r w:rsidRPr="00DE2648">
        <w:rPr>
          <w:rFonts w:asciiTheme="minorHAnsi" w:hAnsiTheme="minorHAnsi" w:cstheme="minorHAnsi"/>
          <w:color w:val="auto"/>
        </w:rPr>
        <w:t>)</w:t>
      </w:r>
      <w:bookmarkEnd w:id="328"/>
    </w:p>
    <w:p w14:paraId="7A7EE26C" w14:textId="77777777" w:rsidR="007A7589" w:rsidRDefault="001C36C3" w:rsidP="00301945">
      <w:pPr>
        <w:ind w:firstLine="0"/>
        <w:jc w:val="center"/>
        <w:rPr>
          <w:noProof/>
        </w:rPr>
      </w:pPr>
      <w:r w:rsidRPr="001C36C3">
        <w:rPr>
          <w:noProof/>
        </w:rPr>
        <w:drawing>
          <wp:inline distT="0" distB="0" distL="0" distR="0" wp14:anchorId="15E23CB6" wp14:editId="233FC3B9">
            <wp:extent cx="3928188" cy="2213558"/>
            <wp:effectExtent l="0" t="0" r="0" b="0"/>
            <wp:docPr id="676" name="Resim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55565" cy="2228985"/>
                    </a:xfrm>
                    <a:prstGeom prst="rect">
                      <a:avLst/>
                    </a:prstGeom>
                    <a:noFill/>
                    <a:ln>
                      <a:noFill/>
                    </a:ln>
                  </pic:spPr>
                </pic:pic>
              </a:graphicData>
            </a:graphic>
          </wp:inline>
        </w:drawing>
      </w:r>
    </w:p>
    <w:p w14:paraId="70C140E4" w14:textId="77777777" w:rsidR="00693E8C" w:rsidRDefault="00693E8C" w:rsidP="005925CB">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t xml:space="preserve">Yukardaki maliyet tutarları iki ton kuru kabuk maliyeti olmasına karşın, </w:t>
      </w:r>
      <w:r w:rsidR="00045F64">
        <w:rPr>
          <w:rFonts w:asciiTheme="minorHAnsi" w:hAnsiTheme="minorHAnsi" w:cstheme="minorHAnsi"/>
          <w:sz w:val="22"/>
          <w:szCs w:val="22"/>
          <w:lang w:eastAsia="en-US"/>
        </w:rPr>
        <w:t xml:space="preserve">ihtiyatlı bir yaklaşımla </w:t>
      </w:r>
      <w:r>
        <w:rPr>
          <w:rFonts w:asciiTheme="minorHAnsi" w:hAnsiTheme="minorHAnsi" w:cstheme="minorHAnsi"/>
          <w:sz w:val="22"/>
          <w:szCs w:val="22"/>
          <w:lang w:eastAsia="en-US"/>
        </w:rPr>
        <w:t xml:space="preserve">kurulu kapasitede kuru kabuk </w:t>
      </w:r>
      <w:r w:rsidR="007A7589">
        <w:rPr>
          <w:rFonts w:asciiTheme="minorHAnsi" w:hAnsiTheme="minorHAnsi" w:cstheme="minorHAnsi"/>
          <w:sz w:val="22"/>
          <w:szCs w:val="22"/>
          <w:lang w:eastAsia="en-US"/>
        </w:rPr>
        <w:t>m</w:t>
      </w:r>
      <w:r>
        <w:rPr>
          <w:rFonts w:asciiTheme="minorHAnsi" w:hAnsiTheme="minorHAnsi" w:cstheme="minorHAnsi"/>
          <w:sz w:val="22"/>
          <w:szCs w:val="22"/>
          <w:lang w:eastAsia="en-US"/>
        </w:rPr>
        <w:t xml:space="preserve">aliyeti ton başına </w:t>
      </w:r>
      <w:r w:rsidR="00045F64">
        <w:rPr>
          <w:rFonts w:asciiTheme="minorHAnsi" w:hAnsiTheme="minorHAnsi" w:cstheme="minorHAnsi"/>
          <w:sz w:val="22"/>
          <w:szCs w:val="22"/>
          <w:lang w:eastAsia="en-US"/>
        </w:rPr>
        <w:t>28</w:t>
      </w:r>
      <w:r w:rsidR="008D1995">
        <w:rPr>
          <w:rFonts w:asciiTheme="minorHAnsi" w:hAnsiTheme="minorHAnsi" w:cstheme="minorHAnsi"/>
          <w:sz w:val="22"/>
          <w:szCs w:val="22"/>
          <w:lang w:eastAsia="en-US"/>
        </w:rPr>
        <w:t>00 TL/Ton olarak</w:t>
      </w:r>
      <w:r w:rsidR="00B3363C">
        <w:rPr>
          <w:rFonts w:asciiTheme="minorHAnsi" w:hAnsiTheme="minorHAnsi" w:cstheme="minorHAnsi"/>
          <w:sz w:val="22"/>
          <w:szCs w:val="22"/>
          <w:lang w:eastAsia="en-US"/>
        </w:rPr>
        <w:t xml:space="preserve"> gider</w:t>
      </w:r>
      <w:r w:rsidR="008D1995">
        <w:rPr>
          <w:rFonts w:asciiTheme="minorHAnsi" w:hAnsiTheme="minorHAnsi" w:cstheme="minorHAnsi"/>
          <w:sz w:val="22"/>
          <w:szCs w:val="22"/>
          <w:lang w:eastAsia="en-US"/>
        </w:rPr>
        <w:t xml:space="preserve"> hesap</w:t>
      </w:r>
      <w:r w:rsidR="00BD4F29">
        <w:rPr>
          <w:rFonts w:asciiTheme="minorHAnsi" w:hAnsiTheme="minorHAnsi" w:cstheme="minorHAnsi"/>
          <w:sz w:val="22"/>
          <w:szCs w:val="22"/>
          <w:lang w:eastAsia="en-US"/>
        </w:rPr>
        <w:t>lar</w:t>
      </w:r>
      <w:r w:rsidR="00B3363C">
        <w:rPr>
          <w:rFonts w:asciiTheme="minorHAnsi" w:hAnsiTheme="minorHAnsi" w:cstheme="minorHAnsi"/>
          <w:sz w:val="22"/>
          <w:szCs w:val="22"/>
          <w:lang w:eastAsia="en-US"/>
        </w:rPr>
        <w:t>ın</w:t>
      </w:r>
      <w:r w:rsidR="00BD4F29">
        <w:rPr>
          <w:rFonts w:asciiTheme="minorHAnsi" w:hAnsiTheme="minorHAnsi" w:cstheme="minorHAnsi"/>
          <w:sz w:val="22"/>
          <w:szCs w:val="22"/>
          <w:lang w:eastAsia="en-US"/>
        </w:rPr>
        <w:t>a yansıtılmıştır.</w:t>
      </w:r>
    </w:p>
    <w:tbl>
      <w:tblPr>
        <w:tblStyle w:val="TabloKlavuzu"/>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660"/>
      </w:tblGrid>
      <w:tr w:rsidR="007A7589" w14:paraId="56A0252A" w14:textId="77777777" w:rsidTr="00B3363C">
        <w:tc>
          <w:tcPr>
            <w:tcW w:w="5670" w:type="dxa"/>
          </w:tcPr>
          <w:p w14:paraId="40E36E2D" w14:textId="77777777" w:rsidR="007A7589" w:rsidRDefault="007A7589" w:rsidP="005925CB">
            <w:pPr>
              <w:spacing w:line="360" w:lineRule="auto"/>
              <w:ind w:firstLine="0"/>
              <w:rPr>
                <w:rFonts w:asciiTheme="minorHAnsi" w:hAnsiTheme="minorHAnsi" w:cstheme="minorHAnsi"/>
                <w:sz w:val="22"/>
                <w:szCs w:val="22"/>
                <w:lang w:eastAsia="en-US"/>
              </w:rPr>
            </w:pPr>
            <w:r>
              <w:rPr>
                <w:rFonts w:asciiTheme="minorHAnsi" w:hAnsiTheme="minorHAnsi" w:cstheme="minorHAnsi"/>
                <w:noProof/>
                <w:sz w:val="22"/>
                <w:szCs w:val="22"/>
                <w:lang w:eastAsia="en-US"/>
              </w:rPr>
              <w:drawing>
                <wp:inline distT="0" distB="0" distL="0" distR="0" wp14:anchorId="60444D1F" wp14:editId="374F91F4">
                  <wp:extent cx="3428379" cy="2177143"/>
                  <wp:effectExtent l="0" t="0" r="635" b="0"/>
                  <wp:docPr id="7197" name="Resim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30822" cy="2242198"/>
                          </a:xfrm>
                          <a:prstGeom prst="rect">
                            <a:avLst/>
                          </a:prstGeom>
                          <a:noFill/>
                        </pic:spPr>
                      </pic:pic>
                    </a:graphicData>
                  </a:graphic>
                </wp:inline>
              </w:drawing>
            </w:r>
          </w:p>
        </w:tc>
        <w:tc>
          <w:tcPr>
            <w:tcW w:w="3600" w:type="dxa"/>
          </w:tcPr>
          <w:p w14:paraId="70069E38" w14:textId="4EFE0333" w:rsidR="009819BA" w:rsidRPr="009819BA" w:rsidRDefault="009819BA" w:rsidP="007A7589">
            <w:pPr>
              <w:spacing w:line="360" w:lineRule="auto"/>
              <w:ind w:firstLine="0"/>
              <w:rPr>
                <w:rFonts w:asciiTheme="minorHAnsi" w:hAnsiTheme="minorHAnsi" w:cstheme="minorHAnsi"/>
                <w:sz w:val="22"/>
                <w:szCs w:val="22"/>
                <w:lang w:eastAsia="en-US"/>
              </w:rPr>
            </w:pPr>
            <w:bookmarkStart w:id="329" w:name="_Toc21878937"/>
            <w:r w:rsidRPr="009819BA">
              <w:rPr>
                <w:rFonts w:asciiTheme="minorHAnsi" w:hAnsiTheme="minorHAnsi" w:cstheme="minorHAnsi"/>
                <w:b/>
                <w:bCs/>
                <w:sz w:val="22"/>
                <w:szCs w:val="22"/>
              </w:rPr>
              <w:t xml:space="preserve">Fotoğraf </w:t>
            </w:r>
            <w:r w:rsidRPr="009819BA">
              <w:rPr>
                <w:rFonts w:asciiTheme="minorHAnsi" w:hAnsiTheme="minorHAnsi" w:cstheme="minorHAnsi"/>
                <w:b/>
                <w:bCs/>
                <w:sz w:val="22"/>
                <w:szCs w:val="22"/>
              </w:rPr>
              <w:fldChar w:fldCharType="begin"/>
            </w:r>
            <w:r w:rsidRPr="009819BA">
              <w:rPr>
                <w:rFonts w:asciiTheme="minorHAnsi" w:hAnsiTheme="minorHAnsi" w:cstheme="minorHAnsi"/>
                <w:b/>
                <w:bCs/>
                <w:sz w:val="22"/>
                <w:szCs w:val="22"/>
              </w:rPr>
              <w:instrText xml:space="preserve"> SEQ Fotoğraf \* ARABIC </w:instrText>
            </w:r>
            <w:r w:rsidRPr="009819BA">
              <w:rPr>
                <w:rFonts w:asciiTheme="minorHAnsi" w:hAnsiTheme="minorHAnsi" w:cstheme="minorHAnsi"/>
                <w:b/>
                <w:bCs/>
                <w:sz w:val="22"/>
                <w:szCs w:val="22"/>
              </w:rPr>
              <w:fldChar w:fldCharType="separate"/>
            </w:r>
            <w:r w:rsidR="00A15896">
              <w:rPr>
                <w:rFonts w:asciiTheme="minorHAnsi" w:hAnsiTheme="minorHAnsi" w:cstheme="minorHAnsi"/>
                <w:b/>
                <w:bCs/>
                <w:noProof/>
                <w:sz w:val="22"/>
                <w:szCs w:val="22"/>
              </w:rPr>
              <w:t>15</w:t>
            </w:r>
            <w:r w:rsidRPr="009819BA">
              <w:rPr>
                <w:rFonts w:asciiTheme="minorHAnsi" w:hAnsiTheme="minorHAnsi" w:cstheme="minorHAnsi"/>
                <w:b/>
                <w:bCs/>
                <w:sz w:val="22"/>
                <w:szCs w:val="22"/>
              </w:rPr>
              <w:fldChar w:fldCharType="end"/>
            </w:r>
            <w:r w:rsidRPr="009819BA">
              <w:rPr>
                <w:rFonts w:asciiTheme="minorHAnsi" w:hAnsiTheme="minorHAnsi" w:cstheme="minorHAnsi"/>
                <w:b/>
                <w:bCs/>
                <w:sz w:val="22"/>
                <w:szCs w:val="22"/>
              </w:rPr>
              <w:t xml:space="preserve">: </w:t>
            </w:r>
            <w:r w:rsidRPr="009819BA">
              <w:rPr>
                <w:rFonts w:asciiTheme="minorHAnsi" w:hAnsiTheme="minorHAnsi" w:cstheme="minorHAnsi"/>
                <w:sz w:val="22"/>
                <w:szCs w:val="22"/>
              </w:rPr>
              <w:t>Drum Dryer</w:t>
            </w:r>
            <w:bookmarkEnd w:id="329"/>
          </w:p>
          <w:p w14:paraId="48F0BD6F" w14:textId="77777777" w:rsidR="007A7589" w:rsidRDefault="007A7589" w:rsidP="00B3363C">
            <w:pPr>
              <w:spacing w:line="360" w:lineRule="auto"/>
              <w:ind w:firstLine="0"/>
              <w:rPr>
                <w:rFonts w:asciiTheme="minorHAnsi" w:hAnsiTheme="minorHAnsi" w:cstheme="minorHAnsi"/>
                <w:sz w:val="22"/>
                <w:szCs w:val="22"/>
                <w:lang w:eastAsia="en-US"/>
              </w:rPr>
            </w:pPr>
            <w:r>
              <w:rPr>
                <w:rFonts w:asciiTheme="minorHAnsi" w:hAnsiTheme="minorHAnsi" w:cstheme="minorHAnsi"/>
                <w:sz w:val="22"/>
                <w:szCs w:val="22"/>
                <w:lang w:eastAsia="en-US"/>
              </w:rPr>
              <w:t>Yanda</w:t>
            </w:r>
            <w:r w:rsidRPr="007A7589">
              <w:rPr>
                <w:rFonts w:asciiTheme="minorHAnsi" w:hAnsiTheme="minorHAnsi" w:cstheme="minorHAnsi"/>
                <w:sz w:val="22"/>
                <w:szCs w:val="22"/>
                <w:lang w:eastAsia="en-US"/>
              </w:rPr>
              <w:t xml:space="preserve"> böyle bir kurutucunun (</w:t>
            </w:r>
            <w:r w:rsidRPr="007A7589">
              <w:rPr>
                <w:rFonts w:asciiTheme="minorHAnsi" w:hAnsiTheme="minorHAnsi" w:cstheme="minorHAnsi"/>
                <w:i/>
                <w:iCs/>
                <w:sz w:val="22"/>
                <w:szCs w:val="22"/>
                <w:lang w:eastAsia="en-US"/>
              </w:rPr>
              <w:t>yerli makine imalâtçıları tarafından ithal muadiline eş performansta ve en fazla 300 bin USD’a imal edilebileceği kabul edilmiştir</w:t>
            </w:r>
            <w:r w:rsidRPr="007A7589">
              <w:rPr>
                <w:rFonts w:asciiTheme="minorHAnsi" w:hAnsiTheme="minorHAnsi" w:cstheme="minorHAnsi"/>
                <w:sz w:val="22"/>
                <w:szCs w:val="22"/>
                <w:lang w:eastAsia="en-US"/>
              </w:rPr>
              <w:t>) görseli verilmiştir.</w:t>
            </w:r>
            <w:r w:rsidR="00171802">
              <w:rPr>
                <w:rFonts w:asciiTheme="minorHAnsi" w:hAnsiTheme="minorHAnsi" w:cstheme="minorHAnsi"/>
                <w:sz w:val="22"/>
                <w:szCs w:val="22"/>
                <w:lang w:eastAsia="en-US"/>
              </w:rPr>
              <w:t xml:space="preserve"> </w:t>
            </w:r>
            <w:hyperlink r:id="rId113" w:history="1">
              <w:r w:rsidR="00171802" w:rsidRPr="006E13FB">
                <w:rPr>
                  <w:rStyle w:val="Kpr"/>
                  <w:rFonts w:asciiTheme="minorHAnsi" w:hAnsiTheme="minorHAnsi" w:cstheme="minorHAnsi"/>
                  <w:sz w:val="16"/>
                  <w:szCs w:val="16"/>
                  <w:lang w:eastAsia="en-US"/>
                </w:rPr>
                <w:t>https://www.youtube.com/watch?v=6oOaD3w7UU4</w:t>
              </w:r>
            </w:hyperlink>
          </w:p>
        </w:tc>
      </w:tr>
    </w:tbl>
    <w:p w14:paraId="58BE8DEE" w14:textId="29757523" w:rsidR="00BD4F29" w:rsidRDefault="007C5A04" w:rsidP="005925CB">
      <w:pPr>
        <w:spacing w:line="360" w:lineRule="auto"/>
        <w:ind w:firstLine="0"/>
        <w:rPr>
          <w:rFonts w:asciiTheme="minorHAnsi" w:hAnsiTheme="minorHAnsi" w:cstheme="minorHAnsi"/>
          <w:sz w:val="22"/>
          <w:szCs w:val="22"/>
          <w:lang w:eastAsia="en-US"/>
        </w:rPr>
      </w:pPr>
      <w:r w:rsidRPr="007C5A04">
        <w:rPr>
          <w:rFonts w:asciiTheme="minorHAnsi" w:hAnsiTheme="minorHAnsi" w:cstheme="minorHAnsi"/>
          <w:b/>
          <w:bCs/>
          <w:i/>
          <w:iCs/>
          <w:sz w:val="22"/>
          <w:szCs w:val="22"/>
          <w:u w:val="single"/>
          <w:lang w:eastAsia="en-US"/>
        </w:rPr>
        <w:t>Yardımcı Maddelerden</w:t>
      </w:r>
      <w:r>
        <w:rPr>
          <w:rFonts w:asciiTheme="minorHAnsi" w:hAnsiTheme="minorHAnsi" w:cstheme="minorHAnsi"/>
          <w:sz w:val="22"/>
          <w:szCs w:val="22"/>
          <w:lang w:eastAsia="en-US"/>
        </w:rPr>
        <w:t>, e</w:t>
      </w:r>
      <w:r w:rsidR="00BD4F29">
        <w:rPr>
          <w:rFonts w:asciiTheme="minorHAnsi" w:hAnsiTheme="minorHAnsi" w:cstheme="minorHAnsi"/>
          <w:sz w:val="22"/>
          <w:szCs w:val="22"/>
          <w:lang w:eastAsia="en-US"/>
        </w:rPr>
        <w:t>tanol ve sitrik asit miktarları madde balansından, fiyatları piyasadaki kullanıcılardan alın</w:t>
      </w:r>
      <w:r>
        <w:rPr>
          <w:rFonts w:asciiTheme="minorHAnsi" w:hAnsiTheme="minorHAnsi" w:cstheme="minorHAnsi"/>
          <w:sz w:val="22"/>
          <w:szCs w:val="22"/>
          <w:lang w:eastAsia="en-US"/>
        </w:rPr>
        <w:t>m</w:t>
      </w:r>
      <w:r w:rsidR="00BD4F29">
        <w:rPr>
          <w:rFonts w:asciiTheme="minorHAnsi" w:hAnsiTheme="minorHAnsi" w:cstheme="minorHAnsi"/>
          <w:sz w:val="22"/>
          <w:szCs w:val="22"/>
          <w:lang w:eastAsia="en-US"/>
        </w:rPr>
        <w:t xml:space="preserve">ıştır. Diğer yardımcı maddelerin toplam tutarının en fazla etanol bedelinin %40’ı </w:t>
      </w:r>
      <w:r w:rsidR="00BD4F29">
        <w:rPr>
          <w:rFonts w:asciiTheme="minorHAnsi" w:hAnsiTheme="minorHAnsi" w:cstheme="minorHAnsi"/>
          <w:sz w:val="22"/>
          <w:szCs w:val="22"/>
          <w:lang w:eastAsia="en-US"/>
        </w:rPr>
        <w:lastRenderedPageBreak/>
        <w:t xml:space="preserve">olacağı varsayımı ile kabul yapılmıştır. </w:t>
      </w:r>
      <w:r w:rsidR="006A6B7B">
        <w:rPr>
          <w:rFonts w:asciiTheme="minorHAnsi" w:hAnsiTheme="minorHAnsi" w:cstheme="minorHAnsi"/>
          <w:b/>
          <w:bCs/>
          <w:i/>
          <w:iCs/>
          <w:sz w:val="22"/>
          <w:szCs w:val="22"/>
          <w:u w:val="single"/>
          <w:lang w:eastAsia="en-US"/>
        </w:rPr>
        <w:t>Ambalâj</w:t>
      </w:r>
      <w:r w:rsidR="00BD4F29" w:rsidRPr="007C5A04">
        <w:rPr>
          <w:rFonts w:asciiTheme="minorHAnsi" w:hAnsiTheme="minorHAnsi" w:cstheme="minorHAnsi"/>
          <w:b/>
          <w:bCs/>
          <w:i/>
          <w:iCs/>
          <w:sz w:val="22"/>
          <w:szCs w:val="22"/>
          <w:u w:val="single"/>
          <w:lang w:eastAsia="en-US"/>
        </w:rPr>
        <w:t xml:space="preserve"> malzemelerinin</w:t>
      </w:r>
      <w:r w:rsidR="00BD4F29">
        <w:rPr>
          <w:rFonts w:asciiTheme="minorHAnsi" w:hAnsiTheme="minorHAnsi" w:cstheme="minorHAnsi"/>
          <w:sz w:val="22"/>
          <w:szCs w:val="22"/>
          <w:lang w:eastAsia="en-US"/>
        </w:rPr>
        <w:t xml:space="preserve"> </w:t>
      </w:r>
      <w:r w:rsidR="00171802">
        <w:rPr>
          <w:rFonts w:asciiTheme="minorHAnsi" w:hAnsiTheme="minorHAnsi" w:cstheme="minorHAnsi"/>
          <w:sz w:val="22"/>
          <w:szCs w:val="22"/>
          <w:lang w:eastAsia="en-US"/>
        </w:rPr>
        <w:t>türleri ve fiyatları Üretim Girdileri Bölümünde fotoğrafları ve fiyatlarıyla verilmiştir.</w:t>
      </w:r>
      <w:r w:rsidR="00CF7141">
        <w:rPr>
          <w:rFonts w:asciiTheme="minorHAnsi" w:hAnsiTheme="minorHAnsi" w:cstheme="minorHAnsi"/>
          <w:sz w:val="22"/>
          <w:szCs w:val="22"/>
          <w:lang w:eastAsia="en-US"/>
        </w:rPr>
        <w:t xml:space="preserve"> Temizlik malzemeleri ve </w:t>
      </w:r>
      <w:r w:rsidR="00CF7141" w:rsidRPr="007C5A04">
        <w:rPr>
          <w:rFonts w:asciiTheme="minorHAnsi" w:hAnsiTheme="minorHAnsi" w:cstheme="minorHAnsi"/>
          <w:sz w:val="22"/>
          <w:szCs w:val="22"/>
          <w:lang w:eastAsia="en-US"/>
        </w:rPr>
        <w:t>muhteli</w:t>
      </w:r>
      <w:r w:rsidRPr="007C5A04">
        <w:rPr>
          <w:rFonts w:asciiTheme="minorHAnsi" w:hAnsiTheme="minorHAnsi" w:cstheme="minorHAnsi"/>
          <w:sz w:val="22"/>
          <w:szCs w:val="22"/>
          <w:lang w:eastAsia="en-US"/>
        </w:rPr>
        <w:t>f</w:t>
      </w:r>
      <w:r w:rsidR="00CF7141" w:rsidRPr="007C5A04">
        <w:rPr>
          <w:rFonts w:asciiTheme="minorHAnsi" w:hAnsiTheme="minorHAnsi" w:cstheme="minorHAnsi"/>
          <w:b/>
          <w:bCs/>
          <w:i/>
          <w:iCs/>
          <w:sz w:val="22"/>
          <w:szCs w:val="22"/>
          <w:u w:val="single"/>
          <w:lang w:eastAsia="en-US"/>
        </w:rPr>
        <w:t xml:space="preserve"> işletme malzemeleri</w:t>
      </w:r>
      <w:r w:rsidR="00CF7141">
        <w:rPr>
          <w:rFonts w:asciiTheme="minorHAnsi" w:hAnsiTheme="minorHAnsi" w:cstheme="minorHAnsi"/>
          <w:sz w:val="22"/>
          <w:szCs w:val="22"/>
          <w:lang w:eastAsia="en-US"/>
        </w:rPr>
        <w:t xml:space="preserve"> için yıllık </w:t>
      </w:r>
      <w:r w:rsidR="00B942D4">
        <w:rPr>
          <w:rFonts w:asciiTheme="minorHAnsi" w:hAnsiTheme="minorHAnsi" w:cstheme="minorHAnsi"/>
          <w:sz w:val="22"/>
          <w:szCs w:val="22"/>
          <w:lang w:eastAsia="en-US"/>
        </w:rPr>
        <w:t>2</w:t>
      </w:r>
      <w:r w:rsidR="00CF7141">
        <w:rPr>
          <w:rFonts w:asciiTheme="minorHAnsi" w:hAnsiTheme="minorHAnsi" w:cstheme="minorHAnsi"/>
          <w:sz w:val="22"/>
          <w:szCs w:val="22"/>
          <w:lang w:eastAsia="en-US"/>
        </w:rPr>
        <w:t xml:space="preserve">0 bin TL harcama yapılacağı varsayılmıştır. </w:t>
      </w:r>
      <w:r w:rsidR="00CF7141" w:rsidRPr="007C5A04">
        <w:rPr>
          <w:rFonts w:asciiTheme="minorHAnsi" w:hAnsiTheme="minorHAnsi" w:cstheme="minorHAnsi"/>
          <w:b/>
          <w:bCs/>
          <w:i/>
          <w:iCs/>
          <w:sz w:val="22"/>
          <w:szCs w:val="22"/>
          <w:u w:val="single"/>
          <w:lang w:eastAsia="en-US"/>
        </w:rPr>
        <w:t xml:space="preserve">Elektrik, su ve doğalgaz </w:t>
      </w:r>
      <w:r w:rsidR="00CF7141">
        <w:rPr>
          <w:rFonts w:asciiTheme="minorHAnsi" w:hAnsiTheme="minorHAnsi" w:cstheme="minorHAnsi"/>
          <w:sz w:val="22"/>
          <w:szCs w:val="22"/>
          <w:lang w:eastAsia="en-US"/>
        </w:rPr>
        <w:t xml:space="preserve">giderleri için </w:t>
      </w:r>
      <w:r w:rsidR="004305C0">
        <w:rPr>
          <w:rFonts w:asciiTheme="minorHAnsi" w:hAnsiTheme="minorHAnsi" w:cstheme="minorHAnsi"/>
          <w:sz w:val="22"/>
          <w:szCs w:val="22"/>
          <w:lang w:eastAsia="en-US"/>
        </w:rPr>
        <w:t xml:space="preserve">pilot  tesis </w:t>
      </w:r>
      <w:r w:rsidR="00CF7141">
        <w:rPr>
          <w:rFonts w:asciiTheme="minorHAnsi" w:hAnsiTheme="minorHAnsi" w:cstheme="minorHAnsi"/>
          <w:sz w:val="22"/>
          <w:szCs w:val="22"/>
          <w:lang w:eastAsia="en-US"/>
        </w:rPr>
        <w:t>makine üreticisinin verileri</w:t>
      </w:r>
      <w:r w:rsidR="004305C0">
        <w:rPr>
          <w:rFonts w:asciiTheme="minorHAnsi" w:hAnsiTheme="minorHAnsi" w:cstheme="minorHAnsi"/>
          <w:sz w:val="22"/>
          <w:szCs w:val="22"/>
          <w:lang w:eastAsia="en-US"/>
        </w:rPr>
        <w:t xml:space="preserve"> esas alınmıştır.</w:t>
      </w:r>
      <w:r w:rsidR="00CF7141">
        <w:rPr>
          <w:rFonts w:asciiTheme="minorHAnsi" w:hAnsiTheme="minorHAnsi" w:cstheme="minorHAnsi"/>
          <w:sz w:val="22"/>
          <w:szCs w:val="22"/>
          <w:lang w:eastAsia="en-US"/>
        </w:rPr>
        <w:t xml:space="preserve"> </w:t>
      </w:r>
      <w:r w:rsidR="00171802">
        <w:rPr>
          <w:rFonts w:asciiTheme="minorHAnsi" w:hAnsiTheme="minorHAnsi" w:cstheme="minorHAnsi"/>
          <w:sz w:val="22"/>
          <w:szCs w:val="22"/>
          <w:lang w:eastAsia="en-US"/>
        </w:rPr>
        <w:t xml:space="preserve">Gider tablosunda kullanılan su miktarı sadece üretimde kullanılan suyu temsil etmektedir. Kurutma işleminde kullanılacak saatlik 30 ton su kurutma işleminin maliyetleri içinde hesaplanarak, kurutulmuş portakal fiyatı olarak gider tablosuna yansıtıldığından üretim giderleri içinde kurutma hattının </w:t>
      </w:r>
      <w:r w:rsidR="00927819">
        <w:rPr>
          <w:rFonts w:asciiTheme="minorHAnsi" w:hAnsiTheme="minorHAnsi" w:cstheme="minorHAnsi"/>
          <w:sz w:val="22"/>
          <w:szCs w:val="22"/>
          <w:lang w:eastAsia="en-US"/>
        </w:rPr>
        <w:t xml:space="preserve">su tüketimi </w:t>
      </w:r>
      <w:r w:rsidR="00171802">
        <w:rPr>
          <w:rFonts w:asciiTheme="minorHAnsi" w:hAnsiTheme="minorHAnsi" w:cstheme="minorHAnsi"/>
          <w:sz w:val="22"/>
          <w:szCs w:val="22"/>
          <w:lang w:eastAsia="en-US"/>
        </w:rPr>
        <w:t>gider unsurları</w:t>
      </w:r>
      <w:r w:rsidR="00927819">
        <w:rPr>
          <w:rFonts w:asciiTheme="minorHAnsi" w:hAnsiTheme="minorHAnsi" w:cstheme="minorHAnsi"/>
          <w:sz w:val="22"/>
          <w:szCs w:val="22"/>
          <w:lang w:eastAsia="en-US"/>
        </w:rPr>
        <w:t xml:space="preserve">na </w:t>
      </w:r>
      <w:r w:rsidR="00171802">
        <w:rPr>
          <w:rFonts w:asciiTheme="minorHAnsi" w:hAnsiTheme="minorHAnsi" w:cstheme="minorHAnsi"/>
          <w:sz w:val="22"/>
          <w:szCs w:val="22"/>
          <w:lang w:eastAsia="en-US"/>
        </w:rPr>
        <w:t xml:space="preserve">ayrıca eklenmemiştir.  </w:t>
      </w:r>
      <w:r w:rsidR="00CF7141" w:rsidRPr="007C5A04">
        <w:rPr>
          <w:rFonts w:asciiTheme="minorHAnsi" w:hAnsiTheme="minorHAnsi" w:cstheme="minorHAnsi"/>
          <w:b/>
          <w:bCs/>
          <w:i/>
          <w:iCs/>
          <w:sz w:val="22"/>
          <w:szCs w:val="22"/>
          <w:u w:val="single"/>
          <w:lang w:eastAsia="en-US"/>
        </w:rPr>
        <w:t>Personel giderlerinin</w:t>
      </w:r>
      <w:r w:rsidR="00CF7141">
        <w:rPr>
          <w:rFonts w:asciiTheme="minorHAnsi" w:hAnsiTheme="minorHAnsi" w:cstheme="minorHAnsi"/>
          <w:sz w:val="22"/>
          <w:szCs w:val="22"/>
          <w:lang w:eastAsia="en-US"/>
        </w:rPr>
        <w:t xml:space="preserve"> ayrıntısı ilgili bölümde hesaplanarak Kurulu Kapasitedeki İşletme Giderleri Tablosuna yansıtılmıştır.</w:t>
      </w:r>
    </w:p>
    <w:p w14:paraId="2157BCDA" w14:textId="77777777" w:rsidR="00CF7141" w:rsidRDefault="00CF7141" w:rsidP="005925CB">
      <w:pPr>
        <w:spacing w:line="360" w:lineRule="auto"/>
        <w:ind w:firstLine="0"/>
        <w:rPr>
          <w:rFonts w:asciiTheme="minorHAnsi" w:hAnsiTheme="minorHAnsi" w:cstheme="minorHAnsi"/>
          <w:sz w:val="22"/>
          <w:szCs w:val="22"/>
          <w:lang w:eastAsia="en-US"/>
        </w:rPr>
      </w:pPr>
      <w:r w:rsidRPr="007C5A04">
        <w:rPr>
          <w:rFonts w:asciiTheme="minorHAnsi" w:hAnsiTheme="minorHAnsi" w:cstheme="minorHAnsi"/>
          <w:b/>
          <w:bCs/>
          <w:i/>
          <w:iCs/>
          <w:sz w:val="22"/>
          <w:szCs w:val="22"/>
          <w:u w:val="single"/>
          <w:lang w:eastAsia="en-US"/>
        </w:rPr>
        <w:t>Bakım Onarım</w:t>
      </w:r>
      <w:r>
        <w:rPr>
          <w:rFonts w:asciiTheme="minorHAnsi" w:hAnsiTheme="minorHAnsi" w:cstheme="minorHAnsi"/>
          <w:sz w:val="22"/>
          <w:szCs w:val="22"/>
          <w:lang w:eastAsia="en-US"/>
        </w:rPr>
        <w:t xml:space="preserve"> gideri olarak makine parkı bedelinin yaklaşık %3’ü yıllık bakım onarım gideri olarak kabul edilmiştir. </w:t>
      </w:r>
      <w:r w:rsidRPr="007C5A04">
        <w:rPr>
          <w:rFonts w:asciiTheme="minorHAnsi" w:hAnsiTheme="minorHAnsi" w:cstheme="minorHAnsi"/>
          <w:b/>
          <w:bCs/>
          <w:i/>
          <w:iCs/>
          <w:sz w:val="22"/>
          <w:szCs w:val="22"/>
          <w:u w:val="single"/>
          <w:lang w:eastAsia="en-US"/>
        </w:rPr>
        <w:t>Genel gider</w:t>
      </w:r>
      <w:r>
        <w:rPr>
          <w:rFonts w:asciiTheme="minorHAnsi" w:hAnsiTheme="minorHAnsi" w:cstheme="minorHAnsi"/>
          <w:sz w:val="22"/>
          <w:szCs w:val="22"/>
          <w:lang w:eastAsia="en-US"/>
        </w:rPr>
        <w:t xml:space="preserve"> olarak </w:t>
      </w:r>
      <w:r w:rsidR="00B942D4">
        <w:rPr>
          <w:rFonts w:asciiTheme="minorHAnsi" w:hAnsiTheme="minorHAnsi" w:cstheme="minorHAnsi"/>
          <w:sz w:val="22"/>
          <w:szCs w:val="22"/>
          <w:lang w:eastAsia="en-US"/>
        </w:rPr>
        <w:t>üst toplamın yaklaşık %4’ü</w:t>
      </w:r>
      <w:r>
        <w:rPr>
          <w:rFonts w:asciiTheme="minorHAnsi" w:hAnsiTheme="minorHAnsi" w:cstheme="minorHAnsi"/>
          <w:sz w:val="22"/>
          <w:szCs w:val="22"/>
          <w:lang w:eastAsia="en-US"/>
        </w:rPr>
        <w:t xml:space="preserve"> yeterli bulunmuştur. </w:t>
      </w:r>
      <w:r w:rsidRPr="007C5A04">
        <w:rPr>
          <w:rFonts w:asciiTheme="minorHAnsi" w:hAnsiTheme="minorHAnsi" w:cstheme="minorHAnsi"/>
          <w:b/>
          <w:bCs/>
          <w:i/>
          <w:iCs/>
          <w:sz w:val="22"/>
          <w:szCs w:val="22"/>
          <w:u w:val="single"/>
          <w:lang w:eastAsia="en-US"/>
        </w:rPr>
        <w:t>Satış pazarlama</w:t>
      </w:r>
      <w:r>
        <w:rPr>
          <w:rFonts w:asciiTheme="minorHAnsi" w:hAnsiTheme="minorHAnsi" w:cstheme="minorHAnsi"/>
          <w:sz w:val="22"/>
          <w:szCs w:val="22"/>
          <w:lang w:eastAsia="en-US"/>
        </w:rPr>
        <w:t xml:space="preserve"> faaliyetlerine aylık 5 bin TL harcanacağı kabul edilmiş olup </w:t>
      </w:r>
      <w:r w:rsidR="007C5A04">
        <w:rPr>
          <w:rFonts w:asciiTheme="minorHAnsi" w:hAnsiTheme="minorHAnsi" w:cstheme="minorHAnsi"/>
          <w:b/>
          <w:bCs/>
          <w:i/>
          <w:iCs/>
          <w:sz w:val="22"/>
          <w:szCs w:val="22"/>
          <w:u w:val="single"/>
          <w:lang w:eastAsia="en-US"/>
        </w:rPr>
        <w:t>b</w:t>
      </w:r>
      <w:r w:rsidRPr="007C5A04">
        <w:rPr>
          <w:rFonts w:asciiTheme="minorHAnsi" w:hAnsiTheme="minorHAnsi" w:cstheme="minorHAnsi"/>
          <w:b/>
          <w:bCs/>
          <w:i/>
          <w:iCs/>
          <w:sz w:val="22"/>
          <w:szCs w:val="22"/>
          <w:u w:val="single"/>
          <w:lang w:eastAsia="en-US"/>
        </w:rPr>
        <w:t>eklenmeyen giderler</w:t>
      </w:r>
      <w:r>
        <w:rPr>
          <w:rFonts w:asciiTheme="minorHAnsi" w:hAnsiTheme="minorHAnsi" w:cstheme="minorHAnsi"/>
          <w:sz w:val="22"/>
          <w:szCs w:val="22"/>
          <w:lang w:eastAsia="en-US"/>
        </w:rPr>
        <w:t xml:space="preserve"> için toplam gider unsurlarının %5’i kabul edilmiştir.</w:t>
      </w:r>
    </w:p>
    <w:p w14:paraId="3DF4C56C" w14:textId="22C2BF64" w:rsidR="009B2FE5" w:rsidRDefault="009B2FE5" w:rsidP="005925CB">
      <w:pPr>
        <w:spacing w:line="360" w:lineRule="auto"/>
        <w:ind w:firstLine="0"/>
        <w:rPr>
          <w:rFonts w:asciiTheme="minorHAnsi" w:hAnsiTheme="minorHAnsi" w:cstheme="minorHAnsi"/>
          <w:sz w:val="22"/>
          <w:szCs w:val="22"/>
          <w:lang w:eastAsia="en-US"/>
        </w:rPr>
      </w:pPr>
      <w:r w:rsidRPr="009B2FE5">
        <w:rPr>
          <w:rFonts w:asciiTheme="minorHAnsi" w:hAnsiTheme="minorHAnsi" w:cstheme="minorHAnsi"/>
          <w:sz w:val="22"/>
          <w:szCs w:val="22"/>
          <w:lang w:eastAsia="en-US"/>
        </w:rPr>
        <w:t xml:space="preserve">(**) İşletme Giderleri Tablosunda A10. Lisans bedeli tutarı, eğer bu tesis yatırımcısı pektin ve selüloz üretiminde kendi üretim katkılarını ve proses optimizasyonunu </w:t>
      </w:r>
      <w:r w:rsidR="00DC3896">
        <w:rPr>
          <w:rFonts w:asciiTheme="minorHAnsi" w:hAnsiTheme="minorHAnsi" w:cstheme="minorHAnsi"/>
          <w:sz w:val="22"/>
          <w:szCs w:val="22"/>
          <w:lang w:eastAsia="en-US"/>
        </w:rPr>
        <w:t xml:space="preserve">geliştirerek </w:t>
      </w:r>
      <w:r w:rsidRPr="009B2FE5">
        <w:rPr>
          <w:rFonts w:asciiTheme="minorHAnsi" w:hAnsiTheme="minorHAnsi" w:cstheme="minorHAnsi"/>
          <w:sz w:val="22"/>
          <w:szCs w:val="22"/>
          <w:lang w:eastAsia="en-US"/>
        </w:rPr>
        <w:t xml:space="preserve">kullanmak yerine lisanslı bir üretimi veya patentli bir üretimi tercih ederse, lisans ya da patent bedeli ödemek durumunda kalacaktır. Bu durumda patentin veya lisansın ödeme biçimine bağlı olarak </w:t>
      </w:r>
      <w:r w:rsidRPr="00DC3896">
        <w:rPr>
          <w:rFonts w:asciiTheme="minorHAnsi" w:hAnsiTheme="minorHAnsi" w:cstheme="minorHAnsi"/>
          <w:i/>
          <w:iCs/>
          <w:sz w:val="20"/>
          <w:szCs w:val="20"/>
          <w:lang w:eastAsia="en-US"/>
        </w:rPr>
        <w:t>(paid-up veya running royality)</w:t>
      </w:r>
      <w:r w:rsidRPr="009B2FE5">
        <w:rPr>
          <w:rFonts w:asciiTheme="minorHAnsi" w:hAnsiTheme="minorHAnsi" w:cstheme="minorHAnsi"/>
          <w:sz w:val="22"/>
          <w:szCs w:val="22"/>
          <w:lang w:eastAsia="en-US"/>
        </w:rPr>
        <w:t xml:space="preserve"> işletme giderlerine patent ya</w:t>
      </w:r>
      <w:r>
        <w:rPr>
          <w:rFonts w:asciiTheme="minorHAnsi" w:hAnsiTheme="minorHAnsi" w:cstheme="minorHAnsi"/>
          <w:sz w:val="22"/>
          <w:szCs w:val="22"/>
          <w:lang w:eastAsia="en-US"/>
        </w:rPr>
        <w:t xml:space="preserve"> </w:t>
      </w:r>
      <w:r w:rsidRPr="009B2FE5">
        <w:rPr>
          <w:rFonts w:asciiTheme="minorHAnsi" w:hAnsiTheme="minorHAnsi" w:cstheme="minorHAnsi"/>
          <w:sz w:val="22"/>
          <w:szCs w:val="22"/>
          <w:lang w:eastAsia="en-US"/>
        </w:rPr>
        <w:t>da lisans harcaması da eklenmeldir.</w:t>
      </w:r>
      <w:r w:rsidR="00DC3896">
        <w:rPr>
          <w:rFonts w:asciiTheme="minorHAnsi" w:hAnsiTheme="minorHAnsi" w:cstheme="minorHAnsi"/>
          <w:sz w:val="22"/>
          <w:szCs w:val="22"/>
          <w:lang w:eastAsia="en-US"/>
        </w:rPr>
        <w:t xml:space="preserve"> Konuyla ilgili erişilebilen tüm </w:t>
      </w:r>
      <w:r w:rsidR="00DC3896" w:rsidRPr="009246DB">
        <w:rPr>
          <w:rFonts w:asciiTheme="minorHAnsi" w:hAnsiTheme="minorHAnsi" w:cstheme="minorHAnsi"/>
          <w:sz w:val="22"/>
          <w:szCs w:val="22"/>
          <w:lang w:eastAsia="en-US"/>
        </w:rPr>
        <w:t xml:space="preserve">patentler EK </w:t>
      </w:r>
      <w:r w:rsidR="0049790E" w:rsidRPr="009246DB">
        <w:rPr>
          <w:rFonts w:asciiTheme="minorHAnsi" w:hAnsiTheme="minorHAnsi" w:cstheme="minorHAnsi"/>
          <w:sz w:val="22"/>
          <w:szCs w:val="22"/>
          <w:lang w:eastAsia="en-US"/>
        </w:rPr>
        <w:t>3</w:t>
      </w:r>
      <w:r w:rsidR="00DC3896" w:rsidRPr="009246DB">
        <w:rPr>
          <w:rFonts w:asciiTheme="minorHAnsi" w:hAnsiTheme="minorHAnsi" w:cstheme="minorHAnsi"/>
          <w:sz w:val="22"/>
          <w:szCs w:val="22"/>
          <w:lang w:eastAsia="en-US"/>
        </w:rPr>
        <w:t xml:space="preserve">’te </w:t>
      </w:r>
      <w:r w:rsidR="00927819">
        <w:rPr>
          <w:rFonts w:asciiTheme="minorHAnsi" w:hAnsiTheme="minorHAnsi" w:cstheme="minorHAnsi"/>
          <w:sz w:val="22"/>
          <w:szCs w:val="22"/>
          <w:lang w:eastAsia="en-US"/>
        </w:rPr>
        <w:t xml:space="preserve">bu proje </w:t>
      </w:r>
      <w:r w:rsidR="00DC3896" w:rsidRPr="009246DB">
        <w:rPr>
          <w:rFonts w:asciiTheme="minorHAnsi" w:hAnsiTheme="minorHAnsi" w:cstheme="minorHAnsi"/>
          <w:sz w:val="22"/>
          <w:szCs w:val="22"/>
          <w:lang w:eastAsia="en-US"/>
        </w:rPr>
        <w:t>yat</w:t>
      </w:r>
      <w:r w:rsidR="00B24B3E" w:rsidRPr="009246DB">
        <w:rPr>
          <w:rFonts w:asciiTheme="minorHAnsi" w:hAnsiTheme="minorHAnsi" w:cstheme="minorHAnsi"/>
          <w:sz w:val="22"/>
          <w:szCs w:val="22"/>
          <w:lang w:eastAsia="en-US"/>
        </w:rPr>
        <w:t>ı</w:t>
      </w:r>
      <w:r w:rsidR="00DC3896" w:rsidRPr="009246DB">
        <w:rPr>
          <w:rFonts w:asciiTheme="minorHAnsi" w:hAnsiTheme="minorHAnsi" w:cstheme="minorHAnsi"/>
          <w:sz w:val="22"/>
          <w:szCs w:val="22"/>
          <w:lang w:eastAsia="en-US"/>
        </w:rPr>
        <w:t>rımcısının dikkatine</w:t>
      </w:r>
      <w:r w:rsidR="00DC3896">
        <w:rPr>
          <w:rFonts w:asciiTheme="minorHAnsi" w:hAnsiTheme="minorHAnsi" w:cstheme="minorHAnsi"/>
          <w:sz w:val="22"/>
          <w:szCs w:val="22"/>
          <w:lang w:eastAsia="en-US"/>
        </w:rPr>
        <w:t xml:space="preserve"> sunulmuştur.</w:t>
      </w:r>
    </w:p>
    <w:p w14:paraId="72468BFC" w14:textId="27173CDA" w:rsidR="006A47AA" w:rsidRDefault="00782BA3" w:rsidP="005925CB">
      <w:pPr>
        <w:spacing w:line="360" w:lineRule="auto"/>
        <w:ind w:firstLine="0"/>
        <w:rPr>
          <w:rFonts w:asciiTheme="minorHAnsi" w:hAnsiTheme="minorHAnsi" w:cstheme="minorHAnsi"/>
          <w:sz w:val="22"/>
          <w:szCs w:val="22"/>
          <w:lang w:eastAsia="en-US"/>
        </w:rPr>
      </w:pPr>
      <w:r w:rsidRPr="00782BA3">
        <w:rPr>
          <w:rFonts w:asciiTheme="minorHAnsi" w:hAnsiTheme="minorHAnsi" w:cstheme="minorHAnsi"/>
          <w:sz w:val="22"/>
          <w:szCs w:val="22"/>
          <w:lang w:eastAsia="en-US"/>
        </w:rPr>
        <w:t xml:space="preserve">Aşağıda </w:t>
      </w:r>
      <w:r w:rsidR="009B2FE5">
        <w:rPr>
          <w:rFonts w:asciiTheme="minorHAnsi" w:hAnsiTheme="minorHAnsi" w:cstheme="minorHAnsi"/>
          <w:sz w:val="22"/>
          <w:szCs w:val="22"/>
          <w:lang w:eastAsia="en-US"/>
        </w:rPr>
        <w:t>her iki yatırım al</w:t>
      </w:r>
      <w:r w:rsidR="00927819">
        <w:rPr>
          <w:rFonts w:asciiTheme="minorHAnsi" w:hAnsiTheme="minorHAnsi" w:cstheme="minorHAnsi"/>
          <w:sz w:val="22"/>
          <w:szCs w:val="22"/>
          <w:lang w:eastAsia="en-US"/>
        </w:rPr>
        <w:t>t</w:t>
      </w:r>
      <w:r w:rsidR="009B2FE5">
        <w:rPr>
          <w:rFonts w:asciiTheme="minorHAnsi" w:hAnsiTheme="minorHAnsi" w:cstheme="minorHAnsi"/>
          <w:sz w:val="22"/>
          <w:szCs w:val="22"/>
          <w:lang w:eastAsia="en-US"/>
        </w:rPr>
        <w:t>ernatifine</w:t>
      </w:r>
      <w:r w:rsidR="00927819">
        <w:rPr>
          <w:rFonts w:asciiTheme="minorHAnsi" w:hAnsiTheme="minorHAnsi" w:cstheme="minorHAnsi"/>
          <w:sz w:val="22"/>
          <w:szCs w:val="22"/>
          <w:lang w:eastAsia="en-US"/>
        </w:rPr>
        <w:t xml:space="preserve"> göre</w:t>
      </w:r>
      <w:r w:rsidR="009B2FE5">
        <w:rPr>
          <w:rFonts w:asciiTheme="minorHAnsi" w:hAnsiTheme="minorHAnsi" w:cstheme="minorHAnsi"/>
          <w:sz w:val="22"/>
          <w:szCs w:val="22"/>
          <w:lang w:eastAsia="en-US"/>
        </w:rPr>
        <w:t xml:space="preserve"> ve yukardaki açıklamalar kapsamında hesaplanmış </w:t>
      </w:r>
      <w:r w:rsidR="009B2FE5" w:rsidRPr="00782BA3">
        <w:rPr>
          <w:rFonts w:asciiTheme="minorHAnsi" w:hAnsiTheme="minorHAnsi" w:cstheme="minorHAnsi"/>
          <w:sz w:val="22"/>
          <w:szCs w:val="22"/>
          <w:lang w:eastAsia="en-US"/>
        </w:rPr>
        <w:t xml:space="preserve">Kurulu Kapasitede Yıllık İşletme Giderleri Tablosu </w:t>
      </w:r>
      <w:r w:rsidRPr="00782BA3">
        <w:rPr>
          <w:rFonts w:asciiTheme="minorHAnsi" w:hAnsiTheme="minorHAnsi" w:cstheme="minorHAnsi"/>
          <w:sz w:val="22"/>
          <w:szCs w:val="22"/>
          <w:lang w:eastAsia="en-US"/>
        </w:rPr>
        <w:t>verilmiştir.</w:t>
      </w:r>
    </w:p>
    <w:p w14:paraId="177534E4" w14:textId="77777777" w:rsidR="006A47AA" w:rsidRDefault="006A47AA" w:rsidP="005925CB">
      <w:pPr>
        <w:spacing w:line="360" w:lineRule="auto"/>
        <w:ind w:firstLine="0"/>
        <w:rPr>
          <w:rFonts w:asciiTheme="minorHAnsi" w:hAnsiTheme="minorHAnsi" w:cstheme="minorHAnsi"/>
          <w:sz w:val="22"/>
          <w:szCs w:val="22"/>
          <w:lang w:eastAsia="en-US"/>
        </w:rPr>
      </w:pPr>
    </w:p>
    <w:p w14:paraId="067AC980" w14:textId="77777777" w:rsidR="006A47AA" w:rsidRDefault="006A47AA" w:rsidP="005925CB">
      <w:pPr>
        <w:spacing w:line="360" w:lineRule="auto"/>
        <w:ind w:firstLine="0"/>
        <w:rPr>
          <w:rFonts w:asciiTheme="minorHAnsi" w:hAnsiTheme="minorHAnsi" w:cstheme="minorHAnsi"/>
          <w:sz w:val="22"/>
          <w:szCs w:val="22"/>
          <w:lang w:eastAsia="en-US"/>
        </w:rPr>
      </w:pPr>
    </w:p>
    <w:p w14:paraId="2F90EF98" w14:textId="77777777" w:rsidR="006A47AA" w:rsidRDefault="006A47AA" w:rsidP="005925CB">
      <w:pPr>
        <w:spacing w:line="360" w:lineRule="auto"/>
        <w:ind w:firstLine="0"/>
        <w:rPr>
          <w:rFonts w:asciiTheme="minorHAnsi" w:hAnsiTheme="minorHAnsi" w:cstheme="minorHAnsi"/>
          <w:sz w:val="22"/>
          <w:szCs w:val="22"/>
          <w:lang w:eastAsia="en-US"/>
        </w:rPr>
      </w:pPr>
    </w:p>
    <w:p w14:paraId="6644679E" w14:textId="77777777" w:rsidR="006A47AA" w:rsidRDefault="006A47AA" w:rsidP="005925CB">
      <w:pPr>
        <w:spacing w:line="360" w:lineRule="auto"/>
        <w:ind w:firstLine="0"/>
        <w:rPr>
          <w:rFonts w:asciiTheme="minorHAnsi" w:hAnsiTheme="minorHAnsi" w:cstheme="minorHAnsi"/>
          <w:sz w:val="22"/>
          <w:szCs w:val="22"/>
          <w:lang w:eastAsia="en-US"/>
        </w:rPr>
      </w:pPr>
    </w:p>
    <w:p w14:paraId="69480A96" w14:textId="77777777" w:rsidR="006A47AA" w:rsidRDefault="006A47AA" w:rsidP="005925CB">
      <w:pPr>
        <w:spacing w:line="360" w:lineRule="auto"/>
        <w:ind w:firstLine="0"/>
        <w:rPr>
          <w:rFonts w:asciiTheme="minorHAnsi" w:hAnsiTheme="minorHAnsi" w:cstheme="minorHAnsi"/>
          <w:sz w:val="22"/>
          <w:szCs w:val="22"/>
          <w:lang w:eastAsia="en-US"/>
        </w:rPr>
      </w:pPr>
    </w:p>
    <w:p w14:paraId="0BCB15CE" w14:textId="77777777" w:rsidR="006A47AA" w:rsidRDefault="006A47AA" w:rsidP="005925CB">
      <w:pPr>
        <w:spacing w:line="360" w:lineRule="auto"/>
        <w:ind w:firstLine="0"/>
        <w:rPr>
          <w:rFonts w:asciiTheme="minorHAnsi" w:hAnsiTheme="minorHAnsi" w:cstheme="minorHAnsi"/>
          <w:sz w:val="22"/>
          <w:szCs w:val="22"/>
          <w:lang w:eastAsia="en-US"/>
        </w:rPr>
      </w:pPr>
    </w:p>
    <w:p w14:paraId="0910363D" w14:textId="77777777" w:rsidR="009B2FE5" w:rsidRDefault="009B2FE5" w:rsidP="00782BA3">
      <w:pPr>
        <w:pStyle w:val="ResimYazs"/>
        <w:spacing w:line="240" w:lineRule="auto"/>
        <w:rPr>
          <w:rFonts w:asciiTheme="minorHAnsi" w:hAnsiTheme="minorHAnsi" w:cstheme="minorHAnsi"/>
          <w:b/>
          <w:bCs w:val="0"/>
          <w:color w:val="auto"/>
        </w:rPr>
        <w:sectPr w:rsidR="009B2FE5" w:rsidSect="002D5DDC">
          <w:footerReference w:type="default" r:id="rId114"/>
          <w:pgSz w:w="11906" w:h="16838"/>
          <w:pgMar w:top="1418" w:right="1418" w:bottom="1418" w:left="1418" w:header="709" w:footer="709" w:gutter="0"/>
          <w:cols w:space="708"/>
          <w:docGrid w:linePitch="360"/>
        </w:sectPr>
      </w:pPr>
    </w:p>
    <w:p w14:paraId="4DFD70B1" w14:textId="06F97001" w:rsidR="00782BA3" w:rsidRPr="00782BA3" w:rsidRDefault="00782BA3" w:rsidP="00782BA3">
      <w:pPr>
        <w:pStyle w:val="ResimYazs"/>
        <w:spacing w:line="240" w:lineRule="auto"/>
        <w:rPr>
          <w:rFonts w:asciiTheme="minorHAnsi" w:hAnsiTheme="minorHAnsi" w:cstheme="minorHAnsi"/>
          <w:i/>
          <w:iCs/>
          <w:color w:val="auto"/>
          <w:sz w:val="20"/>
          <w:szCs w:val="20"/>
          <w:lang w:eastAsia="en-US"/>
        </w:rPr>
      </w:pPr>
      <w:bookmarkStart w:id="330" w:name="_Toc24674174"/>
      <w:r w:rsidRPr="00782BA3">
        <w:rPr>
          <w:rFonts w:asciiTheme="minorHAnsi" w:hAnsiTheme="minorHAnsi" w:cstheme="minorHAnsi"/>
          <w:b/>
          <w:bCs w:val="0"/>
          <w:color w:val="auto"/>
        </w:rPr>
        <w:lastRenderedPageBreak/>
        <w:t xml:space="preserve">Tablo </w:t>
      </w:r>
      <w:r w:rsidRPr="00782BA3">
        <w:rPr>
          <w:rFonts w:asciiTheme="minorHAnsi" w:hAnsiTheme="minorHAnsi" w:cstheme="minorHAnsi"/>
          <w:b/>
          <w:bCs w:val="0"/>
          <w:color w:val="auto"/>
        </w:rPr>
        <w:fldChar w:fldCharType="begin"/>
      </w:r>
      <w:r w:rsidRPr="00782BA3">
        <w:rPr>
          <w:rFonts w:asciiTheme="minorHAnsi" w:hAnsiTheme="minorHAnsi" w:cstheme="minorHAnsi"/>
          <w:b/>
          <w:bCs w:val="0"/>
          <w:color w:val="auto"/>
        </w:rPr>
        <w:instrText xml:space="preserve"> SEQ Tablo \* ARABIC </w:instrText>
      </w:r>
      <w:r w:rsidRPr="00782BA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74</w:t>
      </w:r>
      <w:r w:rsidRPr="00782BA3">
        <w:rPr>
          <w:rFonts w:asciiTheme="minorHAnsi" w:hAnsiTheme="minorHAnsi" w:cstheme="minorHAnsi"/>
          <w:b/>
          <w:bCs w:val="0"/>
          <w:color w:val="auto"/>
        </w:rPr>
        <w:fldChar w:fldCharType="end"/>
      </w:r>
      <w:r w:rsidRPr="00782BA3">
        <w:rPr>
          <w:rFonts w:asciiTheme="minorHAnsi" w:hAnsiTheme="minorHAnsi" w:cstheme="minorHAnsi"/>
          <w:b/>
          <w:bCs w:val="0"/>
          <w:color w:val="auto"/>
        </w:rPr>
        <w:t>:</w:t>
      </w:r>
      <w:r w:rsidRPr="00782BA3">
        <w:rPr>
          <w:rFonts w:asciiTheme="minorHAnsi" w:hAnsiTheme="minorHAnsi" w:cstheme="minorHAnsi"/>
          <w:color w:val="auto"/>
        </w:rPr>
        <w:t xml:space="preserve"> </w:t>
      </w:r>
      <w:bookmarkStart w:id="331" w:name="_Hlk21719151"/>
      <w:r w:rsidRPr="00782BA3">
        <w:rPr>
          <w:rFonts w:asciiTheme="minorHAnsi" w:hAnsiTheme="minorHAnsi" w:cstheme="minorHAnsi"/>
          <w:color w:val="auto"/>
        </w:rPr>
        <w:t xml:space="preserve">Kurulu Kapasitede Yıllık İşletme Giderleri </w:t>
      </w:r>
      <w:r w:rsidRPr="00136CFF">
        <w:rPr>
          <w:rFonts w:asciiTheme="minorHAnsi" w:hAnsiTheme="minorHAnsi" w:cstheme="minorHAnsi"/>
          <w:b/>
          <w:bCs w:val="0"/>
          <w:i/>
          <w:iCs/>
          <w:color w:val="auto"/>
          <w:sz w:val="20"/>
          <w:szCs w:val="20"/>
        </w:rPr>
        <w:t>(Birinci Yatırım Alternatifine Göre)</w:t>
      </w:r>
      <w:bookmarkEnd w:id="330"/>
    </w:p>
    <w:bookmarkEnd w:id="331"/>
    <w:p w14:paraId="0ED9086D" w14:textId="48398E57" w:rsidR="00862C90" w:rsidRDefault="00744CDD" w:rsidP="00D73B37">
      <w:pPr>
        <w:spacing w:line="360" w:lineRule="auto"/>
        <w:ind w:firstLine="0"/>
        <w:jc w:val="center"/>
      </w:pPr>
      <w:r w:rsidRPr="00744CDD">
        <w:rPr>
          <w:noProof/>
        </w:rPr>
        <w:drawing>
          <wp:inline distT="0" distB="0" distL="0" distR="0" wp14:anchorId="7E32E183" wp14:editId="76219B4F">
            <wp:extent cx="8131629" cy="4451431"/>
            <wp:effectExtent l="0" t="0" r="3175" b="6350"/>
            <wp:docPr id="702" name="Resim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138883" cy="4455402"/>
                    </a:xfrm>
                    <a:prstGeom prst="rect">
                      <a:avLst/>
                    </a:prstGeom>
                    <a:noFill/>
                    <a:ln>
                      <a:noFill/>
                    </a:ln>
                  </pic:spPr>
                </pic:pic>
              </a:graphicData>
            </a:graphic>
          </wp:inline>
        </w:drawing>
      </w:r>
    </w:p>
    <w:p w14:paraId="3724F412" w14:textId="77777777" w:rsidR="00BE3515" w:rsidRDefault="00BE3515" w:rsidP="00BE3515">
      <w:pPr>
        <w:spacing w:line="360" w:lineRule="auto"/>
        <w:ind w:firstLine="0"/>
        <w:jc w:val="left"/>
        <w:rPr>
          <w:rFonts w:asciiTheme="minorHAnsi" w:hAnsiTheme="minorHAnsi" w:cstheme="minorHAnsi"/>
          <w:sz w:val="22"/>
          <w:szCs w:val="22"/>
        </w:rPr>
      </w:pPr>
      <w:bookmarkStart w:id="332" w:name="_Hlk21724662"/>
      <w:r>
        <w:rPr>
          <w:rFonts w:asciiTheme="minorHAnsi" w:hAnsiTheme="minorHAnsi" w:cstheme="minorHAnsi"/>
          <w:sz w:val="22"/>
          <w:szCs w:val="22"/>
        </w:rPr>
        <w:t xml:space="preserve">Birinci Yatırım Alternatifine göre; </w:t>
      </w:r>
      <w:r w:rsidRPr="00BE3515">
        <w:rPr>
          <w:rFonts w:asciiTheme="minorHAnsi" w:hAnsiTheme="minorHAnsi" w:cstheme="minorHAnsi"/>
          <w:sz w:val="22"/>
          <w:szCs w:val="22"/>
        </w:rPr>
        <w:t xml:space="preserve">Kurulu Kapasitede Yıllık İşletme Giderlerinin en yükseğini </w:t>
      </w:r>
      <w:r w:rsidR="00D73B37">
        <w:rPr>
          <w:rFonts w:asciiTheme="minorHAnsi" w:hAnsiTheme="minorHAnsi" w:cstheme="minorHAnsi"/>
          <w:sz w:val="22"/>
          <w:szCs w:val="22"/>
        </w:rPr>
        <w:t>hammadde</w:t>
      </w:r>
      <w:r w:rsidR="00045F64">
        <w:rPr>
          <w:rFonts w:asciiTheme="minorHAnsi" w:hAnsiTheme="minorHAnsi" w:cstheme="minorHAnsi"/>
          <w:sz w:val="22"/>
          <w:szCs w:val="22"/>
        </w:rPr>
        <w:t>, doğalgaz,</w:t>
      </w:r>
      <w:r w:rsidRPr="00BE3515">
        <w:rPr>
          <w:rFonts w:asciiTheme="minorHAnsi" w:hAnsiTheme="minorHAnsi" w:cstheme="minorHAnsi"/>
          <w:sz w:val="22"/>
          <w:szCs w:val="22"/>
        </w:rPr>
        <w:t xml:space="preserve"> </w:t>
      </w:r>
      <w:r w:rsidR="00045F64">
        <w:rPr>
          <w:rFonts w:asciiTheme="minorHAnsi" w:hAnsiTheme="minorHAnsi" w:cstheme="minorHAnsi"/>
          <w:sz w:val="22"/>
          <w:szCs w:val="22"/>
        </w:rPr>
        <w:t xml:space="preserve">yardımcı maddeler ve </w:t>
      </w:r>
      <w:r w:rsidRPr="00BE3515">
        <w:rPr>
          <w:rFonts w:asciiTheme="minorHAnsi" w:hAnsiTheme="minorHAnsi" w:cstheme="minorHAnsi"/>
          <w:sz w:val="22"/>
          <w:szCs w:val="22"/>
        </w:rPr>
        <w:t>personel</w:t>
      </w:r>
      <w:r w:rsidR="00045F64">
        <w:rPr>
          <w:rFonts w:asciiTheme="minorHAnsi" w:hAnsiTheme="minorHAnsi" w:cstheme="minorHAnsi"/>
          <w:sz w:val="22"/>
          <w:szCs w:val="22"/>
        </w:rPr>
        <w:t xml:space="preserve"> </w:t>
      </w:r>
      <w:r w:rsidRPr="00BE3515">
        <w:rPr>
          <w:rFonts w:asciiTheme="minorHAnsi" w:hAnsiTheme="minorHAnsi" w:cstheme="minorHAnsi"/>
          <w:sz w:val="22"/>
          <w:szCs w:val="22"/>
        </w:rPr>
        <w:t xml:space="preserve">giderleri </w:t>
      </w:r>
      <w:r w:rsidRPr="00BE3515">
        <w:rPr>
          <w:rFonts w:asciiTheme="minorHAnsi" w:hAnsiTheme="minorHAnsi" w:cstheme="minorHAnsi"/>
          <w:i/>
          <w:iCs/>
          <w:sz w:val="20"/>
          <w:szCs w:val="20"/>
        </w:rPr>
        <w:t>(yaklaşık %</w:t>
      </w:r>
      <w:r w:rsidR="00045F64">
        <w:rPr>
          <w:rFonts w:asciiTheme="minorHAnsi" w:hAnsiTheme="minorHAnsi" w:cstheme="minorHAnsi"/>
          <w:i/>
          <w:iCs/>
          <w:sz w:val="20"/>
          <w:szCs w:val="20"/>
        </w:rPr>
        <w:t>7</w:t>
      </w:r>
      <w:r w:rsidR="0009736C">
        <w:rPr>
          <w:rFonts w:asciiTheme="minorHAnsi" w:hAnsiTheme="minorHAnsi" w:cstheme="minorHAnsi"/>
          <w:i/>
          <w:iCs/>
          <w:sz w:val="20"/>
          <w:szCs w:val="20"/>
        </w:rPr>
        <w:t>2</w:t>
      </w:r>
      <w:r w:rsidR="00045F64">
        <w:rPr>
          <w:rFonts w:asciiTheme="minorHAnsi" w:hAnsiTheme="minorHAnsi" w:cstheme="minorHAnsi"/>
          <w:i/>
          <w:iCs/>
          <w:sz w:val="20"/>
          <w:szCs w:val="20"/>
        </w:rPr>
        <w:t>’in</w:t>
      </w:r>
      <w:r w:rsidRPr="00BE3515">
        <w:rPr>
          <w:rFonts w:asciiTheme="minorHAnsi" w:hAnsiTheme="minorHAnsi" w:cstheme="minorHAnsi"/>
          <w:i/>
          <w:iCs/>
          <w:sz w:val="20"/>
          <w:szCs w:val="20"/>
        </w:rPr>
        <w:t>i)</w:t>
      </w:r>
      <w:r w:rsidRPr="00BE3515">
        <w:rPr>
          <w:rFonts w:asciiTheme="minorHAnsi" w:hAnsiTheme="minorHAnsi" w:cstheme="minorHAnsi"/>
          <w:sz w:val="22"/>
          <w:szCs w:val="22"/>
        </w:rPr>
        <w:t xml:space="preserve"> oluşturmaktadır.</w:t>
      </w:r>
      <w:r w:rsidR="00EC60B7">
        <w:rPr>
          <w:rFonts w:asciiTheme="minorHAnsi" w:hAnsiTheme="minorHAnsi" w:cstheme="minorHAnsi"/>
          <w:sz w:val="22"/>
          <w:szCs w:val="22"/>
        </w:rPr>
        <w:t xml:space="preserve"> (*) Kuru Kabuk Fiyatı ve (**) Lisans Bedeli</w:t>
      </w:r>
      <w:r w:rsidR="00B24B3E">
        <w:rPr>
          <w:rFonts w:asciiTheme="minorHAnsi" w:hAnsiTheme="minorHAnsi" w:cstheme="minorHAnsi"/>
          <w:sz w:val="22"/>
          <w:szCs w:val="22"/>
        </w:rPr>
        <w:t xml:space="preserve"> bu</w:t>
      </w:r>
      <w:r w:rsidR="00EC60B7">
        <w:rPr>
          <w:rFonts w:asciiTheme="minorHAnsi" w:hAnsiTheme="minorHAnsi" w:cstheme="minorHAnsi"/>
          <w:sz w:val="22"/>
          <w:szCs w:val="22"/>
        </w:rPr>
        <w:t xml:space="preserve"> tablonun</w:t>
      </w:r>
      <w:r w:rsidR="00040E07">
        <w:rPr>
          <w:rFonts w:asciiTheme="minorHAnsi" w:hAnsiTheme="minorHAnsi" w:cstheme="minorHAnsi"/>
          <w:sz w:val="22"/>
          <w:szCs w:val="22"/>
        </w:rPr>
        <w:t xml:space="preserve"> önünde</w:t>
      </w:r>
      <w:r w:rsidR="00EC60B7">
        <w:rPr>
          <w:rFonts w:asciiTheme="minorHAnsi" w:hAnsiTheme="minorHAnsi" w:cstheme="minorHAnsi"/>
          <w:sz w:val="22"/>
          <w:szCs w:val="22"/>
        </w:rPr>
        <w:t xml:space="preserve"> açıklanmıştır.</w:t>
      </w:r>
    </w:p>
    <w:p w14:paraId="1FB43267" w14:textId="77777777" w:rsidR="001C36C3" w:rsidRPr="00BE3515" w:rsidRDefault="001C36C3" w:rsidP="00BE3515">
      <w:pPr>
        <w:spacing w:line="360" w:lineRule="auto"/>
        <w:ind w:firstLine="0"/>
        <w:jc w:val="left"/>
        <w:rPr>
          <w:rFonts w:asciiTheme="minorHAnsi" w:hAnsiTheme="minorHAnsi" w:cstheme="minorHAnsi"/>
          <w:sz w:val="22"/>
          <w:szCs w:val="22"/>
          <w:lang w:eastAsia="en-US"/>
        </w:rPr>
      </w:pPr>
    </w:p>
    <w:p w14:paraId="5EFE676B" w14:textId="165F852A" w:rsidR="00782BA3" w:rsidRPr="00782BA3" w:rsidRDefault="00782BA3" w:rsidP="00782BA3">
      <w:pPr>
        <w:pStyle w:val="ResimYazs"/>
        <w:spacing w:line="240" w:lineRule="auto"/>
        <w:rPr>
          <w:rFonts w:asciiTheme="minorHAnsi" w:hAnsiTheme="minorHAnsi" w:cstheme="minorHAnsi"/>
          <w:b/>
          <w:bCs w:val="0"/>
          <w:color w:val="auto"/>
          <w:lang w:eastAsia="en-US"/>
        </w:rPr>
      </w:pPr>
      <w:bookmarkStart w:id="333" w:name="_Toc24674175"/>
      <w:bookmarkEnd w:id="332"/>
      <w:r w:rsidRPr="00782BA3">
        <w:rPr>
          <w:rFonts w:asciiTheme="minorHAnsi" w:hAnsiTheme="minorHAnsi" w:cstheme="minorHAnsi"/>
          <w:b/>
          <w:bCs w:val="0"/>
          <w:color w:val="auto"/>
        </w:rPr>
        <w:t xml:space="preserve">Tablo </w:t>
      </w:r>
      <w:r w:rsidRPr="00782BA3">
        <w:rPr>
          <w:rFonts w:asciiTheme="minorHAnsi" w:hAnsiTheme="minorHAnsi" w:cstheme="minorHAnsi"/>
          <w:b/>
          <w:bCs w:val="0"/>
          <w:color w:val="auto"/>
        </w:rPr>
        <w:fldChar w:fldCharType="begin"/>
      </w:r>
      <w:r w:rsidRPr="00782BA3">
        <w:rPr>
          <w:rFonts w:asciiTheme="minorHAnsi" w:hAnsiTheme="minorHAnsi" w:cstheme="minorHAnsi"/>
          <w:b/>
          <w:bCs w:val="0"/>
          <w:color w:val="auto"/>
        </w:rPr>
        <w:instrText xml:space="preserve"> SEQ Tablo \* ARABIC </w:instrText>
      </w:r>
      <w:r w:rsidRPr="00782BA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75</w:t>
      </w:r>
      <w:r w:rsidRPr="00782BA3">
        <w:rPr>
          <w:rFonts w:asciiTheme="minorHAnsi" w:hAnsiTheme="minorHAnsi" w:cstheme="minorHAnsi"/>
          <w:b/>
          <w:bCs w:val="0"/>
          <w:color w:val="auto"/>
        </w:rPr>
        <w:fldChar w:fldCharType="end"/>
      </w:r>
      <w:r w:rsidRPr="00782BA3">
        <w:rPr>
          <w:rFonts w:asciiTheme="minorHAnsi" w:hAnsiTheme="minorHAnsi" w:cstheme="minorHAnsi"/>
          <w:b/>
          <w:bCs w:val="0"/>
          <w:color w:val="auto"/>
        </w:rPr>
        <w:t xml:space="preserve">: </w:t>
      </w:r>
      <w:r w:rsidRPr="00782BA3">
        <w:rPr>
          <w:rFonts w:asciiTheme="minorHAnsi" w:hAnsiTheme="minorHAnsi" w:cstheme="minorHAnsi"/>
          <w:bCs w:val="0"/>
          <w:color w:val="auto"/>
        </w:rPr>
        <w:t xml:space="preserve">Kurulu Kapasitede Yıllık İşletme Giderleri </w:t>
      </w:r>
      <w:r w:rsidRPr="00136CFF">
        <w:rPr>
          <w:rFonts w:asciiTheme="minorHAnsi" w:hAnsiTheme="minorHAnsi" w:cstheme="minorHAnsi"/>
          <w:b/>
          <w:i/>
          <w:iCs/>
          <w:color w:val="auto"/>
          <w:sz w:val="20"/>
          <w:szCs w:val="20"/>
        </w:rPr>
        <w:t>(İkinci Yatırım Alternatifine Göre)</w:t>
      </w:r>
      <w:bookmarkEnd w:id="333"/>
    </w:p>
    <w:p w14:paraId="60D25115" w14:textId="38AF3A64" w:rsidR="00782BA3" w:rsidRDefault="00744CDD" w:rsidP="007168A0">
      <w:pPr>
        <w:spacing w:line="360" w:lineRule="auto"/>
        <w:ind w:firstLine="0"/>
        <w:jc w:val="center"/>
        <w:rPr>
          <w:rFonts w:asciiTheme="minorHAnsi" w:hAnsiTheme="minorHAnsi" w:cstheme="minorHAnsi"/>
          <w:sz w:val="22"/>
          <w:szCs w:val="22"/>
          <w:lang w:eastAsia="en-US"/>
        </w:rPr>
      </w:pPr>
      <w:r w:rsidRPr="00744CDD">
        <w:rPr>
          <w:noProof/>
        </w:rPr>
        <w:drawing>
          <wp:inline distT="0" distB="0" distL="0" distR="0" wp14:anchorId="3621232C" wp14:editId="71B09C70">
            <wp:extent cx="7282543" cy="3986623"/>
            <wp:effectExtent l="0" t="0" r="0" b="0"/>
            <wp:docPr id="7198" name="Resim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296306" cy="3994157"/>
                    </a:xfrm>
                    <a:prstGeom prst="rect">
                      <a:avLst/>
                    </a:prstGeom>
                    <a:noFill/>
                    <a:ln>
                      <a:noFill/>
                    </a:ln>
                  </pic:spPr>
                </pic:pic>
              </a:graphicData>
            </a:graphic>
          </wp:inline>
        </w:drawing>
      </w:r>
    </w:p>
    <w:p w14:paraId="7F7D6AF7" w14:textId="77777777" w:rsidR="00DB1BD1" w:rsidRDefault="00BE3515" w:rsidP="009576D9">
      <w:pPr>
        <w:spacing w:line="360" w:lineRule="auto"/>
        <w:ind w:firstLine="0"/>
        <w:jc w:val="left"/>
        <w:rPr>
          <w:rFonts w:asciiTheme="minorHAnsi" w:hAnsiTheme="minorHAnsi" w:cstheme="minorHAnsi"/>
          <w:sz w:val="22"/>
          <w:szCs w:val="22"/>
          <w:lang w:eastAsia="en-US"/>
        </w:rPr>
        <w:sectPr w:rsidR="00DB1BD1" w:rsidSect="006A47AA">
          <w:pgSz w:w="16838" w:h="11906" w:orient="landscape"/>
          <w:pgMar w:top="1418" w:right="1418" w:bottom="1418" w:left="1418" w:header="709" w:footer="709" w:gutter="0"/>
          <w:cols w:space="708"/>
          <w:docGrid w:linePitch="360"/>
        </w:sectPr>
      </w:pPr>
      <w:r>
        <w:rPr>
          <w:rFonts w:asciiTheme="minorHAnsi" w:hAnsiTheme="minorHAnsi" w:cstheme="minorHAnsi"/>
          <w:sz w:val="22"/>
          <w:szCs w:val="22"/>
          <w:lang w:eastAsia="en-US"/>
        </w:rPr>
        <w:t>İkinci</w:t>
      </w:r>
      <w:r w:rsidRPr="00BE3515">
        <w:rPr>
          <w:rFonts w:asciiTheme="minorHAnsi" w:hAnsiTheme="minorHAnsi" w:cstheme="minorHAnsi"/>
          <w:sz w:val="22"/>
          <w:szCs w:val="22"/>
          <w:lang w:eastAsia="en-US"/>
        </w:rPr>
        <w:t xml:space="preserve"> Yatırım Alternatifine göre</w:t>
      </w:r>
      <w:r>
        <w:rPr>
          <w:rFonts w:asciiTheme="minorHAnsi" w:hAnsiTheme="minorHAnsi" w:cstheme="minorHAnsi"/>
          <w:sz w:val="22"/>
          <w:szCs w:val="22"/>
          <w:lang w:eastAsia="en-US"/>
        </w:rPr>
        <w:t xml:space="preserve"> ise</w:t>
      </w:r>
      <w:r w:rsidRPr="00BE3515">
        <w:rPr>
          <w:rFonts w:asciiTheme="minorHAnsi" w:hAnsiTheme="minorHAnsi" w:cstheme="minorHAnsi"/>
          <w:sz w:val="22"/>
          <w:szCs w:val="22"/>
          <w:lang w:eastAsia="en-US"/>
        </w:rPr>
        <w:t xml:space="preserve">; Kurulu Kapasitede Yıllık İşletme Giderlerinin en yükseğini </w:t>
      </w:r>
      <w:r>
        <w:rPr>
          <w:rFonts w:asciiTheme="minorHAnsi" w:hAnsiTheme="minorHAnsi" w:cstheme="minorHAnsi"/>
          <w:sz w:val="22"/>
          <w:szCs w:val="22"/>
          <w:lang w:eastAsia="en-US"/>
        </w:rPr>
        <w:t>hammadde giderleri oluşturmaktadır. Daha sonrasında personel, doğalgaz, y</w:t>
      </w:r>
      <w:r w:rsidRPr="00BE3515">
        <w:rPr>
          <w:rFonts w:asciiTheme="minorHAnsi" w:hAnsiTheme="minorHAnsi" w:cstheme="minorHAnsi"/>
          <w:sz w:val="22"/>
          <w:szCs w:val="22"/>
          <w:lang w:eastAsia="en-US"/>
        </w:rPr>
        <w:t xml:space="preserve">ardımcı madde giderleri </w:t>
      </w:r>
      <w:r w:rsidRPr="00BE3515">
        <w:rPr>
          <w:rFonts w:asciiTheme="minorHAnsi" w:hAnsiTheme="minorHAnsi" w:cstheme="minorHAnsi"/>
          <w:i/>
          <w:iCs/>
          <w:sz w:val="20"/>
          <w:szCs w:val="20"/>
          <w:lang w:eastAsia="en-US"/>
        </w:rPr>
        <w:t>(yaklaşık %7</w:t>
      </w:r>
      <w:r w:rsidR="0009736C">
        <w:rPr>
          <w:rFonts w:asciiTheme="minorHAnsi" w:hAnsiTheme="minorHAnsi" w:cstheme="minorHAnsi"/>
          <w:i/>
          <w:iCs/>
          <w:sz w:val="20"/>
          <w:szCs w:val="20"/>
          <w:lang w:eastAsia="en-US"/>
        </w:rPr>
        <w:t>3</w:t>
      </w:r>
      <w:r w:rsidRPr="00BE3515">
        <w:rPr>
          <w:rFonts w:asciiTheme="minorHAnsi" w:hAnsiTheme="minorHAnsi" w:cstheme="minorHAnsi"/>
          <w:i/>
          <w:iCs/>
          <w:sz w:val="20"/>
          <w:szCs w:val="20"/>
          <w:lang w:eastAsia="en-US"/>
        </w:rPr>
        <w:t>’</w:t>
      </w:r>
      <w:r w:rsidR="0009736C">
        <w:rPr>
          <w:rFonts w:asciiTheme="minorHAnsi" w:hAnsiTheme="minorHAnsi" w:cstheme="minorHAnsi"/>
          <w:i/>
          <w:iCs/>
          <w:sz w:val="20"/>
          <w:szCs w:val="20"/>
          <w:lang w:eastAsia="en-US"/>
        </w:rPr>
        <w:t>ünü</w:t>
      </w:r>
      <w:r w:rsidRPr="00BE3515">
        <w:rPr>
          <w:rFonts w:asciiTheme="minorHAnsi" w:hAnsiTheme="minorHAnsi" w:cstheme="minorHAnsi"/>
          <w:i/>
          <w:iCs/>
          <w:sz w:val="20"/>
          <w:szCs w:val="20"/>
          <w:lang w:eastAsia="en-US"/>
        </w:rPr>
        <w:t>)</w:t>
      </w:r>
      <w:r w:rsidRPr="00BE3515">
        <w:rPr>
          <w:rFonts w:asciiTheme="minorHAnsi" w:hAnsiTheme="minorHAnsi" w:cstheme="minorHAnsi"/>
          <w:sz w:val="22"/>
          <w:szCs w:val="22"/>
          <w:lang w:eastAsia="en-US"/>
        </w:rPr>
        <w:t xml:space="preserve"> oluşturmaktadır.</w:t>
      </w:r>
      <w:r w:rsidR="00EC60B7">
        <w:rPr>
          <w:rFonts w:asciiTheme="minorHAnsi" w:hAnsiTheme="minorHAnsi" w:cstheme="minorHAnsi"/>
          <w:sz w:val="22"/>
          <w:szCs w:val="22"/>
          <w:lang w:eastAsia="en-US"/>
        </w:rPr>
        <w:t xml:space="preserve"> </w:t>
      </w:r>
      <w:r w:rsidR="00EC60B7" w:rsidRPr="00EC60B7">
        <w:rPr>
          <w:rFonts w:asciiTheme="minorHAnsi" w:hAnsiTheme="minorHAnsi" w:cstheme="minorHAnsi"/>
          <w:sz w:val="22"/>
          <w:szCs w:val="22"/>
          <w:lang w:eastAsia="en-US"/>
        </w:rPr>
        <w:t xml:space="preserve">(*) Kuru Kabuk Fiyatı ve (**) Lisans Bedeli </w:t>
      </w:r>
      <w:r w:rsidR="00B24B3E">
        <w:rPr>
          <w:rFonts w:asciiTheme="minorHAnsi" w:hAnsiTheme="minorHAnsi" w:cstheme="minorHAnsi"/>
          <w:sz w:val="22"/>
          <w:szCs w:val="22"/>
          <w:lang w:eastAsia="en-US"/>
        </w:rPr>
        <w:t>Kurulu Kapasitedeki İşletme Giderleri Tablolarının</w:t>
      </w:r>
      <w:r w:rsidR="00040E07">
        <w:rPr>
          <w:rFonts w:asciiTheme="minorHAnsi" w:hAnsiTheme="minorHAnsi" w:cstheme="minorHAnsi"/>
          <w:sz w:val="22"/>
          <w:szCs w:val="22"/>
          <w:lang w:eastAsia="en-US"/>
        </w:rPr>
        <w:t xml:space="preserve"> önünde</w:t>
      </w:r>
      <w:r w:rsidR="00EC60B7" w:rsidRPr="00EC60B7">
        <w:rPr>
          <w:rFonts w:asciiTheme="minorHAnsi" w:hAnsiTheme="minorHAnsi" w:cstheme="minorHAnsi"/>
          <w:sz w:val="22"/>
          <w:szCs w:val="22"/>
          <w:lang w:eastAsia="en-US"/>
        </w:rPr>
        <w:t xml:space="preserve"> açıklanmıştır.</w:t>
      </w:r>
    </w:p>
    <w:p w14:paraId="097D8BDB" w14:textId="77777777" w:rsidR="00EE79AA" w:rsidRDefault="00DB1FD6" w:rsidP="003173E3">
      <w:pPr>
        <w:pStyle w:val="Balk2"/>
      </w:pPr>
      <w:bookmarkStart w:id="334" w:name="_Toc24673885"/>
      <w:r w:rsidRPr="00DB1FD6">
        <w:lastRenderedPageBreak/>
        <w:t>İşletme Sermayesi İhtiyacı</w:t>
      </w:r>
      <w:bookmarkEnd w:id="334"/>
    </w:p>
    <w:p w14:paraId="306B096E" w14:textId="77777777" w:rsidR="00DC103E" w:rsidRPr="00DC103E" w:rsidRDefault="00DC103E" w:rsidP="00753E68">
      <w:pPr>
        <w:pStyle w:val="ResimYazs"/>
        <w:spacing w:line="360" w:lineRule="auto"/>
        <w:jc w:val="both"/>
        <w:rPr>
          <w:rFonts w:asciiTheme="minorHAnsi" w:hAnsiTheme="minorHAnsi" w:cstheme="minorHAnsi"/>
          <w:color w:val="auto"/>
        </w:rPr>
      </w:pPr>
      <w:r>
        <w:rPr>
          <w:rFonts w:asciiTheme="minorHAnsi" w:hAnsiTheme="minorHAnsi" w:cstheme="minorHAnsi"/>
          <w:color w:val="auto"/>
        </w:rPr>
        <w:t>Kurulu Kapasitede Yıllık İşletme Giderlerinden yararlanılarak hazırlanan kurulu kapasitedeki</w:t>
      </w:r>
      <w:r w:rsidR="00753E68">
        <w:rPr>
          <w:rFonts w:asciiTheme="minorHAnsi" w:hAnsiTheme="minorHAnsi" w:cstheme="minorHAnsi"/>
          <w:color w:val="auto"/>
        </w:rPr>
        <w:t xml:space="preserve"> </w:t>
      </w:r>
      <w:r>
        <w:rPr>
          <w:rFonts w:asciiTheme="minorHAnsi" w:hAnsiTheme="minorHAnsi" w:cstheme="minorHAnsi"/>
          <w:color w:val="auto"/>
        </w:rPr>
        <w:t xml:space="preserve">işletme sermayesi ihtiyacı </w:t>
      </w:r>
      <w:r w:rsidR="00753E68">
        <w:rPr>
          <w:rFonts w:asciiTheme="minorHAnsi" w:hAnsiTheme="minorHAnsi" w:cstheme="minorHAnsi"/>
          <w:color w:val="auto"/>
        </w:rPr>
        <w:t>aşağıdaki tablolarda yatırım alternatiflerine göre hesaplanmıştır.</w:t>
      </w:r>
    </w:p>
    <w:p w14:paraId="155595A2" w14:textId="41E41E2E" w:rsidR="00DC103E" w:rsidRPr="00DC103E" w:rsidRDefault="00DC103E" w:rsidP="00DC103E">
      <w:pPr>
        <w:pStyle w:val="ResimYazs"/>
        <w:spacing w:line="240" w:lineRule="auto"/>
        <w:rPr>
          <w:color w:val="auto"/>
        </w:rPr>
      </w:pPr>
      <w:bookmarkStart w:id="335" w:name="_Toc24674176"/>
      <w:r w:rsidRPr="00DC103E">
        <w:rPr>
          <w:rFonts w:asciiTheme="minorHAnsi" w:hAnsiTheme="minorHAnsi" w:cstheme="minorHAnsi"/>
          <w:b/>
          <w:bCs w:val="0"/>
          <w:color w:val="auto"/>
        </w:rPr>
        <w:t xml:space="preserve">Tablo </w:t>
      </w:r>
      <w:r w:rsidRPr="00DC103E">
        <w:rPr>
          <w:rFonts w:asciiTheme="minorHAnsi" w:hAnsiTheme="minorHAnsi" w:cstheme="minorHAnsi"/>
          <w:b/>
          <w:bCs w:val="0"/>
          <w:color w:val="auto"/>
        </w:rPr>
        <w:fldChar w:fldCharType="begin"/>
      </w:r>
      <w:r w:rsidRPr="00DC103E">
        <w:rPr>
          <w:rFonts w:asciiTheme="minorHAnsi" w:hAnsiTheme="minorHAnsi" w:cstheme="minorHAnsi"/>
          <w:b/>
          <w:bCs w:val="0"/>
          <w:color w:val="auto"/>
        </w:rPr>
        <w:instrText xml:space="preserve"> SEQ Tablo \* ARABIC </w:instrText>
      </w:r>
      <w:r w:rsidRPr="00DC103E">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76</w:t>
      </w:r>
      <w:r w:rsidRPr="00DC103E">
        <w:rPr>
          <w:rFonts w:asciiTheme="minorHAnsi" w:hAnsiTheme="minorHAnsi" w:cstheme="minorHAnsi"/>
          <w:b/>
          <w:bCs w:val="0"/>
          <w:color w:val="auto"/>
        </w:rPr>
        <w:fldChar w:fldCharType="end"/>
      </w:r>
      <w:r w:rsidRPr="00DC103E">
        <w:rPr>
          <w:rFonts w:asciiTheme="minorHAnsi" w:hAnsiTheme="minorHAnsi" w:cstheme="minorHAnsi"/>
          <w:color w:val="auto"/>
        </w:rPr>
        <w:t xml:space="preserve">: Kurulu Kapasitede İşletme Sermayesi İhtiyacı </w:t>
      </w:r>
      <w:r w:rsidRPr="00136CFF">
        <w:rPr>
          <w:rFonts w:asciiTheme="minorHAnsi" w:hAnsiTheme="minorHAnsi" w:cstheme="minorHAnsi"/>
          <w:b/>
          <w:bCs w:val="0"/>
          <w:i/>
          <w:iCs/>
          <w:color w:val="auto"/>
        </w:rPr>
        <w:t>(</w:t>
      </w:r>
      <w:r w:rsidRPr="00136CFF">
        <w:rPr>
          <w:rFonts w:asciiTheme="minorHAnsi" w:hAnsiTheme="minorHAnsi" w:cstheme="minorHAnsi"/>
          <w:b/>
          <w:bCs w:val="0"/>
          <w:i/>
          <w:iCs/>
          <w:color w:val="auto"/>
          <w:sz w:val="20"/>
          <w:szCs w:val="20"/>
        </w:rPr>
        <w:t>Birinci Yatırım Alternatifine Göre)</w:t>
      </w:r>
      <w:bookmarkEnd w:id="335"/>
    </w:p>
    <w:p w14:paraId="0F5A2512" w14:textId="1F5671DF" w:rsidR="00DB1FD6" w:rsidRDefault="00AD29DB" w:rsidP="00AD14FD">
      <w:pPr>
        <w:rPr>
          <w:lang w:eastAsia="en-US"/>
        </w:rPr>
      </w:pPr>
      <w:r w:rsidRPr="00AD29DB">
        <w:rPr>
          <w:noProof/>
        </w:rPr>
        <w:drawing>
          <wp:inline distT="0" distB="0" distL="0" distR="0" wp14:anchorId="3C800C6B" wp14:editId="2356C64A">
            <wp:extent cx="4838700" cy="2028544"/>
            <wp:effectExtent l="0" t="0" r="0" b="0"/>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51091" cy="2033739"/>
                    </a:xfrm>
                    <a:prstGeom prst="rect">
                      <a:avLst/>
                    </a:prstGeom>
                    <a:noFill/>
                    <a:ln>
                      <a:noFill/>
                    </a:ln>
                  </pic:spPr>
                </pic:pic>
              </a:graphicData>
            </a:graphic>
          </wp:inline>
        </w:drawing>
      </w:r>
    </w:p>
    <w:p w14:paraId="104CE661" w14:textId="518A1653" w:rsidR="007A001B" w:rsidRPr="007A001B" w:rsidRDefault="007A001B" w:rsidP="007A001B">
      <w:pPr>
        <w:pStyle w:val="ResimYazs"/>
        <w:spacing w:line="240" w:lineRule="auto"/>
        <w:rPr>
          <w:rFonts w:asciiTheme="minorHAnsi" w:hAnsiTheme="minorHAnsi" w:cstheme="minorHAnsi"/>
          <w:bCs w:val="0"/>
          <w:i/>
          <w:iCs/>
          <w:color w:val="auto"/>
          <w:sz w:val="20"/>
          <w:szCs w:val="20"/>
        </w:rPr>
      </w:pPr>
      <w:r>
        <w:rPr>
          <w:rFonts w:asciiTheme="minorHAnsi" w:hAnsiTheme="minorHAnsi" w:cstheme="minorHAnsi"/>
          <w:bCs w:val="0"/>
        </w:rPr>
        <w:t xml:space="preserve"> </w:t>
      </w:r>
      <w:bookmarkStart w:id="336" w:name="_Toc24674177"/>
      <w:r w:rsidRPr="007A001B">
        <w:rPr>
          <w:rFonts w:asciiTheme="minorHAnsi" w:hAnsiTheme="minorHAnsi" w:cstheme="minorHAnsi"/>
          <w:b/>
          <w:bCs w:val="0"/>
          <w:color w:val="auto"/>
        </w:rPr>
        <w:t xml:space="preserve">Tablo </w:t>
      </w:r>
      <w:r w:rsidRPr="007A001B">
        <w:rPr>
          <w:rFonts w:asciiTheme="minorHAnsi" w:hAnsiTheme="minorHAnsi" w:cstheme="minorHAnsi"/>
          <w:b/>
          <w:bCs w:val="0"/>
          <w:color w:val="auto"/>
        </w:rPr>
        <w:fldChar w:fldCharType="begin"/>
      </w:r>
      <w:r w:rsidRPr="007A001B">
        <w:rPr>
          <w:rFonts w:asciiTheme="minorHAnsi" w:hAnsiTheme="minorHAnsi" w:cstheme="minorHAnsi"/>
          <w:b/>
          <w:bCs w:val="0"/>
          <w:color w:val="auto"/>
        </w:rPr>
        <w:instrText xml:space="preserve"> SEQ Tablo \* ARABIC </w:instrText>
      </w:r>
      <w:r w:rsidRPr="007A001B">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77</w:t>
      </w:r>
      <w:r w:rsidRPr="007A001B">
        <w:rPr>
          <w:rFonts w:asciiTheme="minorHAnsi" w:hAnsiTheme="minorHAnsi" w:cstheme="minorHAnsi"/>
          <w:b/>
          <w:bCs w:val="0"/>
          <w:color w:val="auto"/>
        </w:rPr>
        <w:fldChar w:fldCharType="end"/>
      </w:r>
      <w:r w:rsidRPr="007A001B">
        <w:rPr>
          <w:rFonts w:asciiTheme="minorHAnsi" w:hAnsiTheme="minorHAnsi" w:cstheme="minorHAnsi"/>
          <w:b/>
          <w:bCs w:val="0"/>
          <w:color w:val="auto"/>
        </w:rPr>
        <w:t>:</w:t>
      </w:r>
      <w:r w:rsidRPr="007A001B">
        <w:rPr>
          <w:rFonts w:asciiTheme="minorHAnsi" w:hAnsiTheme="minorHAnsi" w:cstheme="minorHAnsi"/>
          <w:bCs w:val="0"/>
          <w:color w:val="auto"/>
        </w:rPr>
        <w:t xml:space="preserve"> Kurulu Kapasitede İşletme Sermayesi İhtiyacı </w:t>
      </w:r>
      <w:r w:rsidRPr="00136CFF">
        <w:rPr>
          <w:rFonts w:asciiTheme="minorHAnsi" w:hAnsiTheme="minorHAnsi" w:cstheme="minorHAnsi"/>
          <w:b/>
          <w:i/>
          <w:iCs/>
          <w:color w:val="auto"/>
          <w:sz w:val="20"/>
          <w:szCs w:val="20"/>
        </w:rPr>
        <w:t>(İkinci Yatırım Alternatifine Göre</w:t>
      </w:r>
      <w:r w:rsidRPr="007A001B">
        <w:rPr>
          <w:rFonts w:asciiTheme="minorHAnsi" w:hAnsiTheme="minorHAnsi" w:cstheme="minorHAnsi"/>
          <w:bCs w:val="0"/>
          <w:i/>
          <w:iCs/>
          <w:color w:val="auto"/>
          <w:sz w:val="20"/>
          <w:szCs w:val="20"/>
        </w:rPr>
        <w:t>)</w:t>
      </w:r>
      <w:bookmarkEnd w:id="336"/>
    </w:p>
    <w:p w14:paraId="712ECB9C" w14:textId="72E974E6" w:rsidR="007A001B" w:rsidRDefault="00AD29DB" w:rsidP="00AD14FD">
      <w:pPr>
        <w:rPr>
          <w:lang w:eastAsia="en-US"/>
        </w:rPr>
      </w:pPr>
      <w:r w:rsidRPr="00AD29DB">
        <w:rPr>
          <w:noProof/>
        </w:rPr>
        <w:drawing>
          <wp:inline distT="0" distB="0" distL="0" distR="0" wp14:anchorId="5E846651" wp14:editId="50A72360">
            <wp:extent cx="4833257" cy="2026262"/>
            <wp:effectExtent l="0" t="0" r="571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57265" cy="2036327"/>
                    </a:xfrm>
                    <a:prstGeom prst="rect">
                      <a:avLst/>
                    </a:prstGeom>
                    <a:noFill/>
                    <a:ln>
                      <a:noFill/>
                    </a:ln>
                  </pic:spPr>
                </pic:pic>
              </a:graphicData>
            </a:graphic>
          </wp:inline>
        </w:drawing>
      </w:r>
    </w:p>
    <w:p w14:paraId="2B461E9A" w14:textId="77777777" w:rsidR="00DB1FD6" w:rsidRDefault="00DB1FD6" w:rsidP="003173E3">
      <w:pPr>
        <w:pStyle w:val="Balk2"/>
      </w:pPr>
      <w:bookmarkStart w:id="337" w:name="_Toc24673886"/>
      <w:r w:rsidRPr="00DB1FD6">
        <w:t>Tam Kapasitede Yıllık İşletme Gelirleri</w:t>
      </w:r>
      <w:bookmarkEnd w:id="337"/>
    </w:p>
    <w:p w14:paraId="3C10C865" w14:textId="66AED72E" w:rsidR="008919E3" w:rsidRPr="008919E3" w:rsidRDefault="008919E3" w:rsidP="008919E3">
      <w:pPr>
        <w:pStyle w:val="ResimYazs"/>
        <w:spacing w:line="240" w:lineRule="auto"/>
        <w:rPr>
          <w:rFonts w:asciiTheme="minorHAnsi" w:hAnsiTheme="minorHAnsi" w:cstheme="minorHAnsi"/>
          <w:color w:val="auto"/>
        </w:rPr>
      </w:pPr>
      <w:bookmarkStart w:id="338" w:name="_Toc24674178"/>
      <w:r w:rsidRPr="008919E3">
        <w:rPr>
          <w:rFonts w:asciiTheme="minorHAnsi" w:hAnsiTheme="minorHAnsi" w:cstheme="minorHAnsi"/>
          <w:b/>
          <w:bCs w:val="0"/>
          <w:color w:val="auto"/>
        </w:rPr>
        <w:t xml:space="preserve">Tablo </w:t>
      </w:r>
      <w:r w:rsidRPr="008919E3">
        <w:rPr>
          <w:rFonts w:asciiTheme="minorHAnsi" w:hAnsiTheme="minorHAnsi" w:cstheme="minorHAnsi"/>
          <w:b/>
          <w:bCs w:val="0"/>
          <w:color w:val="auto"/>
        </w:rPr>
        <w:fldChar w:fldCharType="begin"/>
      </w:r>
      <w:r w:rsidRPr="008919E3">
        <w:rPr>
          <w:rFonts w:asciiTheme="minorHAnsi" w:hAnsiTheme="minorHAnsi" w:cstheme="minorHAnsi"/>
          <w:b/>
          <w:bCs w:val="0"/>
          <w:color w:val="auto"/>
        </w:rPr>
        <w:instrText xml:space="preserve"> SEQ Tablo \* ARABIC </w:instrText>
      </w:r>
      <w:r w:rsidRPr="008919E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78</w:t>
      </w:r>
      <w:r w:rsidRPr="008919E3">
        <w:rPr>
          <w:rFonts w:asciiTheme="minorHAnsi" w:hAnsiTheme="minorHAnsi" w:cstheme="minorHAnsi"/>
          <w:b/>
          <w:bCs w:val="0"/>
          <w:color w:val="auto"/>
        </w:rPr>
        <w:fldChar w:fldCharType="end"/>
      </w:r>
      <w:r w:rsidRPr="008919E3">
        <w:rPr>
          <w:rFonts w:asciiTheme="minorHAnsi" w:hAnsiTheme="minorHAnsi" w:cstheme="minorHAnsi"/>
          <w:b/>
          <w:bCs w:val="0"/>
          <w:color w:val="auto"/>
        </w:rPr>
        <w:t xml:space="preserve">: </w:t>
      </w:r>
      <w:r w:rsidRPr="008919E3">
        <w:rPr>
          <w:rFonts w:asciiTheme="minorHAnsi" w:hAnsiTheme="minorHAnsi" w:cstheme="minorHAnsi"/>
          <w:color w:val="auto"/>
        </w:rPr>
        <w:t>Kurulu Kapasitede Yıllık İşletme Gelirleri</w:t>
      </w:r>
      <w:bookmarkEnd w:id="338"/>
    </w:p>
    <w:p w14:paraId="6AE4AB59" w14:textId="4E455B05" w:rsidR="00EE79AA" w:rsidRDefault="002552F0" w:rsidP="008919E3">
      <w:pPr>
        <w:jc w:val="center"/>
        <w:rPr>
          <w:lang w:eastAsia="en-US"/>
        </w:rPr>
      </w:pPr>
      <w:r w:rsidRPr="002552F0">
        <w:rPr>
          <w:noProof/>
        </w:rPr>
        <w:drawing>
          <wp:inline distT="0" distB="0" distL="0" distR="0" wp14:anchorId="2800B30F" wp14:editId="4354106C">
            <wp:extent cx="3194539" cy="1136455"/>
            <wp:effectExtent l="0" t="0" r="6350" b="6985"/>
            <wp:docPr id="1045" name="Resim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12184" cy="1142732"/>
                    </a:xfrm>
                    <a:prstGeom prst="rect">
                      <a:avLst/>
                    </a:prstGeom>
                    <a:noFill/>
                    <a:ln>
                      <a:noFill/>
                    </a:ln>
                  </pic:spPr>
                </pic:pic>
              </a:graphicData>
            </a:graphic>
          </wp:inline>
        </w:drawing>
      </w:r>
    </w:p>
    <w:p w14:paraId="618E5B4F" w14:textId="77777777" w:rsidR="00EE79AA" w:rsidRPr="00EC4D66" w:rsidRDefault="00182EBC" w:rsidP="0009736C">
      <w:pPr>
        <w:jc w:val="center"/>
        <w:rPr>
          <w:rFonts w:asciiTheme="minorHAnsi" w:hAnsiTheme="minorHAnsi" w:cstheme="minorHAnsi"/>
          <w:i/>
          <w:iCs/>
          <w:sz w:val="20"/>
          <w:szCs w:val="20"/>
          <w:lang w:eastAsia="en-US"/>
        </w:rPr>
      </w:pPr>
      <w:r w:rsidRPr="00EC4D66">
        <w:rPr>
          <w:rFonts w:asciiTheme="minorHAnsi" w:hAnsiTheme="minorHAnsi" w:cstheme="minorHAnsi"/>
          <w:i/>
          <w:iCs/>
          <w:sz w:val="20"/>
          <w:szCs w:val="20"/>
          <w:lang w:eastAsia="en-US"/>
        </w:rPr>
        <w:t>MBDS Kuru (11 Ekim 2019)  1 USD= 5.85 TL, 1 EURO=6.45 TL</w:t>
      </w:r>
    </w:p>
    <w:p w14:paraId="2D51C7C8" w14:textId="77777777" w:rsidR="00EE79AA" w:rsidRDefault="00EE79AA" w:rsidP="00AD14FD">
      <w:pPr>
        <w:rPr>
          <w:lang w:eastAsia="en-US"/>
        </w:rPr>
      </w:pPr>
    </w:p>
    <w:p w14:paraId="356A1494" w14:textId="77777777" w:rsidR="001C36C3" w:rsidRDefault="001C36C3" w:rsidP="00AD14FD">
      <w:pPr>
        <w:rPr>
          <w:lang w:eastAsia="en-US"/>
        </w:rPr>
      </w:pPr>
    </w:p>
    <w:p w14:paraId="41A45233" w14:textId="77777777" w:rsidR="001C36C3" w:rsidRDefault="001C36C3" w:rsidP="00AD14FD">
      <w:pPr>
        <w:rPr>
          <w:lang w:eastAsia="en-US"/>
        </w:rPr>
      </w:pPr>
    </w:p>
    <w:p w14:paraId="57F23F99" w14:textId="77777777" w:rsidR="001C36C3" w:rsidRDefault="001C36C3" w:rsidP="00AD14FD">
      <w:pPr>
        <w:rPr>
          <w:lang w:eastAsia="en-US"/>
        </w:rPr>
      </w:pPr>
    </w:p>
    <w:p w14:paraId="037EBEF5" w14:textId="77777777" w:rsidR="001C36C3" w:rsidRDefault="001C36C3" w:rsidP="00AD14FD">
      <w:pPr>
        <w:rPr>
          <w:lang w:eastAsia="en-US"/>
        </w:rPr>
      </w:pPr>
    </w:p>
    <w:p w14:paraId="30705F79" w14:textId="77777777" w:rsidR="001C36C3" w:rsidRDefault="001C36C3" w:rsidP="00AD14FD">
      <w:pPr>
        <w:rPr>
          <w:lang w:eastAsia="en-US"/>
        </w:rPr>
      </w:pPr>
    </w:p>
    <w:p w14:paraId="620B6DB6" w14:textId="77777777" w:rsidR="0009736C" w:rsidRDefault="0009736C" w:rsidP="00AD14FD">
      <w:pPr>
        <w:rPr>
          <w:lang w:eastAsia="en-US"/>
        </w:rPr>
      </w:pPr>
    </w:p>
    <w:p w14:paraId="6B7CC744" w14:textId="77777777" w:rsidR="001C36C3" w:rsidRDefault="001C36C3" w:rsidP="00AD14FD">
      <w:pPr>
        <w:rPr>
          <w:lang w:eastAsia="en-US"/>
        </w:rPr>
      </w:pPr>
    </w:p>
    <w:p w14:paraId="2CF567FA" w14:textId="77777777" w:rsidR="00AD14FD" w:rsidRDefault="00094C4B" w:rsidP="00467A09">
      <w:pPr>
        <w:jc w:val="center"/>
        <w:rPr>
          <w:lang w:eastAsia="en-US"/>
        </w:rPr>
      </w:pPr>
      <w:r>
        <w:rPr>
          <w:noProof/>
          <w:lang w:eastAsia="en-US"/>
        </w:rPr>
        <w:drawing>
          <wp:inline distT="0" distB="0" distL="0" distR="0" wp14:anchorId="74DE72B2" wp14:editId="75C222D8">
            <wp:extent cx="4429760" cy="2297459"/>
            <wp:effectExtent l="0" t="0" r="8890" b="76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445079" cy="2305404"/>
                    </a:xfrm>
                    <a:prstGeom prst="rect">
                      <a:avLst/>
                    </a:prstGeom>
                    <a:noFill/>
                  </pic:spPr>
                </pic:pic>
              </a:graphicData>
            </a:graphic>
          </wp:inline>
        </w:drawing>
      </w:r>
    </w:p>
    <w:p w14:paraId="5DA2A76D" w14:textId="77777777" w:rsidR="00467A09" w:rsidRDefault="00467A09" w:rsidP="00467A09">
      <w:pPr>
        <w:jc w:val="center"/>
        <w:rPr>
          <w:lang w:eastAsia="en-US"/>
        </w:rPr>
      </w:pPr>
    </w:p>
    <w:p w14:paraId="43FDF6FC" w14:textId="77777777" w:rsidR="00DB1FD6" w:rsidRDefault="00DB1FD6" w:rsidP="00467A09">
      <w:pPr>
        <w:jc w:val="center"/>
        <w:rPr>
          <w:lang w:eastAsia="en-US"/>
        </w:rPr>
      </w:pPr>
    </w:p>
    <w:p w14:paraId="6AC55727" w14:textId="006B7752" w:rsidR="00DB1FD6" w:rsidRDefault="00DB1FD6" w:rsidP="00467A09">
      <w:pPr>
        <w:jc w:val="center"/>
        <w:rPr>
          <w:lang w:eastAsia="en-US"/>
        </w:rPr>
      </w:pPr>
    </w:p>
    <w:p w14:paraId="35CD35F1" w14:textId="77777777" w:rsidR="00BB443C" w:rsidRDefault="00BB443C" w:rsidP="00467A09">
      <w:pPr>
        <w:jc w:val="center"/>
        <w:rPr>
          <w:lang w:eastAsia="en-US"/>
        </w:rPr>
      </w:pPr>
    </w:p>
    <w:p w14:paraId="2FAD5D0B" w14:textId="77777777" w:rsidR="00DB1FD6" w:rsidRPr="0014337D" w:rsidRDefault="00DB1FD6" w:rsidP="0014337D">
      <w:pPr>
        <w:ind w:left="708" w:firstLine="0"/>
        <w:jc w:val="center"/>
        <w:rPr>
          <w:rFonts w:asciiTheme="minorHAnsi" w:hAnsiTheme="minorHAnsi"/>
          <w:b/>
          <w:bCs/>
          <w:color w:val="2F5496" w:themeColor="accent5" w:themeShade="BF"/>
          <w:sz w:val="28"/>
          <w:szCs w:val="28"/>
        </w:rPr>
      </w:pPr>
    </w:p>
    <w:p w14:paraId="28D74757" w14:textId="77777777" w:rsidR="00467A09" w:rsidRPr="0014337D" w:rsidRDefault="00467A09" w:rsidP="0014337D">
      <w:pPr>
        <w:ind w:left="708" w:firstLine="0"/>
        <w:jc w:val="center"/>
        <w:rPr>
          <w:rFonts w:asciiTheme="minorHAnsi" w:hAnsiTheme="minorHAnsi"/>
          <w:b/>
          <w:bCs/>
          <w:color w:val="2F5496" w:themeColor="accent5" w:themeShade="BF"/>
          <w:sz w:val="28"/>
          <w:szCs w:val="28"/>
        </w:rPr>
      </w:pPr>
    </w:p>
    <w:p w14:paraId="65D88E00" w14:textId="77777777" w:rsidR="00467A09" w:rsidRPr="0014337D" w:rsidRDefault="00094C4B" w:rsidP="0014337D">
      <w:pPr>
        <w:ind w:left="708" w:firstLine="0"/>
        <w:jc w:val="center"/>
        <w:rPr>
          <w:rFonts w:asciiTheme="minorHAnsi" w:hAnsiTheme="minorHAnsi"/>
          <w:b/>
          <w:bCs/>
          <w:color w:val="2F5496" w:themeColor="accent5" w:themeShade="BF"/>
          <w:sz w:val="28"/>
          <w:szCs w:val="28"/>
        </w:rPr>
      </w:pPr>
      <w:r w:rsidRPr="0014337D">
        <w:rPr>
          <w:rFonts w:asciiTheme="minorHAnsi" w:hAnsiTheme="minorHAnsi"/>
          <w:b/>
          <w:bCs/>
          <w:color w:val="2F5496" w:themeColor="accent5" w:themeShade="BF"/>
          <w:sz w:val="28"/>
          <w:szCs w:val="28"/>
        </w:rPr>
        <w:t>TOPLAM YATIRIM TUTARI</w:t>
      </w:r>
      <w:r w:rsidR="00135D7B" w:rsidRPr="0014337D">
        <w:rPr>
          <w:rFonts w:asciiTheme="minorHAnsi" w:hAnsiTheme="minorHAnsi"/>
          <w:b/>
          <w:bCs/>
          <w:color w:val="2F5496" w:themeColor="accent5" w:themeShade="BF"/>
          <w:sz w:val="28"/>
          <w:szCs w:val="28"/>
        </w:rPr>
        <w:t xml:space="preserve"> ve </w:t>
      </w:r>
      <w:r w:rsidRPr="0014337D">
        <w:rPr>
          <w:rFonts w:asciiTheme="minorHAnsi" w:hAnsiTheme="minorHAnsi"/>
          <w:b/>
          <w:bCs/>
          <w:color w:val="2F5496" w:themeColor="accent5" w:themeShade="BF"/>
          <w:sz w:val="28"/>
          <w:szCs w:val="28"/>
        </w:rPr>
        <w:t>YILLARA DAĞILIMI</w:t>
      </w:r>
    </w:p>
    <w:p w14:paraId="3FCC7516" w14:textId="77777777" w:rsidR="00094C4B" w:rsidRDefault="00094C4B" w:rsidP="00094C4B">
      <w:pPr>
        <w:rPr>
          <w:lang w:eastAsia="en-US"/>
        </w:rPr>
      </w:pPr>
    </w:p>
    <w:p w14:paraId="21B493BA" w14:textId="77777777" w:rsidR="00094C4B" w:rsidRDefault="00094C4B" w:rsidP="00094C4B">
      <w:pPr>
        <w:rPr>
          <w:lang w:eastAsia="en-US"/>
        </w:rPr>
      </w:pPr>
    </w:p>
    <w:p w14:paraId="27940C08" w14:textId="77777777" w:rsidR="00094C4B" w:rsidRDefault="00094C4B" w:rsidP="00094C4B">
      <w:pPr>
        <w:rPr>
          <w:lang w:eastAsia="en-US"/>
        </w:rPr>
      </w:pPr>
    </w:p>
    <w:p w14:paraId="759E50FD" w14:textId="77777777" w:rsidR="00EE79AA" w:rsidRDefault="00EE79AA" w:rsidP="002710E6">
      <w:pPr>
        <w:pStyle w:val="Balk1"/>
        <w:numPr>
          <w:ilvl w:val="0"/>
          <w:numId w:val="17"/>
        </w:numPr>
        <w:rPr>
          <w:lang w:eastAsia="en-US"/>
        </w:rPr>
      </w:pPr>
      <w:bookmarkStart w:id="339" w:name="_Toc24673887"/>
      <w:r>
        <w:rPr>
          <w:lang w:eastAsia="en-US"/>
        </w:rPr>
        <w:lastRenderedPageBreak/>
        <w:t xml:space="preserve">TOPLAM YATIRIM TUTARI </w:t>
      </w:r>
      <w:r w:rsidR="00DB1FD6">
        <w:rPr>
          <w:lang w:eastAsia="en-US"/>
        </w:rPr>
        <w:t>ve</w:t>
      </w:r>
      <w:r>
        <w:rPr>
          <w:lang w:eastAsia="en-US"/>
        </w:rPr>
        <w:t xml:space="preserve"> YILLARA DAĞILIMI</w:t>
      </w:r>
      <w:bookmarkEnd w:id="339"/>
    </w:p>
    <w:p w14:paraId="5596020E" w14:textId="05BB2508" w:rsidR="00136CFF" w:rsidRPr="00136CFF" w:rsidRDefault="00136CFF" w:rsidP="000E1B4B">
      <w:pPr>
        <w:spacing w:before="0" w:after="160" w:line="360" w:lineRule="auto"/>
        <w:ind w:firstLine="0"/>
        <w:rPr>
          <w:rFonts w:ascii="Calibri" w:eastAsia="Calibri" w:hAnsi="Calibri" w:cs="Times New Roman"/>
          <w:b/>
          <w:bCs/>
          <w:sz w:val="22"/>
          <w:szCs w:val="22"/>
          <w:lang w:eastAsia="en-US"/>
        </w:rPr>
      </w:pPr>
      <w:bookmarkStart w:id="340" w:name="_Hlk18617520"/>
      <w:bookmarkStart w:id="341" w:name="_Hlk18342891"/>
      <w:r w:rsidRPr="00ED1636">
        <w:rPr>
          <w:rFonts w:ascii="Calibri" w:eastAsia="Calibri" w:hAnsi="Calibri" w:cs="Times New Roman"/>
          <w:sz w:val="22"/>
          <w:szCs w:val="22"/>
          <w:lang w:eastAsia="en-US"/>
        </w:rPr>
        <w:t>Fizibilite konusu yatırım pilot düzeyde kurulacak Pektin Üretim Tesisi</w:t>
      </w:r>
      <w:r>
        <w:rPr>
          <w:rFonts w:ascii="Calibri" w:eastAsia="Calibri" w:hAnsi="Calibri" w:cs="Times New Roman"/>
          <w:sz w:val="22"/>
          <w:szCs w:val="22"/>
          <w:lang w:eastAsia="en-US"/>
        </w:rPr>
        <w:t>nin y</w:t>
      </w:r>
      <w:r w:rsidRPr="00ED1636">
        <w:rPr>
          <w:rFonts w:ascii="Calibri" w:eastAsia="Calibri" w:hAnsi="Calibri" w:cs="Times New Roman"/>
          <w:sz w:val="22"/>
          <w:szCs w:val="22"/>
          <w:lang w:eastAsia="en-US"/>
        </w:rPr>
        <w:t>atırımcı ve işletmeci kuruluşu</w:t>
      </w:r>
      <w:r>
        <w:rPr>
          <w:rFonts w:ascii="Calibri" w:eastAsia="Calibri" w:hAnsi="Calibri" w:cs="Times New Roman"/>
          <w:sz w:val="22"/>
          <w:szCs w:val="22"/>
          <w:lang w:eastAsia="en-US"/>
        </w:rPr>
        <w:t xml:space="preserve"> bu raporun hazırlanması sü</w:t>
      </w:r>
      <w:r w:rsidR="000E1B4B">
        <w:rPr>
          <w:rFonts w:ascii="Calibri" w:eastAsia="Calibri" w:hAnsi="Calibri" w:cs="Times New Roman"/>
          <w:sz w:val="22"/>
          <w:szCs w:val="22"/>
          <w:lang w:eastAsia="en-US"/>
        </w:rPr>
        <w:t>r</w:t>
      </w:r>
      <w:r>
        <w:rPr>
          <w:rFonts w:ascii="Calibri" w:eastAsia="Calibri" w:hAnsi="Calibri" w:cs="Times New Roman"/>
          <w:sz w:val="22"/>
          <w:szCs w:val="22"/>
          <w:lang w:eastAsia="en-US"/>
        </w:rPr>
        <w:t>ecinde netleşmediğinden</w:t>
      </w:r>
      <w:r w:rsidRPr="00ED1636">
        <w:rPr>
          <w:rFonts w:ascii="Calibri" w:eastAsia="Calibri" w:hAnsi="Calibri" w:cs="Times New Roman"/>
          <w:sz w:val="22"/>
          <w:szCs w:val="22"/>
          <w:lang w:eastAsia="en-US"/>
        </w:rPr>
        <w:t xml:space="preserve">, verilecek yatırım kararına göre, </w:t>
      </w:r>
      <w:r w:rsidR="00041D98">
        <w:rPr>
          <w:rFonts w:ascii="Calibri" w:eastAsia="Calibri" w:hAnsi="Calibri" w:cs="Times New Roman"/>
          <w:sz w:val="22"/>
          <w:szCs w:val="22"/>
          <w:lang w:eastAsia="en-US"/>
        </w:rPr>
        <w:t>Adana İl Tarım ve Orman Müdürlüğü</w:t>
      </w:r>
      <w:r w:rsidRPr="00ED1636">
        <w:rPr>
          <w:rFonts w:ascii="Calibri" w:eastAsia="Calibri" w:hAnsi="Calibri" w:cs="Times New Roman"/>
          <w:sz w:val="22"/>
          <w:szCs w:val="22"/>
          <w:lang w:eastAsia="en-US"/>
        </w:rPr>
        <w:t xml:space="preserve"> ve yerel otoritenin de </w:t>
      </w:r>
      <w:r w:rsidR="006A2382">
        <w:rPr>
          <w:rFonts w:ascii="Calibri" w:eastAsia="Calibri" w:hAnsi="Calibri" w:cs="Times New Roman"/>
          <w:sz w:val="22"/>
          <w:szCs w:val="22"/>
          <w:lang w:eastAsia="en-US"/>
        </w:rPr>
        <w:t>destekleyeceği</w:t>
      </w:r>
      <w:r w:rsidRPr="00ED1636">
        <w:rPr>
          <w:rFonts w:ascii="Calibri" w:eastAsia="Calibri" w:hAnsi="Calibri" w:cs="Times New Roman"/>
          <w:sz w:val="22"/>
          <w:szCs w:val="22"/>
          <w:lang w:eastAsia="en-US"/>
        </w:rPr>
        <w:t xml:space="preserve"> bir üretici/yatırımcı ile bu tüzel kişiliğin </w:t>
      </w:r>
      <w:r w:rsidR="001226F4" w:rsidRPr="00ED1636">
        <w:rPr>
          <w:rFonts w:ascii="Calibri" w:eastAsia="Calibri" w:hAnsi="Calibri" w:cs="Times New Roman"/>
          <w:sz w:val="22"/>
          <w:szCs w:val="22"/>
          <w:lang w:eastAsia="en-US"/>
        </w:rPr>
        <w:t xml:space="preserve">sabit yatırım döneminden önce </w:t>
      </w:r>
      <w:r w:rsidRPr="00ED1636">
        <w:rPr>
          <w:rFonts w:ascii="Calibri" w:eastAsia="Calibri" w:hAnsi="Calibri" w:cs="Times New Roman"/>
          <w:sz w:val="22"/>
          <w:szCs w:val="22"/>
          <w:lang w:eastAsia="en-US"/>
        </w:rPr>
        <w:t xml:space="preserve">kurulmuş olması </w:t>
      </w:r>
      <w:r w:rsidR="001226F4">
        <w:rPr>
          <w:rFonts w:ascii="Calibri" w:eastAsia="Calibri" w:hAnsi="Calibri" w:cs="Times New Roman"/>
          <w:sz w:val="22"/>
          <w:szCs w:val="22"/>
          <w:lang w:eastAsia="en-US"/>
        </w:rPr>
        <w:t>ya</w:t>
      </w:r>
      <w:r w:rsidR="00AD29DB">
        <w:rPr>
          <w:rFonts w:ascii="Calibri" w:eastAsia="Calibri" w:hAnsi="Calibri" w:cs="Times New Roman"/>
          <w:sz w:val="22"/>
          <w:szCs w:val="22"/>
          <w:lang w:eastAsia="en-US"/>
        </w:rPr>
        <w:t xml:space="preserve"> </w:t>
      </w:r>
      <w:r w:rsidR="001226F4">
        <w:rPr>
          <w:rFonts w:ascii="Calibri" w:eastAsia="Calibri" w:hAnsi="Calibri" w:cs="Times New Roman"/>
          <w:sz w:val="22"/>
          <w:szCs w:val="22"/>
          <w:lang w:eastAsia="en-US"/>
        </w:rPr>
        <w:t xml:space="preserve">da belirlenmiş olması </w:t>
      </w:r>
      <w:r w:rsidRPr="00ED1636">
        <w:rPr>
          <w:rFonts w:ascii="Calibri" w:eastAsia="Calibri" w:hAnsi="Calibri" w:cs="Times New Roman"/>
          <w:sz w:val="22"/>
          <w:szCs w:val="22"/>
          <w:lang w:eastAsia="en-US"/>
        </w:rPr>
        <w:t>beklenmektedir.</w:t>
      </w:r>
      <w:r>
        <w:rPr>
          <w:rFonts w:ascii="Calibri" w:eastAsia="Calibri" w:hAnsi="Calibri" w:cs="Times New Roman"/>
          <w:sz w:val="22"/>
          <w:szCs w:val="22"/>
          <w:lang w:eastAsia="en-US"/>
        </w:rPr>
        <w:t xml:space="preserve"> Yatırım </w:t>
      </w:r>
      <w:r w:rsidR="000E1B4B">
        <w:rPr>
          <w:rFonts w:ascii="Calibri" w:eastAsia="Calibri" w:hAnsi="Calibri" w:cs="Times New Roman"/>
          <w:sz w:val="22"/>
          <w:szCs w:val="22"/>
          <w:lang w:eastAsia="en-US"/>
        </w:rPr>
        <w:t>y</w:t>
      </w:r>
      <w:r>
        <w:rPr>
          <w:rFonts w:ascii="Calibri" w:eastAsia="Calibri" w:hAnsi="Calibri" w:cs="Times New Roman"/>
          <w:sz w:val="22"/>
          <w:szCs w:val="22"/>
          <w:lang w:eastAsia="en-US"/>
        </w:rPr>
        <w:t>erine ilişkin araştırma ve değerlendirmenin yapıldığı 7.1 Başlığında da açıklandığı gibi teknik olarak pektin üretim tesisinin, meyve suyu işleyen ve portakal posası atığı çıkaran bir tesise eklemlenmesi</w:t>
      </w:r>
      <w:r w:rsidR="0014337D">
        <w:rPr>
          <w:rFonts w:ascii="Calibri" w:eastAsia="Calibri" w:hAnsi="Calibri" w:cs="Times New Roman"/>
          <w:sz w:val="22"/>
          <w:szCs w:val="22"/>
          <w:lang w:eastAsia="en-US"/>
        </w:rPr>
        <w:t xml:space="preserve"> -</w:t>
      </w:r>
      <w:r w:rsidR="0014337D" w:rsidRPr="0014337D">
        <w:rPr>
          <w:rFonts w:ascii="Calibri" w:eastAsia="Calibri" w:hAnsi="Calibri" w:cs="Times New Roman"/>
          <w:i/>
          <w:iCs/>
          <w:sz w:val="22"/>
          <w:szCs w:val="22"/>
          <w:lang w:eastAsia="en-US"/>
        </w:rPr>
        <w:t>büyük küresel örneklerde de olduğu gibi-</w:t>
      </w:r>
      <w:r w:rsidR="0014337D">
        <w:rPr>
          <w:rFonts w:ascii="Calibri" w:eastAsia="Calibri" w:hAnsi="Calibri" w:cs="Times New Roman"/>
          <w:sz w:val="22"/>
          <w:szCs w:val="22"/>
          <w:lang w:eastAsia="en-US"/>
        </w:rPr>
        <w:t xml:space="preserve"> </w:t>
      </w:r>
      <w:r>
        <w:rPr>
          <w:rFonts w:ascii="Calibri" w:eastAsia="Calibri" w:hAnsi="Calibri" w:cs="Times New Roman"/>
          <w:sz w:val="22"/>
          <w:szCs w:val="22"/>
          <w:lang w:eastAsia="en-US"/>
        </w:rPr>
        <w:t xml:space="preserve">üretim maliyetleri, üretim verimi ve pektin eldesinin doğası gereği daha rasyonel görünmektedir. Diğer türlü atık meyve posalarının toplanarak ayrı bir pektin tesisinin kurulması </w:t>
      </w:r>
      <w:r w:rsidR="00E76369">
        <w:rPr>
          <w:rFonts w:ascii="Calibri" w:eastAsia="Calibri" w:hAnsi="Calibri" w:cs="Times New Roman"/>
          <w:sz w:val="22"/>
          <w:szCs w:val="22"/>
          <w:lang w:eastAsia="en-US"/>
        </w:rPr>
        <w:t>maliyetli ve daha düşük verimli olmasının yanı sıra, atık posa miktarları açısından bakıldığında</w:t>
      </w:r>
      <w:r w:rsidR="000E1B4B">
        <w:rPr>
          <w:rFonts w:ascii="Calibri" w:eastAsia="Calibri" w:hAnsi="Calibri" w:cs="Times New Roman"/>
          <w:sz w:val="22"/>
          <w:szCs w:val="22"/>
          <w:lang w:eastAsia="en-US"/>
        </w:rPr>
        <w:t xml:space="preserve"> bölgedeki</w:t>
      </w:r>
      <w:r w:rsidR="00E76369">
        <w:rPr>
          <w:rFonts w:ascii="Calibri" w:eastAsia="Calibri" w:hAnsi="Calibri" w:cs="Times New Roman"/>
          <w:sz w:val="22"/>
          <w:szCs w:val="22"/>
          <w:lang w:eastAsia="en-US"/>
        </w:rPr>
        <w:t xml:space="preserve"> mevcut en az beş tesisin üretiminden çıkan yıllık posa miktarları, pektin üretmek için posa toplanmasına gerek bırakmayacak ölçüde yüksektir.</w:t>
      </w:r>
      <w:r w:rsidRPr="00136CFF">
        <w:rPr>
          <w:rFonts w:ascii="Calibri" w:eastAsia="Calibri" w:hAnsi="Calibri" w:cs="Times New Roman"/>
          <w:sz w:val="22"/>
          <w:szCs w:val="22"/>
          <w:lang w:eastAsia="en-US"/>
        </w:rPr>
        <w:t xml:space="preserve"> </w:t>
      </w:r>
      <w:r w:rsidR="000E1B4B">
        <w:rPr>
          <w:rFonts w:ascii="Calibri" w:eastAsia="Calibri" w:hAnsi="Calibri" w:cs="Times New Roman"/>
          <w:sz w:val="22"/>
          <w:szCs w:val="22"/>
          <w:lang w:eastAsia="en-US"/>
        </w:rPr>
        <w:t xml:space="preserve">Bu </w:t>
      </w:r>
      <w:r w:rsidR="000E1B4B" w:rsidRPr="000E1B4B">
        <w:rPr>
          <w:rFonts w:ascii="Calibri" w:eastAsia="Calibri" w:hAnsi="Calibri" w:cs="Times New Roman"/>
          <w:sz w:val="22"/>
          <w:szCs w:val="22"/>
          <w:lang w:eastAsia="en-US"/>
        </w:rPr>
        <w:t>firmalardan ö</w:t>
      </w:r>
      <w:r w:rsidRPr="00136CFF">
        <w:rPr>
          <w:rFonts w:ascii="Calibri" w:eastAsia="Calibri" w:hAnsi="Calibri" w:cs="Times New Roman"/>
          <w:sz w:val="22"/>
          <w:szCs w:val="22"/>
          <w:lang w:eastAsia="en-US"/>
        </w:rPr>
        <w:t>n plana çıkan üç tesis</w:t>
      </w:r>
      <w:r w:rsidR="000E1B4B" w:rsidRPr="000E1B4B">
        <w:rPr>
          <w:rFonts w:ascii="Calibri" w:eastAsia="Calibri" w:hAnsi="Calibri" w:cs="Times New Roman"/>
          <w:sz w:val="22"/>
          <w:szCs w:val="22"/>
          <w:lang w:eastAsia="en-US"/>
        </w:rPr>
        <w:t xml:space="preserve"> bölgedeki </w:t>
      </w:r>
      <w:r w:rsidRPr="00136CFF">
        <w:rPr>
          <w:rFonts w:ascii="Calibri" w:eastAsia="Calibri" w:hAnsi="Calibri" w:cs="Times New Roman"/>
          <w:sz w:val="22"/>
          <w:szCs w:val="22"/>
          <w:lang w:eastAsia="en-US"/>
        </w:rPr>
        <w:t>OSB’lerde</w:t>
      </w:r>
      <w:r w:rsidR="000E1B4B" w:rsidRPr="000E1B4B">
        <w:rPr>
          <w:rFonts w:ascii="Calibri" w:eastAsia="Calibri" w:hAnsi="Calibri" w:cs="Times New Roman"/>
          <w:sz w:val="22"/>
          <w:szCs w:val="22"/>
          <w:lang w:eastAsia="en-US"/>
        </w:rPr>
        <w:t xml:space="preserve"> yer almaktadır.</w:t>
      </w:r>
      <w:r w:rsidRPr="00136CFF">
        <w:rPr>
          <w:rFonts w:ascii="Calibri" w:eastAsia="Calibri" w:hAnsi="Calibri" w:cs="Times New Roman"/>
          <w:sz w:val="22"/>
          <w:szCs w:val="22"/>
          <w:lang w:eastAsia="en-US"/>
        </w:rPr>
        <w:t xml:space="preserve"> Sözkonusu bu üç firmanın </w:t>
      </w:r>
      <w:r w:rsidR="00CE061C">
        <w:rPr>
          <w:rFonts w:ascii="Calibri" w:eastAsia="Calibri" w:hAnsi="Calibri" w:cs="Times New Roman"/>
          <w:sz w:val="22"/>
          <w:szCs w:val="22"/>
          <w:lang w:eastAsia="en-US"/>
        </w:rPr>
        <w:t>Ar-ge</w:t>
      </w:r>
      <w:r w:rsidRPr="00136CFF">
        <w:rPr>
          <w:rFonts w:ascii="Calibri" w:eastAsia="Calibri" w:hAnsi="Calibri" w:cs="Times New Roman"/>
          <w:sz w:val="22"/>
          <w:szCs w:val="22"/>
          <w:lang w:eastAsia="en-US"/>
        </w:rPr>
        <w:t xml:space="preserve"> süreci devlet destekli bir pilot pektin tesisinin kurulması yönünde sergileyecekleri irade</w:t>
      </w:r>
      <w:r w:rsidR="00AD29DB">
        <w:rPr>
          <w:rFonts w:ascii="Calibri" w:eastAsia="Calibri" w:hAnsi="Calibri" w:cs="Times New Roman"/>
          <w:sz w:val="22"/>
          <w:szCs w:val="22"/>
          <w:lang w:eastAsia="en-US"/>
        </w:rPr>
        <w:t>,</w:t>
      </w:r>
      <w:r w:rsidRPr="00136CFF">
        <w:rPr>
          <w:rFonts w:ascii="Calibri" w:eastAsia="Calibri" w:hAnsi="Calibri" w:cs="Times New Roman"/>
          <w:sz w:val="22"/>
          <w:szCs w:val="22"/>
          <w:lang w:eastAsia="en-US"/>
        </w:rPr>
        <w:t xml:space="preserve"> yatırım yerini kesinleştirecektir.</w:t>
      </w:r>
    </w:p>
    <w:p w14:paraId="76D9AE92" w14:textId="77777777" w:rsidR="00136CFF" w:rsidRPr="00136CFF" w:rsidRDefault="00136CFF" w:rsidP="000E1B4B">
      <w:pPr>
        <w:spacing w:before="0" w:after="160" w:line="360" w:lineRule="auto"/>
        <w:ind w:firstLine="0"/>
        <w:rPr>
          <w:rFonts w:ascii="Calibri" w:eastAsia="Calibri" w:hAnsi="Calibri" w:cs="Times New Roman"/>
          <w:sz w:val="22"/>
          <w:szCs w:val="22"/>
          <w:lang w:eastAsia="en-US"/>
        </w:rPr>
      </w:pPr>
      <w:r w:rsidRPr="00136CFF">
        <w:rPr>
          <w:rFonts w:ascii="Calibri" w:eastAsia="Calibri" w:hAnsi="Calibri" w:cs="Times New Roman"/>
          <w:sz w:val="22"/>
          <w:szCs w:val="22"/>
          <w:lang w:eastAsia="en-US"/>
        </w:rPr>
        <w:t>Bu fizibilite kapsamında bu üç firma ikinci kez yerinde ziyaret edilmiş, yöneticileri ile görüşülmüş ve muhtemel Pektin Üretim Tesisine ilişkin ilâve saha imkânları incelenmiştir. Dolayısı ile bu fizibilitede pilot tesisin bu üç firmadan birinin eklentisi şeklinde kurulabileceği kabulü ile yatırım tutarı</w:t>
      </w:r>
      <w:r w:rsidR="000E1B4B">
        <w:rPr>
          <w:rFonts w:ascii="Calibri" w:eastAsia="Calibri" w:hAnsi="Calibri" w:cs="Times New Roman"/>
          <w:sz w:val="22"/>
          <w:szCs w:val="22"/>
          <w:lang w:eastAsia="en-US"/>
        </w:rPr>
        <w:t xml:space="preserve"> </w:t>
      </w:r>
      <w:r w:rsidR="000E1B4B" w:rsidRPr="000E1B4B">
        <w:rPr>
          <w:rFonts w:ascii="Calibri" w:eastAsia="Calibri" w:hAnsi="Calibri" w:cs="Times New Roman"/>
          <w:b/>
          <w:bCs/>
          <w:sz w:val="22"/>
          <w:szCs w:val="22"/>
          <w:lang w:eastAsia="en-US"/>
        </w:rPr>
        <w:t>Birinci Yatırım Al</w:t>
      </w:r>
      <w:r w:rsidR="000E1B4B">
        <w:rPr>
          <w:rFonts w:ascii="Calibri" w:eastAsia="Calibri" w:hAnsi="Calibri" w:cs="Times New Roman"/>
          <w:b/>
          <w:bCs/>
          <w:sz w:val="22"/>
          <w:szCs w:val="22"/>
          <w:lang w:eastAsia="en-US"/>
        </w:rPr>
        <w:t>t</w:t>
      </w:r>
      <w:r w:rsidR="000E1B4B" w:rsidRPr="000E1B4B">
        <w:rPr>
          <w:rFonts w:ascii="Calibri" w:eastAsia="Calibri" w:hAnsi="Calibri" w:cs="Times New Roman"/>
          <w:b/>
          <w:bCs/>
          <w:sz w:val="22"/>
          <w:szCs w:val="22"/>
          <w:lang w:eastAsia="en-US"/>
        </w:rPr>
        <w:t xml:space="preserve">ernatifi </w:t>
      </w:r>
      <w:r w:rsidR="000E1B4B">
        <w:rPr>
          <w:rFonts w:ascii="Calibri" w:eastAsia="Calibri" w:hAnsi="Calibri" w:cs="Times New Roman"/>
          <w:sz w:val="22"/>
          <w:szCs w:val="22"/>
          <w:lang w:eastAsia="en-US"/>
        </w:rPr>
        <w:t>olarak hesapla</w:t>
      </w:r>
      <w:r w:rsidR="006A2382">
        <w:rPr>
          <w:rFonts w:ascii="Calibri" w:eastAsia="Calibri" w:hAnsi="Calibri" w:cs="Times New Roman"/>
          <w:sz w:val="22"/>
          <w:szCs w:val="22"/>
          <w:lang w:eastAsia="en-US"/>
        </w:rPr>
        <w:t>nmıştır.</w:t>
      </w:r>
    </w:p>
    <w:p w14:paraId="180B0EED" w14:textId="77777777" w:rsidR="00136CFF" w:rsidRDefault="00136CFF" w:rsidP="000E1B4B">
      <w:pPr>
        <w:spacing w:before="0" w:after="160" w:line="360" w:lineRule="auto"/>
        <w:ind w:firstLine="0"/>
        <w:rPr>
          <w:rFonts w:ascii="Calibri" w:eastAsia="Calibri" w:hAnsi="Calibri" w:cs="Times New Roman"/>
          <w:sz w:val="22"/>
          <w:szCs w:val="22"/>
          <w:lang w:eastAsia="en-US"/>
        </w:rPr>
      </w:pPr>
      <w:r w:rsidRPr="00136CFF">
        <w:rPr>
          <w:rFonts w:ascii="Calibri" w:eastAsia="Calibri" w:hAnsi="Calibri" w:cs="Times New Roman"/>
          <w:sz w:val="22"/>
          <w:szCs w:val="22"/>
          <w:lang w:eastAsia="en-US"/>
        </w:rPr>
        <w:t xml:space="preserve">Mevcut bu tesislerin hiçbirinin pilot bir pektin tesisi yatırımını düşünmemeleri durumunda, yatırımın farklı bir yatırımcı tarafından hiçbir tesisin eklentisi olmayıp, ayrı olarak gerçekleştirilebilme imkânı </w:t>
      </w:r>
      <w:r w:rsidRPr="00136CFF">
        <w:rPr>
          <w:rFonts w:ascii="Calibri" w:eastAsia="Calibri" w:hAnsi="Calibri" w:cs="Times New Roman"/>
          <w:b/>
          <w:bCs/>
          <w:sz w:val="22"/>
          <w:szCs w:val="22"/>
          <w:lang w:eastAsia="en-US"/>
        </w:rPr>
        <w:t>İkinci Yatırım Alternatifi</w:t>
      </w:r>
      <w:r w:rsidRPr="00136CFF">
        <w:rPr>
          <w:rFonts w:ascii="Calibri" w:eastAsia="Calibri" w:hAnsi="Calibri" w:cs="Times New Roman"/>
          <w:sz w:val="22"/>
          <w:szCs w:val="22"/>
          <w:lang w:eastAsia="en-US"/>
        </w:rPr>
        <w:t xml:space="preserve"> olarak irdelenmiştir</w:t>
      </w:r>
      <w:r w:rsidRPr="00136CFF">
        <w:rPr>
          <w:rFonts w:ascii="Calibri" w:eastAsia="Calibri" w:hAnsi="Calibri" w:cs="Times New Roman"/>
          <w:b/>
          <w:bCs/>
          <w:sz w:val="22"/>
          <w:szCs w:val="22"/>
          <w:lang w:eastAsia="en-US"/>
        </w:rPr>
        <w:t xml:space="preserve">. </w:t>
      </w:r>
      <w:r w:rsidRPr="00136CFF">
        <w:rPr>
          <w:rFonts w:ascii="Calibri" w:eastAsia="Calibri" w:hAnsi="Calibri" w:cs="Times New Roman"/>
          <w:sz w:val="22"/>
          <w:szCs w:val="22"/>
          <w:lang w:eastAsia="en-US"/>
        </w:rPr>
        <w:t>Bu durumda en uygun yatırım yeri</w:t>
      </w:r>
      <w:r w:rsidR="0032082F">
        <w:rPr>
          <w:rFonts w:ascii="Calibri" w:eastAsia="Calibri" w:hAnsi="Calibri" w:cs="Times New Roman"/>
          <w:sz w:val="22"/>
          <w:szCs w:val="22"/>
          <w:lang w:eastAsia="en-US"/>
        </w:rPr>
        <w:t xml:space="preserve"> </w:t>
      </w:r>
      <w:r w:rsidR="000E1B4B">
        <w:rPr>
          <w:rFonts w:ascii="Calibri" w:eastAsia="Calibri" w:hAnsi="Calibri" w:cs="Times New Roman"/>
          <w:sz w:val="22"/>
          <w:szCs w:val="22"/>
          <w:lang w:eastAsia="en-US"/>
        </w:rPr>
        <w:t>7. Bölümde</w:t>
      </w:r>
      <w:r w:rsidRPr="00136CFF">
        <w:rPr>
          <w:rFonts w:ascii="Calibri" w:eastAsia="Calibri" w:hAnsi="Calibri" w:cs="Times New Roman"/>
          <w:sz w:val="22"/>
          <w:szCs w:val="22"/>
          <w:lang w:eastAsia="en-US"/>
        </w:rPr>
        <w:t xml:space="preserve"> sıralanan gerekçelerle Kozan OSB olarak tespit edilmiştir.</w:t>
      </w:r>
    </w:p>
    <w:p w14:paraId="7B48658C" w14:textId="415E5B64" w:rsidR="00B57E09" w:rsidRPr="00B57E09" w:rsidRDefault="00B57E09" w:rsidP="00B57E09">
      <w:pPr>
        <w:pStyle w:val="ResimYazs"/>
        <w:spacing w:line="240" w:lineRule="auto"/>
        <w:rPr>
          <w:rFonts w:asciiTheme="minorHAnsi" w:eastAsia="Calibri" w:hAnsiTheme="minorHAnsi" w:cstheme="minorHAnsi"/>
          <w:b/>
          <w:bCs w:val="0"/>
          <w:color w:val="auto"/>
          <w:lang w:eastAsia="en-US"/>
        </w:rPr>
      </w:pPr>
      <w:bookmarkStart w:id="342" w:name="_Toc21878938"/>
      <w:r w:rsidRPr="00B57E09">
        <w:rPr>
          <w:rFonts w:asciiTheme="minorHAnsi" w:hAnsiTheme="minorHAnsi" w:cstheme="minorHAnsi"/>
          <w:b/>
          <w:bCs w:val="0"/>
          <w:color w:val="auto"/>
        </w:rPr>
        <w:t xml:space="preserve">Fotoğraf </w:t>
      </w:r>
      <w:r w:rsidRPr="00B57E09">
        <w:rPr>
          <w:rFonts w:asciiTheme="minorHAnsi" w:hAnsiTheme="minorHAnsi" w:cstheme="minorHAnsi"/>
          <w:b/>
          <w:bCs w:val="0"/>
          <w:color w:val="auto"/>
        </w:rPr>
        <w:fldChar w:fldCharType="begin"/>
      </w:r>
      <w:r w:rsidRPr="00B57E09">
        <w:rPr>
          <w:rFonts w:asciiTheme="minorHAnsi" w:hAnsiTheme="minorHAnsi" w:cstheme="minorHAnsi"/>
          <w:b/>
          <w:bCs w:val="0"/>
          <w:color w:val="auto"/>
        </w:rPr>
        <w:instrText xml:space="preserve"> SEQ Fotoğraf \* ARABIC </w:instrText>
      </w:r>
      <w:r w:rsidRPr="00B57E09">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16</w:t>
      </w:r>
      <w:r w:rsidRPr="00B57E09">
        <w:rPr>
          <w:rFonts w:asciiTheme="minorHAnsi" w:hAnsiTheme="minorHAnsi" w:cstheme="minorHAnsi"/>
          <w:b/>
          <w:bCs w:val="0"/>
          <w:color w:val="auto"/>
        </w:rPr>
        <w:fldChar w:fldCharType="end"/>
      </w:r>
      <w:r w:rsidRPr="00B57E09">
        <w:rPr>
          <w:rFonts w:asciiTheme="minorHAnsi" w:hAnsiTheme="minorHAnsi" w:cstheme="minorHAnsi"/>
          <w:b/>
          <w:bCs w:val="0"/>
          <w:color w:val="auto"/>
        </w:rPr>
        <w:t xml:space="preserve">: </w:t>
      </w:r>
      <w:r w:rsidRPr="00B57E09">
        <w:rPr>
          <w:rFonts w:asciiTheme="minorHAnsi" w:hAnsiTheme="minorHAnsi" w:cstheme="minorHAnsi"/>
          <w:color w:val="auto"/>
        </w:rPr>
        <w:t>Kozan OSB</w:t>
      </w:r>
      <w:bookmarkEnd w:id="342"/>
    </w:p>
    <w:p w14:paraId="236CA8B1" w14:textId="77777777" w:rsidR="0038101B" w:rsidRDefault="0038101B" w:rsidP="0049790E">
      <w:pPr>
        <w:spacing w:before="0" w:after="160" w:line="240" w:lineRule="auto"/>
        <w:ind w:firstLine="0"/>
        <w:rPr>
          <w:noProof/>
        </w:rPr>
      </w:pPr>
      <w:r w:rsidRPr="0038101B">
        <w:rPr>
          <w:noProof/>
        </w:rPr>
        <w:drawing>
          <wp:inline distT="0" distB="0" distL="0" distR="0" wp14:anchorId="684FC49E" wp14:editId="5736BDB6">
            <wp:extent cx="2714445" cy="1304848"/>
            <wp:effectExtent l="0" t="0" r="0" b="0"/>
            <wp:docPr id="685" name="Resim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784491" cy="1338519"/>
                    </a:xfrm>
                    <a:prstGeom prst="rect">
                      <a:avLst/>
                    </a:prstGeom>
                  </pic:spPr>
                </pic:pic>
              </a:graphicData>
            </a:graphic>
          </wp:inline>
        </w:drawing>
      </w:r>
      <w:r w:rsidRPr="0038101B">
        <w:rPr>
          <w:noProof/>
        </w:rPr>
        <w:t xml:space="preserve"> </w:t>
      </w:r>
      <w:r w:rsidRPr="0038101B">
        <w:rPr>
          <w:noProof/>
        </w:rPr>
        <w:drawing>
          <wp:inline distT="0" distB="0" distL="0" distR="0" wp14:anchorId="6A18C090" wp14:editId="52A03F29">
            <wp:extent cx="2907003" cy="1266645"/>
            <wp:effectExtent l="0" t="0" r="8255" b="0"/>
            <wp:docPr id="686" name="Resim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10514" cy="1311747"/>
                    </a:xfrm>
                    <a:prstGeom prst="rect">
                      <a:avLst/>
                    </a:prstGeom>
                  </pic:spPr>
                </pic:pic>
              </a:graphicData>
            </a:graphic>
          </wp:inline>
        </w:drawing>
      </w:r>
    </w:p>
    <w:p w14:paraId="1A905975" w14:textId="77777777" w:rsidR="0049790E" w:rsidRPr="0014337D" w:rsidRDefault="0014337D" w:rsidP="0049790E">
      <w:pPr>
        <w:spacing w:before="0" w:after="160" w:line="240" w:lineRule="auto"/>
        <w:ind w:firstLine="0"/>
        <w:rPr>
          <w:rFonts w:asciiTheme="minorHAnsi" w:hAnsiTheme="minorHAnsi" w:cstheme="minorHAnsi"/>
          <w:noProof/>
          <w:sz w:val="20"/>
          <w:szCs w:val="20"/>
        </w:rPr>
      </w:pPr>
      <w:r w:rsidRPr="0014337D">
        <w:rPr>
          <w:rFonts w:asciiTheme="minorHAnsi" w:hAnsiTheme="minorHAnsi" w:cstheme="minorHAnsi"/>
          <w:b/>
          <w:bCs/>
          <w:noProof/>
          <w:sz w:val="20"/>
          <w:szCs w:val="20"/>
        </w:rPr>
        <w:t xml:space="preserve">Kaynak: </w:t>
      </w:r>
      <w:r w:rsidR="0049790E" w:rsidRPr="0014337D">
        <w:rPr>
          <w:rFonts w:asciiTheme="minorHAnsi" w:hAnsiTheme="minorHAnsi" w:cstheme="minorHAnsi"/>
          <w:noProof/>
          <w:sz w:val="20"/>
          <w:szCs w:val="20"/>
        </w:rPr>
        <w:t>Kozan OSB web sayfasından alınmıştır.</w:t>
      </w:r>
    </w:p>
    <w:p w14:paraId="2EC49819" w14:textId="77777777" w:rsidR="0038101B" w:rsidRPr="00136CFF" w:rsidRDefault="00B57E09" w:rsidP="000E1B4B">
      <w:pPr>
        <w:spacing w:before="0" w:after="160" w:line="360" w:lineRule="auto"/>
        <w:ind w:firstLine="0"/>
        <w:rPr>
          <w:rFonts w:ascii="Calibri" w:eastAsia="Calibri" w:hAnsi="Calibri" w:cs="Times New Roman"/>
          <w:sz w:val="22"/>
          <w:szCs w:val="22"/>
          <w:lang w:eastAsia="en-US"/>
        </w:rPr>
      </w:pPr>
      <w:r>
        <w:rPr>
          <w:noProof/>
        </w:rPr>
        <w:lastRenderedPageBreak/>
        <w:drawing>
          <wp:inline distT="0" distB="0" distL="0" distR="0" wp14:anchorId="68A3E27B" wp14:editId="723479AC">
            <wp:extent cx="5759450" cy="2536371"/>
            <wp:effectExtent l="0" t="0" r="0" b="0"/>
            <wp:docPr id="692" name="Resi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70266" cy="2541134"/>
                    </a:xfrm>
                    <a:prstGeom prst="rect">
                      <a:avLst/>
                    </a:prstGeom>
                  </pic:spPr>
                </pic:pic>
              </a:graphicData>
            </a:graphic>
          </wp:inline>
        </w:drawing>
      </w:r>
    </w:p>
    <w:p w14:paraId="470BD292" w14:textId="77777777" w:rsidR="00136CFF" w:rsidRDefault="00136CFF" w:rsidP="000E1B4B">
      <w:pPr>
        <w:spacing w:before="0" w:after="160" w:line="360" w:lineRule="auto"/>
        <w:ind w:firstLine="0"/>
        <w:rPr>
          <w:rFonts w:ascii="Calibri" w:eastAsia="Calibri" w:hAnsi="Calibri" w:cs="Times New Roman"/>
          <w:sz w:val="22"/>
          <w:szCs w:val="22"/>
          <w:lang w:eastAsia="en-US"/>
        </w:rPr>
      </w:pPr>
      <w:r w:rsidRPr="00136CFF">
        <w:rPr>
          <w:rFonts w:ascii="Calibri" w:eastAsia="Calibri" w:hAnsi="Calibri" w:cs="Times New Roman"/>
          <w:sz w:val="22"/>
          <w:szCs w:val="22"/>
          <w:lang w:eastAsia="en-US"/>
        </w:rPr>
        <w:t>Pilot tesiste üretim gerçekleştirilmesinden sonra bölgedeki diğer firmaların atık narenciye, elma, nar kabuklarından pektin üretimini içeren daha büyük kapasitede bir pektin üretim tesisi tasarlanabilir.</w:t>
      </w:r>
    </w:p>
    <w:p w14:paraId="2B99FC90" w14:textId="77777777" w:rsidR="000E1B4B" w:rsidRPr="000E1B4B" w:rsidRDefault="000E1B4B" w:rsidP="003173E3">
      <w:pPr>
        <w:pStyle w:val="Balk2"/>
      </w:pPr>
      <w:bookmarkStart w:id="343" w:name="_Toc24673888"/>
      <w:r w:rsidRPr="000E1B4B">
        <w:t>Sabit Yatırım Unsurları</w:t>
      </w:r>
      <w:bookmarkEnd w:id="343"/>
    </w:p>
    <w:p w14:paraId="4D7AEBC4" w14:textId="77777777" w:rsidR="0035578C" w:rsidRDefault="0035578C" w:rsidP="0035578C">
      <w:pPr>
        <w:ind w:firstLine="0"/>
        <w:rPr>
          <w:rFonts w:asciiTheme="minorHAnsi" w:hAnsiTheme="minorHAnsi" w:cstheme="minorHAnsi"/>
          <w:b/>
          <w:bCs/>
        </w:rPr>
      </w:pPr>
      <w:r w:rsidRPr="007742D5">
        <w:rPr>
          <w:rFonts w:asciiTheme="minorHAnsi" w:hAnsiTheme="minorHAnsi" w:cstheme="minorHAnsi"/>
          <w:b/>
          <w:bCs/>
        </w:rPr>
        <w:t xml:space="preserve">A1. Arsa </w:t>
      </w:r>
      <w:r>
        <w:rPr>
          <w:rFonts w:asciiTheme="minorHAnsi" w:hAnsiTheme="minorHAnsi" w:cstheme="minorHAnsi"/>
          <w:b/>
          <w:bCs/>
        </w:rPr>
        <w:t xml:space="preserve">Temin </w:t>
      </w:r>
      <w:r w:rsidRPr="007742D5">
        <w:rPr>
          <w:rFonts w:asciiTheme="minorHAnsi" w:hAnsiTheme="minorHAnsi" w:cstheme="minorHAnsi"/>
          <w:b/>
          <w:bCs/>
        </w:rPr>
        <w:t xml:space="preserve">Bedeli: </w:t>
      </w:r>
    </w:p>
    <w:p w14:paraId="7FB394AB" w14:textId="77777777" w:rsidR="00610F5E" w:rsidRPr="005664F1" w:rsidRDefault="000E1B4B" w:rsidP="008C6121">
      <w:pPr>
        <w:spacing w:line="360" w:lineRule="auto"/>
        <w:ind w:firstLine="0"/>
        <w:rPr>
          <w:rFonts w:asciiTheme="minorHAnsi" w:hAnsiTheme="minorHAnsi" w:cstheme="minorHAnsi"/>
          <w:sz w:val="22"/>
          <w:szCs w:val="22"/>
        </w:rPr>
      </w:pPr>
      <w:r w:rsidRPr="005664F1">
        <w:rPr>
          <w:rFonts w:asciiTheme="minorHAnsi" w:hAnsiTheme="minorHAnsi" w:cstheme="minorHAnsi"/>
          <w:sz w:val="22"/>
          <w:szCs w:val="22"/>
        </w:rPr>
        <w:t xml:space="preserve">Birinci Yatırım Alternetifinde arsa </w:t>
      </w:r>
      <w:r w:rsidR="00610F5E" w:rsidRPr="005664F1">
        <w:rPr>
          <w:rFonts w:asciiTheme="minorHAnsi" w:hAnsiTheme="minorHAnsi" w:cstheme="minorHAnsi"/>
          <w:sz w:val="22"/>
          <w:szCs w:val="22"/>
        </w:rPr>
        <w:t>satın alma gereği olmayacağı</w:t>
      </w:r>
      <w:r w:rsidR="0052079D" w:rsidRPr="005664F1">
        <w:rPr>
          <w:rFonts w:asciiTheme="minorHAnsi" w:hAnsiTheme="minorHAnsi" w:cstheme="minorHAnsi"/>
          <w:sz w:val="22"/>
          <w:szCs w:val="22"/>
        </w:rPr>
        <w:t xml:space="preserve"> iç</w:t>
      </w:r>
      <w:r w:rsidR="00610F5E" w:rsidRPr="005664F1">
        <w:rPr>
          <w:rFonts w:asciiTheme="minorHAnsi" w:hAnsiTheme="minorHAnsi" w:cstheme="minorHAnsi"/>
          <w:sz w:val="22"/>
          <w:szCs w:val="22"/>
        </w:rPr>
        <w:t>in arsa gideri öngörülmemiştir.</w:t>
      </w:r>
      <w:r w:rsidR="005664F1">
        <w:rPr>
          <w:rFonts w:asciiTheme="minorHAnsi" w:hAnsiTheme="minorHAnsi" w:cstheme="minorHAnsi"/>
          <w:sz w:val="22"/>
          <w:szCs w:val="22"/>
        </w:rPr>
        <w:t xml:space="preserve"> </w:t>
      </w:r>
      <w:r w:rsidR="00610F5E" w:rsidRPr="005664F1">
        <w:rPr>
          <w:rFonts w:asciiTheme="minorHAnsi" w:hAnsiTheme="minorHAnsi" w:cstheme="minorHAnsi"/>
          <w:sz w:val="22"/>
          <w:szCs w:val="22"/>
        </w:rPr>
        <w:t>İkinci Yatırım Alternatifi için</w:t>
      </w:r>
      <w:r w:rsidR="0035578C" w:rsidRPr="005664F1">
        <w:rPr>
          <w:rFonts w:asciiTheme="minorHAnsi" w:hAnsiTheme="minorHAnsi" w:cstheme="minorHAnsi"/>
          <w:sz w:val="22"/>
          <w:szCs w:val="22"/>
        </w:rPr>
        <w:t xml:space="preserve"> </w:t>
      </w:r>
      <w:r w:rsidR="0052079D" w:rsidRPr="005664F1">
        <w:rPr>
          <w:rFonts w:asciiTheme="minorHAnsi" w:hAnsiTheme="minorHAnsi" w:cstheme="minorHAnsi"/>
          <w:sz w:val="22"/>
          <w:szCs w:val="22"/>
        </w:rPr>
        <w:t xml:space="preserve">pilot tesis ölçeği göz önüne alınarak </w:t>
      </w:r>
      <w:r w:rsidR="00E61D79" w:rsidRPr="005664F1">
        <w:rPr>
          <w:rFonts w:asciiTheme="minorHAnsi" w:hAnsiTheme="minorHAnsi" w:cstheme="minorHAnsi"/>
          <w:sz w:val="22"/>
          <w:szCs w:val="22"/>
        </w:rPr>
        <w:t>depo sahası</w:t>
      </w:r>
      <w:r w:rsidR="00610F5E" w:rsidRPr="005664F1">
        <w:rPr>
          <w:rFonts w:asciiTheme="minorHAnsi" w:hAnsiTheme="minorHAnsi" w:cstheme="minorHAnsi"/>
          <w:sz w:val="22"/>
          <w:szCs w:val="22"/>
        </w:rPr>
        <w:t xml:space="preserve"> ve üretim binası da dahil olmak üzere toplam </w:t>
      </w:r>
      <w:r w:rsidR="00E61D79" w:rsidRPr="005664F1">
        <w:rPr>
          <w:rFonts w:asciiTheme="minorHAnsi" w:hAnsiTheme="minorHAnsi" w:cstheme="minorHAnsi"/>
          <w:sz w:val="22"/>
          <w:szCs w:val="22"/>
        </w:rPr>
        <w:t>8</w:t>
      </w:r>
      <w:r w:rsidR="00610F5E" w:rsidRPr="005664F1">
        <w:rPr>
          <w:rFonts w:asciiTheme="minorHAnsi" w:hAnsiTheme="minorHAnsi" w:cstheme="minorHAnsi"/>
          <w:sz w:val="22"/>
          <w:szCs w:val="22"/>
        </w:rPr>
        <w:t xml:space="preserve"> 0</w:t>
      </w:r>
      <w:r w:rsidR="0035578C" w:rsidRPr="005664F1">
        <w:rPr>
          <w:rFonts w:asciiTheme="minorHAnsi" w:hAnsiTheme="minorHAnsi" w:cstheme="minorHAnsi"/>
          <w:sz w:val="22"/>
          <w:szCs w:val="22"/>
        </w:rPr>
        <w:t>00 m</w:t>
      </w:r>
      <w:r w:rsidR="0035578C" w:rsidRPr="005664F1">
        <w:rPr>
          <w:rFonts w:asciiTheme="minorHAnsi" w:hAnsiTheme="minorHAnsi" w:cstheme="minorHAnsi"/>
          <w:sz w:val="22"/>
          <w:szCs w:val="22"/>
          <w:vertAlign w:val="superscript"/>
        </w:rPr>
        <w:t>2</w:t>
      </w:r>
      <w:r w:rsidR="0035578C" w:rsidRPr="005664F1">
        <w:rPr>
          <w:rFonts w:asciiTheme="minorHAnsi" w:hAnsiTheme="minorHAnsi" w:cstheme="minorHAnsi"/>
          <w:sz w:val="22"/>
          <w:szCs w:val="22"/>
        </w:rPr>
        <w:t xml:space="preserve"> </w:t>
      </w:r>
      <w:r w:rsidR="00610F5E" w:rsidRPr="005664F1">
        <w:rPr>
          <w:rFonts w:asciiTheme="minorHAnsi" w:hAnsiTheme="minorHAnsi" w:cstheme="minorHAnsi"/>
          <w:sz w:val="22"/>
          <w:szCs w:val="22"/>
        </w:rPr>
        <w:t xml:space="preserve">arazinin </w:t>
      </w:r>
      <w:r w:rsidR="0052079D" w:rsidRPr="005664F1">
        <w:rPr>
          <w:rFonts w:asciiTheme="minorHAnsi" w:hAnsiTheme="minorHAnsi" w:cstheme="minorHAnsi"/>
          <w:sz w:val="22"/>
          <w:szCs w:val="22"/>
        </w:rPr>
        <w:t>yeterli olacağı tahmin</w:t>
      </w:r>
      <w:r w:rsidR="00610F5E" w:rsidRPr="005664F1">
        <w:rPr>
          <w:rFonts w:asciiTheme="minorHAnsi" w:hAnsiTheme="minorHAnsi" w:cstheme="minorHAnsi"/>
          <w:sz w:val="22"/>
          <w:szCs w:val="22"/>
        </w:rPr>
        <w:t xml:space="preserve"> edilmiştir. Yatırı</w:t>
      </w:r>
      <w:r w:rsidR="00E61D79" w:rsidRPr="005664F1">
        <w:rPr>
          <w:rFonts w:asciiTheme="minorHAnsi" w:hAnsiTheme="minorHAnsi" w:cstheme="minorHAnsi"/>
          <w:sz w:val="22"/>
          <w:szCs w:val="22"/>
        </w:rPr>
        <w:t xml:space="preserve">m </w:t>
      </w:r>
      <w:r w:rsidR="00610F5E" w:rsidRPr="005664F1">
        <w:rPr>
          <w:rFonts w:asciiTheme="minorHAnsi" w:hAnsiTheme="minorHAnsi" w:cstheme="minorHAnsi"/>
          <w:sz w:val="22"/>
          <w:szCs w:val="22"/>
        </w:rPr>
        <w:t>yeri olarak öngörülen Kozan OSB’de parsel fiyatları 3 TL/m</w:t>
      </w:r>
      <w:r w:rsidR="00610F5E" w:rsidRPr="005664F1">
        <w:rPr>
          <w:rFonts w:asciiTheme="minorHAnsi" w:hAnsiTheme="minorHAnsi" w:cstheme="minorHAnsi"/>
          <w:sz w:val="22"/>
          <w:szCs w:val="22"/>
          <w:vertAlign w:val="superscript"/>
        </w:rPr>
        <w:t>2</w:t>
      </w:r>
      <w:r w:rsidR="00610F5E" w:rsidRPr="005664F1">
        <w:rPr>
          <w:rFonts w:asciiTheme="minorHAnsi" w:hAnsiTheme="minorHAnsi" w:cstheme="minorHAnsi"/>
          <w:sz w:val="22"/>
          <w:szCs w:val="22"/>
        </w:rPr>
        <w:t xml:space="preserve">’dir.  Buna göre arsa bedelinin OSB’deki mevcut parseller de dikkate alınarak İkinci Yatırım Alternatifi için </w:t>
      </w:r>
      <w:r w:rsidR="0052079D" w:rsidRPr="005664F1">
        <w:rPr>
          <w:rFonts w:asciiTheme="minorHAnsi" w:hAnsiTheme="minorHAnsi" w:cstheme="minorHAnsi"/>
          <w:sz w:val="22"/>
          <w:szCs w:val="22"/>
        </w:rPr>
        <w:t>2</w:t>
      </w:r>
      <w:r w:rsidR="0014337D">
        <w:rPr>
          <w:rFonts w:asciiTheme="minorHAnsi" w:hAnsiTheme="minorHAnsi" w:cstheme="minorHAnsi"/>
          <w:sz w:val="22"/>
          <w:szCs w:val="22"/>
        </w:rPr>
        <w:t>4</w:t>
      </w:r>
      <w:r w:rsidR="00610F5E" w:rsidRPr="005664F1">
        <w:rPr>
          <w:rFonts w:asciiTheme="minorHAnsi" w:hAnsiTheme="minorHAnsi" w:cstheme="minorHAnsi"/>
          <w:sz w:val="22"/>
          <w:szCs w:val="22"/>
        </w:rPr>
        <w:t xml:space="preserve"> bin TL dolayında olacağı kabul edilmiştir.</w:t>
      </w:r>
    </w:p>
    <w:p w14:paraId="275B557D" w14:textId="77777777" w:rsidR="0035578C" w:rsidRPr="00BE0066" w:rsidRDefault="0035578C" w:rsidP="008C6121">
      <w:pPr>
        <w:spacing w:line="360" w:lineRule="auto"/>
        <w:ind w:firstLine="0"/>
        <w:rPr>
          <w:rFonts w:asciiTheme="minorHAnsi" w:hAnsiTheme="minorHAnsi" w:cstheme="minorHAnsi"/>
          <w:b/>
          <w:bCs/>
        </w:rPr>
      </w:pPr>
      <w:r w:rsidRPr="00BE0066">
        <w:rPr>
          <w:rFonts w:asciiTheme="minorHAnsi" w:hAnsiTheme="minorHAnsi" w:cstheme="minorHAnsi"/>
          <w:b/>
          <w:bCs/>
        </w:rPr>
        <w:t>B1. Etüt Proje Harcamaları:</w:t>
      </w:r>
    </w:p>
    <w:p w14:paraId="75EB6F81" w14:textId="14706521" w:rsidR="00715B15" w:rsidRDefault="0035578C" w:rsidP="008C6121">
      <w:pPr>
        <w:spacing w:line="360" w:lineRule="auto"/>
        <w:ind w:firstLine="0"/>
        <w:rPr>
          <w:rFonts w:asciiTheme="minorHAnsi" w:hAnsiTheme="minorHAnsi" w:cstheme="minorHAnsi"/>
          <w:sz w:val="22"/>
          <w:szCs w:val="22"/>
        </w:rPr>
      </w:pPr>
      <w:r w:rsidRPr="007742D5">
        <w:rPr>
          <w:rFonts w:asciiTheme="minorHAnsi" w:hAnsiTheme="minorHAnsi" w:cstheme="minorHAnsi"/>
          <w:sz w:val="22"/>
          <w:szCs w:val="22"/>
        </w:rPr>
        <w:t xml:space="preserve">Yatırım için yapılacak olan fizibilite etüdü </w:t>
      </w:r>
      <w:r>
        <w:rPr>
          <w:rFonts w:asciiTheme="minorHAnsi" w:hAnsiTheme="minorHAnsi" w:cstheme="minorHAnsi"/>
          <w:sz w:val="22"/>
          <w:szCs w:val="22"/>
        </w:rPr>
        <w:t>hariç</w:t>
      </w:r>
      <w:r w:rsidRPr="007742D5">
        <w:rPr>
          <w:rFonts w:asciiTheme="minorHAnsi" w:hAnsiTheme="minorHAnsi" w:cstheme="minorHAnsi"/>
          <w:sz w:val="22"/>
          <w:szCs w:val="22"/>
        </w:rPr>
        <w:t xml:space="preserve">, </w:t>
      </w:r>
      <w:r w:rsidR="00610F5E">
        <w:rPr>
          <w:rFonts w:asciiTheme="minorHAnsi" w:hAnsiTheme="minorHAnsi" w:cstheme="minorHAnsi"/>
          <w:sz w:val="22"/>
          <w:szCs w:val="22"/>
        </w:rPr>
        <w:t xml:space="preserve">makine ve ekipman imalât süreçlerindeki araştırmalar her iki </w:t>
      </w:r>
      <w:r w:rsidR="00AD29DB">
        <w:rPr>
          <w:rFonts w:asciiTheme="minorHAnsi" w:hAnsiTheme="minorHAnsi" w:cstheme="minorHAnsi"/>
          <w:sz w:val="22"/>
          <w:szCs w:val="22"/>
        </w:rPr>
        <w:t>y</w:t>
      </w:r>
      <w:r w:rsidR="00610F5E">
        <w:rPr>
          <w:rFonts w:asciiTheme="minorHAnsi" w:hAnsiTheme="minorHAnsi" w:cstheme="minorHAnsi"/>
          <w:sz w:val="22"/>
          <w:szCs w:val="22"/>
        </w:rPr>
        <w:t xml:space="preserve">atırım alternatifi için de bir gider unsuru olacaktır. </w:t>
      </w:r>
      <w:r w:rsidR="001F4177">
        <w:rPr>
          <w:rFonts w:asciiTheme="minorHAnsi" w:hAnsiTheme="minorHAnsi" w:cstheme="minorHAnsi"/>
          <w:sz w:val="22"/>
          <w:szCs w:val="22"/>
        </w:rPr>
        <w:t>Bu gider unsuru için m</w:t>
      </w:r>
      <w:r w:rsidR="00AD29DB">
        <w:rPr>
          <w:rFonts w:asciiTheme="minorHAnsi" w:hAnsiTheme="minorHAnsi" w:cstheme="minorHAnsi"/>
          <w:sz w:val="22"/>
          <w:szCs w:val="22"/>
        </w:rPr>
        <w:t>a</w:t>
      </w:r>
      <w:r w:rsidR="001F4177">
        <w:rPr>
          <w:rFonts w:asciiTheme="minorHAnsi" w:hAnsiTheme="minorHAnsi" w:cstheme="minorHAnsi"/>
          <w:sz w:val="22"/>
          <w:szCs w:val="22"/>
        </w:rPr>
        <w:t xml:space="preserve">kine ekipman </w:t>
      </w:r>
      <w:r w:rsidR="001F4177" w:rsidRPr="00576544">
        <w:rPr>
          <w:rFonts w:asciiTheme="minorHAnsi" w:hAnsiTheme="minorHAnsi" w:cstheme="minorHAnsi"/>
          <w:sz w:val="22"/>
          <w:szCs w:val="22"/>
        </w:rPr>
        <w:t>bedelinin %1</w:t>
      </w:r>
      <w:r w:rsidR="00715B15" w:rsidRPr="00576544">
        <w:rPr>
          <w:rFonts w:asciiTheme="minorHAnsi" w:hAnsiTheme="minorHAnsi" w:cstheme="minorHAnsi"/>
          <w:sz w:val="22"/>
          <w:szCs w:val="22"/>
        </w:rPr>
        <w:t>’i oranında bir</w:t>
      </w:r>
      <w:r w:rsidR="00715B15">
        <w:rPr>
          <w:rFonts w:asciiTheme="minorHAnsi" w:hAnsiTheme="minorHAnsi" w:cstheme="minorHAnsi"/>
          <w:sz w:val="22"/>
          <w:szCs w:val="22"/>
        </w:rPr>
        <w:t xml:space="preserve"> harcama yapılacağı kabul edilmiştir.</w:t>
      </w:r>
    </w:p>
    <w:p w14:paraId="6421928F" w14:textId="03913174" w:rsidR="0035578C" w:rsidRDefault="00813F04"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Her iki </w:t>
      </w:r>
      <w:r w:rsidRPr="003401D5">
        <w:rPr>
          <w:rFonts w:asciiTheme="minorHAnsi" w:hAnsiTheme="minorHAnsi" w:cstheme="minorHAnsi"/>
          <w:sz w:val="22"/>
          <w:szCs w:val="22"/>
        </w:rPr>
        <w:t xml:space="preserve">yatırım alternatifi </w:t>
      </w:r>
      <w:r w:rsidR="00610F5E" w:rsidRPr="003401D5">
        <w:rPr>
          <w:rFonts w:asciiTheme="minorHAnsi" w:hAnsiTheme="minorHAnsi" w:cstheme="minorHAnsi"/>
          <w:sz w:val="22"/>
          <w:szCs w:val="22"/>
        </w:rPr>
        <w:t xml:space="preserve">için </w:t>
      </w:r>
      <w:r w:rsidR="0035578C" w:rsidRPr="003401D5">
        <w:rPr>
          <w:rFonts w:asciiTheme="minorHAnsi" w:hAnsiTheme="minorHAnsi" w:cstheme="minorHAnsi"/>
          <w:sz w:val="22"/>
          <w:szCs w:val="22"/>
        </w:rPr>
        <w:t>bina inşaatın mimari projesi, statik, mekanik ve tesisat projeleri, inşaatların, elektrik, su, haberleşme bağlantılarına ilişkin, metraj raporları, denetim raporları, tatbikat projeleri, yapı denetim hizmeti giderleri için inşaat giderinin yaklaşık %5'i mertebesinde bir harcama yapılacağı öngörülmüştür.</w:t>
      </w:r>
    </w:p>
    <w:p w14:paraId="77006AF6" w14:textId="77777777" w:rsidR="008C6121" w:rsidRDefault="008C6121" w:rsidP="008C6121">
      <w:pPr>
        <w:spacing w:line="360" w:lineRule="auto"/>
        <w:ind w:firstLine="0"/>
        <w:rPr>
          <w:rFonts w:asciiTheme="minorHAnsi" w:hAnsiTheme="minorHAnsi" w:cstheme="minorHAnsi"/>
          <w:sz w:val="22"/>
          <w:szCs w:val="22"/>
        </w:rPr>
      </w:pPr>
    </w:p>
    <w:p w14:paraId="66145899" w14:textId="77777777" w:rsidR="008C6121" w:rsidRPr="003401D5" w:rsidRDefault="008C6121" w:rsidP="008C6121">
      <w:pPr>
        <w:spacing w:line="360" w:lineRule="auto"/>
        <w:ind w:firstLine="0"/>
        <w:rPr>
          <w:rFonts w:asciiTheme="minorHAnsi" w:hAnsiTheme="minorHAnsi" w:cstheme="minorHAnsi"/>
          <w:sz w:val="22"/>
          <w:szCs w:val="22"/>
        </w:rPr>
      </w:pPr>
    </w:p>
    <w:p w14:paraId="3597E1E4" w14:textId="77777777" w:rsidR="0035578C" w:rsidRPr="00564EBC" w:rsidRDefault="0035578C" w:rsidP="008C6121">
      <w:pPr>
        <w:spacing w:line="360" w:lineRule="auto"/>
        <w:ind w:firstLine="0"/>
        <w:rPr>
          <w:rFonts w:asciiTheme="minorHAnsi" w:hAnsiTheme="minorHAnsi" w:cstheme="minorHAnsi"/>
          <w:b/>
          <w:bCs/>
        </w:rPr>
      </w:pPr>
      <w:r w:rsidRPr="00564EBC">
        <w:rPr>
          <w:rFonts w:asciiTheme="minorHAnsi" w:hAnsiTheme="minorHAnsi" w:cstheme="minorHAnsi"/>
          <w:b/>
          <w:bCs/>
        </w:rPr>
        <w:lastRenderedPageBreak/>
        <w:t>B2. Arazi Düzenleme Harcamaları:</w:t>
      </w:r>
    </w:p>
    <w:p w14:paraId="1EC1A86B" w14:textId="2959F11B" w:rsidR="0035578C" w:rsidRDefault="00813F04" w:rsidP="008C6121">
      <w:pPr>
        <w:spacing w:line="360" w:lineRule="auto"/>
        <w:ind w:firstLine="0"/>
        <w:rPr>
          <w:rFonts w:asciiTheme="minorHAnsi" w:hAnsiTheme="minorHAnsi" w:cstheme="minorHAnsi"/>
          <w:sz w:val="22"/>
          <w:szCs w:val="22"/>
        </w:rPr>
      </w:pPr>
      <w:bookmarkStart w:id="344" w:name="_Toc2350131"/>
      <w:r>
        <w:rPr>
          <w:rFonts w:asciiTheme="minorHAnsi" w:hAnsiTheme="minorHAnsi" w:cstheme="minorHAnsi"/>
          <w:sz w:val="22"/>
          <w:szCs w:val="22"/>
        </w:rPr>
        <w:t>Her iki alternatifi için</w:t>
      </w:r>
      <w:r w:rsidR="00715B15" w:rsidRPr="00715B15">
        <w:rPr>
          <w:rFonts w:asciiTheme="minorHAnsi" w:hAnsiTheme="minorHAnsi" w:cstheme="minorHAnsi"/>
          <w:sz w:val="22"/>
          <w:szCs w:val="22"/>
        </w:rPr>
        <w:t xml:space="preserve"> de arazi düzenleme harcaması </w:t>
      </w:r>
      <w:r>
        <w:rPr>
          <w:rFonts w:asciiTheme="minorHAnsi" w:hAnsiTheme="minorHAnsi" w:cstheme="minorHAnsi"/>
          <w:sz w:val="22"/>
          <w:szCs w:val="22"/>
        </w:rPr>
        <w:t>inşaat bedelinin içinde göz önüne alınmıştır.</w:t>
      </w:r>
    </w:p>
    <w:p w14:paraId="0666DA61" w14:textId="77777777" w:rsidR="0035578C" w:rsidRDefault="0035578C" w:rsidP="0035578C">
      <w:pPr>
        <w:ind w:firstLine="0"/>
        <w:rPr>
          <w:rFonts w:asciiTheme="minorHAnsi" w:hAnsiTheme="minorHAnsi" w:cstheme="minorHAnsi"/>
          <w:b/>
          <w:bCs/>
        </w:rPr>
      </w:pPr>
      <w:r w:rsidRPr="003F5E6D">
        <w:rPr>
          <w:rFonts w:asciiTheme="minorHAnsi" w:hAnsiTheme="minorHAnsi" w:cstheme="minorHAnsi"/>
          <w:b/>
          <w:bCs/>
        </w:rPr>
        <w:t>B3. İnşaat Harcamaları</w:t>
      </w:r>
      <w:bookmarkEnd w:id="344"/>
    </w:p>
    <w:p w14:paraId="32D475FC" w14:textId="7E5395CD" w:rsidR="0052079D" w:rsidRDefault="0052079D" w:rsidP="008C6121">
      <w:pPr>
        <w:spacing w:line="360" w:lineRule="auto"/>
        <w:ind w:firstLine="0"/>
        <w:rPr>
          <w:rFonts w:asciiTheme="minorHAnsi" w:hAnsiTheme="minorHAnsi" w:cstheme="minorHAnsi"/>
          <w:sz w:val="22"/>
          <w:szCs w:val="22"/>
        </w:rPr>
      </w:pPr>
      <w:r w:rsidRPr="0052079D">
        <w:rPr>
          <w:rFonts w:asciiTheme="minorHAnsi" w:hAnsiTheme="minorHAnsi" w:cstheme="minorHAnsi"/>
          <w:sz w:val="22"/>
          <w:szCs w:val="22"/>
        </w:rPr>
        <w:t>Pilot tesise ilişkin makine parkı üret</w:t>
      </w:r>
      <w:r w:rsidR="00AD29DB">
        <w:rPr>
          <w:rFonts w:asciiTheme="minorHAnsi" w:hAnsiTheme="minorHAnsi" w:cstheme="minorHAnsi"/>
          <w:sz w:val="22"/>
          <w:szCs w:val="22"/>
        </w:rPr>
        <w:t>i</w:t>
      </w:r>
      <w:r w:rsidRPr="0052079D">
        <w:rPr>
          <w:rFonts w:asciiTheme="minorHAnsi" w:hAnsiTheme="minorHAnsi" w:cstheme="minorHAnsi"/>
          <w:sz w:val="22"/>
          <w:szCs w:val="22"/>
        </w:rPr>
        <w:t>cisinden alınan bilgiler kapsamında yaklaşık 800-1000 m</w:t>
      </w:r>
      <w:r>
        <w:rPr>
          <w:rFonts w:asciiTheme="minorHAnsi" w:hAnsiTheme="minorHAnsi" w:cstheme="minorHAnsi"/>
          <w:sz w:val="22"/>
          <w:szCs w:val="22"/>
          <w:vertAlign w:val="superscript"/>
        </w:rPr>
        <w:t>2</w:t>
      </w:r>
      <w:r>
        <w:rPr>
          <w:rFonts w:asciiTheme="minorHAnsi" w:hAnsiTheme="minorHAnsi" w:cstheme="minorHAnsi"/>
          <w:sz w:val="22"/>
          <w:szCs w:val="22"/>
        </w:rPr>
        <w:t>’</w:t>
      </w:r>
      <w:r w:rsidRPr="0052079D">
        <w:rPr>
          <w:rFonts w:asciiTheme="minorHAnsi" w:hAnsiTheme="minorHAnsi" w:cstheme="minorHAnsi"/>
          <w:sz w:val="22"/>
          <w:szCs w:val="22"/>
        </w:rPr>
        <w:t>lik bir kapalı alan pilot tesis ölçeğindeki üretimin gerçekleştirilmesi için yeterlidir.</w:t>
      </w:r>
      <w:r w:rsidR="004750CF">
        <w:rPr>
          <w:rFonts w:asciiTheme="minorHAnsi" w:hAnsiTheme="minorHAnsi" w:cstheme="minorHAnsi"/>
          <w:sz w:val="22"/>
          <w:szCs w:val="22"/>
        </w:rPr>
        <w:t xml:space="preserve"> Kazan dairesi,</w:t>
      </w:r>
      <w:r w:rsidR="00E61D79">
        <w:rPr>
          <w:rFonts w:asciiTheme="minorHAnsi" w:hAnsiTheme="minorHAnsi" w:cstheme="minorHAnsi"/>
          <w:sz w:val="22"/>
          <w:szCs w:val="22"/>
        </w:rPr>
        <w:t xml:space="preserve"> kompanzasyon panoları, üretim hattına destek verecek bir kurutma ünitesi hattı da dikkate alınarak toplam kapalı alan ihtiyacı 3000 </w:t>
      </w:r>
      <w:bookmarkStart w:id="345" w:name="_Hlk24250069"/>
      <w:r w:rsidR="00E61D79">
        <w:rPr>
          <w:rFonts w:asciiTheme="minorHAnsi" w:hAnsiTheme="minorHAnsi" w:cstheme="minorHAnsi"/>
          <w:sz w:val="22"/>
          <w:szCs w:val="22"/>
        </w:rPr>
        <w:t>m</w:t>
      </w:r>
      <w:r w:rsidR="00E61D79">
        <w:rPr>
          <w:rFonts w:asciiTheme="minorHAnsi" w:hAnsiTheme="minorHAnsi" w:cstheme="minorHAnsi"/>
          <w:sz w:val="22"/>
          <w:szCs w:val="22"/>
          <w:vertAlign w:val="superscript"/>
        </w:rPr>
        <w:t>2</w:t>
      </w:r>
      <w:bookmarkEnd w:id="345"/>
      <w:r w:rsidR="00E61D79">
        <w:rPr>
          <w:rFonts w:asciiTheme="minorHAnsi" w:hAnsiTheme="minorHAnsi" w:cstheme="minorHAnsi"/>
          <w:sz w:val="22"/>
          <w:szCs w:val="22"/>
        </w:rPr>
        <w:t xml:space="preserve"> yeterli olacaktır.</w:t>
      </w:r>
      <w:r w:rsidR="00663D24">
        <w:rPr>
          <w:rFonts w:asciiTheme="minorHAnsi" w:hAnsiTheme="minorHAnsi" w:cstheme="minorHAnsi"/>
          <w:sz w:val="22"/>
          <w:szCs w:val="22"/>
        </w:rPr>
        <w:t xml:space="preserve"> </w:t>
      </w:r>
      <w:r w:rsidR="003401D5">
        <w:rPr>
          <w:rFonts w:asciiTheme="minorHAnsi" w:hAnsiTheme="minorHAnsi" w:cstheme="minorHAnsi"/>
          <w:sz w:val="22"/>
          <w:szCs w:val="22"/>
        </w:rPr>
        <w:t>(</w:t>
      </w:r>
      <w:r w:rsidR="003401D5" w:rsidRPr="003401D5">
        <w:rPr>
          <w:rFonts w:asciiTheme="minorHAnsi" w:hAnsiTheme="minorHAnsi" w:cstheme="minorHAnsi"/>
          <w:i/>
          <w:iCs/>
          <w:sz w:val="20"/>
          <w:szCs w:val="20"/>
        </w:rPr>
        <w:t>İkinci Yatırım Alternatifi</w:t>
      </w:r>
      <w:r w:rsidR="003401D5">
        <w:rPr>
          <w:rFonts w:asciiTheme="minorHAnsi" w:hAnsiTheme="minorHAnsi" w:cstheme="minorHAnsi"/>
          <w:sz w:val="22"/>
          <w:szCs w:val="22"/>
        </w:rPr>
        <w:t>)</w:t>
      </w:r>
      <w:r w:rsidR="00813F04">
        <w:rPr>
          <w:rFonts w:asciiTheme="minorHAnsi" w:hAnsiTheme="minorHAnsi" w:cstheme="minorHAnsi"/>
          <w:sz w:val="22"/>
          <w:szCs w:val="22"/>
        </w:rPr>
        <w:t xml:space="preserve">. Birinci Yatırım alternatifinde ise ana tesisin destek ünitelerinden faydalanılacağı kabulü ile 1700 </w:t>
      </w:r>
      <w:r w:rsidR="00813F04" w:rsidRPr="00813F04">
        <w:rPr>
          <w:rFonts w:asciiTheme="minorHAnsi" w:hAnsiTheme="minorHAnsi" w:cstheme="minorHAnsi"/>
          <w:sz w:val="22"/>
          <w:szCs w:val="22"/>
        </w:rPr>
        <w:t>m</w:t>
      </w:r>
      <w:r w:rsidR="00813F04" w:rsidRPr="00813F04">
        <w:rPr>
          <w:rFonts w:asciiTheme="minorHAnsi" w:hAnsiTheme="minorHAnsi" w:cstheme="minorHAnsi"/>
          <w:sz w:val="22"/>
          <w:szCs w:val="22"/>
          <w:vertAlign w:val="superscript"/>
        </w:rPr>
        <w:t>2</w:t>
      </w:r>
      <w:r w:rsidR="00813F04">
        <w:rPr>
          <w:rFonts w:asciiTheme="minorHAnsi" w:hAnsiTheme="minorHAnsi" w:cstheme="minorHAnsi"/>
          <w:sz w:val="22"/>
          <w:szCs w:val="22"/>
        </w:rPr>
        <w:t>’lik kapalı alan yeterli bulunmuştur.</w:t>
      </w:r>
    </w:p>
    <w:p w14:paraId="4E92E5E4" w14:textId="77777777" w:rsidR="00C4676D" w:rsidRPr="00813F04" w:rsidRDefault="00C4676D" w:rsidP="008C6121">
      <w:pPr>
        <w:spacing w:line="360" w:lineRule="auto"/>
        <w:ind w:firstLine="0"/>
        <w:rPr>
          <w:rFonts w:asciiTheme="minorHAnsi" w:hAnsiTheme="minorHAnsi" w:cstheme="minorHAnsi"/>
          <w:sz w:val="22"/>
          <w:szCs w:val="22"/>
        </w:rPr>
      </w:pPr>
    </w:p>
    <w:p w14:paraId="1BBF079C" w14:textId="1E570163" w:rsidR="0035578C" w:rsidRDefault="0035578C" w:rsidP="0035578C">
      <w:pPr>
        <w:pStyle w:val="ResimYazs"/>
        <w:spacing w:line="240" w:lineRule="auto"/>
        <w:rPr>
          <w:rFonts w:asciiTheme="minorHAnsi" w:hAnsiTheme="minorHAnsi"/>
          <w:b/>
          <w:bCs w:val="0"/>
          <w:i/>
          <w:iCs/>
          <w:color w:val="auto"/>
        </w:rPr>
      </w:pPr>
      <w:bookmarkStart w:id="346" w:name="_Toc21272206"/>
      <w:bookmarkStart w:id="347" w:name="_Toc21878914"/>
      <w:r w:rsidRPr="008B6F67">
        <w:rPr>
          <w:rFonts w:asciiTheme="minorHAnsi" w:hAnsiTheme="minorHAnsi"/>
          <w:b/>
          <w:bCs w:val="0"/>
          <w:color w:val="auto"/>
        </w:rPr>
        <w:t xml:space="preserve">Şema </w:t>
      </w:r>
      <w:r w:rsidRPr="008B6F67">
        <w:rPr>
          <w:rFonts w:asciiTheme="minorHAnsi" w:hAnsiTheme="minorHAnsi"/>
          <w:b/>
          <w:bCs w:val="0"/>
          <w:color w:val="auto"/>
        </w:rPr>
        <w:fldChar w:fldCharType="begin"/>
      </w:r>
      <w:r w:rsidRPr="008B6F67">
        <w:rPr>
          <w:rFonts w:asciiTheme="minorHAnsi" w:hAnsiTheme="minorHAnsi"/>
          <w:b/>
          <w:bCs w:val="0"/>
          <w:color w:val="auto"/>
        </w:rPr>
        <w:instrText xml:space="preserve"> SEQ Şema \* ARABIC </w:instrText>
      </w:r>
      <w:r w:rsidRPr="008B6F67">
        <w:rPr>
          <w:rFonts w:asciiTheme="minorHAnsi" w:hAnsiTheme="minorHAnsi"/>
          <w:b/>
          <w:bCs w:val="0"/>
          <w:color w:val="auto"/>
        </w:rPr>
        <w:fldChar w:fldCharType="separate"/>
      </w:r>
      <w:r w:rsidR="00A15896">
        <w:rPr>
          <w:rFonts w:asciiTheme="minorHAnsi" w:hAnsiTheme="minorHAnsi"/>
          <w:b/>
          <w:bCs w:val="0"/>
          <w:noProof/>
          <w:color w:val="auto"/>
        </w:rPr>
        <w:t>7</w:t>
      </w:r>
      <w:r w:rsidRPr="008B6F67">
        <w:rPr>
          <w:rFonts w:asciiTheme="minorHAnsi" w:hAnsiTheme="minorHAnsi"/>
          <w:b/>
          <w:bCs w:val="0"/>
          <w:color w:val="auto"/>
        </w:rPr>
        <w:fldChar w:fldCharType="end"/>
      </w:r>
      <w:r w:rsidRPr="008B6F67">
        <w:rPr>
          <w:rFonts w:asciiTheme="minorHAnsi" w:hAnsiTheme="minorHAnsi"/>
          <w:b/>
          <w:bCs w:val="0"/>
          <w:color w:val="auto"/>
        </w:rPr>
        <w:t>:</w:t>
      </w:r>
      <w:r w:rsidRPr="008B6F67">
        <w:rPr>
          <w:rFonts w:asciiTheme="minorHAnsi" w:hAnsiTheme="minorHAnsi"/>
          <w:color w:val="auto"/>
        </w:rPr>
        <w:t xml:space="preserve"> </w:t>
      </w:r>
      <w:r w:rsidR="00663D24">
        <w:rPr>
          <w:rFonts w:asciiTheme="minorHAnsi" w:hAnsiTheme="minorHAnsi"/>
          <w:color w:val="auto"/>
        </w:rPr>
        <w:t xml:space="preserve">Pilot Pektin Tesisi Bölümleri </w:t>
      </w:r>
      <w:r w:rsidR="009F0E22">
        <w:rPr>
          <w:rFonts w:asciiTheme="minorHAnsi" w:hAnsiTheme="minorHAnsi"/>
          <w:color w:val="auto"/>
        </w:rPr>
        <w:t xml:space="preserve"> </w:t>
      </w:r>
      <w:r w:rsidRPr="00D05E82">
        <w:rPr>
          <w:rFonts w:asciiTheme="minorHAnsi" w:hAnsiTheme="minorHAnsi"/>
          <w:b/>
          <w:bCs w:val="0"/>
          <w:i/>
          <w:iCs/>
          <w:color w:val="auto"/>
        </w:rPr>
        <w:t>(Temsilidir)</w:t>
      </w:r>
      <w:bookmarkEnd w:id="346"/>
      <w:bookmarkEnd w:id="347"/>
    </w:p>
    <w:p w14:paraId="0A93B4F5" w14:textId="77777777" w:rsidR="00663D24" w:rsidRPr="00663D24" w:rsidRDefault="00663D24" w:rsidP="00663D24">
      <w:pPr>
        <w:jc w:val="center"/>
      </w:pPr>
      <w:r w:rsidRPr="00663D24">
        <w:rPr>
          <w:noProof/>
        </w:rPr>
        <w:drawing>
          <wp:inline distT="0" distB="0" distL="0" distR="0" wp14:anchorId="622CB863" wp14:editId="7EEF49C7">
            <wp:extent cx="3259518" cy="3417284"/>
            <wp:effectExtent l="0" t="0" r="0" b="0"/>
            <wp:docPr id="682" name="Resim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324374" cy="3485279"/>
                    </a:xfrm>
                    <a:prstGeom prst="rect">
                      <a:avLst/>
                    </a:prstGeom>
                  </pic:spPr>
                </pic:pic>
              </a:graphicData>
            </a:graphic>
          </wp:inline>
        </w:drawing>
      </w:r>
    </w:p>
    <w:p w14:paraId="1F09D007" w14:textId="77777777" w:rsidR="00C4676D" w:rsidRDefault="00C4676D" w:rsidP="008C6121">
      <w:pPr>
        <w:spacing w:line="360" w:lineRule="auto"/>
        <w:ind w:firstLine="0"/>
        <w:rPr>
          <w:rFonts w:asciiTheme="minorHAnsi" w:hAnsiTheme="minorHAnsi" w:cstheme="minorHAnsi"/>
          <w:sz w:val="22"/>
          <w:szCs w:val="22"/>
        </w:rPr>
      </w:pPr>
    </w:p>
    <w:p w14:paraId="5F91C0D7" w14:textId="066AD272" w:rsidR="0035578C" w:rsidRDefault="0035578C"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Takdir Edilen Birim Maliyet 2019 birim fiyatlarına (</w:t>
      </w:r>
      <w:r w:rsidRPr="00FB7D37">
        <w:rPr>
          <w:rFonts w:asciiTheme="minorHAnsi" w:hAnsiTheme="minorHAnsi" w:cstheme="minorHAnsi"/>
          <w:i/>
          <w:iCs/>
          <w:sz w:val="22"/>
          <w:szCs w:val="22"/>
        </w:rPr>
        <w:t>2019-2020 Yılı Yapı Yaklaşık Birim Maliyetleri Hesaplama Cetveli</w:t>
      </w:r>
      <w:r>
        <w:rPr>
          <w:rFonts w:asciiTheme="minorHAnsi" w:hAnsiTheme="minorHAnsi" w:cstheme="minorHAnsi"/>
          <w:i/>
          <w:iCs/>
          <w:sz w:val="22"/>
          <w:szCs w:val="22"/>
        </w:rPr>
        <w:t>-</w:t>
      </w:r>
      <w:r w:rsidRPr="00FB7D37">
        <w:rPr>
          <w:rFonts w:asciiTheme="minorHAnsi" w:hAnsiTheme="minorHAnsi" w:cstheme="minorHAnsi"/>
          <w:i/>
          <w:iCs/>
          <w:sz w:val="22"/>
          <w:szCs w:val="22"/>
        </w:rPr>
        <w:t>Resm</w:t>
      </w:r>
      <w:r>
        <w:rPr>
          <w:rFonts w:asciiTheme="minorHAnsi" w:hAnsiTheme="minorHAnsi" w:cstheme="minorHAnsi"/>
          <w:i/>
          <w:iCs/>
          <w:sz w:val="22"/>
          <w:szCs w:val="22"/>
        </w:rPr>
        <w:t>î</w:t>
      </w:r>
      <w:r w:rsidRPr="00FB7D37">
        <w:rPr>
          <w:rFonts w:asciiTheme="minorHAnsi" w:hAnsiTheme="minorHAnsi" w:cstheme="minorHAnsi"/>
          <w:i/>
          <w:iCs/>
          <w:sz w:val="22"/>
          <w:szCs w:val="22"/>
        </w:rPr>
        <w:t xml:space="preserve"> Gazete</w:t>
      </w:r>
      <w:r>
        <w:rPr>
          <w:rFonts w:asciiTheme="minorHAnsi" w:hAnsiTheme="minorHAnsi" w:cstheme="minorHAnsi"/>
          <w:sz w:val="22"/>
          <w:szCs w:val="22"/>
        </w:rPr>
        <w:t xml:space="preserve">) </w:t>
      </w:r>
      <w:r w:rsidR="00780C93">
        <w:rPr>
          <w:rFonts w:asciiTheme="minorHAnsi" w:hAnsiTheme="minorHAnsi" w:cstheme="minorHAnsi"/>
          <w:sz w:val="22"/>
          <w:szCs w:val="22"/>
        </w:rPr>
        <w:t xml:space="preserve">%20 iskonto uygulanarak </w:t>
      </w:r>
      <w:r>
        <w:rPr>
          <w:rFonts w:asciiTheme="minorHAnsi" w:hAnsiTheme="minorHAnsi" w:cstheme="minorHAnsi"/>
          <w:sz w:val="22"/>
          <w:szCs w:val="22"/>
        </w:rPr>
        <w:t>belirlenmiştir.</w:t>
      </w:r>
      <w:r w:rsidR="00C4676D">
        <w:rPr>
          <w:rFonts w:asciiTheme="minorHAnsi" w:hAnsiTheme="minorHAnsi" w:cstheme="minorHAnsi"/>
          <w:sz w:val="22"/>
          <w:szCs w:val="22"/>
        </w:rPr>
        <w:t xml:space="preserve"> Aşağıda her iki yatırım alternatifi için inşaat maliyetleri sırasıyla verilmiştir.</w:t>
      </w:r>
    </w:p>
    <w:p w14:paraId="4B180C5F" w14:textId="36E44F46" w:rsidR="00C4676D" w:rsidRDefault="00C4676D" w:rsidP="008C6121">
      <w:pPr>
        <w:spacing w:line="360" w:lineRule="auto"/>
        <w:ind w:firstLine="0"/>
        <w:rPr>
          <w:rFonts w:asciiTheme="minorHAnsi" w:hAnsiTheme="minorHAnsi" w:cstheme="minorHAnsi"/>
          <w:sz w:val="22"/>
          <w:szCs w:val="22"/>
        </w:rPr>
      </w:pPr>
    </w:p>
    <w:p w14:paraId="6FC1F151" w14:textId="77777777" w:rsidR="00AD29DB" w:rsidRDefault="00AD29DB" w:rsidP="008C6121">
      <w:pPr>
        <w:spacing w:line="360" w:lineRule="auto"/>
        <w:ind w:firstLine="0"/>
        <w:rPr>
          <w:rFonts w:asciiTheme="minorHAnsi" w:hAnsiTheme="minorHAnsi" w:cstheme="minorHAnsi"/>
          <w:sz w:val="22"/>
          <w:szCs w:val="22"/>
        </w:rPr>
      </w:pPr>
    </w:p>
    <w:p w14:paraId="759FEDE4" w14:textId="00014534" w:rsidR="00780C93" w:rsidRPr="00C4676D" w:rsidRDefault="00780C93" w:rsidP="00780C93">
      <w:pPr>
        <w:pStyle w:val="ResimYazs"/>
        <w:spacing w:line="240" w:lineRule="auto"/>
        <w:rPr>
          <w:rFonts w:asciiTheme="minorHAnsi" w:hAnsiTheme="minorHAnsi" w:cstheme="minorHAnsi"/>
          <w:i/>
          <w:iCs/>
          <w:color w:val="auto"/>
        </w:rPr>
      </w:pPr>
      <w:bookmarkStart w:id="348" w:name="_Toc24674179"/>
      <w:r w:rsidRPr="00780C93">
        <w:rPr>
          <w:rFonts w:asciiTheme="minorHAnsi" w:hAnsiTheme="minorHAnsi" w:cstheme="minorHAnsi"/>
          <w:b/>
          <w:bCs w:val="0"/>
          <w:color w:val="auto"/>
        </w:rPr>
        <w:lastRenderedPageBreak/>
        <w:t xml:space="preserve">Tablo </w:t>
      </w:r>
      <w:r w:rsidRPr="00780C93">
        <w:rPr>
          <w:rFonts w:asciiTheme="minorHAnsi" w:hAnsiTheme="minorHAnsi" w:cstheme="minorHAnsi"/>
          <w:b/>
          <w:bCs w:val="0"/>
          <w:color w:val="auto"/>
        </w:rPr>
        <w:fldChar w:fldCharType="begin"/>
      </w:r>
      <w:r w:rsidRPr="00780C93">
        <w:rPr>
          <w:rFonts w:asciiTheme="minorHAnsi" w:hAnsiTheme="minorHAnsi" w:cstheme="minorHAnsi"/>
          <w:b/>
          <w:bCs w:val="0"/>
          <w:color w:val="auto"/>
        </w:rPr>
        <w:instrText xml:space="preserve"> SEQ Tablo \* ARABIC </w:instrText>
      </w:r>
      <w:r w:rsidRPr="00780C9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79</w:t>
      </w:r>
      <w:r w:rsidRPr="00780C93">
        <w:rPr>
          <w:rFonts w:asciiTheme="minorHAnsi" w:hAnsiTheme="minorHAnsi" w:cstheme="minorHAnsi"/>
          <w:b/>
          <w:bCs w:val="0"/>
          <w:color w:val="auto"/>
        </w:rPr>
        <w:fldChar w:fldCharType="end"/>
      </w:r>
      <w:r w:rsidRPr="00780C93">
        <w:rPr>
          <w:rFonts w:asciiTheme="minorHAnsi" w:hAnsiTheme="minorHAnsi" w:cstheme="minorHAnsi"/>
          <w:color w:val="auto"/>
        </w:rPr>
        <w:t xml:space="preserve">: İnşaat Maliyeti </w:t>
      </w:r>
      <w:r w:rsidRPr="00C4676D">
        <w:rPr>
          <w:rFonts w:asciiTheme="minorHAnsi" w:hAnsiTheme="minorHAnsi" w:cstheme="minorHAnsi"/>
          <w:i/>
          <w:iCs/>
          <w:color w:val="auto"/>
        </w:rPr>
        <w:t>(</w:t>
      </w:r>
      <w:r w:rsidR="00C4676D" w:rsidRPr="00C4676D">
        <w:rPr>
          <w:rFonts w:asciiTheme="minorHAnsi" w:hAnsiTheme="minorHAnsi" w:cstheme="minorHAnsi"/>
          <w:i/>
          <w:iCs/>
          <w:color w:val="auto"/>
        </w:rPr>
        <w:t xml:space="preserve">Birinci ve </w:t>
      </w:r>
      <w:r w:rsidRPr="00C4676D">
        <w:rPr>
          <w:rFonts w:asciiTheme="minorHAnsi" w:hAnsiTheme="minorHAnsi" w:cstheme="minorHAnsi"/>
          <w:i/>
          <w:iCs/>
          <w:color w:val="auto"/>
        </w:rPr>
        <w:t>İkinci Yatırım Alternatifi)</w:t>
      </w:r>
      <w:bookmarkEnd w:id="348"/>
    </w:p>
    <w:p w14:paraId="28C54526" w14:textId="1A73195A" w:rsidR="00813F04" w:rsidRPr="00813F04" w:rsidRDefault="00813F04" w:rsidP="00813F04">
      <w:pPr>
        <w:ind w:firstLine="0"/>
      </w:pPr>
      <w:r w:rsidRPr="00813F04">
        <w:rPr>
          <w:noProof/>
        </w:rPr>
        <w:drawing>
          <wp:inline distT="0" distB="0" distL="0" distR="0" wp14:anchorId="5A72AA3A" wp14:editId="24B9D3B6">
            <wp:extent cx="5731510" cy="1020445"/>
            <wp:effectExtent l="0" t="0" r="2540" b="8255"/>
            <wp:docPr id="698" name="Resim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1020445"/>
                    </a:xfrm>
                    <a:prstGeom prst="rect">
                      <a:avLst/>
                    </a:prstGeom>
                    <a:noFill/>
                    <a:ln>
                      <a:noFill/>
                    </a:ln>
                  </pic:spPr>
                </pic:pic>
              </a:graphicData>
            </a:graphic>
          </wp:inline>
        </w:drawing>
      </w:r>
    </w:p>
    <w:p w14:paraId="1376325A" w14:textId="77777777" w:rsidR="00663D24" w:rsidRDefault="00780C93" w:rsidP="0035578C">
      <w:pPr>
        <w:spacing w:line="360" w:lineRule="auto"/>
        <w:ind w:firstLine="0"/>
        <w:rPr>
          <w:rFonts w:asciiTheme="minorHAnsi" w:hAnsiTheme="minorHAnsi" w:cstheme="minorHAnsi"/>
          <w:sz w:val="22"/>
          <w:szCs w:val="22"/>
        </w:rPr>
      </w:pPr>
      <w:r w:rsidRPr="00780C93">
        <w:rPr>
          <w:noProof/>
        </w:rPr>
        <w:drawing>
          <wp:inline distT="0" distB="0" distL="0" distR="0" wp14:anchorId="75BD86BD" wp14:editId="02E70703">
            <wp:extent cx="5757485" cy="1758043"/>
            <wp:effectExtent l="0" t="0" r="0" b="0"/>
            <wp:docPr id="684" name="Resim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98889" cy="1770686"/>
                    </a:xfrm>
                    <a:prstGeom prst="rect">
                      <a:avLst/>
                    </a:prstGeom>
                    <a:noFill/>
                    <a:ln>
                      <a:noFill/>
                    </a:ln>
                  </pic:spPr>
                </pic:pic>
              </a:graphicData>
            </a:graphic>
          </wp:inline>
        </w:drawing>
      </w:r>
    </w:p>
    <w:p w14:paraId="732749CB" w14:textId="77777777" w:rsidR="0035578C" w:rsidRDefault="0035578C" w:rsidP="0035578C">
      <w:pPr>
        <w:ind w:firstLine="0"/>
        <w:rPr>
          <w:rFonts w:asciiTheme="minorHAnsi" w:hAnsiTheme="minorHAnsi" w:cstheme="minorHAnsi"/>
          <w:b/>
          <w:bCs/>
        </w:rPr>
      </w:pPr>
      <w:r w:rsidRPr="003F5E6D">
        <w:rPr>
          <w:rFonts w:asciiTheme="minorHAnsi" w:hAnsiTheme="minorHAnsi" w:cstheme="minorHAnsi"/>
          <w:b/>
          <w:bCs/>
        </w:rPr>
        <w:t>B</w:t>
      </w:r>
      <w:r>
        <w:rPr>
          <w:rFonts w:asciiTheme="minorHAnsi" w:hAnsiTheme="minorHAnsi" w:cstheme="minorHAnsi"/>
          <w:b/>
          <w:bCs/>
        </w:rPr>
        <w:t>4</w:t>
      </w:r>
      <w:r w:rsidRPr="003F5E6D">
        <w:rPr>
          <w:rFonts w:asciiTheme="minorHAnsi" w:hAnsiTheme="minorHAnsi" w:cstheme="minorHAnsi"/>
          <w:b/>
          <w:bCs/>
        </w:rPr>
        <w:t xml:space="preserve">. </w:t>
      </w:r>
      <w:r>
        <w:rPr>
          <w:rFonts w:asciiTheme="minorHAnsi" w:hAnsiTheme="minorHAnsi" w:cstheme="minorHAnsi"/>
          <w:b/>
          <w:bCs/>
        </w:rPr>
        <w:t xml:space="preserve">Makine Ekipman Grubu </w:t>
      </w:r>
      <w:r w:rsidRPr="003F5E6D">
        <w:rPr>
          <w:rFonts w:asciiTheme="minorHAnsi" w:hAnsiTheme="minorHAnsi" w:cstheme="minorHAnsi"/>
          <w:b/>
          <w:bCs/>
        </w:rPr>
        <w:t>Harcamaları</w:t>
      </w:r>
      <w:r>
        <w:rPr>
          <w:rFonts w:asciiTheme="minorHAnsi" w:hAnsiTheme="minorHAnsi" w:cstheme="minorHAnsi"/>
          <w:b/>
          <w:bCs/>
        </w:rPr>
        <w:t>:</w:t>
      </w:r>
    </w:p>
    <w:p w14:paraId="4546D659" w14:textId="77777777" w:rsidR="0035578C" w:rsidRDefault="00780C93" w:rsidP="008C6121">
      <w:pPr>
        <w:spacing w:line="360" w:lineRule="auto"/>
        <w:ind w:firstLine="0"/>
        <w:rPr>
          <w:rFonts w:asciiTheme="minorHAnsi" w:hAnsiTheme="minorHAnsi" w:cstheme="minorHAnsi"/>
          <w:i/>
          <w:sz w:val="22"/>
          <w:szCs w:val="22"/>
        </w:rPr>
      </w:pPr>
      <w:r>
        <w:rPr>
          <w:rFonts w:asciiTheme="minorHAnsi" w:hAnsiTheme="minorHAnsi" w:cstheme="minorHAnsi"/>
          <w:sz w:val="22"/>
          <w:szCs w:val="22"/>
        </w:rPr>
        <w:t xml:space="preserve">Fizibilite raporunun yapıldığı tarih itibariyle pilot düzeyde Pektin Üretim Tesisi Makine Parkını imal eden </w:t>
      </w:r>
      <w:r w:rsidR="003401D5">
        <w:rPr>
          <w:rFonts w:asciiTheme="minorHAnsi" w:hAnsiTheme="minorHAnsi" w:cstheme="minorHAnsi"/>
          <w:sz w:val="22"/>
          <w:szCs w:val="22"/>
        </w:rPr>
        <w:t>yerli</w:t>
      </w:r>
      <w:r>
        <w:rPr>
          <w:rFonts w:asciiTheme="minorHAnsi" w:hAnsiTheme="minorHAnsi" w:cstheme="minorHAnsi"/>
          <w:sz w:val="22"/>
          <w:szCs w:val="22"/>
        </w:rPr>
        <w:t xml:space="preserve"> bir makine üreticisi mevcuttur. Bu makine üreticisinin verdiği günde 6 ton posa işleyecek bir tesisin makine ekipman grubunun dökümü ve fiyatları aşağıda verilmiştir. Proforma fatura Ek </w:t>
      </w:r>
      <w:r w:rsidR="0049790E">
        <w:rPr>
          <w:rFonts w:asciiTheme="minorHAnsi" w:hAnsiTheme="minorHAnsi" w:cstheme="minorHAnsi"/>
          <w:sz w:val="22"/>
          <w:szCs w:val="22"/>
        </w:rPr>
        <w:t>4</w:t>
      </w:r>
      <w:r w:rsidR="003401D5">
        <w:rPr>
          <w:rFonts w:asciiTheme="minorHAnsi" w:hAnsiTheme="minorHAnsi" w:cstheme="minorHAnsi"/>
          <w:sz w:val="22"/>
          <w:szCs w:val="22"/>
        </w:rPr>
        <w:t>’</w:t>
      </w:r>
      <w:r w:rsidR="0049790E">
        <w:rPr>
          <w:rFonts w:asciiTheme="minorHAnsi" w:hAnsiTheme="minorHAnsi" w:cstheme="minorHAnsi"/>
          <w:sz w:val="22"/>
          <w:szCs w:val="22"/>
        </w:rPr>
        <w:t>de</w:t>
      </w:r>
      <w:r>
        <w:rPr>
          <w:rFonts w:asciiTheme="minorHAnsi" w:hAnsiTheme="minorHAnsi" w:cstheme="minorHAnsi"/>
          <w:sz w:val="22"/>
          <w:szCs w:val="22"/>
        </w:rPr>
        <w:t xml:space="preserve"> sunulmuştur. </w:t>
      </w:r>
      <w:r w:rsidR="00FA5F24">
        <w:rPr>
          <w:rFonts w:asciiTheme="minorHAnsi" w:hAnsiTheme="minorHAnsi" w:cstheme="minorHAnsi"/>
          <w:sz w:val="22"/>
          <w:szCs w:val="22"/>
        </w:rPr>
        <w:t xml:space="preserve">Üretim grubu makine ekipmanın proforma bedeli 900 bin EURO’dur. Bu bedelde %10 pazarlık payı olacağı kabul edilerek üretim grubu makine bedellerine %10 iskonto uygulanmıştır. </w:t>
      </w:r>
      <w:r w:rsidR="00A77FF7" w:rsidRPr="00EC4D66">
        <w:rPr>
          <w:rFonts w:asciiTheme="minorHAnsi" w:hAnsiTheme="minorHAnsi" w:cstheme="minorHAnsi"/>
          <w:i/>
          <w:iCs/>
          <w:sz w:val="20"/>
          <w:szCs w:val="20"/>
        </w:rPr>
        <w:t xml:space="preserve">11 Ekim 2019 tarihli MBDS Kuru </w:t>
      </w:r>
      <w:r w:rsidR="0035578C" w:rsidRPr="00EC4D66">
        <w:rPr>
          <w:rFonts w:asciiTheme="minorHAnsi" w:hAnsiTheme="minorHAnsi" w:cstheme="minorHAnsi"/>
          <w:i/>
          <w:iCs/>
          <w:sz w:val="20"/>
          <w:szCs w:val="20"/>
        </w:rPr>
        <w:t>1 ABD Doları ($) = 5,</w:t>
      </w:r>
      <w:r w:rsidRPr="00EC4D66">
        <w:rPr>
          <w:rFonts w:asciiTheme="minorHAnsi" w:hAnsiTheme="minorHAnsi" w:cstheme="minorHAnsi"/>
          <w:i/>
          <w:iCs/>
          <w:sz w:val="20"/>
          <w:szCs w:val="20"/>
        </w:rPr>
        <w:t>85</w:t>
      </w:r>
      <w:r w:rsidR="0035578C" w:rsidRPr="00EC4D66">
        <w:rPr>
          <w:rFonts w:asciiTheme="minorHAnsi" w:hAnsiTheme="minorHAnsi" w:cstheme="minorHAnsi"/>
          <w:i/>
          <w:iCs/>
          <w:sz w:val="20"/>
          <w:szCs w:val="20"/>
        </w:rPr>
        <w:t xml:space="preserve"> TL, 1 €=6,</w:t>
      </w:r>
      <w:r w:rsidRPr="00EC4D66">
        <w:rPr>
          <w:rFonts w:asciiTheme="minorHAnsi" w:hAnsiTheme="minorHAnsi" w:cstheme="minorHAnsi"/>
          <w:i/>
          <w:iCs/>
          <w:sz w:val="20"/>
          <w:szCs w:val="20"/>
        </w:rPr>
        <w:t>45</w:t>
      </w:r>
      <w:r w:rsidR="0035578C" w:rsidRPr="00EC4D66">
        <w:rPr>
          <w:rFonts w:asciiTheme="minorHAnsi" w:hAnsiTheme="minorHAnsi" w:cstheme="minorHAnsi"/>
          <w:i/>
          <w:iCs/>
          <w:sz w:val="20"/>
          <w:szCs w:val="20"/>
        </w:rPr>
        <w:t xml:space="preserve"> TL alınmıştır.</w:t>
      </w:r>
    </w:p>
    <w:p w14:paraId="4999F9DC" w14:textId="77777777" w:rsidR="008C6121" w:rsidRDefault="008C6121" w:rsidP="0035578C">
      <w:pPr>
        <w:pStyle w:val="ResimYazs"/>
        <w:spacing w:line="240" w:lineRule="auto"/>
        <w:rPr>
          <w:rFonts w:asciiTheme="minorHAnsi" w:hAnsiTheme="minorHAnsi" w:cstheme="minorHAnsi"/>
          <w:b/>
          <w:bCs w:val="0"/>
          <w:color w:val="auto"/>
        </w:rPr>
      </w:pPr>
      <w:bookmarkStart w:id="349" w:name="_Toc21294095"/>
    </w:p>
    <w:p w14:paraId="33134B7C" w14:textId="314A31F3" w:rsidR="0035578C" w:rsidRDefault="0035578C" w:rsidP="0035578C">
      <w:pPr>
        <w:pStyle w:val="ResimYazs"/>
        <w:spacing w:line="240" w:lineRule="auto"/>
        <w:rPr>
          <w:rFonts w:asciiTheme="minorHAnsi" w:hAnsiTheme="minorHAnsi" w:cstheme="minorHAnsi"/>
          <w:color w:val="auto"/>
        </w:rPr>
      </w:pPr>
      <w:bookmarkStart w:id="350" w:name="_Toc24674180"/>
      <w:r w:rsidRPr="00E3063D">
        <w:rPr>
          <w:rFonts w:asciiTheme="minorHAnsi" w:hAnsiTheme="minorHAnsi" w:cstheme="minorHAnsi"/>
          <w:b/>
          <w:bCs w:val="0"/>
          <w:color w:val="auto"/>
        </w:rPr>
        <w:t xml:space="preserve">Tablo </w:t>
      </w:r>
      <w:r w:rsidRPr="00E3063D">
        <w:rPr>
          <w:rFonts w:asciiTheme="minorHAnsi" w:hAnsiTheme="minorHAnsi" w:cstheme="minorHAnsi"/>
          <w:b/>
          <w:bCs w:val="0"/>
          <w:color w:val="auto"/>
        </w:rPr>
        <w:fldChar w:fldCharType="begin"/>
      </w:r>
      <w:r w:rsidRPr="00E3063D">
        <w:rPr>
          <w:rFonts w:asciiTheme="minorHAnsi" w:hAnsiTheme="minorHAnsi" w:cstheme="minorHAnsi"/>
          <w:b/>
          <w:bCs w:val="0"/>
          <w:color w:val="auto"/>
        </w:rPr>
        <w:instrText xml:space="preserve"> SEQ Tablo \* ARABIC </w:instrText>
      </w:r>
      <w:r w:rsidRPr="00E3063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80</w:t>
      </w:r>
      <w:r w:rsidRPr="00E3063D">
        <w:rPr>
          <w:rFonts w:asciiTheme="minorHAnsi" w:hAnsiTheme="minorHAnsi" w:cstheme="minorHAnsi"/>
          <w:b/>
          <w:bCs w:val="0"/>
          <w:color w:val="auto"/>
        </w:rPr>
        <w:fldChar w:fldCharType="end"/>
      </w:r>
      <w:r w:rsidRPr="00E3063D">
        <w:rPr>
          <w:rFonts w:asciiTheme="minorHAnsi" w:hAnsiTheme="minorHAnsi" w:cstheme="minorHAnsi"/>
          <w:b/>
          <w:bCs w:val="0"/>
          <w:color w:val="auto"/>
        </w:rPr>
        <w:t>:</w:t>
      </w:r>
      <w:bookmarkStart w:id="351" w:name="_Hlk18330741"/>
      <w:r w:rsidR="003401D5">
        <w:rPr>
          <w:rFonts w:asciiTheme="minorHAnsi" w:hAnsiTheme="minorHAnsi" w:cstheme="minorHAnsi"/>
          <w:b/>
          <w:bCs w:val="0"/>
          <w:color w:val="auto"/>
        </w:rPr>
        <w:t xml:space="preserve"> </w:t>
      </w:r>
      <w:r w:rsidR="003401D5" w:rsidRPr="003401D5">
        <w:rPr>
          <w:rFonts w:asciiTheme="minorHAnsi" w:hAnsiTheme="minorHAnsi" w:cstheme="minorHAnsi"/>
          <w:color w:val="auto"/>
        </w:rPr>
        <w:t>Pektin</w:t>
      </w:r>
      <w:r w:rsidR="003401D5">
        <w:rPr>
          <w:rFonts w:asciiTheme="minorHAnsi" w:hAnsiTheme="minorHAnsi" w:cstheme="minorHAnsi"/>
          <w:b/>
          <w:bCs w:val="0"/>
          <w:color w:val="auto"/>
        </w:rPr>
        <w:t xml:space="preserve"> </w:t>
      </w:r>
      <w:r w:rsidR="003401D5" w:rsidRPr="003401D5">
        <w:rPr>
          <w:rFonts w:asciiTheme="minorHAnsi" w:hAnsiTheme="minorHAnsi" w:cstheme="minorHAnsi"/>
          <w:color w:val="auto"/>
        </w:rPr>
        <w:t>ve Selüloz</w:t>
      </w:r>
      <w:r w:rsidR="003401D5">
        <w:rPr>
          <w:rFonts w:asciiTheme="minorHAnsi" w:hAnsiTheme="minorHAnsi" w:cstheme="minorHAnsi"/>
          <w:b/>
          <w:bCs w:val="0"/>
          <w:color w:val="auto"/>
        </w:rPr>
        <w:t xml:space="preserve"> </w:t>
      </w:r>
      <w:r w:rsidRPr="00E3063D">
        <w:rPr>
          <w:rFonts w:asciiTheme="minorHAnsi" w:hAnsiTheme="minorHAnsi" w:cstheme="minorHAnsi"/>
          <w:color w:val="auto"/>
        </w:rPr>
        <w:t xml:space="preserve">Üretim </w:t>
      </w:r>
      <w:r w:rsidR="003401D5">
        <w:rPr>
          <w:rFonts w:asciiTheme="minorHAnsi" w:hAnsiTheme="minorHAnsi" w:cstheme="minorHAnsi"/>
          <w:color w:val="auto"/>
        </w:rPr>
        <w:t>Tesisi</w:t>
      </w:r>
      <w:r w:rsidRPr="00E3063D">
        <w:rPr>
          <w:rFonts w:asciiTheme="minorHAnsi" w:hAnsiTheme="minorHAnsi" w:cstheme="minorHAnsi"/>
          <w:color w:val="auto"/>
        </w:rPr>
        <w:t xml:space="preserve"> Makine Ekipman Listesi</w:t>
      </w:r>
      <w:bookmarkEnd w:id="349"/>
      <w:bookmarkEnd w:id="350"/>
      <w:bookmarkEnd w:id="351"/>
    </w:p>
    <w:p w14:paraId="0643905E" w14:textId="43156C75" w:rsidR="0035578C" w:rsidRPr="00122A29" w:rsidRDefault="00AD29DB" w:rsidP="0035578C">
      <w:pPr>
        <w:ind w:firstLine="0"/>
        <w:jc w:val="center"/>
      </w:pPr>
      <w:r w:rsidRPr="00AD29DB">
        <w:rPr>
          <w:noProof/>
        </w:rPr>
        <w:drawing>
          <wp:inline distT="0" distB="0" distL="0" distR="0" wp14:anchorId="01EE1A27" wp14:editId="2CF882E3">
            <wp:extent cx="4887686" cy="1705643"/>
            <wp:effectExtent l="0" t="0" r="8255" b="8890"/>
            <wp:docPr id="4116" name="Resim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09938" cy="1713408"/>
                    </a:xfrm>
                    <a:prstGeom prst="rect">
                      <a:avLst/>
                    </a:prstGeom>
                    <a:noFill/>
                    <a:ln>
                      <a:noFill/>
                    </a:ln>
                  </pic:spPr>
                </pic:pic>
              </a:graphicData>
            </a:graphic>
          </wp:inline>
        </w:drawing>
      </w:r>
    </w:p>
    <w:p w14:paraId="69062217" w14:textId="77777777" w:rsidR="00A7099F" w:rsidRDefault="00A7099F" w:rsidP="008C6121">
      <w:pPr>
        <w:pStyle w:val="ResimYazs"/>
        <w:spacing w:line="360" w:lineRule="auto"/>
        <w:jc w:val="both"/>
        <w:rPr>
          <w:rFonts w:asciiTheme="minorHAnsi" w:hAnsiTheme="minorHAnsi" w:cstheme="minorHAnsi"/>
          <w:color w:val="auto"/>
        </w:rPr>
      </w:pPr>
      <w:r>
        <w:rPr>
          <w:rFonts w:asciiTheme="minorHAnsi" w:hAnsiTheme="minorHAnsi" w:cstheme="minorHAnsi"/>
          <w:color w:val="auto"/>
        </w:rPr>
        <w:t xml:space="preserve">(*) İthal muadili olan kurutma fırının yerli imalat fiyatının en fazla 300 bin USD olacağı tahmin edilmiştir. (**) </w:t>
      </w:r>
      <w:r w:rsidR="00BA053C" w:rsidRPr="00BA053C">
        <w:rPr>
          <w:rFonts w:asciiTheme="minorHAnsi" w:hAnsiTheme="minorHAnsi" w:cstheme="minorHAnsi"/>
          <w:color w:val="auto"/>
        </w:rPr>
        <w:t xml:space="preserve">Laboratuvar ölçeğinde kullanılan 1 litrelik PAAR marka reaktör fiyatı yaklaşık 160 bin TL’dir. </w:t>
      </w:r>
      <w:r>
        <w:rPr>
          <w:rFonts w:asciiTheme="minorHAnsi" w:hAnsiTheme="minorHAnsi" w:cstheme="minorHAnsi"/>
          <w:color w:val="auto"/>
        </w:rPr>
        <w:t>(</w:t>
      </w:r>
      <w:r w:rsidR="00BA053C" w:rsidRPr="00A7099F">
        <w:rPr>
          <w:rFonts w:asciiTheme="minorHAnsi" w:hAnsiTheme="minorHAnsi" w:cstheme="minorHAnsi"/>
          <w:i/>
          <w:iCs/>
          <w:color w:val="auto"/>
          <w:sz w:val="20"/>
          <w:szCs w:val="20"/>
        </w:rPr>
        <w:t>Kaynak Gaziantep Üniversitesi Gıda Mühendisliği Bölümü Prof Fahrettin GÖĞÜŞ</w:t>
      </w:r>
      <w:r w:rsidRPr="00A7099F">
        <w:rPr>
          <w:rFonts w:asciiTheme="minorHAnsi" w:hAnsiTheme="minorHAnsi" w:cstheme="minorHAnsi"/>
          <w:i/>
          <w:iCs/>
          <w:color w:val="auto"/>
          <w:sz w:val="20"/>
          <w:szCs w:val="20"/>
        </w:rPr>
        <w:t>)</w:t>
      </w:r>
      <w:r w:rsidR="00BA053C" w:rsidRPr="00A7099F">
        <w:rPr>
          <w:rFonts w:asciiTheme="minorHAnsi" w:hAnsiTheme="minorHAnsi" w:cstheme="minorHAnsi"/>
          <w:i/>
          <w:iCs/>
          <w:color w:val="auto"/>
          <w:sz w:val="20"/>
          <w:szCs w:val="20"/>
        </w:rPr>
        <w:t>.</w:t>
      </w:r>
      <w:r w:rsidR="00BA053C">
        <w:rPr>
          <w:rFonts w:asciiTheme="minorHAnsi" w:hAnsiTheme="minorHAnsi" w:cstheme="minorHAnsi"/>
          <w:color w:val="auto"/>
        </w:rPr>
        <w:t xml:space="preserve"> Aşağıda örneği verilen 300 litrelik bir reaktör fiyatı </w:t>
      </w:r>
      <w:r w:rsidR="003401D5">
        <w:rPr>
          <w:rFonts w:asciiTheme="minorHAnsi" w:hAnsiTheme="minorHAnsi" w:cstheme="minorHAnsi"/>
          <w:color w:val="auto"/>
        </w:rPr>
        <w:t xml:space="preserve">internet ortamındaki FOB bedelleri </w:t>
      </w:r>
      <w:r w:rsidR="00BA053C">
        <w:rPr>
          <w:rFonts w:asciiTheme="minorHAnsi" w:hAnsiTheme="minorHAnsi" w:cstheme="minorHAnsi"/>
          <w:color w:val="auto"/>
        </w:rPr>
        <w:t xml:space="preserve">20 bin – 70 bin USD arasında </w:t>
      </w:r>
      <w:r w:rsidR="00BA053C">
        <w:rPr>
          <w:rFonts w:asciiTheme="minorHAnsi" w:hAnsiTheme="minorHAnsi" w:cstheme="minorHAnsi"/>
          <w:color w:val="auto"/>
        </w:rPr>
        <w:lastRenderedPageBreak/>
        <w:t>değişmektedir. İthalat masrafları da dikkate alınarak</w:t>
      </w:r>
      <w:r>
        <w:rPr>
          <w:rFonts w:asciiTheme="minorHAnsi" w:hAnsiTheme="minorHAnsi" w:cstheme="minorHAnsi"/>
          <w:color w:val="auto"/>
        </w:rPr>
        <w:t xml:space="preserve"> bu bedelin </w:t>
      </w:r>
      <w:r w:rsidR="003401D5">
        <w:rPr>
          <w:rFonts w:asciiTheme="minorHAnsi" w:hAnsiTheme="minorHAnsi" w:cstheme="minorHAnsi"/>
          <w:color w:val="auto"/>
        </w:rPr>
        <w:t xml:space="preserve">en fazla </w:t>
      </w:r>
      <w:r>
        <w:rPr>
          <w:rFonts w:asciiTheme="minorHAnsi" w:hAnsiTheme="minorHAnsi" w:cstheme="minorHAnsi"/>
          <w:color w:val="auto"/>
        </w:rPr>
        <w:t xml:space="preserve">100 bin USD civarında olacağı, selüloz </w:t>
      </w:r>
      <w:r w:rsidR="00B952F5">
        <w:rPr>
          <w:rFonts w:asciiTheme="minorHAnsi" w:hAnsiTheme="minorHAnsi" w:cstheme="minorHAnsi"/>
          <w:color w:val="auto"/>
        </w:rPr>
        <w:t>e</w:t>
      </w:r>
      <w:r>
        <w:rPr>
          <w:rFonts w:asciiTheme="minorHAnsi" w:hAnsiTheme="minorHAnsi" w:cstheme="minorHAnsi"/>
          <w:color w:val="auto"/>
        </w:rPr>
        <w:t>kstraktör grubuyla birlikte bu fiyatın 130 bin USD civarında olacağı öngörülmüştür.</w:t>
      </w:r>
    </w:p>
    <w:p w14:paraId="2B56B22F" w14:textId="3BCC6332" w:rsidR="0035578C" w:rsidRDefault="00BA053C" w:rsidP="00A7099F">
      <w:pPr>
        <w:pStyle w:val="ResimYazs"/>
        <w:spacing w:line="240" w:lineRule="auto"/>
        <w:rPr>
          <w:rFonts w:asciiTheme="minorHAnsi" w:hAnsiTheme="minorHAnsi" w:cstheme="minorHAnsi"/>
          <w:b/>
          <w:bCs w:val="0"/>
          <w:color w:val="auto"/>
        </w:rPr>
      </w:pPr>
      <w:bookmarkStart w:id="352" w:name="_Toc21878939"/>
      <w:r w:rsidRPr="00BA053C">
        <w:rPr>
          <w:rFonts w:asciiTheme="minorHAnsi" w:hAnsiTheme="minorHAnsi" w:cstheme="minorHAnsi"/>
          <w:b/>
          <w:bCs w:val="0"/>
          <w:color w:val="auto"/>
        </w:rPr>
        <w:t xml:space="preserve">Fotoğraf </w:t>
      </w:r>
      <w:r w:rsidRPr="00BA053C">
        <w:rPr>
          <w:rFonts w:asciiTheme="minorHAnsi" w:hAnsiTheme="minorHAnsi" w:cstheme="minorHAnsi"/>
          <w:b/>
          <w:bCs w:val="0"/>
          <w:color w:val="auto"/>
        </w:rPr>
        <w:fldChar w:fldCharType="begin"/>
      </w:r>
      <w:r w:rsidRPr="00BA053C">
        <w:rPr>
          <w:rFonts w:asciiTheme="minorHAnsi" w:hAnsiTheme="minorHAnsi" w:cstheme="minorHAnsi"/>
          <w:b/>
          <w:bCs w:val="0"/>
          <w:color w:val="auto"/>
        </w:rPr>
        <w:instrText xml:space="preserve"> SEQ Fotoğraf \* ARABIC </w:instrText>
      </w:r>
      <w:r w:rsidRPr="00BA053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17</w:t>
      </w:r>
      <w:r w:rsidRPr="00BA053C">
        <w:rPr>
          <w:rFonts w:asciiTheme="minorHAnsi" w:hAnsiTheme="minorHAnsi" w:cstheme="minorHAnsi"/>
          <w:b/>
          <w:bCs w:val="0"/>
          <w:color w:val="auto"/>
        </w:rPr>
        <w:fldChar w:fldCharType="end"/>
      </w:r>
      <w:r w:rsidRPr="00BA053C">
        <w:rPr>
          <w:rFonts w:asciiTheme="minorHAnsi" w:hAnsiTheme="minorHAnsi" w:cstheme="minorHAnsi"/>
          <w:b/>
          <w:bCs w:val="0"/>
          <w:color w:val="auto"/>
        </w:rPr>
        <w:t xml:space="preserve">: </w:t>
      </w:r>
      <w:r w:rsidRPr="00BA053C">
        <w:rPr>
          <w:rFonts w:asciiTheme="minorHAnsi" w:hAnsiTheme="minorHAnsi" w:cstheme="minorHAnsi"/>
          <w:color w:val="auto"/>
        </w:rPr>
        <w:t>Ultrasonik Endüstriyel Batch Reaktör</w:t>
      </w:r>
      <w:bookmarkEnd w:id="352"/>
    </w:p>
    <w:p w14:paraId="37FE8925" w14:textId="77777777" w:rsidR="00BA053C" w:rsidRDefault="00BA053C" w:rsidP="00BA053C">
      <w:pPr>
        <w:pStyle w:val="ResimYazs"/>
        <w:keepNext/>
        <w:spacing w:line="240" w:lineRule="auto"/>
      </w:pPr>
      <w:r>
        <w:rPr>
          <w:noProof/>
        </w:rPr>
        <w:drawing>
          <wp:inline distT="0" distB="0" distL="0" distR="0" wp14:anchorId="6C3C1982" wp14:editId="58AB92D3">
            <wp:extent cx="4620986" cy="2052696"/>
            <wp:effectExtent l="0" t="0" r="8255" b="5080"/>
            <wp:docPr id="690" name="Resim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89743" cy="2083239"/>
                    </a:xfrm>
                    <a:prstGeom prst="rect">
                      <a:avLst/>
                    </a:prstGeom>
                  </pic:spPr>
                </pic:pic>
              </a:graphicData>
            </a:graphic>
          </wp:inline>
        </w:drawing>
      </w:r>
    </w:p>
    <w:p w14:paraId="3AE022A3" w14:textId="77777777" w:rsidR="00A7099F" w:rsidRDefault="00A7099F" w:rsidP="00A7099F">
      <w:pPr>
        <w:ind w:firstLine="0"/>
      </w:pPr>
    </w:p>
    <w:p w14:paraId="439DAB05" w14:textId="77777777" w:rsidR="00E47B4B" w:rsidRPr="00E454A1" w:rsidRDefault="00A7099F" w:rsidP="00A7099F">
      <w:pPr>
        <w:ind w:firstLine="0"/>
        <w:rPr>
          <w:rFonts w:asciiTheme="minorHAnsi" w:hAnsiTheme="minorHAnsi" w:cstheme="minorHAnsi"/>
          <w:b/>
          <w:bCs/>
        </w:rPr>
      </w:pPr>
      <w:r w:rsidRPr="00A7099F">
        <w:rPr>
          <w:rFonts w:asciiTheme="minorHAnsi" w:hAnsiTheme="minorHAnsi" w:cstheme="minorHAnsi"/>
          <w:b/>
          <w:bCs/>
        </w:rPr>
        <w:t xml:space="preserve">B5. </w:t>
      </w:r>
      <w:r w:rsidR="00E47B4B" w:rsidRPr="00E454A1">
        <w:rPr>
          <w:rFonts w:asciiTheme="minorHAnsi" w:hAnsiTheme="minorHAnsi" w:cstheme="minorHAnsi"/>
          <w:b/>
          <w:bCs/>
        </w:rPr>
        <w:t>Yardımcı Ekipmanlar</w:t>
      </w:r>
    </w:p>
    <w:p w14:paraId="12B6B68F" w14:textId="77777777" w:rsidR="00E47B4B" w:rsidRDefault="00E47B4B" w:rsidP="008C6121">
      <w:pPr>
        <w:spacing w:line="360" w:lineRule="auto"/>
        <w:ind w:firstLine="0"/>
        <w:rPr>
          <w:rFonts w:asciiTheme="minorHAnsi" w:hAnsiTheme="minorHAnsi" w:cstheme="minorHAnsi"/>
          <w:bCs/>
          <w:sz w:val="22"/>
          <w:szCs w:val="22"/>
        </w:rPr>
      </w:pPr>
      <w:r w:rsidRPr="00E454A1">
        <w:rPr>
          <w:rFonts w:asciiTheme="minorHAnsi" w:hAnsiTheme="minorHAnsi" w:cstheme="minorHAnsi"/>
          <w:bCs/>
          <w:sz w:val="22"/>
          <w:szCs w:val="22"/>
        </w:rPr>
        <w:t>Birinci Yatırım Alternatifi için gerekli d</w:t>
      </w:r>
      <w:r w:rsidR="00E454A1" w:rsidRPr="00E454A1">
        <w:rPr>
          <w:rFonts w:asciiTheme="minorHAnsi" w:hAnsiTheme="minorHAnsi" w:cstheme="minorHAnsi"/>
          <w:bCs/>
          <w:sz w:val="22"/>
          <w:szCs w:val="22"/>
        </w:rPr>
        <w:t>e</w:t>
      </w:r>
      <w:r w:rsidRPr="00E454A1">
        <w:rPr>
          <w:rFonts w:asciiTheme="minorHAnsi" w:hAnsiTheme="minorHAnsi" w:cstheme="minorHAnsi"/>
          <w:bCs/>
          <w:sz w:val="22"/>
          <w:szCs w:val="22"/>
        </w:rPr>
        <w:t xml:space="preserve">ğildir. İkinci Yatırım </w:t>
      </w:r>
      <w:r w:rsidR="00E454A1">
        <w:rPr>
          <w:rFonts w:asciiTheme="minorHAnsi" w:hAnsiTheme="minorHAnsi" w:cstheme="minorHAnsi"/>
          <w:bCs/>
          <w:sz w:val="22"/>
          <w:szCs w:val="22"/>
        </w:rPr>
        <w:t>A</w:t>
      </w:r>
      <w:r w:rsidRPr="00E454A1">
        <w:rPr>
          <w:rFonts w:asciiTheme="minorHAnsi" w:hAnsiTheme="minorHAnsi" w:cstheme="minorHAnsi"/>
          <w:bCs/>
          <w:sz w:val="22"/>
          <w:szCs w:val="22"/>
        </w:rPr>
        <w:t xml:space="preserve">lternatifi için aşağıda dökümü verilmiş, fiyatları internet ortamından </w:t>
      </w:r>
      <w:r w:rsidR="00E454A1" w:rsidRPr="00E454A1">
        <w:rPr>
          <w:rFonts w:asciiTheme="minorHAnsi" w:hAnsiTheme="minorHAnsi" w:cstheme="minorHAnsi"/>
          <w:bCs/>
          <w:sz w:val="22"/>
          <w:szCs w:val="22"/>
        </w:rPr>
        <w:t>belirlenmiştir.</w:t>
      </w:r>
      <w:r w:rsidR="00FA5F24">
        <w:rPr>
          <w:rFonts w:asciiTheme="minorHAnsi" w:hAnsiTheme="minorHAnsi" w:cstheme="minorHAnsi"/>
          <w:bCs/>
          <w:sz w:val="22"/>
          <w:szCs w:val="22"/>
        </w:rPr>
        <w:t xml:space="preserve"> Kompresör, buhar kazanı ve elektrik grubu makine ekipman ana üretim grubu makine ekipmanın bedeli içinde yer almaktadır.</w:t>
      </w:r>
    </w:p>
    <w:p w14:paraId="06865A54" w14:textId="0CC73B2D" w:rsidR="00EE7E1F" w:rsidRPr="00EE7E1F" w:rsidRDefault="00EE7E1F" w:rsidP="00EE7E1F">
      <w:pPr>
        <w:pStyle w:val="ResimYazs"/>
        <w:spacing w:line="240" w:lineRule="auto"/>
        <w:rPr>
          <w:rFonts w:asciiTheme="minorHAnsi" w:hAnsiTheme="minorHAnsi" w:cstheme="minorHAnsi"/>
          <w:b/>
          <w:bCs w:val="0"/>
          <w:color w:val="auto"/>
        </w:rPr>
      </w:pPr>
      <w:bookmarkStart w:id="353" w:name="_Toc24674181"/>
      <w:r w:rsidRPr="00EE7E1F">
        <w:rPr>
          <w:rFonts w:asciiTheme="minorHAnsi" w:hAnsiTheme="minorHAnsi" w:cstheme="minorHAnsi"/>
          <w:b/>
          <w:bCs w:val="0"/>
          <w:color w:val="auto"/>
        </w:rPr>
        <w:t xml:space="preserve">Tablo </w:t>
      </w:r>
      <w:r w:rsidRPr="00EE7E1F">
        <w:rPr>
          <w:rFonts w:asciiTheme="minorHAnsi" w:hAnsiTheme="minorHAnsi" w:cstheme="minorHAnsi"/>
          <w:b/>
          <w:bCs w:val="0"/>
          <w:color w:val="auto"/>
        </w:rPr>
        <w:fldChar w:fldCharType="begin"/>
      </w:r>
      <w:r w:rsidRPr="00EE7E1F">
        <w:rPr>
          <w:rFonts w:asciiTheme="minorHAnsi" w:hAnsiTheme="minorHAnsi" w:cstheme="minorHAnsi"/>
          <w:b/>
          <w:bCs w:val="0"/>
          <w:color w:val="auto"/>
        </w:rPr>
        <w:instrText xml:space="preserve"> SEQ Tablo \* ARABIC </w:instrText>
      </w:r>
      <w:r w:rsidRPr="00EE7E1F">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81</w:t>
      </w:r>
      <w:r w:rsidRPr="00EE7E1F">
        <w:rPr>
          <w:rFonts w:asciiTheme="minorHAnsi" w:hAnsiTheme="minorHAnsi" w:cstheme="minorHAnsi"/>
          <w:b/>
          <w:bCs w:val="0"/>
          <w:color w:val="auto"/>
        </w:rPr>
        <w:fldChar w:fldCharType="end"/>
      </w:r>
      <w:r w:rsidRPr="00EE7E1F">
        <w:rPr>
          <w:rFonts w:asciiTheme="minorHAnsi" w:hAnsiTheme="minorHAnsi" w:cstheme="minorHAnsi"/>
          <w:b/>
          <w:bCs w:val="0"/>
          <w:color w:val="auto"/>
        </w:rPr>
        <w:t xml:space="preserve">: </w:t>
      </w:r>
      <w:r w:rsidRPr="00EE7E1F">
        <w:rPr>
          <w:rFonts w:asciiTheme="minorHAnsi" w:hAnsiTheme="minorHAnsi" w:cstheme="minorHAnsi"/>
          <w:color w:val="auto"/>
        </w:rPr>
        <w:t>Yardımcı Makine Ekipmanlar</w:t>
      </w:r>
      <w:bookmarkEnd w:id="353"/>
    </w:p>
    <w:p w14:paraId="6B43FBD7" w14:textId="77777777" w:rsidR="00E454A1" w:rsidRDefault="00FA5F24" w:rsidP="00EE7E1F">
      <w:pPr>
        <w:ind w:firstLine="0"/>
        <w:jc w:val="center"/>
        <w:rPr>
          <w:b/>
          <w:bCs/>
        </w:rPr>
      </w:pPr>
      <w:r w:rsidRPr="00FA5F24">
        <w:rPr>
          <w:noProof/>
        </w:rPr>
        <w:drawing>
          <wp:inline distT="0" distB="0" distL="0" distR="0" wp14:anchorId="492C9992" wp14:editId="4F0C459D">
            <wp:extent cx="4925786" cy="911480"/>
            <wp:effectExtent l="0" t="0" r="0" b="3175"/>
            <wp:docPr id="697" name="Resim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34554" cy="913102"/>
                    </a:xfrm>
                    <a:prstGeom prst="rect">
                      <a:avLst/>
                    </a:prstGeom>
                    <a:noFill/>
                    <a:ln>
                      <a:noFill/>
                    </a:ln>
                  </pic:spPr>
                </pic:pic>
              </a:graphicData>
            </a:graphic>
          </wp:inline>
        </w:drawing>
      </w:r>
    </w:p>
    <w:p w14:paraId="2A215135" w14:textId="77777777" w:rsidR="00A7099F" w:rsidRPr="00A7099F" w:rsidRDefault="00E454A1" w:rsidP="008C6121">
      <w:pPr>
        <w:spacing w:line="360" w:lineRule="auto"/>
        <w:ind w:firstLine="0"/>
        <w:rPr>
          <w:rFonts w:asciiTheme="minorHAnsi" w:hAnsiTheme="minorHAnsi" w:cstheme="minorHAnsi"/>
          <w:b/>
          <w:bCs/>
        </w:rPr>
      </w:pPr>
      <w:r>
        <w:rPr>
          <w:rFonts w:asciiTheme="minorHAnsi" w:hAnsiTheme="minorHAnsi" w:cstheme="minorHAnsi"/>
          <w:b/>
          <w:bCs/>
        </w:rPr>
        <w:t xml:space="preserve">B6. </w:t>
      </w:r>
      <w:r w:rsidR="00A7099F" w:rsidRPr="00A7099F">
        <w:rPr>
          <w:rFonts w:asciiTheme="minorHAnsi" w:hAnsiTheme="minorHAnsi" w:cstheme="minorHAnsi"/>
          <w:b/>
          <w:bCs/>
        </w:rPr>
        <w:t>Nakliye Sigorta Harcamaları:</w:t>
      </w:r>
    </w:p>
    <w:p w14:paraId="5B351985" w14:textId="77777777" w:rsidR="00A7099F" w:rsidRPr="00A7099F" w:rsidRDefault="00A7099F" w:rsidP="008C6121">
      <w:pPr>
        <w:spacing w:line="360" w:lineRule="auto"/>
        <w:ind w:firstLine="0"/>
        <w:rPr>
          <w:rFonts w:asciiTheme="minorHAnsi" w:hAnsiTheme="minorHAnsi" w:cstheme="minorHAnsi"/>
          <w:bCs/>
          <w:sz w:val="22"/>
          <w:szCs w:val="22"/>
        </w:rPr>
      </w:pPr>
      <w:r w:rsidRPr="00A7099F">
        <w:rPr>
          <w:rFonts w:asciiTheme="minorHAnsi" w:hAnsiTheme="minorHAnsi" w:cstheme="minorHAnsi"/>
          <w:bCs/>
          <w:sz w:val="22"/>
          <w:szCs w:val="22"/>
        </w:rPr>
        <w:t xml:space="preserve">Reaktör dahil </w:t>
      </w:r>
      <w:r w:rsidR="00124E49">
        <w:rPr>
          <w:rFonts w:asciiTheme="minorHAnsi" w:hAnsiTheme="minorHAnsi" w:cstheme="minorHAnsi"/>
          <w:bCs/>
          <w:sz w:val="22"/>
          <w:szCs w:val="22"/>
        </w:rPr>
        <w:t xml:space="preserve">ana makine </w:t>
      </w:r>
      <w:r w:rsidRPr="00A7099F">
        <w:rPr>
          <w:rFonts w:asciiTheme="minorHAnsi" w:hAnsiTheme="minorHAnsi" w:cstheme="minorHAnsi"/>
          <w:bCs/>
          <w:sz w:val="22"/>
          <w:szCs w:val="22"/>
        </w:rPr>
        <w:t xml:space="preserve">ekipmanın yurtiçi nakliyesi sözkonusu olacaktır. Nakliye ve sigorta bedeli olarak satış fiyatının yaklaşık %2’si öngörülmüştür. </w:t>
      </w:r>
    </w:p>
    <w:p w14:paraId="1F20F728" w14:textId="77777777" w:rsidR="0035578C" w:rsidRDefault="0035578C" w:rsidP="008C6121">
      <w:pPr>
        <w:spacing w:line="360" w:lineRule="auto"/>
        <w:ind w:firstLine="0"/>
        <w:rPr>
          <w:rFonts w:asciiTheme="minorHAnsi" w:hAnsiTheme="minorHAnsi" w:cstheme="minorHAnsi"/>
          <w:b/>
          <w:bCs/>
        </w:rPr>
      </w:pPr>
      <w:r w:rsidRPr="00AD32ED">
        <w:rPr>
          <w:rFonts w:asciiTheme="minorHAnsi" w:hAnsiTheme="minorHAnsi" w:cstheme="minorHAnsi"/>
          <w:b/>
          <w:bCs/>
        </w:rPr>
        <w:t>B</w:t>
      </w:r>
      <w:r w:rsidR="00124E49">
        <w:rPr>
          <w:rFonts w:asciiTheme="minorHAnsi" w:hAnsiTheme="minorHAnsi" w:cstheme="minorHAnsi"/>
          <w:b/>
          <w:bCs/>
        </w:rPr>
        <w:t>7</w:t>
      </w:r>
      <w:r w:rsidRPr="00AD32ED">
        <w:rPr>
          <w:rFonts w:asciiTheme="minorHAnsi" w:hAnsiTheme="minorHAnsi" w:cstheme="minorHAnsi"/>
          <w:b/>
          <w:bCs/>
        </w:rPr>
        <w:t>. M</w:t>
      </w:r>
      <w:r>
        <w:rPr>
          <w:rFonts w:asciiTheme="minorHAnsi" w:hAnsiTheme="minorHAnsi" w:cstheme="minorHAnsi"/>
          <w:b/>
          <w:bCs/>
        </w:rPr>
        <w:t>ontaj</w:t>
      </w:r>
      <w:r w:rsidRPr="00AD32ED">
        <w:rPr>
          <w:rFonts w:asciiTheme="minorHAnsi" w:hAnsiTheme="minorHAnsi" w:cstheme="minorHAnsi"/>
          <w:b/>
          <w:bCs/>
        </w:rPr>
        <w:t xml:space="preserve"> Harcamaları:</w:t>
      </w:r>
    </w:p>
    <w:p w14:paraId="4EB68C54" w14:textId="77777777" w:rsidR="0035578C" w:rsidRDefault="0035578C" w:rsidP="008C6121">
      <w:pPr>
        <w:spacing w:line="360" w:lineRule="auto"/>
        <w:ind w:firstLine="0"/>
        <w:rPr>
          <w:rFonts w:asciiTheme="minorHAnsi" w:hAnsiTheme="minorHAnsi" w:cstheme="minorHAnsi"/>
          <w:sz w:val="22"/>
          <w:szCs w:val="22"/>
        </w:rPr>
      </w:pPr>
      <w:r w:rsidRPr="00AD32ED">
        <w:rPr>
          <w:rFonts w:asciiTheme="minorHAnsi" w:hAnsiTheme="minorHAnsi" w:cstheme="minorHAnsi"/>
          <w:sz w:val="22"/>
          <w:szCs w:val="22"/>
        </w:rPr>
        <w:t xml:space="preserve">Makine ekipman bedelleri </w:t>
      </w:r>
      <w:r w:rsidR="00A7099F">
        <w:rPr>
          <w:rFonts w:asciiTheme="minorHAnsi" w:hAnsiTheme="minorHAnsi" w:cstheme="minorHAnsi"/>
          <w:sz w:val="22"/>
          <w:szCs w:val="22"/>
        </w:rPr>
        <w:t xml:space="preserve">montajı </w:t>
      </w:r>
      <w:r w:rsidRPr="00AD32ED">
        <w:rPr>
          <w:rFonts w:asciiTheme="minorHAnsi" w:hAnsiTheme="minorHAnsi" w:cstheme="minorHAnsi"/>
          <w:sz w:val="22"/>
          <w:szCs w:val="22"/>
        </w:rPr>
        <w:t>ve yardımcı ekipmanların montajını kapsamaktadır.</w:t>
      </w:r>
    </w:p>
    <w:p w14:paraId="4C324157" w14:textId="77777777" w:rsidR="0035578C" w:rsidRDefault="0035578C" w:rsidP="008C6121">
      <w:pPr>
        <w:spacing w:line="360" w:lineRule="auto"/>
        <w:ind w:firstLine="0"/>
        <w:rPr>
          <w:rFonts w:asciiTheme="minorHAnsi" w:hAnsiTheme="minorHAnsi" w:cstheme="minorHAnsi"/>
          <w:b/>
          <w:bCs/>
        </w:rPr>
      </w:pPr>
      <w:r w:rsidRPr="00AD32ED">
        <w:rPr>
          <w:rFonts w:asciiTheme="minorHAnsi" w:hAnsiTheme="minorHAnsi" w:cstheme="minorHAnsi"/>
          <w:b/>
          <w:bCs/>
        </w:rPr>
        <w:t>B</w:t>
      </w:r>
      <w:r w:rsidR="00124E49">
        <w:rPr>
          <w:rFonts w:asciiTheme="minorHAnsi" w:hAnsiTheme="minorHAnsi" w:cstheme="minorHAnsi"/>
          <w:b/>
          <w:bCs/>
        </w:rPr>
        <w:t>8</w:t>
      </w:r>
      <w:r w:rsidRPr="00AD32ED">
        <w:rPr>
          <w:rFonts w:asciiTheme="minorHAnsi" w:hAnsiTheme="minorHAnsi" w:cstheme="minorHAnsi"/>
          <w:b/>
          <w:bCs/>
        </w:rPr>
        <w:t>.</w:t>
      </w:r>
      <w:r>
        <w:rPr>
          <w:rFonts w:asciiTheme="minorHAnsi" w:hAnsiTheme="minorHAnsi" w:cstheme="minorHAnsi"/>
          <w:b/>
          <w:bCs/>
        </w:rPr>
        <w:t xml:space="preserve"> Tefriş Malzemeleri- Demirbaş </w:t>
      </w:r>
      <w:r w:rsidRPr="00AD32ED">
        <w:rPr>
          <w:rFonts w:asciiTheme="minorHAnsi" w:hAnsiTheme="minorHAnsi" w:cstheme="minorHAnsi"/>
          <w:b/>
          <w:bCs/>
        </w:rPr>
        <w:t>Harcamaları:</w:t>
      </w:r>
    </w:p>
    <w:p w14:paraId="3F0183BE" w14:textId="77777777" w:rsidR="0035578C" w:rsidRDefault="00A7099F"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Birinci Yatırım Alternatifi için böyle bir harcama sözkonusu olmayacaktır. İkinci Yatırım Alternatifi için </w:t>
      </w:r>
      <w:r w:rsidR="0035578C" w:rsidRPr="00F3002E">
        <w:rPr>
          <w:rFonts w:asciiTheme="minorHAnsi" w:hAnsiTheme="minorHAnsi" w:cstheme="minorHAnsi"/>
          <w:sz w:val="22"/>
          <w:szCs w:val="22"/>
        </w:rPr>
        <w:t>asma katta yer alan ofis ve bölümler için gerekli tefrişat ve malzemeleri</w:t>
      </w:r>
      <w:r w:rsidR="0035578C">
        <w:rPr>
          <w:rFonts w:asciiTheme="minorHAnsi" w:hAnsiTheme="minorHAnsi" w:cstheme="minorHAnsi"/>
          <w:sz w:val="22"/>
          <w:szCs w:val="22"/>
        </w:rPr>
        <w:t xml:space="preserve">, </w:t>
      </w:r>
      <w:r w:rsidR="0035578C" w:rsidRPr="00F3002E">
        <w:rPr>
          <w:rFonts w:asciiTheme="minorHAnsi" w:hAnsiTheme="minorHAnsi" w:cstheme="minorHAnsi"/>
          <w:sz w:val="22"/>
          <w:szCs w:val="22"/>
        </w:rPr>
        <w:t xml:space="preserve">bedelleri aşağıda verilmiştir. </w:t>
      </w:r>
      <w:r w:rsidR="0035578C" w:rsidRPr="00F3002E">
        <w:rPr>
          <w:rFonts w:asciiTheme="minorHAnsi" w:hAnsiTheme="minorHAnsi" w:cstheme="minorHAnsi"/>
          <w:sz w:val="22"/>
          <w:szCs w:val="22"/>
        </w:rPr>
        <w:lastRenderedPageBreak/>
        <w:t xml:space="preserve">Ekipman bedelleri KDV hariç fiyatlar olup internet üzerinden araştırma ile </w:t>
      </w:r>
      <w:r w:rsidR="0035578C">
        <w:rPr>
          <w:rFonts w:asciiTheme="minorHAnsi" w:hAnsiTheme="minorHAnsi" w:cstheme="minorHAnsi"/>
          <w:sz w:val="22"/>
          <w:szCs w:val="22"/>
        </w:rPr>
        <w:t xml:space="preserve">yaklaşık olarak </w:t>
      </w:r>
      <w:r w:rsidR="0035578C" w:rsidRPr="00F3002E">
        <w:rPr>
          <w:rFonts w:asciiTheme="minorHAnsi" w:hAnsiTheme="minorHAnsi" w:cstheme="minorHAnsi"/>
          <w:sz w:val="22"/>
          <w:szCs w:val="22"/>
        </w:rPr>
        <w:t>belirlenmiş</w:t>
      </w:r>
      <w:r w:rsidR="0035578C">
        <w:rPr>
          <w:rFonts w:asciiTheme="minorHAnsi" w:hAnsiTheme="minorHAnsi" w:cstheme="minorHAnsi"/>
          <w:sz w:val="22"/>
          <w:szCs w:val="22"/>
        </w:rPr>
        <w:t>tir.</w:t>
      </w:r>
    </w:p>
    <w:p w14:paraId="3827E165" w14:textId="014B7BCD" w:rsidR="0035578C" w:rsidRPr="00F3002E" w:rsidRDefault="0035578C" w:rsidP="0035578C">
      <w:pPr>
        <w:pStyle w:val="ResimYazs"/>
        <w:spacing w:line="240" w:lineRule="auto"/>
        <w:rPr>
          <w:rFonts w:asciiTheme="minorHAnsi" w:hAnsiTheme="minorHAnsi" w:cstheme="minorHAnsi"/>
          <w:color w:val="000000" w:themeColor="text1"/>
        </w:rPr>
      </w:pPr>
      <w:bookmarkStart w:id="354" w:name="_Toc21294097"/>
      <w:bookmarkStart w:id="355" w:name="_Toc24674182"/>
      <w:r w:rsidRPr="00F3002E">
        <w:rPr>
          <w:rFonts w:asciiTheme="minorHAnsi" w:hAnsiTheme="minorHAnsi" w:cstheme="minorHAnsi"/>
          <w:b/>
          <w:bCs w:val="0"/>
          <w:color w:val="000000" w:themeColor="text1"/>
        </w:rPr>
        <w:t xml:space="preserve">Tablo </w:t>
      </w:r>
      <w:r w:rsidRPr="00F3002E">
        <w:rPr>
          <w:rFonts w:asciiTheme="minorHAnsi" w:hAnsiTheme="minorHAnsi" w:cstheme="minorHAnsi"/>
          <w:b/>
          <w:bCs w:val="0"/>
          <w:color w:val="000000" w:themeColor="text1"/>
        </w:rPr>
        <w:fldChar w:fldCharType="begin"/>
      </w:r>
      <w:r w:rsidRPr="00F3002E">
        <w:rPr>
          <w:rFonts w:asciiTheme="minorHAnsi" w:hAnsiTheme="minorHAnsi" w:cstheme="minorHAnsi"/>
          <w:b/>
          <w:bCs w:val="0"/>
          <w:color w:val="000000" w:themeColor="text1"/>
        </w:rPr>
        <w:instrText xml:space="preserve"> SEQ Tablo \* ARABIC </w:instrText>
      </w:r>
      <w:r w:rsidRPr="00F3002E">
        <w:rPr>
          <w:rFonts w:asciiTheme="minorHAnsi" w:hAnsiTheme="minorHAnsi" w:cstheme="minorHAnsi"/>
          <w:b/>
          <w:bCs w:val="0"/>
          <w:color w:val="000000" w:themeColor="text1"/>
        </w:rPr>
        <w:fldChar w:fldCharType="separate"/>
      </w:r>
      <w:r w:rsidR="00A15896">
        <w:rPr>
          <w:rFonts w:asciiTheme="minorHAnsi" w:hAnsiTheme="minorHAnsi" w:cstheme="minorHAnsi"/>
          <w:b/>
          <w:bCs w:val="0"/>
          <w:noProof/>
          <w:color w:val="000000" w:themeColor="text1"/>
        </w:rPr>
        <w:t>82</w:t>
      </w:r>
      <w:r w:rsidRPr="00F3002E">
        <w:rPr>
          <w:rFonts w:asciiTheme="minorHAnsi" w:hAnsiTheme="minorHAnsi" w:cstheme="minorHAnsi"/>
          <w:b/>
          <w:bCs w:val="0"/>
          <w:color w:val="000000" w:themeColor="text1"/>
        </w:rPr>
        <w:fldChar w:fldCharType="end"/>
      </w:r>
      <w:r w:rsidRPr="00F3002E">
        <w:rPr>
          <w:rFonts w:asciiTheme="minorHAnsi" w:hAnsiTheme="minorHAnsi" w:cstheme="minorHAnsi"/>
          <w:b/>
          <w:bCs w:val="0"/>
          <w:color w:val="000000" w:themeColor="text1"/>
        </w:rPr>
        <w:t>:</w:t>
      </w:r>
      <w:r w:rsidRPr="00F3002E">
        <w:rPr>
          <w:rFonts w:asciiTheme="minorHAnsi" w:hAnsiTheme="minorHAnsi" w:cstheme="minorHAnsi"/>
          <w:color w:val="000000" w:themeColor="text1"/>
        </w:rPr>
        <w:t xml:space="preserve"> Tefriş- Demirbaş </w:t>
      </w:r>
      <w:bookmarkEnd w:id="354"/>
      <w:r w:rsidR="00E454A1">
        <w:rPr>
          <w:rFonts w:asciiTheme="minorHAnsi" w:hAnsiTheme="minorHAnsi" w:cstheme="minorHAnsi"/>
          <w:color w:val="000000" w:themeColor="text1"/>
        </w:rPr>
        <w:t>Malzemeleri</w:t>
      </w:r>
      <w:bookmarkEnd w:id="355"/>
    </w:p>
    <w:p w14:paraId="6CFEC392" w14:textId="6871D207" w:rsidR="0035578C" w:rsidRDefault="00AD29DB" w:rsidP="0035578C">
      <w:pPr>
        <w:ind w:firstLine="0"/>
        <w:jc w:val="center"/>
        <w:rPr>
          <w:rFonts w:asciiTheme="minorHAnsi" w:hAnsiTheme="minorHAnsi" w:cstheme="minorHAnsi"/>
        </w:rPr>
      </w:pPr>
      <w:r w:rsidRPr="00AD29DB">
        <w:rPr>
          <w:noProof/>
        </w:rPr>
        <w:drawing>
          <wp:inline distT="0" distB="0" distL="0" distR="0" wp14:anchorId="14358A44" wp14:editId="4EFFB679">
            <wp:extent cx="4822372" cy="1620398"/>
            <wp:effectExtent l="0" t="0" r="0" b="0"/>
            <wp:docPr id="4117" name="Resim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50567" cy="1629872"/>
                    </a:xfrm>
                    <a:prstGeom prst="rect">
                      <a:avLst/>
                    </a:prstGeom>
                    <a:noFill/>
                    <a:ln>
                      <a:noFill/>
                    </a:ln>
                  </pic:spPr>
                </pic:pic>
              </a:graphicData>
            </a:graphic>
          </wp:inline>
        </w:drawing>
      </w:r>
    </w:p>
    <w:p w14:paraId="04A196C1" w14:textId="77777777" w:rsidR="00BA7D5E" w:rsidRPr="00BA7D5E" w:rsidRDefault="0067395C" w:rsidP="00BA7D5E">
      <w:pPr>
        <w:ind w:firstLine="0"/>
        <w:rPr>
          <w:rFonts w:asciiTheme="minorHAnsi" w:hAnsiTheme="minorHAnsi" w:cstheme="minorHAnsi"/>
          <w:b/>
          <w:bCs/>
        </w:rPr>
      </w:pPr>
      <w:r w:rsidRPr="00BA7D5E">
        <w:rPr>
          <w:rFonts w:asciiTheme="minorHAnsi" w:hAnsiTheme="minorHAnsi" w:cstheme="minorHAnsi"/>
          <w:b/>
          <w:bCs/>
        </w:rPr>
        <w:t>B</w:t>
      </w:r>
      <w:r w:rsidR="00124E49">
        <w:rPr>
          <w:rFonts w:asciiTheme="minorHAnsi" w:hAnsiTheme="minorHAnsi" w:cstheme="minorHAnsi"/>
          <w:b/>
          <w:bCs/>
        </w:rPr>
        <w:t>9</w:t>
      </w:r>
      <w:r w:rsidRPr="00BA7D5E">
        <w:rPr>
          <w:rFonts w:asciiTheme="minorHAnsi" w:hAnsiTheme="minorHAnsi" w:cstheme="minorHAnsi"/>
          <w:b/>
          <w:bCs/>
        </w:rPr>
        <w:t xml:space="preserve">. Patent Lisans Bedeli: </w:t>
      </w:r>
    </w:p>
    <w:p w14:paraId="46210E01" w14:textId="72C4E8C0" w:rsidR="00BA7D5E" w:rsidRPr="003C5354" w:rsidRDefault="00BA7D5E" w:rsidP="008C6121">
      <w:pPr>
        <w:spacing w:line="360" w:lineRule="auto"/>
        <w:ind w:firstLine="0"/>
        <w:rPr>
          <w:rFonts w:asciiTheme="minorHAnsi" w:hAnsiTheme="minorHAnsi" w:cstheme="minorHAnsi"/>
          <w:sz w:val="22"/>
          <w:szCs w:val="22"/>
        </w:rPr>
      </w:pPr>
      <w:r w:rsidRPr="003C5354">
        <w:rPr>
          <w:rFonts w:asciiTheme="minorHAnsi" w:hAnsiTheme="minorHAnsi" w:cstheme="minorHAnsi"/>
          <w:sz w:val="22"/>
          <w:szCs w:val="22"/>
        </w:rPr>
        <w:t xml:space="preserve">Eğer bu tesis yatırımcısı pektin ve selüloz üretiminde kendi üretim katkılarını ve proses optimizasyonunu geliştirerek kullanmak yerine lisanslı bir üretimi veya patentli bir üretimi tercih ederse, lisans ya da patent bedeli ödemek durumunda kalacaktır. Bu durumda patentin veya lisansın ödeme biçimine bağlı olarak </w:t>
      </w:r>
      <w:r w:rsidRPr="003C5354">
        <w:rPr>
          <w:rFonts w:asciiTheme="minorHAnsi" w:hAnsiTheme="minorHAnsi" w:cstheme="minorHAnsi"/>
          <w:i/>
          <w:iCs/>
          <w:sz w:val="22"/>
          <w:szCs w:val="22"/>
        </w:rPr>
        <w:t>(paid-up veya running royality)</w:t>
      </w:r>
      <w:r w:rsidRPr="003C5354">
        <w:rPr>
          <w:rFonts w:asciiTheme="minorHAnsi" w:hAnsiTheme="minorHAnsi" w:cstheme="minorHAnsi"/>
          <w:sz w:val="22"/>
          <w:szCs w:val="22"/>
        </w:rPr>
        <w:t xml:space="preserve"> Sabit Yatırım tutarlarına eklenmel</w:t>
      </w:r>
      <w:r w:rsidR="00D34252">
        <w:rPr>
          <w:rFonts w:asciiTheme="minorHAnsi" w:hAnsiTheme="minorHAnsi" w:cstheme="minorHAnsi"/>
          <w:sz w:val="22"/>
          <w:szCs w:val="22"/>
        </w:rPr>
        <w:t>i</w:t>
      </w:r>
      <w:r w:rsidRPr="003C5354">
        <w:rPr>
          <w:rFonts w:asciiTheme="minorHAnsi" w:hAnsiTheme="minorHAnsi" w:cstheme="minorHAnsi"/>
          <w:sz w:val="22"/>
          <w:szCs w:val="22"/>
        </w:rPr>
        <w:t>dir. Bu fizibilitede patent ya</w:t>
      </w:r>
      <w:r w:rsidR="003C5354">
        <w:rPr>
          <w:rFonts w:asciiTheme="minorHAnsi" w:hAnsiTheme="minorHAnsi" w:cstheme="minorHAnsi"/>
          <w:sz w:val="22"/>
          <w:szCs w:val="22"/>
        </w:rPr>
        <w:t xml:space="preserve"> </w:t>
      </w:r>
      <w:r w:rsidRPr="003C5354">
        <w:rPr>
          <w:rFonts w:asciiTheme="minorHAnsi" w:hAnsiTheme="minorHAnsi" w:cstheme="minorHAnsi"/>
          <w:sz w:val="22"/>
          <w:szCs w:val="22"/>
        </w:rPr>
        <w:t>da lisans bedeli ödenmeyeceği düşünülerek bu harcama bedeli sıfır alınmıştır.</w:t>
      </w:r>
    </w:p>
    <w:p w14:paraId="7D23166C" w14:textId="77777777" w:rsidR="0035578C" w:rsidRPr="00D1457F" w:rsidRDefault="0035578C" w:rsidP="008C6121">
      <w:pPr>
        <w:spacing w:line="360" w:lineRule="auto"/>
        <w:ind w:firstLine="0"/>
        <w:rPr>
          <w:rFonts w:asciiTheme="minorHAnsi" w:hAnsiTheme="minorHAnsi" w:cstheme="minorHAnsi"/>
          <w:b/>
          <w:bCs/>
        </w:rPr>
      </w:pPr>
      <w:r w:rsidRPr="00D1457F">
        <w:rPr>
          <w:rFonts w:asciiTheme="minorHAnsi" w:hAnsiTheme="minorHAnsi" w:cstheme="minorHAnsi"/>
          <w:b/>
          <w:bCs/>
        </w:rPr>
        <w:t>B</w:t>
      </w:r>
      <w:r w:rsidR="00124E49">
        <w:rPr>
          <w:rFonts w:asciiTheme="minorHAnsi" w:hAnsiTheme="minorHAnsi" w:cstheme="minorHAnsi"/>
          <w:b/>
          <w:bCs/>
        </w:rPr>
        <w:t>10</w:t>
      </w:r>
      <w:r w:rsidRPr="00D1457F">
        <w:rPr>
          <w:rFonts w:asciiTheme="minorHAnsi" w:hAnsiTheme="minorHAnsi" w:cstheme="minorHAnsi"/>
          <w:b/>
          <w:bCs/>
        </w:rPr>
        <w:t>. İşletmeye Alma Gideri:</w:t>
      </w:r>
    </w:p>
    <w:p w14:paraId="46203A2D" w14:textId="77777777" w:rsidR="0035578C" w:rsidRDefault="00BA7D5E"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Pilot tesisin bir ay boyunca yapacağı deneme üretiminde </w:t>
      </w:r>
      <w:r w:rsidR="0035578C">
        <w:rPr>
          <w:rFonts w:asciiTheme="minorHAnsi" w:hAnsiTheme="minorHAnsi" w:cstheme="minorHAnsi"/>
          <w:sz w:val="22"/>
          <w:szCs w:val="22"/>
        </w:rPr>
        <w:t>yaklaşık %</w:t>
      </w:r>
      <w:r>
        <w:rPr>
          <w:rFonts w:asciiTheme="minorHAnsi" w:hAnsiTheme="minorHAnsi" w:cstheme="minorHAnsi"/>
          <w:sz w:val="22"/>
          <w:szCs w:val="22"/>
        </w:rPr>
        <w:t>5</w:t>
      </w:r>
      <w:r w:rsidR="0035578C">
        <w:rPr>
          <w:rFonts w:asciiTheme="minorHAnsi" w:hAnsiTheme="minorHAnsi" w:cstheme="minorHAnsi"/>
          <w:sz w:val="22"/>
          <w:szCs w:val="22"/>
        </w:rPr>
        <w:t>0’l</w:t>
      </w:r>
      <w:r>
        <w:rPr>
          <w:rFonts w:asciiTheme="minorHAnsi" w:hAnsiTheme="minorHAnsi" w:cstheme="minorHAnsi"/>
          <w:sz w:val="22"/>
          <w:szCs w:val="22"/>
        </w:rPr>
        <w:t>ik</w:t>
      </w:r>
      <w:r w:rsidR="0035578C">
        <w:rPr>
          <w:rFonts w:asciiTheme="minorHAnsi" w:hAnsiTheme="minorHAnsi" w:cstheme="minorHAnsi"/>
          <w:sz w:val="22"/>
          <w:szCs w:val="22"/>
        </w:rPr>
        <w:t xml:space="preserve"> bir kapasite kullanılacağı kabul</w:t>
      </w:r>
      <w:r>
        <w:rPr>
          <w:rFonts w:asciiTheme="minorHAnsi" w:hAnsiTheme="minorHAnsi" w:cstheme="minorHAnsi"/>
          <w:sz w:val="22"/>
          <w:szCs w:val="22"/>
        </w:rPr>
        <w:t xml:space="preserve"> edilmiştir</w:t>
      </w:r>
      <w:r w:rsidR="003C5354">
        <w:rPr>
          <w:rFonts w:asciiTheme="minorHAnsi" w:hAnsiTheme="minorHAnsi" w:cstheme="minorHAnsi"/>
          <w:sz w:val="22"/>
          <w:szCs w:val="22"/>
        </w:rPr>
        <w:t>.</w:t>
      </w:r>
      <w:r>
        <w:rPr>
          <w:rFonts w:asciiTheme="minorHAnsi" w:hAnsiTheme="minorHAnsi" w:cstheme="minorHAnsi"/>
          <w:sz w:val="22"/>
          <w:szCs w:val="22"/>
        </w:rPr>
        <w:t xml:space="preserve"> Bu süreçte</w:t>
      </w:r>
      <w:r w:rsidR="0035578C">
        <w:rPr>
          <w:rFonts w:asciiTheme="minorHAnsi" w:hAnsiTheme="minorHAnsi" w:cstheme="minorHAnsi"/>
          <w:sz w:val="22"/>
          <w:szCs w:val="22"/>
        </w:rPr>
        <w:t xml:space="preserve"> oluşacak işletme giderleri İşletmeye Alma Gideri olarak öngörülmüştür.</w:t>
      </w:r>
    </w:p>
    <w:p w14:paraId="5D649D73" w14:textId="77777777" w:rsidR="0035578C" w:rsidRPr="00D1457F" w:rsidRDefault="0035578C" w:rsidP="008C6121">
      <w:pPr>
        <w:spacing w:line="360" w:lineRule="auto"/>
        <w:ind w:firstLine="0"/>
        <w:rPr>
          <w:rFonts w:asciiTheme="minorHAnsi" w:hAnsiTheme="minorHAnsi" w:cstheme="minorHAnsi"/>
          <w:b/>
          <w:bCs/>
        </w:rPr>
      </w:pPr>
      <w:r w:rsidRPr="00D1457F">
        <w:rPr>
          <w:rFonts w:asciiTheme="minorHAnsi" w:hAnsiTheme="minorHAnsi" w:cstheme="minorHAnsi"/>
          <w:b/>
          <w:bCs/>
        </w:rPr>
        <w:t>B1</w:t>
      </w:r>
      <w:r w:rsidR="00124E49">
        <w:rPr>
          <w:rFonts w:asciiTheme="minorHAnsi" w:hAnsiTheme="minorHAnsi" w:cstheme="minorHAnsi"/>
          <w:b/>
          <w:bCs/>
        </w:rPr>
        <w:t>1</w:t>
      </w:r>
      <w:r w:rsidRPr="00D1457F">
        <w:rPr>
          <w:rFonts w:asciiTheme="minorHAnsi" w:hAnsiTheme="minorHAnsi" w:cstheme="minorHAnsi"/>
          <w:b/>
          <w:bCs/>
        </w:rPr>
        <w:t>-B1</w:t>
      </w:r>
      <w:r w:rsidR="00124E49">
        <w:rPr>
          <w:rFonts w:asciiTheme="minorHAnsi" w:hAnsiTheme="minorHAnsi" w:cstheme="minorHAnsi"/>
          <w:b/>
          <w:bCs/>
        </w:rPr>
        <w:t>2</w:t>
      </w:r>
      <w:r w:rsidRPr="00D1457F">
        <w:rPr>
          <w:rFonts w:asciiTheme="minorHAnsi" w:hAnsiTheme="minorHAnsi" w:cstheme="minorHAnsi"/>
          <w:b/>
          <w:bCs/>
        </w:rPr>
        <w:t xml:space="preserve">. Genel Gider ve </w:t>
      </w:r>
      <w:r>
        <w:rPr>
          <w:rFonts w:asciiTheme="minorHAnsi" w:hAnsiTheme="minorHAnsi" w:cstheme="minorHAnsi"/>
          <w:b/>
          <w:bCs/>
        </w:rPr>
        <w:t xml:space="preserve">Fiziki </w:t>
      </w:r>
      <w:r w:rsidRPr="00D1457F">
        <w:rPr>
          <w:rFonts w:asciiTheme="minorHAnsi" w:hAnsiTheme="minorHAnsi" w:cstheme="minorHAnsi"/>
          <w:b/>
          <w:bCs/>
        </w:rPr>
        <w:t>Beklenmeyen Gider:</w:t>
      </w:r>
    </w:p>
    <w:p w14:paraId="77F91B17" w14:textId="77777777" w:rsidR="0035578C" w:rsidRDefault="0035578C"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Yatırım dönemindeki kontrat sözleşme bedelleri, muhtelif kontrolörlük bedelleri, seyahat, vergi, kira, araştırma vb türdeki genel giderlerin için ortalama aylık 10 bin TL</w:t>
      </w:r>
      <w:r w:rsidR="00BA7D5E">
        <w:rPr>
          <w:rFonts w:asciiTheme="minorHAnsi" w:hAnsiTheme="minorHAnsi" w:cstheme="minorHAnsi"/>
          <w:sz w:val="22"/>
          <w:szCs w:val="22"/>
        </w:rPr>
        <w:t xml:space="preserve"> harcama sözkonusu</w:t>
      </w:r>
      <w:r>
        <w:rPr>
          <w:rFonts w:asciiTheme="minorHAnsi" w:hAnsiTheme="minorHAnsi" w:cstheme="minorHAnsi"/>
          <w:sz w:val="22"/>
          <w:szCs w:val="22"/>
        </w:rPr>
        <w:t xml:space="preserve"> olacağı öngörülmüştür. Beklenmeyen giderler için ise bu yatırım unsuruna kadar olan toplamın %2’si yeterli bulunmuştur.</w:t>
      </w:r>
    </w:p>
    <w:p w14:paraId="2A914B26" w14:textId="77777777" w:rsidR="0035578C" w:rsidRPr="002D340C" w:rsidRDefault="0035578C" w:rsidP="008C6121">
      <w:pPr>
        <w:spacing w:line="360" w:lineRule="auto"/>
        <w:ind w:firstLine="0"/>
        <w:rPr>
          <w:rFonts w:asciiTheme="minorHAnsi" w:hAnsiTheme="minorHAnsi" w:cstheme="minorHAnsi"/>
          <w:b/>
          <w:bCs/>
        </w:rPr>
      </w:pPr>
      <w:r w:rsidRPr="002D340C">
        <w:rPr>
          <w:rFonts w:asciiTheme="minorHAnsi" w:hAnsiTheme="minorHAnsi" w:cstheme="minorHAnsi"/>
          <w:b/>
          <w:bCs/>
        </w:rPr>
        <w:t>B1</w:t>
      </w:r>
      <w:r w:rsidR="00124E49">
        <w:rPr>
          <w:rFonts w:asciiTheme="minorHAnsi" w:hAnsiTheme="minorHAnsi" w:cstheme="minorHAnsi"/>
          <w:b/>
          <w:bCs/>
        </w:rPr>
        <w:t>3</w:t>
      </w:r>
      <w:r w:rsidRPr="002D340C">
        <w:rPr>
          <w:rFonts w:asciiTheme="minorHAnsi" w:hAnsiTheme="minorHAnsi" w:cstheme="minorHAnsi"/>
          <w:b/>
          <w:bCs/>
        </w:rPr>
        <w:t>. Finansal Beklenmeyen Gider</w:t>
      </w:r>
    </w:p>
    <w:p w14:paraId="22FCCC25" w14:textId="2EC4D1B4" w:rsidR="0035578C" w:rsidRDefault="0035578C" w:rsidP="008C6121">
      <w:pPr>
        <w:spacing w:line="360" w:lineRule="auto"/>
        <w:ind w:firstLine="0"/>
        <w:rPr>
          <w:rFonts w:asciiTheme="minorHAnsi" w:hAnsiTheme="minorHAnsi" w:cstheme="minorHAnsi"/>
          <w:sz w:val="22"/>
          <w:szCs w:val="22"/>
        </w:rPr>
      </w:pPr>
      <w:r>
        <w:rPr>
          <w:rFonts w:asciiTheme="minorHAnsi" w:hAnsiTheme="minorHAnsi" w:cstheme="minorHAnsi"/>
          <w:sz w:val="22"/>
          <w:szCs w:val="22"/>
        </w:rPr>
        <w:t>Ani kur artışıdan kaynaklanabilecek riskler için dövizle alınacak makine ekipman bedeli için %4’lük bir fiyat farkı yatırım unsurlarına eklenmiştir.</w:t>
      </w:r>
      <w:r w:rsidR="00042B3D">
        <w:rPr>
          <w:rFonts w:asciiTheme="minorHAnsi" w:hAnsiTheme="minorHAnsi" w:cstheme="minorHAnsi"/>
          <w:sz w:val="22"/>
          <w:szCs w:val="22"/>
        </w:rPr>
        <w:t xml:space="preserve"> </w:t>
      </w:r>
      <w:r w:rsidR="00BA7D5E">
        <w:rPr>
          <w:rFonts w:asciiTheme="minorHAnsi" w:hAnsiTheme="minorHAnsi" w:cstheme="minorHAnsi"/>
          <w:sz w:val="22"/>
          <w:szCs w:val="22"/>
        </w:rPr>
        <w:t xml:space="preserve">Pektin </w:t>
      </w:r>
      <w:r>
        <w:rPr>
          <w:rFonts w:asciiTheme="minorHAnsi" w:hAnsiTheme="minorHAnsi" w:cstheme="minorHAnsi"/>
          <w:sz w:val="22"/>
          <w:szCs w:val="22"/>
        </w:rPr>
        <w:t xml:space="preserve">Üretim </w:t>
      </w:r>
      <w:r w:rsidR="00BA7D5E">
        <w:rPr>
          <w:rFonts w:asciiTheme="minorHAnsi" w:hAnsiTheme="minorHAnsi" w:cstheme="minorHAnsi"/>
          <w:sz w:val="22"/>
          <w:szCs w:val="22"/>
        </w:rPr>
        <w:t>Tesisine</w:t>
      </w:r>
      <w:r>
        <w:rPr>
          <w:rFonts w:asciiTheme="minorHAnsi" w:hAnsiTheme="minorHAnsi" w:cstheme="minorHAnsi"/>
          <w:sz w:val="22"/>
          <w:szCs w:val="22"/>
        </w:rPr>
        <w:t xml:space="preserve"> ilişkin Sabit Yatırım Tutarı </w:t>
      </w:r>
      <w:r w:rsidR="00BA7D5E">
        <w:rPr>
          <w:rFonts w:asciiTheme="minorHAnsi" w:hAnsiTheme="minorHAnsi" w:cstheme="minorHAnsi"/>
          <w:sz w:val="22"/>
          <w:szCs w:val="22"/>
        </w:rPr>
        <w:t xml:space="preserve">her iki yatırım alternatifi için </w:t>
      </w:r>
      <w:r>
        <w:rPr>
          <w:rFonts w:asciiTheme="minorHAnsi" w:hAnsiTheme="minorHAnsi" w:cstheme="minorHAnsi"/>
          <w:sz w:val="22"/>
          <w:szCs w:val="22"/>
        </w:rPr>
        <w:t>aşağıda verilmiştir.</w:t>
      </w:r>
    </w:p>
    <w:p w14:paraId="4FADA4BB" w14:textId="53957891" w:rsidR="00C4676D" w:rsidRDefault="00C4676D" w:rsidP="008C6121">
      <w:pPr>
        <w:spacing w:line="360" w:lineRule="auto"/>
        <w:ind w:firstLine="0"/>
        <w:rPr>
          <w:rFonts w:asciiTheme="minorHAnsi" w:hAnsiTheme="minorHAnsi" w:cstheme="minorHAnsi"/>
          <w:sz w:val="22"/>
          <w:szCs w:val="22"/>
        </w:rPr>
      </w:pPr>
    </w:p>
    <w:p w14:paraId="283F3C54" w14:textId="77777777" w:rsidR="00C4676D" w:rsidRDefault="00C4676D" w:rsidP="008C6121">
      <w:pPr>
        <w:spacing w:line="360" w:lineRule="auto"/>
        <w:ind w:firstLine="0"/>
        <w:rPr>
          <w:rFonts w:asciiTheme="minorHAnsi" w:hAnsiTheme="minorHAnsi" w:cstheme="minorHAnsi"/>
          <w:sz w:val="22"/>
          <w:szCs w:val="22"/>
        </w:rPr>
      </w:pPr>
    </w:p>
    <w:p w14:paraId="57306B07" w14:textId="76046763" w:rsidR="0035578C" w:rsidRDefault="0035578C" w:rsidP="0035578C">
      <w:pPr>
        <w:pStyle w:val="ResimYazs"/>
        <w:spacing w:line="240" w:lineRule="auto"/>
        <w:rPr>
          <w:rFonts w:ascii="Calibri" w:hAnsi="Calibri" w:cs="Calibri"/>
          <w:color w:val="auto"/>
        </w:rPr>
      </w:pPr>
      <w:bookmarkStart w:id="356" w:name="_Toc21294098"/>
      <w:bookmarkStart w:id="357" w:name="_Toc24674183"/>
      <w:r w:rsidRPr="00B54A4F">
        <w:rPr>
          <w:rFonts w:ascii="Calibri" w:hAnsi="Calibri" w:cs="Calibri"/>
          <w:b/>
          <w:bCs w:val="0"/>
          <w:color w:val="auto"/>
        </w:rPr>
        <w:lastRenderedPageBreak/>
        <w:t xml:space="preserve">Tablo </w:t>
      </w:r>
      <w:r w:rsidRPr="00B54A4F">
        <w:rPr>
          <w:rFonts w:ascii="Calibri" w:hAnsi="Calibri" w:cs="Calibri"/>
          <w:b/>
          <w:bCs w:val="0"/>
          <w:color w:val="auto"/>
        </w:rPr>
        <w:fldChar w:fldCharType="begin"/>
      </w:r>
      <w:r w:rsidRPr="00B54A4F">
        <w:rPr>
          <w:rFonts w:ascii="Calibri" w:hAnsi="Calibri" w:cs="Calibri"/>
          <w:b/>
          <w:bCs w:val="0"/>
          <w:color w:val="auto"/>
        </w:rPr>
        <w:instrText xml:space="preserve"> SEQ Tablo \* ARABIC </w:instrText>
      </w:r>
      <w:r w:rsidRPr="00B54A4F">
        <w:rPr>
          <w:rFonts w:ascii="Calibri" w:hAnsi="Calibri" w:cs="Calibri"/>
          <w:b/>
          <w:bCs w:val="0"/>
          <w:color w:val="auto"/>
        </w:rPr>
        <w:fldChar w:fldCharType="separate"/>
      </w:r>
      <w:r w:rsidR="00A15896">
        <w:rPr>
          <w:rFonts w:ascii="Calibri" w:hAnsi="Calibri" w:cs="Calibri"/>
          <w:b/>
          <w:bCs w:val="0"/>
          <w:noProof/>
          <w:color w:val="auto"/>
        </w:rPr>
        <w:t>83</w:t>
      </w:r>
      <w:r w:rsidRPr="00B54A4F">
        <w:rPr>
          <w:rFonts w:ascii="Calibri" w:hAnsi="Calibri" w:cs="Calibri"/>
          <w:b/>
          <w:bCs w:val="0"/>
          <w:color w:val="auto"/>
        </w:rPr>
        <w:fldChar w:fldCharType="end"/>
      </w:r>
      <w:r w:rsidRPr="00B54A4F">
        <w:rPr>
          <w:rFonts w:ascii="Calibri" w:hAnsi="Calibri" w:cs="Calibri"/>
          <w:b/>
          <w:bCs w:val="0"/>
          <w:color w:val="auto"/>
        </w:rPr>
        <w:t xml:space="preserve">: </w:t>
      </w:r>
      <w:r w:rsidRPr="00B54A4F">
        <w:rPr>
          <w:rFonts w:ascii="Calibri" w:hAnsi="Calibri" w:cs="Calibri"/>
          <w:color w:val="auto"/>
        </w:rPr>
        <w:t xml:space="preserve">Sabit Yatırım </w:t>
      </w:r>
      <w:r w:rsidR="00042B3D">
        <w:rPr>
          <w:rFonts w:ascii="Calibri" w:hAnsi="Calibri" w:cs="Calibri"/>
          <w:color w:val="auto"/>
        </w:rPr>
        <w:t xml:space="preserve">Tutarı </w:t>
      </w:r>
      <w:r w:rsidRPr="00B54A4F">
        <w:rPr>
          <w:rFonts w:ascii="Calibri" w:hAnsi="Calibri" w:cs="Calibri"/>
          <w:color w:val="auto"/>
        </w:rPr>
        <w:t>Tablosu</w:t>
      </w:r>
      <w:bookmarkEnd w:id="356"/>
      <w:bookmarkEnd w:id="357"/>
      <w:r w:rsidR="001C720B">
        <w:rPr>
          <w:rFonts w:ascii="Calibri" w:hAnsi="Calibri" w:cs="Calibri"/>
          <w:color w:val="auto"/>
        </w:rPr>
        <w:t xml:space="preserve"> </w:t>
      </w:r>
    </w:p>
    <w:p w14:paraId="3E14171E" w14:textId="295EB15D" w:rsidR="00D34252" w:rsidRPr="00D34252" w:rsidRDefault="00D34252" w:rsidP="00D34252">
      <w:pPr>
        <w:ind w:firstLine="0"/>
      </w:pPr>
      <w:r w:rsidRPr="00D34252">
        <w:rPr>
          <w:noProof/>
        </w:rPr>
        <w:drawing>
          <wp:inline distT="0" distB="0" distL="0" distR="0" wp14:anchorId="328663C4" wp14:editId="5114DF20">
            <wp:extent cx="5731510" cy="2844165"/>
            <wp:effectExtent l="0" t="0" r="2540" b="0"/>
            <wp:docPr id="4123" name="Resim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2844165"/>
                    </a:xfrm>
                    <a:prstGeom prst="rect">
                      <a:avLst/>
                    </a:prstGeom>
                    <a:noFill/>
                    <a:ln>
                      <a:noFill/>
                    </a:ln>
                  </pic:spPr>
                </pic:pic>
              </a:graphicData>
            </a:graphic>
          </wp:inline>
        </w:drawing>
      </w:r>
    </w:p>
    <w:p w14:paraId="07635CE2" w14:textId="027330AF" w:rsidR="00042B3D" w:rsidRDefault="00042B3D" w:rsidP="008C6121">
      <w:pPr>
        <w:spacing w:line="360" w:lineRule="auto"/>
        <w:ind w:firstLine="0"/>
        <w:jc w:val="left"/>
        <w:rPr>
          <w:rFonts w:asciiTheme="minorHAnsi" w:hAnsiTheme="minorHAnsi" w:cstheme="minorHAnsi"/>
          <w:sz w:val="22"/>
          <w:szCs w:val="22"/>
        </w:rPr>
      </w:pPr>
      <w:r>
        <w:rPr>
          <w:rFonts w:asciiTheme="minorHAnsi" w:hAnsiTheme="minorHAnsi" w:cstheme="minorHAnsi"/>
          <w:sz w:val="22"/>
          <w:szCs w:val="22"/>
        </w:rPr>
        <w:t xml:space="preserve">Buna göre Birinci Yatırım Alternatifte yaklaşık </w:t>
      </w:r>
      <w:r w:rsidR="00D34252">
        <w:rPr>
          <w:rFonts w:asciiTheme="minorHAnsi" w:hAnsiTheme="minorHAnsi" w:cstheme="minorHAnsi"/>
          <w:sz w:val="22"/>
          <w:szCs w:val="22"/>
        </w:rPr>
        <w:t>9.7</w:t>
      </w:r>
      <w:r>
        <w:rPr>
          <w:rFonts w:asciiTheme="minorHAnsi" w:hAnsiTheme="minorHAnsi" w:cstheme="minorHAnsi"/>
          <w:sz w:val="22"/>
          <w:szCs w:val="22"/>
        </w:rPr>
        <w:t xml:space="preserve"> milyon TL </w:t>
      </w:r>
      <w:r w:rsidRPr="00D4083D">
        <w:rPr>
          <w:rFonts w:asciiTheme="minorHAnsi" w:hAnsiTheme="minorHAnsi" w:cstheme="minorHAnsi"/>
          <w:b/>
          <w:bCs/>
          <w:sz w:val="22"/>
          <w:szCs w:val="22"/>
        </w:rPr>
        <w:t xml:space="preserve">Sabit </w:t>
      </w:r>
      <w:r w:rsidR="00D4083D" w:rsidRPr="00D4083D">
        <w:rPr>
          <w:rFonts w:asciiTheme="minorHAnsi" w:hAnsiTheme="minorHAnsi" w:cstheme="minorHAnsi"/>
          <w:b/>
          <w:bCs/>
          <w:sz w:val="22"/>
          <w:szCs w:val="22"/>
        </w:rPr>
        <w:t>Y</w:t>
      </w:r>
      <w:r w:rsidRPr="00D4083D">
        <w:rPr>
          <w:rFonts w:asciiTheme="minorHAnsi" w:hAnsiTheme="minorHAnsi" w:cstheme="minorHAnsi"/>
          <w:b/>
          <w:bCs/>
          <w:sz w:val="22"/>
          <w:szCs w:val="22"/>
        </w:rPr>
        <w:t>atırımı</w:t>
      </w:r>
      <w:r>
        <w:rPr>
          <w:rFonts w:asciiTheme="minorHAnsi" w:hAnsiTheme="minorHAnsi" w:cstheme="minorHAnsi"/>
          <w:sz w:val="22"/>
          <w:szCs w:val="22"/>
        </w:rPr>
        <w:t xml:space="preserve"> gerçekleştirilebilir. İkinci Yatırım Alternatifindeki </w:t>
      </w:r>
      <w:r w:rsidRPr="00D4083D">
        <w:rPr>
          <w:rFonts w:asciiTheme="minorHAnsi" w:hAnsiTheme="minorHAnsi" w:cstheme="minorHAnsi"/>
          <w:b/>
          <w:bCs/>
          <w:sz w:val="22"/>
          <w:szCs w:val="22"/>
        </w:rPr>
        <w:t>Sabit Yatırım Tutarı yaklaşık</w:t>
      </w:r>
      <w:r>
        <w:rPr>
          <w:rFonts w:asciiTheme="minorHAnsi" w:hAnsiTheme="minorHAnsi" w:cstheme="minorHAnsi"/>
          <w:sz w:val="22"/>
          <w:szCs w:val="22"/>
        </w:rPr>
        <w:t xml:space="preserve"> 1</w:t>
      </w:r>
      <w:r w:rsidR="00953F1F">
        <w:rPr>
          <w:rFonts w:asciiTheme="minorHAnsi" w:hAnsiTheme="minorHAnsi" w:cstheme="minorHAnsi"/>
          <w:sz w:val="22"/>
          <w:szCs w:val="22"/>
        </w:rPr>
        <w:t>1</w:t>
      </w:r>
      <w:r>
        <w:rPr>
          <w:rFonts w:asciiTheme="minorHAnsi" w:hAnsiTheme="minorHAnsi" w:cstheme="minorHAnsi"/>
          <w:sz w:val="22"/>
          <w:szCs w:val="22"/>
        </w:rPr>
        <w:t xml:space="preserve"> milyon TL civarındadır.</w:t>
      </w:r>
    </w:p>
    <w:p w14:paraId="09EEF5CA" w14:textId="77777777" w:rsidR="0035578C" w:rsidRDefault="0035578C" w:rsidP="003173E3">
      <w:pPr>
        <w:pStyle w:val="Balk2"/>
      </w:pPr>
      <w:bookmarkStart w:id="358" w:name="_Toc21294008"/>
      <w:bookmarkStart w:id="359" w:name="_Toc24673889"/>
      <w:bookmarkStart w:id="360" w:name="_Hlk18410163"/>
      <w:bookmarkEnd w:id="340"/>
      <w:bookmarkEnd w:id="341"/>
      <w:r w:rsidRPr="001F6124">
        <w:t>Toplam Yatırım Tutarı</w:t>
      </w:r>
      <w:bookmarkEnd w:id="358"/>
      <w:bookmarkEnd w:id="359"/>
    </w:p>
    <w:p w14:paraId="2F57F5E4" w14:textId="77777777" w:rsidR="00E44AAD" w:rsidRDefault="00E44AAD" w:rsidP="008C6121">
      <w:pPr>
        <w:spacing w:line="360" w:lineRule="auto"/>
        <w:ind w:firstLine="0"/>
        <w:rPr>
          <w:rFonts w:asciiTheme="minorHAnsi" w:hAnsiTheme="minorHAnsi" w:cstheme="minorHAnsi"/>
          <w:sz w:val="22"/>
          <w:szCs w:val="22"/>
        </w:rPr>
      </w:pPr>
      <w:r w:rsidRPr="00E44AAD">
        <w:rPr>
          <w:rFonts w:asciiTheme="minorHAnsi" w:hAnsiTheme="minorHAnsi" w:cstheme="minorHAnsi"/>
          <w:sz w:val="22"/>
          <w:szCs w:val="22"/>
        </w:rPr>
        <w:t xml:space="preserve">Başlangıç İşletme Sermayesi Tutarı, Kurulu Kapasitedeki İşletme Sermayesi Tutarına ilk işletme yılı KKO (%80) etki ettirmek suretiyle </w:t>
      </w:r>
      <w:r>
        <w:rPr>
          <w:rFonts w:asciiTheme="minorHAnsi" w:hAnsiTheme="minorHAnsi" w:cstheme="minorHAnsi"/>
          <w:sz w:val="22"/>
          <w:szCs w:val="22"/>
        </w:rPr>
        <w:t xml:space="preserve">her iki yatırım alternatifi için de aşağıda </w:t>
      </w:r>
      <w:r w:rsidRPr="00E44AAD">
        <w:rPr>
          <w:rFonts w:asciiTheme="minorHAnsi" w:hAnsiTheme="minorHAnsi" w:cstheme="minorHAnsi"/>
          <w:sz w:val="22"/>
          <w:szCs w:val="22"/>
        </w:rPr>
        <w:t>hesaplanmıştır.</w:t>
      </w:r>
    </w:p>
    <w:p w14:paraId="5C80E572" w14:textId="1D0AD150" w:rsidR="0035578C" w:rsidRDefault="0035578C" w:rsidP="00E44AAD">
      <w:pPr>
        <w:pStyle w:val="ResimYazs"/>
        <w:spacing w:line="240" w:lineRule="auto"/>
        <w:rPr>
          <w:rFonts w:asciiTheme="minorHAnsi" w:hAnsiTheme="minorHAnsi" w:cstheme="minorHAnsi"/>
          <w:color w:val="auto"/>
        </w:rPr>
      </w:pPr>
      <w:bookmarkStart w:id="361" w:name="_Toc21294099"/>
      <w:bookmarkStart w:id="362" w:name="_Toc24674184"/>
      <w:bookmarkEnd w:id="360"/>
      <w:r w:rsidRPr="00CE7927">
        <w:rPr>
          <w:rFonts w:asciiTheme="minorHAnsi" w:hAnsiTheme="minorHAnsi" w:cstheme="minorHAnsi"/>
          <w:b/>
          <w:bCs w:val="0"/>
          <w:color w:val="auto"/>
        </w:rPr>
        <w:t xml:space="preserve">Tablo </w:t>
      </w:r>
      <w:r w:rsidRPr="00CE7927">
        <w:rPr>
          <w:rFonts w:asciiTheme="minorHAnsi" w:hAnsiTheme="minorHAnsi" w:cstheme="minorHAnsi"/>
          <w:b/>
          <w:bCs w:val="0"/>
          <w:color w:val="auto"/>
        </w:rPr>
        <w:fldChar w:fldCharType="begin"/>
      </w:r>
      <w:r w:rsidRPr="00CE7927">
        <w:rPr>
          <w:rFonts w:asciiTheme="minorHAnsi" w:hAnsiTheme="minorHAnsi" w:cstheme="minorHAnsi"/>
          <w:b/>
          <w:bCs w:val="0"/>
          <w:color w:val="auto"/>
        </w:rPr>
        <w:instrText xml:space="preserve"> SEQ Tablo \* ARABIC </w:instrText>
      </w:r>
      <w:r w:rsidRPr="00CE7927">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84</w:t>
      </w:r>
      <w:r w:rsidRPr="00CE7927">
        <w:rPr>
          <w:rFonts w:asciiTheme="minorHAnsi" w:hAnsiTheme="minorHAnsi" w:cstheme="minorHAnsi"/>
          <w:b/>
          <w:bCs w:val="0"/>
          <w:color w:val="auto"/>
        </w:rPr>
        <w:fldChar w:fldCharType="end"/>
      </w:r>
      <w:r w:rsidRPr="00CE7927">
        <w:rPr>
          <w:rFonts w:asciiTheme="minorHAnsi" w:hAnsiTheme="minorHAnsi" w:cstheme="minorHAnsi"/>
          <w:b/>
          <w:bCs w:val="0"/>
          <w:color w:val="auto"/>
        </w:rPr>
        <w:t>:</w:t>
      </w:r>
      <w:r>
        <w:rPr>
          <w:rFonts w:asciiTheme="minorHAnsi" w:hAnsiTheme="minorHAnsi" w:cstheme="minorHAnsi"/>
          <w:color w:val="auto"/>
        </w:rPr>
        <w:t>Toplam Yatırım Tutarı</w:t>
      </w:r>
      <w:bookmarkEnd w:id="361"/>
      <w:bookmarkEnd w:id="362"/>
    </w:p>
    <w:p w14:paraId="41D614BD" w14:textId="0BD673E7" w:rsidR="00D34252" w:rsidRPr="00D34252" w:rsidRDefault="00D34252" w:rsidP="00D34252">
      <w:pPr>
        <w:jc w:val="center"/>
      </w:pPr>
      <w:r w:rsidRPr="00D34252">
        <w:rPr>
          <w:noProof/>
        </w:rPr>
        <w:drawing>
          <wp:inline distT="0" distB="0" distL="0" distR="0" wp14:anchorId="0B05EE23" wp14:editId="6D42764D">
            <wp:extent cx="3445147" cy="1061756"/>
            <wp:effectExtent l="0" t="0" r="3175" b="5080"/>
            <wp:docPr id="4124" name="Resim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84320" cy="1073829"/>
                    </a:xfrm>
                    <a:prstGeom prst="rect">
                      <a:avLst/>
                    </a:prstGeom>
                    <a:noFill/>
                    <a:ln>
                      <a:noFill/>
                    </a:ln>
                  </pic:spPr>
                </pic:pic>
              </a:graphicData>
            </a:graphic>
          </wp:inline>
        </w:drawing>
      </w:r>
    </w:p>
    <w:p w14:paraId="0FA06227" w14:textId="17007F88" w:rsidR="0035578C" w:rsidRDefault="0035578C" w:rsidP="008C6121">
      <w:pPr>
        <w:spacing w:line="360" w:lineRule="auto"/>
        <w:ind w:firstLine="0"/>
        <w:rPr>
          <w:rFonts w:asciiTheme="minorHAnsi" w:hAnsiTheme="minorHAnsi" w:cstheme="minorHAnsi"/>
          <w:noProof/>
          <w:sz w:val="22"/>
          <w:szCs w:val="22"/>
        </w:rPr>
      </w:pPr>
      <w:r w:rsidRPr="003A6AE3">
        <w:rPr>
          <w:rFonts w:asciiTheme="minorHAnsi" w:hAnsiTheme="minorHAnsi" w:cstheme="minorHAnsi"/>
          <w:noProof/>
          <w:sz w:val="22"/>
          <w:szCs w:val="22"/>
        </w:rPr>
        <w:t xml:space="preserve">Başlangıç İşletme Sermayesi </w:t>
      </w:r>
      <w:r>
        <w:rPr>
          <w:rFonts w:asciiTheme="minorHAnsi" w:hAnsiTheme="minorHAnsi" w:cstheme="minorHAnsi"/>
          <w:noProof/>
          <w:sz w:val="22"/>
          <w:szCs w:val="22"/>
        </w:rPr>
        <w:t>T</w:t>
      </w:r>
      <w:r w:rsidRPr="003A6AE3">
        <w:rPr>
          <w:rFonts w:asciiTheme="minorHAnsi" w:hAnsiTheme="minorHAnsi" w:cstheme="minorHAnsi"/>
          <w:noProof/>
          <w:sz w:val="22"/>
          <w:szCs w:val="22"/>
        </w:rPr>
        <w:t>utarı, Kurulu Kapasitedeki İşletme Sermayesi Tutarına</w:t>
      </w:r>
      <w:r>
        <w:rPr>
          <w:rFonts w:asciiTheme="minorHAnsi" w:hAnsiTheme="minorHAnsi" w:cstheme="minorHAnsi"/>
          <w:noProof/>
          <w:sz w:val="22"/>
          <w:szCs w:val="22"/>
        </w:rPr>
        <w:t xml:space="preserve"> </w:t>
      </w:r>
      <w:r w:rsidRPr="003A6AE3">
        <w:rPr>
          <w:rFonts w:asciiTheme="minorHAnsi" w:hAnsiTheme="minorHAnsi" w:cstheme="minorHAnsi"/>
          <w:noProof/>
          <w:sz w:val="22"/>
          <w:szCs w:val="22"/>
        </w:rPr>
        <w:t xml:space="preserve">ilk işletme yılı KKO </w:t>
      </w:r>
      <w:r w:rsidRPr="00EC4D66">
        <w:rPr>
          <w:rFonts w:asciiTheme="minorHAnsi" w:hAnsiTheme="minorHAnsi" w:cstheme="minorHAnsi"/>
          <w:i/>
          <w:iCs/>
          <w:noProof/>
          <w:sz w:val="20"/>
          <w:szCs w:val="20"/>
        </w:rPr>
        <w:t>(%</w:t>
      </w:r>
      <w:r w:rsidR="00A77FF7" w:rsidRPr="00EC4D66">
        <w:rPr>
          <w:rFonts w:asciiTheme="minorHAnsi" w:hAnsiTheme="minorHAnsi" w:cstheme="minorHAnsi"/>
          <w:i/>
          <w:iCs/>
          <w:noProof/>
          <w:sz w:val="20"/>
          <w:szCs w:val="20"/>
        </w:rPr>
        <w:t xml:space="preserve"> </w:t>
      </w:r>
      <w:r w:rsidR="00E44AAD" w:rsidRPr="00EC4D66">
        <w:rPr>
          <w:rFonts w:asciiTheme="minorHAnsi" w:hAnsiTheme="minorHAnsi" w:cstheme="minorHAnsi"/>
          <w:i/>
          <w:iCs/>
          <w:noProof/>
          <w:sz w:val="20"/>
          <w:szCs w:val="20"/>
        </w:rPr>
        <w:t>80</w:t>
      </w:r>
      <w:r w:rsidRPr="00EC4D66">
        <w:rPr>
          <w:rFonts w:asciiTheme="minorHAnsi" w:hAnsiTheme="minorHAnsi" w:cstheme="minorHAnsi"/>
          <w:i/>
          <w:iCs/>
          <w:noProof/>
          <w:sz w:val="20"/>
          <w:szCs w:val="20"/>
        </w:rPr>
        <w:t>)</w:t>
      </w:r>
      <w:r>
        <w:rPr>
          <w:rFonts w:asciiTheme="minorHAnsi" w:hAnsiTheme="minorHAnsi" w:cstheme="minorHAnsi"/>
          <w:noProof/>
          <w:sz w:val="22"/>
          <w:szCs w:val="22"/>
        </w:rPr>
        <w:t xml:space="preserve"> </w:t>
      </w:r>
      <w:r w:rsidRPr="003A6AE3">
        <w:rPr>
          <w:rFonts w:asciiTheme="minorHAnsi" w:hAnsiTheme="minorHAnsi" w:cstheme="minorHAnsi"/>
          <w:noProof/>
          <w:sz w:val="22"/>
          <w:szCs w:val="22"/>
        </w:rPr>
        <w:t>etki ettirmek suretiyle hesaplanmıştır.</w:t>
      </w:r>
      <w:r w:rsidR="00953F1F">
        <w:rPr>
          <w:rFonts w:asciiTheme="minorHAnsi" w:hAnsiTheme="minorHAnsi" w:cstheme="minorHAnsi"/>
          <w:noProof/>
          <w:sz w:val="22"/>
          <w:szCs w:val="22"/>
        </w:rPr>
        <w:t xml:space="preserve"> Buna göre Toplam Yatırım Tutarı her iki yatırım alternatifi için sırasıyla 10,1 milyon TL ve 11,3 milyon TL olarak hesaplanmıştır.</w:t>
      </w:r>
    </w:p>
    <w:p w14:paraId="16E238C1" w14:textId="77777777" w:rsidR="0035578C" w:rsidRDefault="0035578C" w:rsidP="003173E3">
      <w:pPr>
        <w:pStyle w:val="Balk2"/>
      </w:pPr>
      <w:bookmarkStart w:id="363" w:name="_Toc21294009"/>
      <w:bookmarkStart w:id="364" w:name="_Toc24673890"/>
      <w:r w:rsidRPr="0029575D">
        <w:t>Teknik Değerlendirme Özet Tablolar</w:t>
      </w:r>
      <w:bookmarkEnd w:id="363"/>
      <w:bookmarkEnd w:id="364"/>
    </w:p>
    <w:p w14:paraId="7FA7FBA2" w14:textId="5AC83602" w:rsidR="00182EBC" w:rsidRPr="00FD556C" w:rsidRDefault="00182EBC" w:rsidP="00FD556C">
      <w:pPr>
        <w:spacing w:line="360" w:lineRule="auto"/>
        <w:ind w:firstLine="0"/>
        <w:rPr>
          <w:rFonts w:asciiTheme="minorHAnsi" w:hAnsiTheme="minorHAnsi" w:cstheme="minorHAnsi"/>
          <w:sz w:val="22"/>
          <w:szCs w:val="22"/>
        </w:rPr>
      </w:pPr>
      <w:r w:rsidRPr="00FD556C">
        <w:rPr>
          <w:rFonts w:asciiTheme="minorHAnsi" w:hAnsiTheme="minorHAnsi" w:cstheme="minorHAnsi"/>
          <w:sz w:val="22"/>
          <w:szCs w:val="22"/>
        </w:rPr>
        <w:t xml:space="preserve">Pilot tesis başlangıç aşamasında </w:t>
      </w:r>
      <w:r w:rsidR="00FD556C" w:rsidRPr="00FD556C">
        <w:rPr>
          <w:rFonts w:asciiTheme="minorHAnsi" w:hAnsiTheme="minorHAnsi" w:cstheme="minorHAnsi"/>
          <w:sz w:val="22"/>
          <w:szCs w:val="22"/>
        </w:rPr>
        <w:t>ana üretim tesisine geçmeden önce hedeflenen üretimi</w:t>
      </w:r>
      <w:r w:rsidR="00FD556C">
        <w:rPr>
          <w:rFonts w:asciiTheme="minorHAnsi" w:hAnsiTheme="minorHAnsi" w:cstheme="minorHAnsi"/>
          <w:sz w:val="22"/>
          <w:szCs w:val="22"/>
        </w:rPr>
        <w:t>n</w:t>
      </w:r>
      <w:r w:rsidR="00FD556C" w:rsidRPr="00FD556C">
        <w:rPr>
          <w:rFonts w:asciiTheme="minorHAnsi" w:hAnsiTheme="minorHAnsi" w:cstheme="minorHAnsi"/>
          <w:sz w:val="22"/>
          <w:szCs w:val="22"/>
        </w:rPr>
        <w:t xml:space="preserve"> gerçekleştirilmesi, makine parkında gerekebilecek modifikasyon ve geliştirmelerin yapılması</w:t>
      </w:r>
      <w:r w:rsidR="00FD556C">
        <w:rPr>
          <w:rFonts w:asciiTheme="minorHAnsi" w:hAnsiTheme="minorHAnsi" w:cstheme="minorHAnsi"/>
          <w:sz w:val="22"/>
          <w:szCs w:val="22"/>
        </w:rPr>
        <w:t xml:space="preserve"> için kurulan ilk adım tesisi</w:t>
      </w:r>
      <w:r w:rsidR="00FD556C" w:rsidRPr="00FD556C">
        <w:rPr>
          <w:rFonts w:asciiTheme="minorHAnsi" w:hAnsiTheme="minorHAnsi" w:cstheme="minorHAnsi"/>
          <w:sz w:val="22"/>
          <w:szCs w:val="22"/>
        </w:rPr>
        <w:t xml:space="preserve"> olacaktır. Ana üretim hattının kurulmasına karar verildiğinde</w:t>
      </w:r>
      <w:r w:rsidR="00FD556C">
        <w:rPr>
          <w:rFonts w:asciiTheme="minorHAnsi" w:hAnsiTheme="minorHAnsi" w:cstheme="minorHAnsi"/>
          <w:sz w:val="22"/>
          <w:szCs w:val="22"/>
        </w:rPr>
        <w:t>, bu</w:t>
      </w:r>
      <w:r w:rsidR="00FD556C" w:rsidRPr="00FD556C">
        <w:rPr>
          <w:rFonts w:asciiTheme="minorHAnsi" w:hAnsiTheme="minorHAnsi" w:cstheme="minorHAnsi"/>
          <w:sz w:val="22"/>
          <w:szCs w:val="22"/>
        </w:rPr>
        <w:t xml:space="preserve"> </w:t>
      </w:r>
      <w:r w:rsidR="00FD556C">
        <w:rPr>
          <w:rFonts w:asciiTheme="minorHAnsi" w:hAnsiTheme="minorHAnsi" w:cstheme="minorHAnsi"/>
          <w:sz w:val="22"/>
          <w:szCs w:val="22"/>
        </w:rPr>
        <w:t xml:space="preserve">pilot tesis ana </w:t>
      </w:r>
      <w:r w:rsidR="00FD556C">
        <w:rPr>
          <w:rFonts w:asciiTheme="minorHAnsi" w:hAnsiTheme="minorHAnsi" w:cstheme="minorHAnsi"/>
          <w:sz w:val="22"/>
          <w:szCs w:val="22"/>
        </w:rPr>
        <w:lastRenderedPageBreak/>
        <w:t xml:space="preserve">üretim hattına destek verebileceği gibi, </w:t>
      </w:r>
      <w:r w:rsidR="00CE061C">
        <w:rPr>
          <w:rFonts w:asciiTheme="minorHAnsi" w:hAnsiTheme="minorHAnsi" w:cstheme="minorHAnsi"/>
          <w:sz w:val="22"/>
          <w:szCs w:val="22"/>
        </w:rPr>
        <w:t>Ar-ge</w:t>
      </w:r>
      <w:r w:rsidR="00FD556C">
        <w:rPr>
          <w:rFonts w:asciiTheme="minorHAnsi" w:hAnsiTheme="minorHAnsi" w:cstheme="minorHAnsi"/>
          <w:sz w:val="22"/>
          <w:szCs w:val="22"/>
        </w:rPr>
        <w:t xml:space="preserve"> amaçlı da kullanılabilir. Aşağıda bu yatırımın on yıllık süreçte ve öngörülen KKO’na göre oluşturacağı giderler, gelirler ve işletme sermayesi tutarları hesaplanmıştır.</w:t>
      </w:r>
    </w:p>
    <w:p w14:paraId="6A6D668B" w14:textId="22368ECC" w:rsidR="0035578C" w:rsidRDefault="0035578C" w:rsidP="005B3B4B">
      <w:pPr>
        <w:pStyle w:val="ResimYazs"/>
        <w:spacing w:line="240" w:lineRule="auto"/>
        <w:rPr>
          <w:rFonts w:asciiTheme="minorHAnsi" w:hAnsiTheme="minorHAnsi" w:cstheme="minorHAnsi"/>
          <w:color w:val="auto"/>
        </w:rPr>
      </w:pPr>
      <w:bookmarkStart w:id="365" w:name="_Toc21294100"/>
      <w:bookmarkStart w:id="366" w:name="_Toc24674185"/>
      <w:r w:rsidRPr="00F14E18">
        <w:rPr>
          <w:rFonts w:asciiTheme="minorHAnsi" w:hAnsiTheme="minorHAnsi" w:cstheme="minorHAnsi"/>
          <w:b/>
          <w:bCs w:val="0"/>
          <w:color w:val="auto"/>
        </w:rPr>
        <w:t xml:space="preserve">Tablo </w:t>
      </w:r>
      <w:r w:rsidRPr="00F14E18">
        <w:rPr>
          <w:rFonts w:asciiTheme="minorHAnsi" w:hAnsiTheme="minorHAnsi" w:cstheme="minorHAnsi"/>
          <w:b/>
          <w:bCs w:val="0"/>
          <w:color w:val="auto"/>
        </w:rPr>
        <w:fldChar w:fldCharType="begin"/>
      </w:r>
      <w:r w:rsidRPr="00F14E18">
        <w:rPr>
          <w:rFonts w:asciiTheme="minorHAnsi" w:hAnsiTheme="minorHAnsi" w:cstheme="minorHAnsi"/>
          <w:b/>
          <w:bCs w:val="0"/>
          <w:color w:val="auto"/>
        </w:rPr>
        <w:instrText xml:space="preserve"> SEQ Tablo \* ARABIC </w:instrText>
      </w:r>
      <w:r w:rsidRPr="00F14E18">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85</w:t>
      </w:r>
      <w:r w:rsidRPr="00F14E18">
        <w:rPr>
          <w:rFonts w:asciiTheme="minorHAnsi" w:hAnsiTheme="minorHAnsi" w:cstheme="minorHAnsi"/>
          <w:b/>
          <w:bCs w:val="0"/>
          <w:color w:val="auto"/>
        </w:rPr>
        <w:fldChar w:fldCharType="end"/>
      </w:r>
      <w:r w:rsidRPr="00F14E18">
        <w:rPr>
          <w:rFonts w:asciiTheme="minorHAnsi" w:hAnsiTheme="minorHAnsi" w:cstheme="minorHAnsi"/>
          <w:b/>
          <w:bCs w:val="0"/>
          <w:color w:val="auto"/>
        </w:rPr>
        <w:t xml:space="preserve">: </w:t>
      </w:r>
      <w:r w:rsidRPr="00F14E18">
        <w:rPr>
          <w:rFonts w:asciiTheme="minorHAnsi" w:hAnsiTheme="minorHAnsi" w:cstheme="minorHAnsi"/>
          <w:color w:val="auto"/>
        </w:rPr>
        <w:t>Teknik Değerlendirme Özetleri</w:t>
      </w:r>
      <w:bookmarkEnd w:id="365"/>
      <w:r w:rsidR="005B3B4B">
        <w:rPr>
          <w:rFonts w:asciiTheme="minorHAnsi" w:hAnsiTheme="minorHAnsi" w:cstheme="minorHAnsi"/>
          <w:color w:val="auto"/>
        </w:rPr>
        <w:t xml:space="preserve"> (</w:t>
      </w:r>
      <w:r w:rsidR="005B3B4B" w:rsidRPr="005B3B4B">
        <w:rPr>
          <w:rFonts w:asciiTheme="minorHAnsi" w:hAnsiTheme="minorHAnsi" w:cstheme="minorHAnsi"/>
          <w:i/>
          <w:iCs/>
          <w:color w:val="auto"/>
          <w:sz w:val="20"/>
          <w:szCs w:val="20"/>
        </w:rPr>
        <w:t>Birinci Yatırım Alternatifi</w:t>
      </w:r>
      <w:r w:rsidR="005B3B4B">
        <w:rPr>
          <w:rFonts w:asciiTheme="minorHAnsi" w:hAnsiTheme="minorHAnsi" w:cstheme="minorHAnsi"/>
          <w:color w:val="auto"/>
        </w:rPr>
        <w:t>)</w:t>
      </w:r>
      <w:bookmarkEnd w:id="366"/>
    </w:p>
    <w:p w14:paraId="26D43E5B" w14:textId="4358A8CF" w:rsidR="002552F0" w:rsidRPr="002552F0" w:rsidRDefault="002552F0" w:rsidP="002552F0">
      <w:pPr>
        <w:ind w:firstLine="0"/>
      </w:pPr>
      <w:r w:rsidRPr="002552F0">
        <w:rPr>
          <w:noProof/>
        </w:rPr>
        <w:drawing>
          <wp:inline distT="0" distB="0" distL="0" distR="0" wp14:anchorId="6555D2D7" wp14:editId="41673FA5">
            <wp:extent cx="5731510" cy="2537460"/>
            <wp:effectExtent l="0" t="0" r="2540" b="0"/>
            <wp:docPr id="1047" name="Resim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2537460"/>
                    </a:xfrm>
                    <a:prstGeom prst="rect">
                      <a:avLst/>
                    </a:prstGeom>
                    <a:noFill/>
                    <a:ln>
                      <a:noFill/>
                    </a:ln>
                  </pic:spPr>
                </pic:pic>
              </a:graphicData>
            </a:graphic>
          </wp:inline>
        </w:drawing>
      </w:r>
    </w:p>
    <w:p w14:paraId="4AE343BF" w14:textId="3F11E900" w:rsidR="00F05A78" w:rsidRPr="00F05A78" w:rsidRDefault="00F05A78" w:rsidP="00F05A78">
      <w:pPr>
        <w:pStyle w:val="ResimYazs"/>
        <w:spacing w:line="240" w:lineRule="auto"/>
        <w:rPr>
          <w:rFonts w:asciiTheme="minorHAnsi" w:hAnsiTheme="minorHAnsi" w:cstheme="minorHAnsi"/>
          <w:i/>
          <w:iCs/>
          <w:color w:val="000000" w:themeColor="text1"/>
          <w:sz w:val="20"/>
          <w:szCs w:val="20"/>
        </w:rPr>
      </w:pPr>
      <w:bookmarkStart w:id="367" w:name="_Toc24674186"/>
      <w:r w:rsidRPr="00F05A78">
        <w:rPr>
          <w:rFonts w:asciiTheme="minorHAnsi" w:hAnsiTheme="minorHAnsi" w:cstheme="minorHAnsi"/>
          <w:b/>
          <w:bCs w:val="0"/>
          <w:color w:val="000000" w:themeColor="text1"/>
        </w:rPr>
        <w:t xml:space="preserve">Tablo </w:t>
      </w:r>
      <w:r w:rsidRPr="00F05A78">
        <w:rPr>
          <w:rFonts w:asciiTheme="minorHAnsi" w:hAnsiTheme="minorHAnsi" w:cstheme="minorHAnsi"/>
          <w:b/>
          <w:bCs w:val="0"/>
          <w:color w:val="000000" w:themeColor="text1"/>
        </w:rPr>
        <w:fldChar w:fldCharType="begin"/>
      </w:r>
      <w:r w:rsidRPr="00F05A78">
        <w:rPr>
          <w:rFonts w:asciiTheme="minorHAnsi" w:hAnsiTheme="minorHAnsi" w:cstheme="minorHAnsi"/>
          <w:b/>
          <w:bCs w:val="0"/>
          <w:color w:val="000000" w:themeColor="text1"/>
        </w:rPr>
        <w:instrText xml:space="preserve"> SEQ Tablo \* ARABIC </w:instrText>
      </w:r>
      <w:r w:rsidRPr="00F05A78">
        <w:rPr>
          <w:rFonts w:asciiTheme="minorHAnsi" w:hAnsiTheme="minorHAnsi" w:cstheme="minorHAnsi"/>
          <w:b/>
          <w:bCs w:val="0"/>
          <w:color w:val="000000" w:themeColor="text1"/>
        </w:rPr>
        <w:fldChar w:fldCharType="separate"/>
      </w:r>
      <w:r w:rsidR="00A15896">
        <w:rPr>
          <w:rFonts w:asciiTheme="minorHAnsi" w:hAnsiTheme="minorHAnsi" w:cstheme="minorHAnsi"/>
          <w:b/>
          <w:bCs w:val="0"/>
          <w:noProof/>
          <w:color w:val="000000" w:themeColor="text1"/>
        </w:rPr>
        <w:t>86</w:t>
      </w:r>
      <w:r w:rsidRPr="00F05A78">
        <w:rPr>
          <w:rFonts w:asciiTheme="minorHAnsi" w:hAnsiTheme="minorHAnsi" w:cstheme="minorHAnsi"/>
          <w:b/>
          <w:bCs w:val="0"/>
          <w:color w:val="000000" w:themeColor="text1"/>
        </w:rPr>
        <w:fldChar w:fldCharType="end"/>
      </w:r>
      <w:r w:rsidRPr="00F05A78">
        <w:rPr>
          <w:rFonts w:asciiTheme="minorHAnsi" w:hAnsiTheme="minorHAnsi" w:cstheme="minorHAnsi"/>
          <w:b/>
          <w:bCs w:val="0"/>
          <w:color w:val="000000" w:themeColor="text1"/>
        </w:rPr>
        <w:t xml:space="preserve">: </w:t>
      </w:r>
      <w:r w:rsidRPr="00F05A78">
        <w:rPr>
          <w:rFonts w:asciiTheme="minorHAnsi" w:hAnsiTheme="minorHAnsi" w:cstheme="minorHAnsi"/>
          <w:color w:val="000000" w:themeColor="text1"/>
        </w:rPr>
        <w:t>Teknik Değerlendirme Özetleri (</w:t>
      </w:r>
      <w:r w:rsidRPr="00F05A78">
        <w:rPr>
          <w:rFonts w:asciiTheme="minorHAnsi" w:hAnsiTheme="minorHAnsi" w:cstheme="minorHAnsi"/>
          <w:i/>
          <w:iCs/>
          <w:color w:val="000000" w:themeColor="text1"/>
          <w:sz w:val="20"/>
          <w:szCs w:val="20"/>
        </w:rPr>
        <w:t>İkinci Yatırım Alternatifi)</w:t>
      </w:r>
      <w:bookmarkEnd w:id="367"/>
    </w:p>
    <w:p w14:paraId="0BAAE6A2" w14:textId="203C33C9" w:rsidR="00F05A78" w:rsidRPr="00F14E18" w:rsidRDefault="002552F0" w:rsidP="00F05A78">
      <w:pPr>
        <w:spacing w:line="360" w:lineRule="auto"/>
        <w:ind w:firstLine="0"/>
        <w:rPr>
          <w:rFonts w:asciiTheme="minorHAnsi" w:hAnsiTheme="minorHAnsi" w:cstheme="minorHAnsi"/>
          <w:noProof/>
          <w:sz w:val="22"/>
          <w:szCs w:val="22"/>
        </w:rPr>
      </w:pPr>
      <w:r w:rsidRPr="002552F0">
        <w:rPr>
          <w:noProof/>
        </w:rPr>
        <w:drawing>
          <wp:inline distT="0" distB="0" distL="0" distR="0" wp14:anchorId="0F077DB7" wp14:editId="0D2A0A15">
            <wp:extent cx="5731510" cy="2537460"/>
            <wp:effectExtent l="0" t="0" r="2540" b="0"/>
            <wp:docPr id="1048" name="Resim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2537460"/>
                    </a:xfrm>
                    <a:prstGeom prst="rect">
                      <a:avLst/>
                    </a:prstGeom>
                    <a:noFill/>
                    <a:ln>
                      <a:noFill/>
                    </a:ln>
                  </pic:spPr>
                </pic:pic>
              </a:graphicData>
            </a:graphic>
          </wp:inline>
        </w:drawing>
      </w:r>
    </w:p>
    <w:p w14:paraId="365E8C13" w14:textId="77777777" w:rsidR="0035578C" w:rsidRPr="0029575D" w:rsidRDefault="0035578C" w:rsidP="003173E3">
      <w:pPr>
        <w:pStyle w:val="Balk2"/>
      </w:pPr>
      <w:bookmarkStart w:id="368" w:name="_Toc21294010"/>
      <w:bookmarkStart w:id="369" w:name="_Toc24673891"/>
      <w:r w:rsidRPr="0029575D">
        <w:t>Hurda Değer</w:t>
      </w:r>
      <w:bookmarkEnd w:id="368"/>
      <w:bookmarkEnd w:id="369"/>
    </w:p>
    <w:p w14:paraId="643089B8" w14:textId="21C45165" w:rsidR="0035578C" w:rsidRDefault="00666AC0" w:rsidP="0035578C">
      <w:pPr>
        <w:spacing w:line="360" w:lineRule="auto"/>
        <w:ind w:firstLine="0"/>
        <w:rPr>
          <w:rFonts w:asciiTheme="minorHAnsi" w:hAnsiTheme="minorHAnsi" w:cstheme="minorHAnsi"/>
          <w:noProof/>
          <w:sz w:val="22"/>
          <w:szCs w:val="22"/>
        </w:rPr>
      </w:pPr>
      <w:r>
        <w:rPr>
          <w:rFonts w:asciiTheme="minorHAnsi" w:hAnsiTheme="minorHAnsi" w:cstheme="minorHAnsi"/>
          <w:noProof/>
          <w:sz w:val="22"/>
          <w:szCs w:val="22"/>
        </w:rPr>
        <w:t>Birinci Yatırım Alternatifind</w:t>
      </w:r>
      <w:r w:rsidR="00624A39">
        <w:rPr>
          <w:rFonts w:asciiTheme="minorHAnsi" w:hAnsiTheme="minorHAnsi" w:cstheme="minorHAnsi"/>
          <w:noProof/>
          <w:sz w:val="22"/>
          <w:szCs w:val="22"/>
        </w:rPr>
        <w:t>e</w:t>
      </w:r>
      <w:r>
        <w:rPr>
          <w:rFonts w:asciiTheme="minorHAnsi" w:hAnsiTheme="minorHAnsi" w:cstheme="minorHAnsi"/>
          <w:noProof/>
          <w:sz w:val="22"/>
          <w:szCs w:val="22"/>
        </w:rPr>
        <w:t xml:space="preserve"> Sabit </w:t>
      </w:r>
      <w:r w:rsidR="0035578C">
        <w:rPr>
          <w:rFonts w:asciiTheme="minorHAnsi" w:hAnsiTheme="minorHAnsi" w:cstheme="minorHAnsi"/>
          <w:noProof/>
          <w:sz w:val="22"/>
          <w:szCs w:val="22"/>
        </w:rPr>
        <w:t xml:space="preserve">Yatırımın Hurda Değeri </w:t>
      </w:r>
      <w:r w:rsidR="008F059C">
        <w:rPr>
          <w:rFonts w:asciiTheme="minorHAnsi" w:hAnsiTheme="minorHAnsi" w:cstheme="minorHAnsi"/>
          <w:noProof/>
          <w:sz w:val="22"/>
          <w:szCs w:val="22"/>
        </w:rPr>
        <w:t>1.</w:t>
      </w:r>
      <w:r w:rsidR="00A90E77">
        <w:rPr>
          <w:rFonts w:asciiTheme="minorHAnsi" w:hAnsiTheme="minorHAnsi" w:cstheme="minorHAnsi"/>
          <w:noProof/>
          <w:sz w:val="22"/>
          <w:szCs w:val="22"/>
        </w:rPr>
        <w:t>201.2</w:t>
      </w:r>
      <w:r w:rsidR="008F059C">
        <w:rPr>
          <w:rFonts w:asciiTheme="minorHAnsi" w:hAnsiTheme="minorHAnsi" w:cstheme="minorHAnsi"/>
          <w:noProof/>
          <w:sz w:val="22"/>
          <w:szCs w:val="22"/>
        </w:rPr>
        <w:t>00</w:t>
      </w:r>
      <w:r>
        <w:rPr>
          <w:rFonts w:asciiTheme="minorHAnsi" w:hAnsiTheme="minorHAnsi" w:cstheme="minorHAnsi"/>
          <w:noProof/>
          <w:sz w:val="22"/>
          <w:szCs w:val="22"/>
        </w:rPr>
        <w:t xml:space="preserve"> </w:t>
      </w:r>
      <w:r w:rsidR="0035578C">
        <w:rPr>
          <w:rFonts w:asciiTheme="minorHAnsi" w:hAnsiTheme="minorHAnsi" w:cstheme="minorHAnsi"/>
          <w:noProof/>
          <w:sz w:val="22"/>
          <w:szCs w:val="22"/>
        </w:rPr>
        <w:t xml:space="preserve">TL olarak hesaplanmıştır. </w:t>
      </w:r>
    </w:p>
    <w:p w14:paraId="3520495C" w14:textId="79406AA4" w:rsidR="00666AC0" w:rsidRDefault="00666AC0" w:rsidP="00666AC0">
      <w:pPr>
        <w:spacing w:line="360" w:lineRule="auto"/>
        <w:ind w:firstLine="0"/>
        <w:rPr>
          <w:rFonts w:asciiTheme="minorHAnsi" w:hAnsiTheme="minorHAnsi" w:cstheme="minorHAnsi"/>
          <w:noProof/>
          <w:sz w:val="22"/>
          <w:szCs w:val="22"/>
        </w:rPr>
      </w:pPr>
      <w:r>
        <w:rPr>
          <w:rFonts w:asciiTheme="minorHAnsi" w:hAnsiTheme="minorHAnsi" w:cstheme="minorHAnsi"/>
          <w:noProof/>
          <w:sz w:val="22"/>
          <w:szCs w:val="22"/>
        </w:rPr>
        <w:t>İkinci</w:t>
      </w:r>
      <w:r w:rsidRPr="00666AC0">
        <w:rPr>
          <w:rFonts w:asciiTheme="minorHAnsi" w:hAnsiTheme="minorHAnsi" w:cstheme="minorHAnsi"/>
          <w:noProof/>
          <w:sz w:val="22"/>
          <w:szCs w:val="22"/>
        </w:rPr>
        <w:t xml:space="preserve"> Yatırım Alternatifind</w:t>
      </w:r>
      <w:r w:rsidR="00624A39">
        <w:rPr>
          <w:rFonts w:asciiTheme="minorHAnsi" w:hAnsiTheme="minorHAnsi" w:cstheme="minorHAnsi"/>
          <w:noProof/>
          <w:sz w:val="22"/>
          <w:szCs w:val="22"/>
        </w:rPr>
        <w:t>e</w:t>
      </w:r>
      <w:r w:rsidRPr="00666AC0">
        <w:rPr>
          <w:rFonts w:asciiTheme="minorHAnsi" w:hAnsiTheme="minorHAnsi" w:cstheme="minorHAnsi"/>
          <w:noProof/>
          <w:sz w:val="22"/>
          <w:szCs w:val="22"/>
        </w:rPr>
        <w:t xml:space="preserve"> Sabit Yatırımın Hurda Değeri </w:t>
      </w:r>
      <w:r>
        <w:rPr>
          <w:rFonts w:asciiTheme="minorHAnsi" w:hAnsiTheme="minorHAnsi" w:cstheme="minorHAnsi"/>
          <w:noProof/>
          <w:sz w:val="22"/>
          <w:szCs w:val="22"/>
        </w:rPr>
        <w:t>1.</w:t>
      </w:r>
      <w:r w:rsidR="00A90E77">
        <w:rPr>
          <w:rFonts w:asciiTheme="minorHAnsi" w:hAnsiTheme="minorHAnsi" w:cstheme="minorHAnsi"/>
          <w:noProof/>
          <w:sz w:val="22"/>
          <w:szCs w:val="22"/>
        </w:rPr>
        <w:t>622.2</w:t>
      </w:r>
      <w:r w:rsidR="008F059C">
        <w:rPr>
          <w:rFonts w:asciiTheme="minorHAnsi" w:hAnsiTheme="minorHAnsi" w:cstheme="minorHAnsi"/>
          <w:noProof/>
          <w:sz w:val="22"/>
          <w:szCs w:val="22"/>
        </w:rPr>
        <w:t>00</w:t>
      </w:r>
      <w:r w:rsidRPr="00666AC0">
        <w:rPr>
          <w:rFonts w:asciiTheme="minorHAnsi" w:hAnsiTheme="minorHAnsi" w:cstheme="minorHAnsi"/>
          <w:noProof/>
          <w:sz w:val="22"/>
          <w:szCs w:val="22"/>
        </w:rPr>
        <w:t xml:space="preserve"> TL olarak hesaplanmıştır. </w:t>
      </w:r>
    </w:p>
    <w:p w14:paraId="32AB2F61" w14:textId="77777777" w:rsidR="00FD556C" w:rsidRPr="00666AC0" w:rsidRDefault="00FD556C" w:rsidP="00666AC0">
      <w:pPr>
        <w:spacing w:line="360" w:lineRule="auto"/>
        <w:ind w:firstLine="0"/>
        <w:rPr>
          <w:rFonts w:asciiTheme="minorHAnsi" w:hAnsiTheme="minorHAnsi" w:cstheme="minorHAnsi"/>
          <w:noProof/>
          <w:sz w:val="22"/>
          <w:szCs w:val="22"/>
        </w:rPr>
      </w:pPr>
    </w:p>
    <w:p w14:paraId="6C4577B9" w14:textId="77777777" w:rsidR="00666AC0" w:rsidRDefault="00666AC0" w:rsidP="0035578C">
      <w:pPr>
        <w:spacing w:line="360" w:lineRule="auto"/>
        <w:ind w:firstLine="0"/>
        <w:rPr>
          <w:rFonts w:asciiTheme="minorHAnsi" w:hAnsiTheme="minorHAnsi" w:cstheme="minorHAnsi"/>
          <w:noProof/>
          <w:sz w:val="22"/>
          <w:szCs w:val="22"/>
        </w:rPr>
      </w:pPr>
    </w:p>
    <w:p w14:paraId="400EEC18" w14:textId="77777777" w:rsidR="0035578C" w:rsidRDefault="0035578C" w:rsidP="0035578C">
      <w:pPr>
        <w:rPr>
          <w:lang w:eastAsia="en-US"/>
        </w:rPr>
      </w:pPr>
    </w:p>
    <w:p w14:paraId="1784202D" w14:textId="77777777" w:rsidR="0035578C" w:rsidRDefault="0035578C" w:rsidP="0035578C">
      <w:pPr>
        <w:jc w:val="center"/>
        <w:rPr>
          <w:lang w:eastAsia="en-US"/>
        </w:rPr>
      </w:pPr>
    </w:p>
    <w:p w14:paraId="7FDC7344" w14:textId="473EE22D" w:rsidR="00624A39" w:rsidRDefault="00624A39" w:rsidP="00094C4B">
      <w:pPr>
        <w:jc w:val="center"/>
        <w:rPr>
          <w:noProof/>
        </w:rPr>
      </w:pPr>
    </w:p>
    <w:p w14:paraId="5277B688" w14:textId="55A2659C" w:rsidR="00624A39" w:rsidRDefault="00624A39" w:rsidP="00094C4B">
      <w:pPr>
        <w:jc w:val="center"/>
        <w:rPr>
          <w:noProof/>
        </w:rPr>
      </w:pPr>
    </w:p>
    <w:p w14:paraId="5220E238" w14:textId="5293624C" w:rsidR="00624A39" w:rsidRDefault="00624A39" w:rsidP="00094C4B">
      <w:pPr>
        <w:jc w:val="center"/>
        <w:rPr>
          <w:noProof/>
        </w:rPr>
      </w:pPr>
    </w:p>
    <w:p w14:paraId="7B2EE349" w14:textId="77777777" w:rsidR="00624A39" w:rsidRDefault="00624A39" w:rsidP="00094C4B">
      <w:pPr>
        <w:jc w:val="center"/>
        <w:rPr>
          <w:noProof/>
        </w:rPr>
      </w:pPr>
    </w:p>
    <w:p w14:paraId="23DF1868" w14:textId="765FFD31" w:rsidR="00094C4B" w:rsidRDefault="0078276A" w:rsidP="00094C4B">
      <w:pPr>
        <w:jc w:val="center"/>
        <w:rPr>
          <w:lang w:eastAsia="en-US"/>
        </w:rPr>
      </w:pPr>
      <w:r>
        <w:rPr>
          <w:noProof/>
        </w:rPr>
        <w:drawing>
          <wp:inline distT="0" distB="0" distL="0" distR="0" wp14:anchorId="48675438" wp14:editId="4E0F0860">
            <wp:extent cx="3168163" cy="2399030"/>
            <wp:effectExtent l="304800" t="323850" r="318135" b="325120"/>
            <wp:docPr id="28" name="Picture 4" descr="Belize Citrus with the VP-22 Screw Press">
              <a:extLst xmlns:a="http://schemas.openxmlformats.org/drawingml/2006/main">
                <a:ext uri="{FF2B5EF4-FFF2-40B4-BE49-F238E27FC236}">
                  <a16:creationId xmlns:a16="http://schemas.microsoft.com/office/drawing/2014/main" id="{62DDD85F-A7C6-439B-B709-02FF5D06BA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Belize Citrus with the VP-22 Screw Press">
                      <a:extLst>
                        <a:ext uri="{FF2B5EF4-FFF2-40B4-BE49-F238E27FC236}">
                          <a16:creationId xmlns:a16="http://schemas.microsoft.com/office/drawing/2014/main" id="{62DDD85F-A7C6-439B-B709-02FF5D06BA4E}"/>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82940" cy="241021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40B81DBB" w14:textId="77777777" w:rsidR="00094C4B" w:rsidRDefault="00094C4B" w:rsidP="00094C4B">
      <w:pPr>
        <w:rPr>
          <w:lang w:eastAsia="en-US"/>
        </w:rPr>
      </w:pPr>
    </w:p>
    <w:p w14:paraId="72596180" w14:textId="77777777" w:rsidR="00094C4B" w:rsidRDefault="00094C4B" w:rsidP="00094C4B">
      <w:pPr>
        <w:rPr>
          <w:lang w:eastAsia="en-US"/>
        </w:rPr>
      </w:pPr>
    </w:p>
    <w:p w14:paraId="69FE7225" w14:textId="77777777" w:rsidR="00094C4B" w:rsidRPr="00FD556C" w:rsidRDefault="00094C4B" w:rsidP="00FD556C">
      <w:pPr>
        <w:jc w:val="center"/>
        <w:rPr>
          <w:rFonts w:asciiTheme="minorHAnsi" w:hAnsiTheme="minorHAnsi" w:cstheme="minorHAnsi"/>
          <w:b/>
          <w:bCs/>
          <w:color w:val="002060"/>
          <w:sz w:val="28"/>
          <w:szCs w:val="28"/>
        </w:rPr>
      </w:pPr>
      <w:r w:rsidRPr="00FD556C">
        <w:rPr>
          <w:rFonts w:asciiTheme="minorHAnsi" w:hAnsiTheme="minorHAnsi" w:cstheme="minorHAnsi"/>
          <w:b/>
          <w:bCs/>
          <w:color w:val="002060"/>
          <w:sz w:val="28"/>
          <w:szCs w:val="28"/>
        </w:rPr>
        <w:t>PROJENİN FİNANSMANI</w:t>
      </w:r>
    </w:p>
    <w:p w14:paraId="616DDF03" w14:textId="77777777" w:rsidR="00094C4B" w:rsidRDefault="00094C4B" w:rsidP="00094C4B">
      <w:pPr>
        <w:rPr>
          <w:lang w:eastAsia="en-US"/>
        </w:rPr>
      </w:pPr>
    </w:p>
    <w:p w14:paraId="4F1173AB" w14:textId="77777777" w:rsidR="00094C4B" w:rsidRDefault="00094C4B" w:rsidP="00094C4B">
      <w:pPr>
        <w:rPr>
          <w:lang w:eastAsia="en-US"/>
        </w:rPr>
      </w:pPr>
    </w:p>
    <w:p w14:paraId="6B8F5171" w14:textId="77777777" w:rsidR="00094C4B" w:rsidRDefault="00094C4B" w:rsidP="00094C4B">
      <w:pPr>
        <w:rPr>
          <w:lang w:eastAsia="en-US"/>
        </w:rPr>
      </w:pPr>
    </w:p>
    <w:p w14:paraId="74345296" w14:textId="77777777" w:rsidR="00D83416" w:rsidRDefault="00D83416" w:rsidP="00094C4B">
      <w:pPr>
        <w:rPr>
          <w:lang w:eastAsia="en-US"/>
        </w:rPr>
      </w:pPr>
    </w:p>
    <w:p w14:paraId="16512C1F" w14:textId="34C1CBA1" w:rsidR="00D83416" w:rsidRDefault="00D83416" w:rsidP="002710E6">
      <w:pPr>
        <w:pStyle w:val="Balk1"/>
        <w:numPr>
          <w:ilvl w:val="0"/>
          <w:numId w:val="17"/>
        </w:numPr>
        <w:rPr>
          <w:lang w:eastAsia="en-US"/>
        </w:rPr>
      </w:pPr>
      <w:bookmarkStart w:id="370" w:name="_Toc24673892"/>
      <w:r w:rsidRPr="00135D7B">
        <w:rPr>
          <w:lang w:eastAsia="en-US"/>
        </w:rPr>
        <w:lastRenderedPageBreak/>
        <w:t>PROJENİN FİNANSMANI</w:t>
      </w:r>
      <w:bookmarkEnd w:id="370"/>
    </w:p>
    <w:p w14:paraId="6D800B90" w14:textId="2B630FDA" w:rsidR="00594AC7" w:rsidRPr="00594AC7" w:rsidRDefault="00594AC7" w:rsidP="00594AC7">
      <w:pPr>
        <w:pStyle w:val="Balk2"/>
      </w:pPr>
      <w:bookmarkStart w:id="371" w:name="_Toc24673893"/>
      <w:r w:rsidRPr="00966526">
        <w:rPr>
          <w:rFonts w:ascii="Arial" w:hAnsi="Arial"/>
          <w:sz w:val="24"/>
          <w:szCs w:val="24"/>
        </w:rPr>
        <w:t xml:space="preserve">Yürütücü ve </w:t>
      </w:r>
      <w:r w:rsidRPr="00594AC7">
        <w:t>İşletmeci Kuruluşun Mali Yapısı</w:t>
      </w:r>
      <w:bookmarkEnd w:id="371"/>
    </w:p>
    <w:p w14:paraId="64487C6F" w14:textId="61408D09" w:rsidR="00594AC7" w:rsidRPr="00594AC7" w:rsidRDefault="00594AC7" w:rsidP="00594AC7">
      <w:pPr>
        <w:spacing w:line="360" w:lineRule="auto"/>
        <w:ind w:firstLine="0"/>
        <w:rPr>
          <w:rFonts w:asciiTheme="minorHAnsi" w:hAnsiTheme="minorHAnsi" w:cstheme="minorHAnsi"/>
          <w:sz w:val="22"/>
          <w:szCs w:val="22"/>
        </w:rPr>
      </w:pPr>
      <w:r w:rsidRPr="00594AC7">
        <w:rPr>
          <w:rFonts w:asciiTheme="minorHAnsi" w:hAnsiTheme="minorHAnsi" w:cstheme="minorHAnsi"/>
          <w:sz w:val="22"/>
          <w:szCs w:val="22"/>
        </w:rPr>
        <w:t xml:space="preserve">Sözkonusu kuruluş henüz kesinleştirilmediğinden mali yapısına ilişkin bir veri söz konusu edilememiştir. Bu yatırımı gerçekleştirecek kuruluşun test ve tescil işlemlerinde ehil ve mali yapısının da yatırımı gerçekleştirecek, işletme sürecindeki finansmanı sağlayabilecek düzeyde olması </w:t>
      </w:r>
      <w:r w:rsidR="00624A39">
        <w:rPr>
          <w:rFonts w:asciiTheme="minorHAnsi" w:hAnsiTheme="minorHAnsi" w:cstheme="minorHAnsi"/>
          <w:sz w:val="22"/>
          <w:szCs w:val="22"/>
        </w:rPr>
        <w:t>gerekecektir</w:t>
      </w:r>
      <w:r w:rsidRPr="00594AC7">
        <w:rPr>
          <w:rFonts w:asciiTheme="minorHAnsi" w:hAnsiTheme="minorHAnsi" w:cstheme="minorHAnsi"/>
          <w:sz w:val="22"/>
          <w:szCs w:val="22"/>
        </w:rPr>
        <w:t>.</w:t>
      </w:r>
    </w:p>
    <w:p w14:paraId="4BDAA888" w14:textId="77777777" w:rsidR="00594AC7" w:rsidRPr="00594AC7" w:rsidRDefault="00594AC7" w:rsidP="00594AC7">
      <w:pPr>
        <w:pStyle w:val="Balk2"/>
      </w:pPr>
      <w:bookmarkStart w:id="372" w:name="_Toc24673894"/>
      <w:r w:rsidRPr="00594AC7">
        <w:t>Finansman Yönetimi</w:t>
      </w:r>
      <w:bookmarkEnd w:id="372"/>
    </w:p>
    <w:p w14:paraId="1E804D10" w14:textId="45C5A784" w:rsidR="00594AC7" w:rsidRPr="00594AC7" w:rsidRDefault="00594AC7" w:rsidP="00594AC7">
      <w:pPr>
        <w:spacing w:line="360" w:lineRule="auto"/>
        <w:ind w:firstLine="0"/>
        <w:rPr>
          <w:rFonts w:asciiTheme="minorHAnsi" w:hAnsiTheme="minorHAnsi" w:cstheme="minorHAnsi"/>
          <w:sz w:val="22"/>
          <w:szCs w:val="22"/>
        </w:rPr>
      </w:pPr>
      <w:r w:rsidRPr="00594AC7">
        <w:rPr>
          <w:rFonts w:asciiTheme="minorHAnsi" w:hAnsiTheme="minorHAnsi" w:cstheme="minorHAnsi"/>
          <w:sz w:val="22"/>
          <w:szCs w:val="22"/>
        </w:rPr>
        <w:t xml:space="preserve">Bu yatırım </w:t>
      </w:r>
      <w:r>
        <w:rPr>
          <w:rFonts w:asciiTheme="minorHAnsi" w:hAnsiTheme="minorHAnsi" w:cstheme="minorHAnsi"/>
          <w:sz w:val="22"/>
          <w:szCs w:val="22"/>
        </w:rPr>
        <w:t>tamamen yerli tasarım ile kurgulanmış pilot bir tesisi içermektedir.  Bu nedenle y</w:t>
      </w:r>
      <w:r w:rsidRPr="00594AC7">
        <w:rPr>
          <w:rFonts w:asciiTheme="minorHAnsi" w:hAnsiTheme="minorHAnsi" w:cstheme="minorHAnsi"/>
          <w:sz w:val="22"/>
          <w:szCs w:val="22"/>
        </w:rPr>
        <w:t xml:space="preserve">atırımın hiçbir şekilde yabancı sermayeli bir yapıya kısmen ya da tamamen devri söz konusu edilemeyecek bir yapıda kurulması ve işletilmesi önerilir. </w:t>
      </w:r>
      <w:r>
        <w:rPr>
          <w:rFonts w:asciiTheme="minorHAnsi" w:hAnsiTheme="minorHAnsi" w:cstheme="minorHAnsi"/>
          <w:sz w:val="22"/>
          <w:szCs w:val="22"/>
        </w:rPr>
        <w:t>Mevcut bir tesisin eklentisi durumunda düşünülecek Birinci Yatırım Alternatifinde aday yatırımcını</w:t>
      </w:r>
      <w:r w:rsidR="00624A39">
        <w:rPr>
          <w:rFonts w:asciiTheme="minorHAnsi" w:hAnsiTheme="minorHAnsi" w:cstheme="minorHAnsi"/>
          <w:sz w:val="22"/>
          <w:szCs w:val="22"/>
        </w:rPr>
        <w:t>n</w:t>
      </w:r>
      <w:r>
        <w:rPr>
          <w:rFonts w:asciiTheme="minorHAnsi" w:hAnsiTheme="minorHAnsi" w:cstheme="minorHAnsi"/>
          <w:sz w:val="22"/>
          <w:szCs w:val="22"/>
        </w:rPr>
        <w:t xml:space="preserve"> pilot yatırımın</w:t>
      </w:r>
      <w:r w:rsidR="00624A39">
        <w:rPr>
          <w:rFonts w:asciiTheme="minorHAnsi" w:hAnsiTheme="minorHAnsi" w:cstheme="minorHAnsi"/>
          <w:sz w:val="22"/>
          <w:szCs w:val="22"/>
        </w:rPr>
        <w:t>ın</w:t>
      </w:r>
      <w:r w:rsidR="00953F1F">
        <w:rPr>
          <w:rFonts w:asciiTheme="minorHAnsi" w:hAnsiTheme="minorHAnsi" w:cstheme="minorHAnsi"/>
          <w:sz w:val="22"/>
          <w:szCs w:val="22"/>
        </w:rPr>
        <w:t xml:space="preserve"> </w:t>
      </w:r>
      <w:r w:rsidR="00CE061C">
        <w:rPr>
          <w:rFonts w:asciiTheme="minorHAnsi" w:hAnsiTheme="minorHAnsi" w:cstheme="minorHAnsi"/>
          <w:sz w:val="22"/>
          <w:szCs w:val="22"/>
        </w:rPr>
        <w:t>ar-ge</w:t>
      </w:r>
      <w:r>
        <w:rPr>
          <w:rFonts w:asciiTheme="minorHAnsi" w:hAnsiTheme="minorHAnsi" w:cstheme="minorHAnsi"/>
          <w:sz w:val="22"/>
          <w:szCs w:val="22"/>
        </w:rPr>
        <w:t xml:space="preserve"> sürecinde devlet deste</w:t>
      </w:r>
      <w:r w:rsidR="00624A39">
        <w:rPr>
          <w:rFonts w:asciiTheme="minorHAnsi" w:hAnsiTheme="minorHAnsi" w:cstheme="minorHAnsi"/>
          <w:sz w:val="22"/>
          <w:szCs w:val="22"/>
        </w:rPr>
        <w:t xml:space="preserve">ği alması </w:t>
      </w:r>
      <w:r w:rsidR="00421DE7">
        <w:rPr>
          <w:rFonts w:asciiTheme="minorHAnsi" w:hAnsiTheme="minorHAnsi" w:cstheme="minorHAnsi"/>
          <w:sz w:val="22"/>
          <w:szCs w:val="22"/>
        </w:rPr>
        <w:t>uygun olacaktır. Aynı durum İkinci Yatırım Alternatifi için de geçerlidir.</w:t>
      </w:r>
    </w:p>
    <w:p w14:paraId="60DE74EE" w14:textId="7A9638BA" w:rsidR="00421DE7" w:rsidRPr="00421DE7" w:rsidRDefault="00421DE7" w:rsidP="00421DE7">
      <w:pPr>
        <w:pStyle w:val="Balk2"/>
      </w:pPr>
      <w:bookmarkStart w:id="373" w:name="_Toc24673895"/>
      <w:r w:rsidRPr="00421DE7">
        <w:t xml:space="preserve">Finansman </w:t>
      </w:r>
      <w:r w:rsidR="00887C14">
        <w:t>Kaynakları ve Koşulları</w:t>
      </w:r>
      <w:bookmarkEnd w:id="373"/>
    </w:p>
    <w:p w14:paraId="025E8C4F" w14:textId="7422E04A" w:rsidR="00421DE7" w:rsidRPr="00421DE7" w:rsidRDefault="00421DE7" w:rsidP="004A6E75">
      <w:pPr>
        <w:spacing w:line="360" w:lineRule="auto"/>
        <w:ind w:firstLine="0"/>
        <w:rPr>
          <w:rFonts w:asciiTheme="minorHAnsi" w:hAnsiTheme="minorHAnsi" w:cstheme="minorHAnsi"/>
          <w:sz w:val="22"/>
          <w:szCs w:val="22"/>
        </w:rPr>
      </w:pPr>
      <w:r w:rsidRPr="00421DE7">
        <w:rPr>
          <w:rFonts w:asciiTheme="minorHAnsi" w:hAnsiTheme="minorHAnsi" w:cstheme="minorHAnsi"/>
          <w:sz w:val="22"/>
          <w:szCs w:val="22"/>
        </w:rPr>
        <w:t>Yatırımcı ve işletmeci kuruluş fizibilite sürecinde kesinleşmediğinden finansmanda kredi kullanımı hususu değerlendirilememiştir. Ayrıca değerlendirmede kabul edilen varsayımlar aşağıda verilmiştir.</w:t>
      </w:r>
    </w:p>
    <w:p w14:paraId="00396BE0" w14:textId="6185DC0F" w:rsidR="00421DE7" w:rsidRPr="00421DE7" w:rsidRDefault="00421DE7" w:rsidP="004A6E75">
      <w:pPr>
        <w:pStyle w:val="ListeParagraf"/>
        <w:numPr>
          <w:ilvl w:val="0"/>
          <w:numId w:val="40"/>
        </w:numPr>
        <w:spacing w:line="360" w:lineRule="auto"/>
        <w:rPr>
          <w:rFonts w:asciiTheme="minorHAnsi" w:hAnsiTheme="minorHAnsi" w:cstheme="minorHAnsi"/>
          <w:sz w:val="22"/>
          <w:szCs w:val="22"/>
        </w:rPr>
      </w:pPr>
      <w:r w:rsidRPr="00421DE7">
        <w:rPr>
          <w:rFonts w:asciiTheme="minorHAnsi" w:hAnsiTheme="minorHAnsi" w:cstheme="minorHAnsi"/>
          <w:sz w:val="22"/>
          <w:szCs w:val="22"/>
        </w:rPr>
        <w:t>Bütün hesaplamalar TL cinsinden yapılmış ve fiyat artışı öngörülmemiştir.</w:t>
      </w:r>
    </w:p>
    <w:p w14:paraId="35EC1432" w14:textId="00B271E0" w:rsidR="00421DE7" w:rsidRPr="00421DE7" w:rsidRDefault="00421DE7" w:rsidP="004A6E75">
      <w:pPr>
        <w:pStyle w:val="ListeParagraf"/>
        <w:numPr>
          <w:ilvl w:val="0"/>
          <w:numId w:val="40"/>
        </w:numPr>
        <w:spacing w:line="360" w:lineRule="auto"/>
        <w:rPr>
          <w:rFonts w:asciiTheme="minorHAnsi" w:hAnsiTheme="minorHAnsi" w:cstheme="minorHAnsi"/>
          <w:sz w:val="22"/>
          <w:szCs w:val="22"/>
        </w:rPr>
      </w:pPr>
      <w:r w:rsidRPr="00421DE7">
        <w:rPr>
          <w:rFonts w:asciiTheme="minorHAnsi" w:hAnsiTheme="minorHAnsi" w:cstheme="minorHAnsi"/>
          <w:sz w:val="22"/>
          <w:szCs w:val="22"/>
        </w:rPr>
        <w:t xml:space="preserve">Yatırım kalemlerine ilişkin bütün ödemeler ilgili unsurların fiili gerçekleşmesi ile aynı yıl içinde yapılacağı kabul edilmiştir. </w:t>
      </w:r>
    </w:p>
    <w:p w14:paraId="3CCF85E5" w14:textId="2B17A3C3" w:rsidR="00421DE7" w:rsidRPr="00421DE7" w:rsidRDefault="00421DE7" w:rsidP="004A6E75">
      <w:pPr>
        <w:pStyle w:val="ListeParagraf"/>
        <w:numPr>
          <w:ilvl w:val="0"/>
          <w:numId w:val="40"/>
        </w:numPr>
        <w:spacing w:line="360" w:lineRule="auto"/>
        <w:rPr>
          <w:rFonts w:asciiTheme="minorHAnsi" w:hAnsiTheme="minorHAnsi" w:cstheme="minorHAnsi"/>
          <w:sz w:val="22"/>
          <w:szCs w:val="22"/>
        </w:rPr>
      </w:pPr>
      <w:r w:rsidRPr="00421DE7">
        <w:rPr>
          <w:rFonts w:asciiTheme="minorHAnsi" w:hAnsiTheme="minorHAnsi" w:cstheme="minorHAnsi"/>
          <w:sz w:val="22"/>
          <w:szCs w:val="22"/>
        </w:rPr>
        <w:t xml:space="preserve">Sabit yatırım tutarının en geç 2020 yılında, başlangıç işletme sermayesi ihtiyacı en geç </w:t>
      </w:r>
      <w:r>
        <w:rPr>
          <w:rFonts w:asciiTheme="minorHAnsi" w:hAnsiTheme="minorHAnsi" w:cstheme="minorHAnsi"/>
          <w:sz w:val="22"/>
          <w:szCs w:val="22"/>
        </w:rPr>
        <w:t>pilot tesis</w:t>
      </w:r>
      <w:r w:rsidRPr="00421DE7">
        <w:rPr>
          <w:rFonts w:asciiTheme="minorHAnsi" w:hAnsiTheme="minorHAnsi" w:cstheme="minorHAnsi"/>
          <w:sz w:val="22"/>
          <w:szCs w:val="22"/>
        </w:rPr>
        <w:t xml:space="preserve"> faaliyete geçtiği anda hazır olacağı kabul edilmiştir.</w:t>
      </w:r>
    </w:p>
    <w:p w14:paraId="00507391" w14:textId="05169660" w:rsidR="00421DE7" w:rsidRPr="00421DE7" w:rsidRDefault="00421DE7" w:rsidP="004A6E75">
      <w:pPr>
        <w:pStyle w:val="ListeParagraf"/>
        <w:numPr>
          <w:ilvl w:val="0"/>
          <w:numId w:val="40"/>
        </w:numPr>
        <w:spacing w:line="360" w:lineRule="auto"/>
        <w:rPr>
          <w:rFonts w:asciiTheme="minorHAnsi" w:hAnsiTheme="minorHAnsi" w:cstheme="minorHAnsi"/>
          <w:sz w:val="22"/>
          <w:szCs w:val="22"/>
        </w:rPr>
      </w:pPr>
      <w:r w:rsidRPr="00421DE7">
        <w:rPr>
          <w:rFonts w:asciiTheme="minorHAnsi" w:hAnsiTheme="minorHAnsi" w:cstheme="minorHAnsi"/>
          <w:sz w:val="22"/>
          <w:szCs w:val="22"/>
        </w:rPr>
        <w:t xml:space="preserve">Yatırımın finansmanı her iki seçenek ile de devlet desteği dahil %100 öz kaynakla yapılacaktır. </w:t>
      </w:r>
    </w:p>
    <w:p w14:paraId="7801963F" w14:textId="13458CE7" w:rsidR="00594AC7" w:rsidRPr="00421DE7" w:rsidRDefault="00421DE7" w:rsidP="004A6E75">
      <w:pPr>
        <w:pStyle w:val="ListeParagraf"/>
        <w:numPr>
          <w:ilvl w:val="0"/>
          <w:numId w:val="40"/>
        </w:numPr>
        <w:spacing w:line="360" w:lineRule="auto"/>
        <w:rPr>
          <w:rFonts w:asciiTheme="minorHAnsi" w:hAnsiTheme="minorHAnsi" w:cstheme="minorHAnsi"/>
          <w:sz w:val="22"/>
          <w:szCs w:val="22"/>
        </w:rPr>
      </w:pPr>
      <w:r w:rsidRPr="00421DE7">
        <w:rPr>
          <w:rFonts w:asciiTheme="minorHAnsi" w:hAnsiTheme="minorHAnsi" w:cstheme="minorHAnsi"/>
          <w:sz w:val="22"/>
          <w:szCs w:val="22"/>
        </w:rPr>
        <w:t>İşletme döneminde yıllık net kârdan temettü ödemesi yapılmayacaktır.</w:t>
      </w:r>
    </w:p>
    <w:p w14:paraId="6BDFC904" w14:textId="40DA0D6E" w:rsidR="00887C14" w:rsidRPr="00887C14" w:rsidRDefault="00887C14" w:rsidP="00887C14">
      <w:pPr>
        <w:pStyle w:val="Balk2"/>
      </w:pPr>
      <w:bookmarkStart w:id="374" w:name="_Toc24673896"/>
      <w:r w:rsidRPr="00887C14">
        <w:t>Finansman Planı</w:t>
      </w:r>
      <w:bookmarkEnd w:id="374"/>
    </w:p>
    <w:p w14:paraId="51F8269B" w14:textId="25E64259" w:rsidR="00887C14" w:rsidRDefault="00887C14" w:rsidP="00C4459A">
      <w:pPr>
        <w:spacing w:line="360" w:lineRule="auto"/>
        <w:ind w:firstLine="0"/>
        <w:rPr>
          <w:rFonts w:asciiTheme="minorHAnsi" w:eastAsiaTheme="minorHAnsi" w:hAnsiTheme="minorHAnsi" w:cstheme="minorBidi"/>
          <w:sz w:val="22"/>
          <w:szCs w:val="22"/>
          <w:lang w:eastAsia="en-US"/>
        </w:rPr>
      </w:pPr>
      <w:r w:rsidRPr="00887C14">
        <w:rPr>
          <w:rFonts w:asciiTheme="minorHAnsi" w:eastAsiaTheme="minorHAnsi" w:hAnsiTheme="minorHAnsi" w:cstheme="minorBidi"/>
          <w:sz w:val="22"/>
          <w:szCs w:val="22"/>
          <w:lang w:eastAsia="en-US"/>
        </w:rPr>
        <w:t>Yatırımın tamamen özkaynak ve hibe gibi özkaynak niteliğinde bir kaynakla finanse edileceği kabul edilmiştir.</w:t>
      </w:r>
      <w:r w:rsidR="00695207">
        <w:rPr>
          <w:rFonts w:asciiTheme="minorHAnsi" w:eastAsiaTheme="minorHAnsi" w:hAnsiTheme="minorHAnsi" w:cstheme="minorBidi"/>
          <w:sz w:val="22"/>
          <w:szCs w:val="22"/>
          <w:lang w:eastAsia="en-US"/>
        </w:rPr>
        <w:t xml:space="preserve"> </w:t>
      </w:r>
      <w:r w:rsidRPr="00887C14">
        <w:rPr>
          <w:rFonts w:asciiTheme="minorHAnsi" w:eastAsiaTheme="minorHAnsi" w:hAnsiTheme="minorHAnsi" w:cstheme="minorBidi"/>
          <w:sz w:val="22"/>
          <w:szCs w:val="22"/>
          <w:lang w:eastAsia="en-US"/>
        </w:rPr>
        <w:t>Kurulması</w:t>
      </w:r>
      <w:r w:rsidR="00695207">
        <w:rPr>
          <w:rFonts w:asciiTheme="minorHAnsi" w:eastAsiaTheme="minorHAnsi" w:hAnsiTheme="minorHAnsi" w:cstheme="minorBidi"/>
          <w:sz w:val="22"/>
          <w:szCs w:val="22"/>
          <w:lang w:eastAsia="en-US"/>
        </w:rPr>
        <w:t xml:space="preserve"> </w:t>
      </w:r>
      <w:r w:rsidRPr="00887C14">
        <w:rPr>
          <w:rFonts w:asciiTheme="minorHAnsi" w:eastAsiaTheme="minorHAnsi" w:hAnsiTheme="minorHAnsi" w:cstheme="minorBidi"/>
          <w:sz w:val="22"/>
          <w:szCs w:val="22"/>
          <w:lang w:eastAsia="en-US"/>
        </w:rPr>
        <w:t>planlanan Pektin Pilot Tesisi yatırımının finansman ihtiyacı ve bu ihtiyacın kaynakları aşağıdaki tabloda verilmiştir. Kredi kullanımı söz konusu olmadığından finansman gideri öngörülmemiştir. Yatırımın finansman ihtiyacı da bu alternatiflere bağlı olarak değişmektedir.</w:t>
      </w:r>
    </w:p>
    <w:p w14:paraId="0D0867AF" w14:textId="032F8B1A" w:rsidR="00C4459A" w:rsidRDefault="00C4459A" w:rsidP="00C4459A">
      <w:pPr>
        <w:spacing w:line="360" w:lineRule="auto"/>
        <w:ind w:firstLine="0"/>
        <w:rPr>
          <w:rFonts w:asciiTheme="minorHAnsi" w:eastAsiaTheme="minorHAnsi" w:hAnsiTheme="minorHAnsi" w:cstheme="minorBidi"/>
          <w:i/>
          <w:iCs/>
          <w:sz w:val="20"/>
          <w:szCs w:val="20"/>
          <w:lang w:eastAsia="en-US"/>
        </w:rPr>
      </w:pPr>
      <w:r w:rsidRPr="00C4459A">
        <w:rPr>
          <w:rFonts w:asciiTheme="minorHAnsi" w:eastAsiaTheme="minorHAnsi" w:hAnsiTheme="minorHAnsi" w:cstheme="minorBidi"/>
          <w:sz w:val="22"/>
          <w:szCs w:val="22"/>
          <w:lang w:eastAsia="en-US"/>
        </w:rPr>
        <w:lastRenderedPageBreak/>
        <w:t xml:space="preserve"> </w:t>
      </w:r>
      <w:r w:rsidRPr="00C4459A">
        <w:rPr>
          <w:rFonts w:asciiTheme="minorHAnsi" w:eastAsiaTheme="minorHAnsi" w:hAnsiTheme="minorHAnsi" w:cstheme="minorBidi"/>
          <w:i/>
          <w:iCs/>
          <w:sz w:val="20"/>
          <w:szCs w:val="20"/>
          <w:lang w:eastAsia="en-US"/>
        </w:rPr>
        <w:t>(</w:t>
      </w:r>
      <w:r w:rsidR="001311DE">
        <w:rPr>
          <w:rFonts w:asciiTheme="minorHAnsi" w:eastAsiaTheme="minorHAnsi" w:hAnsiTheme="minorHAnsi" w:cstheme="minorBidi"/>
          <w:i/>
          <w:iCs/>
          <w:sz w:val="20"/>
          <w:szCs w:val="20"/>
          <w:lang w:eastAsia="en-US"/>
        </w:rPr>
        <w:t>Birinci ve İkinci Yatırım Alternatifine göre sırasıyla aşağıdaki solda ve sağdaki tablolarda v</w:t>
      </w:r>
      <w:r w:rsidRPr="00C4459A">
        <w:rPr>
          <w:rFonts w:asciiTheme="minorHAnsi" w:eastAsiaTheme="minorHAnsi" w:hAnsiTheme="minorHAnsi" w:cstheme="minorBidi"/>
          <w:i/>
          <w:iCs/>
          <w:sz w:val="20"/>
          <w:szCs w:val="20"/>
          <w:lang w:eastAsia="en-US"/>
        </w:rPr>
        <w:t>erilmiştir).</w:t>
      </w:r>
    </w:p>
    <w:p w14:paraId="167E5967" w14:textId="17B8CE02" w:rsidR="00C4459A" w:rsidRDefault="00C4459A" w:rsidP="00C4459A">
      <w:pPr>
        <w:spacing w:line="240" w:lineRule="auto"/>
        <w:ind w:firstLine="0"/>
        <w:jc w:val="center"/>
        <w:rPr>
          <w:rFonts w:asciiTheme="minorHAnsi" w:hAnsiTheme="minorHAnsi" w:cstheme="minorHAnsi"/>
          <w:bCs/>
          <w:sz w:val="22"/>
          <w:szCs w:val="22"/>
        </w:rPr>
      </w:pPr>
      <w:bookmarkStart w:id="375" w:name="_Toc21294101"/>
      <w:bookmarkStart w:id="376" w:name="_Toc24674187"/>
      <w:r w:rsidRPr="00C4459A">
        <w:rPr>
          <w:rFonts w:asciiTheme="minorHAnsi" w:hAnsiTheme="minorHAnsi" w:cstheme="minorHAnsi"/>
          <w:b/>
          <w:sz w:val="22"/>
          <w:szCs w:val="22"/>
        </w:rPr>
        <w:t xml:space="preserve">Tablo </w:t>
      </w:r>
      <w:r w:rsidRPr="00C4459A">
        <w:rPr>
          <w:rFonts w:asciiTheme="minorHAnsi" w:hAnsiTheme="minorHAnsi" w:cstheme="minorHAnsi"/>
          <w:b/>
          <w:sz w:val="22"/>
          <w:szCs w:val="22"/>
        </w:rPr>
        <w:fldChar w:fldCharType="begin"/>
      </w:r>
      <w:r w:rsidRPr="00C4459A">
        <w:rPr>
          <w:rFonts w:asciiTheme="minorHAnsi" w:hAnsiTheme="minorHAnsi" w:cstheme="minorHAnsi"/>
          <w:b/>
          <w:sz w:val="22"/>
          <w:szCs w:val="22"/>
        </w:rPr>
        <w:instrText xml:space="preserve"> SEQ Tablo \* ARABIC </w:instrText>
      </w:r>
      <w:r w:rsidRPr="00C4459A">
        <w:rPr>
          <w:rFonts w:asciiTheme="minorHAnsi" w:hAnsiTheme="minorHAnsi" w:cstheme="minorHAnsi"/>
          <w:b/>
          <w:sz w:val="22"/>
          <w:szCs w:val="22"/>
        </w:rPr>
        <w:fldChar w:fldCharType="separate"/>
      </w:r>
      <w:r w:rsidR="00A15896">
        <w:rPr>
          <w:rFonts w:asciiTheme="minorHAnsi" w:hAnsiTheme="minorHAnsi" w:cstheme="minorHAnsi"/>
          <w:b/>
          <w:noProof/>
          <w:sz w:val="22"/>
          <w:szCs w:val="22"/>
        </w:rPr>
        <w:t>87</w:t>
      </w:r>
      <w:r w:rsidRPr="00C4459A">
        <w:rPr>
          <w:rFonts w:asciiTheme="minorHAnsi" w:hAnsiTheme="minorHAnsi" w:cstheme="minorHAnsi"/>
          <w:b/>
          <w:sz w:val="22"/>
          <w:szCs w:val="22"/>
        </w:rPr>
        <w:fldChar w:fldCharType="end"/>
      </w:r>
      <w:r w:rsidRPr="00C4459A">
        <w:rPr>
          <w:rFonts w:asciiTheme="minorHAnsi" w:hAnsiTheme="minorHAnsi" w:cstheme="minorHAnsi"/>
          <w:b/>
          <w:sz w:val="22"/>
          <w:szCs w:val="22"/>
        </w:rPr>
        <w:t xml:space="preserve">: </w:t>
      </w:r>
      <w:r w:rsidRPr="00C4459A">
        <w:rPr>
          <w:rFonts w:asciiTheme="minorHAnsi" w:hAnsiTheme="minorHAnsi" w:cstheme="minorHAnsi"/>
          <w:bCs/>
          <w:sz w:val="22"/>
          <w:szCs w:val="22"/>
        </w:rPr>
        <w:t>Finansman Tablosu</w:t>
      </w:r>
      <w:bookmarkEnd w:id="375"/>
      <w:r w:rsidR="00421DE7">
        <w:rPr>
          <w:rFonts w:asciiTheme="minorHAnsi" w:hAnsiTheme="minorHAnsi" w:cstheme="minorHAnsi"/>
          <w:bCs/>
          <w:sz w:val="22"/>
          <w:szCs w:val="22"/>
        </w:rPr>
        <w:t xml:space="preserve"> </w:t>
      </w:r>
      <w:r w:rsidR="00421DE7" w:rsidRPr="00421DE7">
        <w:rPr>
          <w:rFonts w:asciiTheme="minorHAnsi" w:hAnsiTheme="minorHAnsi" w:cstheme="minorHAnsi"/>
          <w:bCs/>
          <w:i/>
          <w:iCs/>
          <w:sz w:val="22"/>
          <w:szCs w:val="22"/>
        </w:rPr>
        <w:t>(Her İki Yatırım Alternatifi)</w:t>
      </w:r>
      <w:bookmarkEnd w:id="376"/>
    </w:p>
    <w:p w14:paraId="41EBC2DB" w14:textId="137892E8" w:rsidR="00421DE7" w:rsidRDefault="0047624C" w:rsidP="00C4459A">
      <w:pPr>
        <w:spacing w:line="240" w:lineRule="auto"/>
        <w:ind w:firstLine="0"/>
        <w:jc w:val="center"/>
        <w:rPr>
          <w:rFonts w:asciiTheme="minorHAnsi" w:hAnsiTheme="minorHAnsi" w:cstheme="minorHAnsi"/>
          <w:bCs/>
          <w:sz w:val="22"/>
          <w:szCs w:val="22"/>
        </w:rPr>
      </w:pPr>
      <w:r w:rsidRPr="0047624C">
        <w:rPr>
          <w:noProof/>
        </w:rPr>
        <w:drawing>
          <wp:inline distT="0" distB="0" distL="0" distR="0" wp14:anchorId="0E0B833C" wp14:editId="0BAC1C92">
            <wp:extent cx="5731510" cy="2286635"/>
            <wp:effectExtent l="0" t="0" r="2540" b="0"/>
            <wp:docPr id="1025" name="Resim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31510" cy="2286635"/>
                    </a:xfrm>
                    <a:prstGeom prst="rect">
                      <a:avLst/>
                    </a:prstGeom>
                    <a:noFill/>
                    <a:ln>
                      <a:noFill/>
                    </a:ln>
                  </pic:spPr>
                </pic:pic>
              </a:graphicData>
            </a:graphic>
          </wp:inline>
        </w:drawing>
      </w:r>
    </w:p>
    <w:p w14:paraId="3FE9A830" w14:textId="30CAA84F" w:rsidR="00421DE7" w:rsidRPr="00421DE7" w:rsidRDefault="00421DE7" w:rsidP="00421DE7">
      <w:pPr>
        <w:spacing w:line="360" w:lineRule="auto"/>
        <w:ind w:firstLine="0"/>
        <w:rPr>
          <w:rFonts w:asciiTheme="minorHAnsi" w:hAnsiTheme="minorHAnsi" w:cstheme="minorHAnsi"/>
          <w:bCs/>
          <w:sz w:val="22"/>
          <w:szCs w:val="22"/>
        </w:rPr>
      </w:pPr>
      <w:r w:rsidRPr="00421DE7">
        <w:rPr>
          <w:rFonts w:asciiTheme="minorHAnsi" w:hAnsiTheme="minorHAnsi" w:cstheme="minorHAnsi"/>
          <w:bCs/>
          <w:sz w:val="22"/>
          <w:szCs w:val="22"/>
        </w:rPr>
        <w:t>Buna göre Birinci Yatırım Alternatifi için yaklaşık 1</w:t>
      </w:r>
      <w:r w:rsidR="0047624C">
        <w:rPr>
          <w:rFonts w:asciiTheme="minorHAnsi" w:hAnsiTheme="minorHAnsi" w:cstheme="minorHAnsi"/>
          <w:bCs/>
          <w:sz w:val="22"/>
          <w:szCs w:val="22"/>
        </w:rPr>
        <w:t>1</w:t>
      </w:r>
      <w:r>
        <w:rPr>
          <w:rFonts w:asciiTheme="minorHAnsi" w:hAnsiTheme="minorHAnsi" w:cstheme="minorHAnsi"/>
          <w:bCs/>
          <w:sz w:val="22"/>
          <w:szCs w:val="22"/>
        </w:rPr>
        <w:t>.</w:t>
      </w:r>
      <w:r w:rsidR="00CF118E">
        <w:rPr>
          <w:rFonts w:asciiTheme="minorHAnsi" w:hAnsiTheme="minorHAnsi" w:cstheme="minorHAnsi"/>
          <w:bCs/>
          <w:sz w:val="22"/>
          <w:szCs w:val="22"/>
        </w:rPr>
        <w:t xml:space="preserve">7 </w:t>
      </w:r>
      <w:r w:rsidRPr="00421DE7">
        <w:rPr>
          <w:rFonts w:asciiTheme="minorHAnsi" w:hAnsiTheme="minorHAnsi" w:cstheme="minorHAnsi"/>
          <w:bCs/>
          <w:sz w:val="22"/>
          <w:szCs w:val="22"/>
        </w:rPr>
        <w:t>milyon TL finansman ihtiyacı gerekirken, İkinci Yatırım Alternatifi için yaklaşık 1</w:t>
      </w:r>
      <w:r>
        <w:rPr>
          <w:rFonts w:asciiTheme="minorHAnsi" w:hAnsiTheme="minorHAnsi" w:cstheme="minorHAnsi"/>
          <w:bCs/>
          <w:sz w:val="22"/>
          <w:szCs w:val="22"/>
        </w:rPr>
        <w:t>3</w:t>
      </w:r>
      <w:r w:rsidRPr="00421DE7">
        <w:rPr>
          <w:rFonts w:asciiTheme="minorHAnsi" w:hAnsiTheme="minorHAnsi" w:cstheme="minorHAnsi"/>
          <w:bCs/>
          <w:sz w:val="22"/>
          <w:szCs w:val="22"/>
        </w:rPr>
        <w:t xml:space="preserve"> milyon TL finansman gerekli olacaktır. Finansman ihtiyacının özkaynakla karşılanması öngörülmüştür. </w:t>
      </w:r>
    </w:p>
    <w:p w14:paraId="08387A12" w14:textId="66187CB5" w:rsidR="00625D76" w:rsidRDefault="00625D76" w:rsidP="00421DE7">
      <w:pPr>
        <w:spacing w:line="360" w:lineRule="auto"/>
        <w:ind w:firstLine="0"/>
        <w:jc w:val="center"/>
        <w:rPr>
          <w:rFonts w:asciiTheme="minorHAnsi" w:hAnsiTheme="minorHAnsi" w:cstheme="minorHAnsi"/>
          <w:bCs/>
          <w:sz w:val="22"/>
          <w:szCs w:val="22"/>
        </w:rPr>
      </w:pPr>
    </w:p>
    <w:p w14:paraId="15454309" w14:textId="77777777" w:rsidR="00C4459A" w:rsidRDefault="00C4459A" w:rsidP="00421DE7">
      <w:pPr>
        <w:spacing w:line="360" w:lineRule="auto"/>
        <w:ind w:firstLine="0"/>
        <w:rPr>
          <w:rFonts w:asciiTheme="minorHAnsi" w:hAnsiTheme="minorHAnsi" w:cstheme="minorHAnsi"/>
          <w:sz w:val="22"/>
          <w:szCs w:val="22"/>
          <w:lang w:eastAsia="en-US"/>
        </w:rPr>
      </w:pPr>
    </w:p>
    <w:p w14:paraId="5B7C3EAC" w14:textId="77777777" w:rsidR="00EE3CF9" w:rsidRDefault="00EE3CF9" w:rsidP="00421DE7">
      <w:pPr>
        <w:spacing w:line="360" w:lineRule="auto"/>
        <w:ind w:firstLine="0"/>
        <w:rPr>
          <w:rFonts w:asciiTheme="minorHAnsi" w:hAnsiTheme="minorHAnsi" w:cstheme="minorHAnsi"/>
          <w:sz w:val="22"/>
          <w:szCs w:val="22"/>
          <w:lang w:eastAsia="en-US"/>
        </w:rPr>
      </w:pPr>
    </w:p>
    <w:p w14:paraId="07BAA738" w14:textId="77777777" w:rsidR="00EE3CF9" w:rsidRDefault="00EE3CF9" w:rsidP="00421DE7">
      <w:pPr>
        <w:spacing w:line="360" w:lineRule="auto"/>
        <w:ind w:firstLine="0"/>
        <w:rPr>
          <w:rFonts w:asciiTheme="minorHAnsi" w:hAnsiTheme="minorHAnsi" w:cstheme="minorHAnsi"/>
          <w:sz w:val="22"/>
          <w:szCs w:val="22"/>
          <w:lang w:eastAsia="en-US"/>
        </w:rPr>
      </w:pPr>
    </w:p>
    <w:p w14:paraId="0C9332E5" w14:textId="77777777" w:rsidR="00EE3CF9" w:rsidRDefault="00EE3CF9" w:rsidP="00421DE7">
      <w:pPr>
        <w:spacing w:line="360" w:lineRule="auto"/>
        <w:ind w:firstLine="0"/>
        <w:rPr>
          <w:rFonts w:asciiTheme="minorHAnsi" w:hAnsiTheme="minorHAnsi" w:cstheme="minorHAnsi"/>
          <w:sz w:val="22"/>
          <w:szCs w:val="22"/>
          <w:lang w:eastAsia="en-US"/>
        </w:rPr>
      </w:pPr>
    </w:p>
    <w:p w14:paraId="4E357477" w14:textId="77777777" w:rsidR="00EE3CF9" w:rsidRDefault="00EE3CF9" w:rsidP="00421DE7">
      <w:pPr>
        <w:spacing w:line="360" w:lineRule="auto"/>
        <w:ind w:firstLine="0"/>
        <w:rPr>
          <w:rFonts w:asciiTheme="minorHAnsi" w:hAnsiTheme="minorHAnsi" w:cstheme="minorHAnsi"/>
          <w:sz w:val="22"/>
          <w:szCs w:val="22"/>
          <w:lang w:eastAsia="en-US"/>
        </w:rPr>
      </w:pPr>
    </w:p>
    <w:p w14:paraId="70C20911" w14:textId="77777777" w:rsidR="00EE3CF9" w:rsidRDefault="00EE3CF9" w:rsidP="00421DE7">
      <w:pPr>
        <w:spacing w:line="360" w:lineRule="auto"/>
        <w:ind w:firstLine="0"/>
        <w:rPr>
          <w:rFonts w:asciiTheme="minorHAnsi" w:hAnsiTheme="minorHAnsi" w:cstheme="minorHAnsi"/>
          <w:sz w:val="22"/>
          <w:szCs w:val="22"/>
          <w:lang w:eastAsia="en-US"/>
        </w:rPr>
      </w:pPr>
    </w:p>
    <w:p w14:paraId="3C6AE04D" w14:textId="77777777" w:rsidR="00EE3CF9" w:rsidRDefault="00EE3CF9" w:rsidP="00421DE7">
      <w:pPr>
        <w:spacing w:line="360" w:lineRule="auto"/>
        <w:ind w:firstLine="0"/>
        <w:rPr>
          <w:rFonts w:asciiTheme="minorHAnsi" w:hAnsiTheme="minorHAnsi" w:cstheme="minorHAnsi"/>
          <w:sz w:val="22"/>
          <w:szCs w:val="22"/>
          <w:lang w:eastAsia="en-US"/>
        </w:rPr>
      </w:pPr>
    </w:p>
    <w:p w14:paraId="055D9E45" w14:textId="77777777" w:rsidR="00EE3CF9" w:rsidRDefault="00EE3CF9" w:rsidP="00421DE7">
      <w:pPr>
        <w:spacing w:line="360" w:lineRule="auto"/>
        <w:ind w:firstLine="0"/>
        <w:rPr>
          <w:rFonts w:asciiTheme="minorHAnsi" w:hAnsiTheme="minorHAnsi" w:cstheme="minorHAnsi"/>
          <w:sz w:val="22"/>
          <w:szCs w:val="22"/>
          <w:lang w:eastAsia="en-US"/>
        </w:rPr>
      </w:pPr>
    </w:p>
    <w:p w14:paraId="13939CA3" w14:textId="77777777" w:rsidR="00EE3CF9" w:rsidRDefault="00EE3CF9" w:rsidP="00421DE7">
      <w:pPr>
        <w:spacing w:line="360" w:lineRule="auto"/>
        <w:ind w:firstLine="0"/>
        <w:rPr>
          <w:rFonts w:asciiTheme="minorHAnsi" w:hAnsiTheme="minorHAnsi" w:cstheme="minorHAnsi"/>
          <w:sz w:val="22"/>
          <w:szCs w:val="22"/>
          <w:lang w:eastAsia="en-US"/>
        </w:rPr>
      </w:pPr>
    </w:p>
    <w:p w14:paraId="39865C2D" w14:textId="77777777" w:rsidR="00EE3CF9" w:rsidRDefault="00EE3CF9" w:rsidP="00421DE7">
      <w:pPr>
        <w:spacing w:line="360" w:lineRule="auto"/>
        <w:ind w:firstLine="0"/>
        <w:rPr>
          <w:rFonts w:asciiTheme="minorHAnsi" w:hAnsiTheme="minorHAnsi" w:cstheme="minorHAnsi"/>
          <w:sz w:val="22"/>
          <w:szCs w:val="22"/>
          <w:lang w:eastAsia="en-US"/>
        </w:rPr>
      </w:pPr>
    </w:p>
    <w:p w14:paraId="5B74285D" w14:textId="77777777" w:rsidR="00EE3CF9" w:rsidRDefault="00EE3CF9" w:rsidP="00421DE7">
      <w:pPr>
        <w:spacing w:line="360" w:lineRule="auto"/>
        <w:ind w:firstLine="0"/>
        <w:rPr>
          <w:rFonts w:asciiTheme="minorHAnsi" w:hAnsiTheme="minorHAnsi" w:cstheme="minorHAnsi"/>
          <w:sz w:val="22"/>
          <w:szCs w:val="22"/>
          <w:lang w:eastAsia="en-US"/>
        </w:rPr>
      </w:pPr>
    </w:p>
    <w:p w14:paraId="59B587A7" w14:textId="77777777" w:rsidR="00EE3CF9" w:rsidRDefault="00EE3CF9" w:rsidP="00421DE7">
      <w:pPr>
        <w:spacing w:line="360" w:lineRule="auto"/>
        <w:ind w:firstLine="0"/>
        <w:rPr>
          <w:rFonts w:asciiTheme="minorHAnsi" w:hAnsiTheme="minorHAnsi" w:cstheme="minorHAnsi"/>
          <w:sz w:val="22"/>
          <w:szCs w:val="22"/>
          <w:lang w:eastAsia="en-US"/>
        </w:rPr>
      </w:pPr>
    </w:p>
    <w:p w14:paraId="454BE0C7" w14:textId="77777777" w:rsidR="00EE3CF9" w:rsidRDefault="00EE3CF9" w:rsidP="00421DE7">
      <w:pPr>
        <w:spacing w:line="360" w:lineRule="auto"/>
        <w:ind w:firstLine="0"/>
        <w:rPr>
          <w:rFonts w:asciiTheme="minorHAnsi" w:hAnsiTheme="minorHAnsi" w:cstheme="minorHAnsi"/>
          <w:sz w:val="22"/>
          <w:szCs w:val="22"/>
          <w:lang w:eastAsia="en-US"/>
        </w:rPr>
      </w:pPr>
    </w:p>
    <w:p w14:paraId="5A9D5693" w14:textId="77777777" w:rsidR="00EE3CF9" w:rsidRDefault="00EE3CF9" w:rsidP="00421DE7">
      <w:pPr>
        <w:spacing w:line="360" w:lineRule="auto"/>
        <w:ind w:firstLine="0"/>
        <w:rPr>
          <w:rFonts w:asciiTheme="minorHAnsi" w:hAnsiTheme="minorHAnsi" w:cstheme="minorHAnsi"/>
          <w:sz w:val="22"/>
          <w:szCs w:val="22"/>
          <w:lang w:eastAsia="en-US"/>
        </w:rPr>
      </w:pPr>
    </w:p>
    <w:p w14:paraId="206CEE50" w14:textId="77777777" w:rsidR="00EE3CF9" w:rsidRDefault="00EE3CF9" w:rsidP="00421DE7">
      <w:pPr>
        <w:spacing w:line="360" w:lineRule="auto"/>
        <w:ind w:firstLine="0"/>
        <w:rPr>
          <w:rFonts w:asciiTheme="minorHAnsi" w:hAnsiTheme="minorHAnsi" w:cstheme="minorHAnsi"/>
          <w:sz w:val="22"/>
          <w:szCs w:val="22"/>
          <w:lang w:eastAsia="en-US"/>
        </w:rPr>
      </w:pPr>
    </w:p>
    <w:p w14:paraId="12A9B476" w14:textId="77777777" w:rsidR="00EE3CF9" w:rsidRDefault="00EE3CF9" w:rsidP="00421DE7">
      <w:pPr>
        <w:spacing w:line="360" w:lineRule="auto"/>
        <w:ind w:firstLine="0"/>
        <w:rPr>
          <w:rFonts w:asciiTheme="minorHAnsi" w:hAnsiTheme="minorHAnsi" w:cstheme="minorHAnsi"/>
          <w:sz w:val="22"/>
          <w:szCs w:val="22"/>
          <w:lang w:eastAsia="en-US"/>
        </w:rPr>
      </w:pPr>
    </w:p>
    <w:p w14:paraId="3470340A" w14:textId="25153A1D" w:rsidR="00EE3CF9" w:rsidRDefault="00EE3CF9" w:rsidP="00421DE7">
      <w:pPr>
        <w:spacing w:line="360" w:lineRule="auto"/>
        <w:ind w:firstLine="0"/>
        <w:rPr>
          <w:rFonts w:asciiTheme="minorHAnsi" w:hAnsiTheme="minorHAnsi" w:cstheme="minorHAnsi"/>
          <w:sz w:val="22"/>
          <w:szCs w:val="22"/>
          <w:lang w:eastAsia="en-US"/>
        </w:rPr>
      </w:pPr>
    </w:p>
    <w:p w14:paraId="3A633889" w14:textId="77777777" w:rsidR="004A6E75" w:rsidRDefault="004A6E75" w:rsidP="00421DE7">
      <w:pPr>
        <w:spacing w:line="360" w:lineRule="auto"/>
        <w:ind w:firstLine="0"/>
        <w:rPr>
          <w:rFonts w:asciiTheme="minorHAnsi" w:hAnsiTheme="minorHAnsi" w:cstheme="minorHAnsi"/>
          <w:sz w:val="22"/>
          <w:szCs w:val="22"/>
          <w:lang w:eastAsia="en-US"/>
        </w:rPr>
      </w:pPr>
    </w:p>
    <w:p w14:paraId="64BAC0D0" w14:textId="77777777" w:rsidR="00EE3CF9" w:rsidRDefault="00EE3CF9" w:rsidP="00421DE7">
      <w:pPr>
        <w:spacing w:line="360" w:lineRule="auto"/>
        <w:ind w:firstLine="0"/>
        <w:rPr>
          <w:rFonts w:asciiTheme="minorHAnsi" w:hAnsiTheme="minorHAnsi" w:cstheme="minorHAnsi"/>
          <w:sz w:val="22"/>
          <w:szCs w:val="22"/>
          <w:lang w:eastAsia="en-US"/>
        </w:rPr>
      </w:pPr>
    </w:p>
    <w:p w14:paraId="5CF7346C" w14:textId="77777777" w:rsidR="00EE3CF9" w:rsidRDefault="00EE3CF9" w:rsidP="00421DE7">
      <w:pPr>
        <w:spacing w:line="360" w:lineRule="auto"/>
        <w:ind w:firstLine="0"/>
        <w:rPr>
          <w:rFonts w:asciiTheme="minorHAnsi" w:hAnsiTheme="minorHAnsi" w:cstheme="minorHAnsi"/>
          <w:sz w:val="22"/>
          <w:szCs w:val="22"/>
          <w:lang w:eastAsia="en-US"/>
        </w:rPr>
      </w:pPr>
    </w:p>
    <w:p w14:paraId="5EBF313C" w14:textId="62162330" w:rsidR="00EE3CF9" w:rsidRDefault="00EE3CF9" w:rsidP="00EE3CF9">
      <w:pPr>
        <w:spacing w:line="360" w:lineRule="auto"/>
        <w:ind w:firstLine="0"/>
        <w:jc w:val="center"/>
        <w:rPr>
          <w:rFonts w:asciiTheme="minorHAnsi" w:hAnsiTheme="minorHAnsi" w:cstheme="minorHAnsi"/>
          <w:sz w:val="22"/>
          <w:szCs w:val="22"/>
          <w:lang w:eastAsia="en-US"/>
        </w:rPr>
      </w:pPr>
      <w:r>
        <w:rPr>
          <w:rFonts w:asciiTheme="minorHAnsi" w:hAnsiTheme="minorHAnsi" w:cstheme="minorHAnsi"/>
          <w:noProof/>
          <w:sz w:val="22"/>
          <w:szCs w:val="22"/>
          <w:lang w:eastAsia="en-US"/>
        </w:rPr>
        <w:drawing>
          <wp:inline distT="0" distB="0" distL="0" distR="0" wp14:anchorId="24DF252E" wp14:editId="4697464E">
            <wp:extent cx="3169920" cy="3166366"/>
            <wp:effectExtent l="0" t="0" r="0" b="0"/>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89968" cy="3186392"/>
                    </a:xfrm>
                    <a:prstGeom prst="rect">
                      <a:avLst/>
                    </a:prstGeom>
                    <a:noFill/>
                  </pic:spPr>
                </pic:pic>
              </a:graphicData>
            </a:graphic>
          </wp:inline>
        </w:drawing>
      </w:r>
    </w:p>
    <w:p w14:paraId="4D20122B" w14:textId="77777777" w:rsidR="00EE3CF9" w:rsidRDefault="00EE3CF9" w:rsidP="00421DE7">
      <w:pPr>
        <w:spacing w:line="360" w:lineRule="auto"/>
        <w:ind w:firstLine="0"/>
        <w:rPr>
          <w:rFonts w:asciiTheme="minorHAnsi" w:hAnsiTheme="minorHAnsi" w:cstheme="minorHAnsi"/>
          <w:sz w:val="22"/>
          <w:szCs w:val="22"/>
          <w:lang w:eastAsia="en-US"/>
        </w:rPr>
      </w:pPr>
    </w:p>
    <w:p w14:paraId="76A40E15" w14:textId="6B83E71E" w:rsidR="00EE3CF9" w:rsidRDefault="00EE3CF9" w:rsidP="00421DE7">
      <w:pPr>
        <w:spacing w:line="360" w:lineRule="auto"/>
        <w:ind w:firstLine="0"/>
        <w:rPr>
          <w:rFonts w:asciiTheme="minorHAnsi" w:hAnsiTheme="minorHAnsi" w:cstheme="minorHAnsi"/>
          <w:sz w:val="22"/>
          <w:szCs w:val="22"/>
          <w:lang w:eastAsia="en-US"/>
        </w:rPr>
      </w:pPr>
    </w:p>
    <w:p w14:paraId="3E4657E5" w14:textId="2BA6B88B" w:rsidR="00EE3CF9" w:rsidRDefault="00EE3CF9" w:rsidP="00421DE7">
      <w:pPr>
        <w:spacing w:line="360" w:lineRule="auto"/>
        <w:ind w:firstLine="0"/>
        <w:rPr>
          <w:rFonts w:asciiTheme="minorHAnsi" w:hAnsiTheme="minorHAnsi" w:cstheme="minorHAnsi"/>
          <w:sz w:val="22"/>
          <w:szCs w:val="22"/>
          <w:lang w:eastAsia="en-US"/>
        </w:rPr>
      </w:pPr>
    </w:p>
    <w:p w14:paraId="360289DC" w14:textId="1A6F7CD7" w:rsidR="00EE3CF9" w:rsidRDefault="00EE3CF9" w:rsidP="00421DE7">
      <w:pPr>
        <w:spacing w:line="360" w:lineRule="auto"/>
        <w:ind w:firstLine="0"/>
        <w:rPr>
          <w:rFonts w:asciiTheme="minorHAnsi" w:hAnsiTheme="minorHAnsi" w:cstheme="minorHAnsi"/>
          <w:sz w:val="22"/>
          <w:szCs w:val="22"/>
          <w:lang w:eastAsia="en-US"/>
        </w:rPr>
      </w:pPr>
    </w:p>
    <w:p w14:paraId="4214F542" w14:textId="382E0EDC" w:rsidR="00EE3CF9" w:rsidRPr="004D5663" w:rsidRDefault="004D5663" w:rsidP="00C90AF4">
      <w:pPr>
        <w:jc w:val="center"/>
        <w:rPr>
          <w:rFonts w:asciiTheme="minorHAnsi" w:hAnsiTheme="minorHAnsi" w:cstheme="minorHAnsi"/>
          <w:b/>
          <w:bCs/>
          <w:color w:val="002060"/>
          <w:sz w:val="28"/>
          <w:szCs w:val="28"/>
        </w:rPr>
      </w:pPr>
      <w:r w:rsidRPr="004D5663">
        <w:rPr>
          <w:rFonts w:asciiTheme="minorHAnsi" w:hAnsiTheme="minorHAnsi" w:cstheme="minorHAnsi"/>
          <w:b/>
          <w:bCs/>
          <w:color w:val="002060"/>
          <w:sz w:val="28"/>
          <w:szCs w:val="28"/>
        </w:rPr>
        <w:t>PROJE ANALİZİ</w:t>
      </w:r>
    </w:p>
    <w:p w14:paraId="79B81F40" w14:textId="2793C33A" w:rsidR="00EE3CF9" w:rsidRDefault="00EE3CF9" w:rsidP="00421DE7">
      <w:pPr>
        <w:spacing w:line="360" w:lineRule="auto"/>
        <w:ind w:firstLine="0"/>
        <w:rPr>
          <w:rFonts w:asciiTheme="minorHAnsi" w:hAnsiTheme="minorHAnsi" w:cstheme="minorHAnsi"/>
          <w:sz w:val="22"/>
          <w:szCs w:val="22"/>
          <w:lang w:eastAsia="en-US"/>
        </w:rPr>
      </w:pPr>
    </w:p>
    <w:p w14:paraId="6AB54DFA" w14:textId="487D5BB8" w:rsidR="00EE3CF9" w:rsidRDefault="00EE3CF9" w:rsidP="00421DE7">
      <w:pPr>
        <w:spacing w:line="360" w:lineRule="auto"/>
        <w:ind w:firstLine="0"/>
        <w:rPr>
          <w:rFonts w:asciiTheme="minorHAnsi" w:hAnsiTheme="minorHAnsi" w:cstheme="minorHAnsi"/>
          <w:sz w:val="22"/>
          <w:szCs w:val="22"/>
          <w:lang w:eastAsia="en-US"/>
        </w:rPr>
      </w:pPr>
    </w:p>
    <w:p w14:paraId="0C346AE7" w14:textId="51F5D737" w:rsidR="00EE3CF9" w:rsidRDefault="00EE3CF9" w:rsidP="00421DE7">
      <w:pPr>
        <w:spacing w:line="360" w:lineRule="auto"/>
        <w:ind w:firstLine="0"/>
        <w:rPr>
          <w:rFonts w:asciiTheme="minorHAnsi" w:hAnsiTheme="minorHAnsi" w:cstheme="minorHAnsi"/>
          <w:sz w:val="22"/>
          <w:szCs w:val="22"/>
          <w:lang w:eastAsia="en-US"/>
        </w:rPr>
      </w:pPr>
    </w:p>
    <w:p w14:paraId="5A96D893" w14:textId="0C4AA6BA" w:rsidR="004D5663" w:rsidRPr="004D5663" w:rsidRDefault="00887C14" w:rsidP="002710E6">
      <w:pPr>
        <w:pStyle w:val="Balk1"/>
        <w:numPr>
          <w:ilvl w:val="0"/>
          <w:numId w:val="17"/>
        </w:numPr>
        <w:rPr>
          <w:lang w:eastAsia="en-US"/>
        </w:rPr>
      </w:pPr>
      <w:bookmarkStart w:id="377" w:name="_Toc24673897"/>
      <w:r>
        <w:rPr>
          <w:lang w:eastAsia="en-US"/>
        </w:rPr>
        <w:lastRenderedPageBreak/>
        <w:t>PROJE</w:t>
      </w:r>
      <w:r w:rsidR="00B7761B" w:rsidRPr="004D5663">
        <w:rPr>
          <w:lang w:eastAsia="en-US"/>
        </w:rPr>
        <w:t xml:space="preserve"> ANALİZ</w:t>
      </w:r>
      <w:r>
        <w:rPr>
          <w:lang w:eastAsia="en-US"/>
        </w:rPr>
        <w:t>İ</w:t>
      </w:r>
      <w:bookmarkEnd w:id="377"/>
    </w:p>
    <w:p w14:paraId="67FF57BE" w14:textId="2E477CD2" w:rsidR="004D5663" w:rsidRPr="004D5663" w:rsidRDefault="004D5663" w:rsidP="00AB7014">
      <w:pPr>
        <w:pStyle w:val="Balk2"/>
      </w:pPr>
      <w:bookmarkStart w:id="378" w:name="_Toc24673898"/>
      <w:r w:rsidRPr="004D5663">
        <w:t>Finansal Tablolar ve Likidite Analizi</w:t>
      </w:r>
      <w:bookmarkEnd w:id="378"/>
    </w:p>
    <w:p w14:paraId="49D5FF3F" w14:textId="77777777" w:rsidR="004D5663" w:rsidRPr="004D5663" w:rsidRDefault="004D5663" w:rsidP="004D5663">
      <w:pPr>
        <w:spacing w:line="360" w:lineRule="auto"/>
        <w:ind w:firstLine="0"/>
        <w:rPr>
          <w:rFonts w:asciiTheme="minorHAnsi" w:hAnsiTheme="minorHAnsi" w:cstheme="minorHAnsi"/>
          <w:sz w:val="22"/>
          <w:szCs w:val="22"/>
          <w:lang w:eastAsia="en-US"/>
        </w:rPr>
      </w:pPr>
      <w:r w:rsidRPr="004D5663">
        <w:rPr>
          <w:rFonts w:asciiTheme="minorHAnsi" w:hAnsiTheme="minorHAnsi" w:cstheme="minorHAnsi"/>
          <w:sz w:val="22"/>
          <w:szCs w:val="22"/>
          <w:lang w:eastAsia="en-US"/>
        </w:rPr>
        <w:t>Fizibilite sürecinde yatırımcı ve işletmeci henüz kesinleşmediğinden bilanço ve gelir/gider tablosu sözkonu edilememiştir.</w:t>
      </w:r>
    </w:p>
    <w:p w14:paraId="781B6F06" w14:textId="5572D514" w:rsidR="004D5663" w:rsidRPr="004D5663" w:rsidRDefault="004D5663" w:rsidP="00AB7014">
      <w:pPr>
        <w:pStyle w:val="Balk2"/>
      </w:pPr>
      <w:bookmarkStart w:id="379" w:name="_Toc24673899"/>
      <w:r w:rsidRPr="004D5663">
        <w:t xml:space="preserve">Nakit Akım </w:t>
      </w:r>
      <w:r w:rsidR="00B72E1D">
        <w:t>ve Proforma T</w:t>
      </w:r>
      <w:r w:rsidRPr="004D5663">
        <w:t>ablo</w:t>
      </w:r>
      <w:r w:rsidR="00B72E1D">
        <w:t>lar</w:t>
      </w:r>
      <w:bookmarkEnd w:id="379"/>
    </w:p>
    <w:p w14:paraId="5E9298BB" w14:textId="1A44B888" w:rsidR="004D5663" w:rsidRDefault="004D5663" w:rsidP="004D5663">
      <w:pPr>
        <w:spacing w:line="360" w:lineRule="auto"/>
        <w:ind w:firstLine="0"/>
        <w:rPr>
          <w:rFonts w:asciiTheme="minorHAnsi" w:hAnsiTheme="minorHAnsi" w:cstheme="minorHAnsi"/>
          <w:sz w:val="22"/>
          <w:szCs w:val="22"/>
          <w:lang w:eastAsia="en-US"/>
        </w:rPr>
      </w:pPr>
      <w:r w:rsidRPr="004D5663">
        <w:rPr>
          <w:rFonts w:asciiTheme="minorHAnsi" w:hAnsiTheme="minorHAnsi" w:cstheme="minorHAnsi"/>
          <w:sz w:val="22"/>
          <w:szCs w:val="22"/>
          <w:lang w:eastAsia="en-US"/>
        </w:rPr>
        <w:t xml:space="preserve">Yatırıma ilişkin Nakit Akım </w:t>
      </w:r>
      <w:r>
        <w:rPr>
          <w:rFonts w:asciiTheme="minorHAnsi" w:hAnsiTheme="minorHAnsi" w:cstheme="minorHAnsi"/>
          <w:sz w:val="22"/>
          <w:szCs w:val="22"/>
          <w:lang w:eastAsia="en-US"/>
        </w:rPr>
        <w:t>Tab</w:t>
      </w:r>
      <w:r w:rsidRPr="004D5663">
        <w:rPr>
          <w:rFonts w:asciiTheme="minorHAnsi" w:hAnsiTheme="minorHAnsi" w:cstheme="minorHAnsi"/>
          <w:sz w:val="22"/>
          <w:szCs w:val="22"/>
          <w:lang w:eastAsia="en-US"/>
        </w:rPr>
        <w:t>lolarının oluşturul</w:t>
      </w:r>
      <w:r>
        <w:rPr>
          <w:rFonts w:asciiTheme="minorHAnsi" w:hAnsiTheme="minorHAnsi" w:cstheme="minorHAnsi"/>
          <w:sz w:val="22"/>
          <w:szCs w:val="22"/>
          <w:lang w:eastAsia="en-US"/>
        </w:rPr>
        <w:t>masında kullanılan</w:t>
      </w:r>
      <w:r w:rsidRPr="004D5663">
        <w:rPr>
          <w:rFonts w:asciiTheme="minorHAnsi" w:hAnsiTheme="minorHAnsi" w:cstheme="minorHAnsi"/>
          <w:sz w:val="22"/>
          <w:szCs w:val="22"/>
          <w:lang w:eastAsia="en-US"/>
        </w:rPr>
        <w:t xml:space="preserve"> yatırım tutarı ve amortisman hesabı aşağıda</w:t>
      </w:r>
      <w:r>
        <w:rPr>
          <w:rFonts w:asciiTheme="minorHAnsi" w:hAnsiTheme="minorHAnsi" w:cstheme="minorHAnsi"/>
          <w:sz w:val="22"/>
          <w:szCs w:val="22"/>
          <w:lang w:eastAsia="en-US"/>
        </w:rPr>
        <w:t xml:space="preserve"> her iki yatırım alternatifi için sırasıyla </w:t>
      </w:r>
      <w:r w:rsidRPr="004D5663">
        <w:rPr>
          <w:rFonts w:asciiTheme="minorHAnsi" w:hAnsiTheme="minorHAnsi" w:cstheme="minorHAnsi"/>
          <w:sz w:val="22"/>
          <w:szCs w:val="22"/>
          <w:lang w:eastAsia="en-US"/>
        </w:rPr>
        <w:t>verilmiştir.</w:t>
      </w:r>
    </w:p>
    <w:p w14:paraId="33593B2F" w14:textId="48871C20" w:rsidR="004D5663" w:rsidRPr="004D5663" w:rsidRDefault="004D5663" w:rsidP="004D5663">
      <w:pPr>
        <w:pStyle w:val="ResimYazs"/>
        <w:spacing w:line="240" w:lineRule="auto"/>
        <w:rPr>
          <w:rFonts w:asciiTheme="minorHAnsi" w:hAnsiTheme="minorHAnsi" w:cstheme="minorHAnsi"/>
          <w:color w:val="auto"/>
          <w:lang w:eastAsia="en-US"/>
        </w:rPr>
      </w:pPr>
      <w:bookmarkStart w:id="380" w:name="_Toc24674188"/>
      <w:r w:rsidRPr="004D5663">
        <w:rPr>
          <w:rFonts w:asciiTheme="minorHAnsi" w:hAnsiTheme="minorHAnsi" w:cstheme="minorHAnsi"/>
          <w:b/>
          <w:bCs w:val="0"/>
          <w:color w:val="auto"/>
        </w:rPr>
        <w:t xml:space="preserve">Tablo </w:t>
      </w:r>
      <w:r w:rsidRPr="004D5663">
        <w:rPr>
          <w:rFonts w:asciiTheme="minorHAnsi" w:hAnsiTheme="minorHAnsi" w:cstheme="minorHAnsi"/>
          <w:b/>
          <w:bCs w:val="0"/>
          <w:color w:val="auto"/>
        </w:rPr>
        <w:fldChar w:fldCharType="begin"/>
      </w:r>
      <w:r w:rsidRPr="004D5663">
        <w:rPr>
          <w:rFonts w:asciiTheme="minorHAnsi" w:hAnsiTheme="minorHAnsi" w:cstheme="minorHAnsi"/>
          <w:b/>
          <w:bCs w:val="0"/>
          <w:color w:val="auto"/>
        </w:rPr>
        <w:instrText xml:space="preserve"> SEQ Tablo \* ARABIC </w:instrText>
      </w:r>
      <w:r w:rsidRPr="004D566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88</w:t>
      </w:r>
      <w:r w:rsidRPr="004D5663">
        <w:rPr>
          <w:rFonts w:asciiTheme="minorHAnsi" w:hAnsiTheme="minorHAnsi" w:cstheme="minorHAnsi"/>
          <w:b/>
          <w:bCs w:val="0"/>
          <w:color w:val="auto"/>
        </w:rPr>
        <w:fldChar w:fldCharType="end"/>
      </w:r>
      <w:r w:rsidRPr="004D5663">
        <w:rPr>
          <w:rFonts w:asciiTheme="minorHAnsi" w:hAnsiTheme="minorHAnsi" w:cstheme="minorHAnsi"/>
          <w:b/>
          <w:bCs w:val="0"/>
          <w:color w:val="auto"/>
        </w:rPr>
        <w:t>:</w:t>
      </w:r>
      <w:r w:rsidRPr="004D5663">
        <w:rPr>
          <w:rFonts w:asciiTheme="minorHAnsi" w:hAnsiTheme="minorHAnsi" w:cstheme="minorHAnsi"/>
          <w:color w:val="auto"/>
        </w:rPr>
        <w:t xml:space="preserve"> Sabit Yatırım Tabloları</w:t>
      </w:r>
      <w:bookmarkEnd w:id="380"/>
    </w:p>
    <w:p w14:paraId="065D4D6B" w14:textId="28BA5EDE" w:rsidR="004D5663" w:rsidRDefault="000C598A" w:rsidP="000C598A">
      <w:pPr>
        <w:spacing w:line="360" w:lineRule="auto"/>
        <w:ind w:firstLine="0"/>
        <w:jc w:val="center"/>
        <w:rPr>
          <w:rFonts w:asciiTheme="minorHAnsi" w:hAnsiTheme="minorHAnsi" w:cstheme="minorHAnsi"/>
          <w:sz w:val="22"/>
          <w:szCs w:val="22"/>
          <w:lang w:eastAsia="en-US"/>
        </w:rPr>
      </w:pPr>
      <w:r w:rsidRPr="000C598A">
        <w:rPr>
          <w:noProof/>
        </w:rPr>
        <w:drawing>
          <wp:inline distT="0" distB="0" distL="0" distR="0" wp14:anchorId="6DDDC1CD" wp14:editId="44C0E375">
            <wp:extent cx="5312229" cy="2636104"/>
            <wp:effectExtent l="0" t="0" r="3175" b="0"/>
            <wp:docPr id="1029" name="Resim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19964" cy="2639942"/>
                    </a:xfrm>
                    <a:prstGeom prst="rect">
                      <a:avLst/>
                    </a:prstGeom>
                    <a:noFill/>
                    <a:ln>
                      <a:noFill/>
                    </a:ln>
                  </pic:spPr>
                </pic:pic>
              </a:graphicData>
            </a:graphic>
          </wp:inline>
        </w:drawing>
      </w:r>
    </w:p>
    <w:p w14:paraId="4F3C4238" w14:textId="4F4890B6" w:rsidR="004D5663" w:rsidRPr="004D5663" w:rsidRDefault="004D5663" w:rsidP="004D5663">
      <w:pPr>
        <w:pStyle w:val="ResimYazs"/>
        <w:spacing w:line="240" w:lineRule="auto"/>
        <w:rPr>
          <w:rFonts w:asciiTheme="minorHAnsi" w:hAnsiTheme="minorHAnsi" w:cstheme="minorHAnsi"/>
          <w:color w:val="auto"/>
          <w:lang w:eastAsia="en-US"/>
        </w:rPr>
      </w:pPr>
      <w:bookmarkStart w:id="381" w:name="_Toc24674189"/>
      <w:r w:rsidRPr="004D5663">
        <w:rPr>
          <w:rFonts w:asciiTheme="minorHAnsi" w:hAnsiTheme="minorHAnsi" w:cstheme="minorHAnsi"/>
          <w:b/>
          <w:bCs w:val="0"/>
          <w:color w:val="auto"/>
        </w:rPr>
        <w:t xml:space="preserve">Tablo </w:t>
      </w:r>
      <w:r w:rsidRPr="004D5663">
        <w:rPr>
          <w:rFonts w:asciiTheme="minorHAnsi" w:hAnsiTheme="minorHAnsi" w:cstheme="minorHAnsi"/>
          <w:b/>
          <w:bCs w:val="0"/>
          <w:color w:val="auto"/>
        </w:rPr>
        <w:fldChar w:fldCharType="begin"/>
      </w:r>
      <w:r w:rsidRPr="004D5663">
        <w:rPr>
          <w:rFonts w:asciiTheme="minorHAnsi" w:hAnsiTheme="minorHAnsi" w:cstheme="minorHAnsi"/>
          <w:b/>
          <w:bCs w:val="0"/>
          <w:color w:val="auto"/>
        </w:rPr>
        <w:instrText xml:space="preserve"> SEQ Tablo \* ARABIC </w:instrText>
      </w:r>
      <w:r w:rsidRPr="004D5663">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89</w:t>
      </w:r>
      <w:r w:rsidRPr="004D5663">
        <w:rPr>
          <w:rFonts w:asciiTheme="minorHAnsi" w:hAnsiTheme="minorHAnsi" w:cstheme="minorHAnsi"/>
          <w:b/>
          <w:bCs w:val="0"/>
          <w:color w:val="auto"/>
        </w:rPr>
        <w:fldChar w:fldCharType="end"/>
      </w:r>
      <w:r w:rsidRPr="004D5663">
        <w:rPr>
          <w:rFonts w:asciiTheme="minorHAnsi" w:hAnsiTheme="minorHAnsi" w:cstheme="minorHAnsi"/>
          <w:b/>
          <w:bCs w:val="0"/>
          <w:color w:val="auto"/>
        </w:rPr>
        <w:t>:</w:t>
      </w:r>
      <w:r w:rsidRPr="004D5663">
        <w:rPr>
          <w:rFonts w:asciiTheme="minorHAnsi" w:hAnsiTheme="minorHAnsi" w:cstheme="minorHAnsi"/>
          <w:color w:val="auto"/>
        </w:rPr>
        <w:t xml:space="preserve"> Amortisman Hesapları</w:t>
      </w:r>
      <w:bookmarkEnd w:id="381"/>
    </w:p>
    <w:p w14:paraId="65571D1D" w14:textId="459F8F53" w:rsidR="00C7504D" w:rsidRDefault="000C598A" w:rsidP="000C598A">
      <w:pPr>
        <w:spacing w:line="360" w:lineRule="auto"/>
        <w:ind w:firstLine="0"/>
        <w:jc w:val="center"/>
        <w:rPr>
          <w:rFonts w:asciiTheme="minorHAnsi" w:hAnsiTheme="minorHAnsi" w:cstheme="minorHAnsi"/>
          <w:sz w:val="22"/>
          <w:szCs w:val="22"/>
          <w:lang w:eastAsia="en-US"/>
        </w:rPr>
      </w:pPr>
      <w:r w:rsidRPr="000C598A">
        <w:rPr>
          <w:noProof/>
        </w:rPr>
        <w:drawing>
          <wp:inline distT="0" distB="0" distL="0" distR="0" wp14:anchorId="02819EE3" wp14:editId="3C44C4C3">
            <wp:extent cx="5415643" cy="2573420"/>
            <wp:effectExtent l="0" t="0" r="0" b="0"/>
            <wp:docPr id="1030" name="Resim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27175" cy="2578900"/>
                    </a:xfrm>
                    <a:prstGeom prst="rect">
                      <a:avLst/>
                    </a:prstGeom>
                    <a:noFill/>
                    <a:ln>
                      <a:noFill/>
                    </a:ln>
                  </pic:spPr>
                </pic:pic>
              </a:graphicData>
            </a:graphic>
          </wp:inline>
        </w:drawing>
      </w:r>
      <w:r w:rsidR="00C7504D">
        <w:rPr>
          <w:rFonts w:asciiTheme="minorHAnsi" w:hAnsiTheme="minorHAnsi" w:cstheme="minorHAnsi"/>
          <w:sz w:val="22"/>
          <w:szCs w:val="22"/>
          <w:lang w:eastAsia="en-US"/>
        </w:rPr>
        <w:br w:type="page"/>
      </w:r>
    </w:p>
    <w:p w14:paraId="3E005181" w14:textId="77777777" w:rsidR="00C7504D" w:rsidRDefault="00C7504D" w:rsidP="00AB7014">
      <w:pPr>
        <w:spacing w:line="360" w:lineRule="auto"/>
        <w:ind w:firstLine="0"/>
        <w:rPr>
          <w:rFonts w:asciiTheme="minorHAnsi" w:hAnsiTheme="minorHAnsi" w:cstheme="minorHAnsi"/>
          <w:sz w:val="22"/>
          <w:szCs w:val="22"/>
          <w:lang w:eastAsia="en-US"/>
        </w:rPr>
        <w:sectPr w:rsidR="00C7504D" w:rsidSect="002D0D57">
          <w:pgSz w:w="11906" w:h="16838"/>
          <w:pgMar w:top="1440" w:right="1440" w:bottom="1440" w:left="1440" w:header="709" w:footer="709" w:gutter="0"/>
          <w:cols w:space="708"/>
          <w:docGrid w:linePitch="360"/>
        </w:sectPr>
      </w:pPr>
    </w:p>
    <w:p w14:paraId="1310466C" w14:textId="484C791B" w:rsidR="00AB7014" w:rsidRDefault="00AB7014" w:rsidP="00AB7014">
      <w:pPr>
        <w:spacing w:line="360" w:lineRule="auto"/>
        <w:ind w:firstLine="0"/>
        <w:rPr>
          <w:rFonts w:asciiTheme="minorHAnsi" w:hAnsiTheme="minorHAnsi" w:cstheme="minorHAnsi"/>
          <w:sz w:val="22"/>
          <w:szCs w:val="22"/>
          <w:lang w:eastAsia="en-US"/>
        </w:rPr>
      </w:pPr>
      <w:r w:rsidRPr="00AB7014">
        <w:rPr>
          <w:rFonts w:asciiTheme="minorHAnsi" w:hAnsiTheme="minorHAnsi" w:cstheme="minorHAnsi"/>
          <w:sz w:val="22"/>
          <w:szCs w:val="22"/>
          <w:lang w:eastAsia="en-US"/>
        </w:rPr>
        <w:lastRenderedPageBreak/>
        <w:t>Aşağıda proforma gelir/gider ve proforma nakit akım tabloları her iki yatırım alternatifi için sırasıyla sunulmuştur.</w:t>
      </w:r>
    </w:p>
    <w:p w14:paraId="288C8DC1" w14:textId="2B22A941" w:rsidR="000C598A" w:rsidRDefault="00C7504D" w:rsidP="000C598A">
      <w:pPr>
        <w:pStyle w:val="ResimYazs"/>
        <w:spacing w:line="240" w:lineRule="auto"/>
        <w:rPr>
          <w:rFonts w:asciiTheme="minorHAnsi" w:hAnsiTheme="minorHAnsi" w:cstheme="minorHAnsi"/>
          <w:i/>
          <w:iCs/>
          <w:color w:val="auto"/>
        </w:rPr>
      </w:pPr>
      <w:bookmarkStart w:id="382" w:name="_Toc24674190"/>
      <w:r w:rsidRPr="00C7504D">
        <w:rPr>
          <w:rFonts w:asciiTheme="minorHAnsi" w:hAnsiTheme="minorHAnsi" w:cstheme="minorHAnsi"/>
          <w:b/>
          <w:bCs w:val="0"/>
          <w:color w:val="auto"/>
        </w:rPr>
        <w:t xml:space="preserve">Tablo </w:t>
      </w:r>
      <w:r w:rsidRPr="00C7504D">
        <w:rPr>
          <w:rFonts w:asciiTheme="minorHAnsi" w:hAnsiTheme="minorHAnsi" w:cstheme="minorHAnsi"/>
          <w:b/>
          <w:bCs w:val="0"/>
          <w:color w:val="auto"/>
        </w:rPr>
        <w:fldChar w:fldCharType="begin"/>
      </w:r>
      <w:r w:rsidRPr="00C7504D">
        <w:rPr>
          <w:rFonts w:asciiTheme="minorHAnsi" w:hAnsiTheme="minorHAnsi" w:cstheme="minorHAnsi"/>
          <w:b/>
          <w:bCs w:val="0"/>
          <w:color w:val="auto"/>
        </w:rPr>
        <w:instrText xml:space="preserve"> SEQ Tablo \* ARABIC </w:instrText>
      </w:r>
      <w:r w:rsidRPr="00C7504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90</w:t>
      </w:r>
      <w:r w:rsidRPr="00C7504D">
        <w:rPr>
          <w:rFonts w:asciiTheme="minorHAnsi" w:hAnsiTheme="minorHAnsi" w:cstheme="minorHAnsi"/>
          <w:b/>
          <w:bCs w:val="0"/>
          <w:color w:val="auto"/>
        </w:rPr>
        <w:fldChar w:fldCharType="end"/>
      </w:r>
      <w:r w:rsidRPr="00C7504D">
        <w:rPr>
          <w:rFonts w:asciiTheme="minorHAnsi" w:hAnsiTheme="minorHAnsi" w:cstheme="minorHAnsi"/>
          <w:b/>
          <w:bCs w:val="0"/>
          <w:color w:val="auto"/>
        </w:rPr>
        <w:t>:</w:t>
      </w:r>
      <w:r w:rsidRPr="00C7504D">
        <w:rPr>
          <w:rFonts w:asciiTheme="minorHAnsi" w:hAnsiTheme="minorHAnsi" w:cstheme="minorHAnsi"/>
          <w:color w:val="auto"/>
        </w:rPr>
        <w:t xml:space="preserve"> Proforma Gelir-Gider ve Nakit Akım Tabloları </w:t>
      </w:r>
      <w:r w:rsidRPr="00C7504D">
        <w:rPr>
          <w:rFonts w:asciiTheme="minorHAnsi" w:hAnsiTheme="minorHAnsi" w:cstheme="minorHAnsi"/>
          <w:i/>
          <w:iCs/>
          <w:color w:val="auto"/>
        </w:rPr>
        <w:t>(Birinci Yatırım Alternatifi)</w:t>
      </w:r>
      <w:bookmarkEnd w:id="382"/>
    </w:p>
    <w:p w14:paraId="02BF6B41" w14:textId="72D4CAB6" w:rsidR="000C598A" w:rsidRPr="000C598A" w:rsidRDefault="002552F0" w:rsidP="000C598A">
      <w:pPr>
        <w:ind w:firstLine="0"/>
      </w:pPr>
      <w:r w:rsidRPr="002552F0">
        <w:rPr>
          <w:noProof/>
        </w:rPr>
        <w:drawing>
          <wp:inline distT="0" distB="0" distL="0" distR="0" wp14:anchorId="168BD171" wp14:editId="32617539">
            <wp:extent cx="8863330" cy="4873625"/>
            <wp:effectExtent l="0" t="0" r="0" b="3175"/>
            <wp:docPr id="1049" name="Resim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863330" cy="4873625"/>
                    </a:xfrm>
                    <a:prstGeom prst="rect">
                      <a:avLst/>
                    </a:prstGeom>
                    <a:noFill/>
                    <a:ln>
                      <a:noFill/>
                    </a:ln>
                  </pic:spPr>
                </pic:pic>
              </a:graphicData>
            </a:graphic>
          </wp:inline>
        </w:drawing>
      </w:r>
    </w:p>
    <w:p w14:paraId="057C7081" w14:textId="66540EB7" w:rsidR="00C7504D" w:rsidRPr="00C7504D" w:rsidRDefault="00C7504D" w:rsidP="00C7504D">
      <w:pPr>
        <w:pStyle w:val="ResimYazs"/>
        <w:spacing w:line="240" w:lineRule="auto"/>
        <w:rPr>
          <w:rFonts w:asciiTheme="minorHAnsi" w:hAnsiTheme="minorHAnsi" w:cstheme="minorHAnsi"/>
          <w:color w:val="auto"/>
        </w:rPr>
      </w:pPr>
      <w:bookmarkStart w:id="383" w:name="_Toc24674191"/>
      <w:r w:rsidRPr="00C7504D">
        <w:rPr>
          <w:rFonts w:asciiTheme="minorHAnsi" w:hAnsiTheme="minorHAnsi" w:cstheme="minorHAnsi"/>
          <w:b/>
          <w:bCs w:val="0"/>
          <w:color w:val="auto"/>
        </w:rPr>
        <w:lastRenderedPageBreak/>
        <w:t xml:space="preserve">Tablo </w:t>
      </w:r>
      <w:r w:rsidRPr="00C7504D">
        <w:rPr>
          <w:rFonts w:asciiTheme="minorHAnsi" w:hAnsiTheme="minorHAnsi" w:cstheme="minorHAnsi"/>
          <w:b/>
          <w:bCs w:val="0"/>
          <w:color w:val="auto"/>
        </w:rPr>
        <w:fldChar w:fldCharType="begin"/>
      </w:r>
      <w:r w:rsidRPr="00C7504D">
        <w:rPr>
          <w:rFonts w:asciiTheme="minorHAnsi" w:hAnsiTheme="minorHAnsi" w:cstheme="minorHAnsi"/>
          <w:b/>
          <w:bCs w:val="0"/>
          <w:color w:val="auto"/>
        </w:rPr>
        <w:instrText xml:space="preserve"> SEQ Tablo \* ARABIC </w:instrText>
      </w:r>
      <w:r w:rsidRPr="00C7504D">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91</w:t>
      </w:r>
      <w:r w:rsidRPr="00C7504D">
        <w:rPr>
          <w:rFonts w:asciiTheme="minorHAnsi" w:hAnsiTheme="minorHAnsi" w:cstheme="minorHAnsi"/>
          <w:b/>
          <w:bCs w:val="0"/>
          <w:color w:val="auto"/>
        </w:rPr>
        <w:fldChar w:fldCharType="end"/>
      </w:r>
      <w:r w:rsidRPr="00C7504D">
        <w:rPr>
          <w:rFonts w:asciiTheme="minorHAnsi" w:hAnsiTheme="minorHAnsi" w:cstheme="minorHAnsi"/>
          <w:b/>
          <w:bCs w:val="0"/>
          <w:color w:val="auto"/>
        </w:rPr>
        <w:t>:</w:t>
      </w:r>
      <w:r w:rsidRPr="00C7504D">
        <w:rPr>
          <w:rFonts w:asciiTheme="minorHAnsi" w:hAnsiTheme="minorHAnsi" w:cstheme="minorHAnsi"/>
          <w:color w:val="auto"/>
        </w:rPr>
        <w:t xml:space="preserve"> Proforma Gelir-Gider ve Nakit Akım Tabloları </w:t>
      </w:r>
      <w:r w:rsidRPr="00C7504D">
        <w:rPr>
          <w:rFonts w:asciiTheme="minorHAnsi" w:hAnsiTheme="minorHAnsi" w:cstheme="minorHAnsi"/>
          <w:i/>
          <w:iCs/>
          <w:color w:val="auto"/>
        </w:rPr>
        <w:t>(İkinci Yatırım Alternatifi)</w:t>
      </w:r>
      <w:bookmarkEnd w:id="383"/>
    </w:p>
    <w:p w14:paraId="19043427" w14:textId="04D06D20" w:rsidR="00C7504D" w:rsidRDefault="002552F0" w:rsidP="00C7504D">
      <w:pPr>
        <w:ind w:firstLine="0"/>
        <w:rPr>
          <w:lang w:eastAsia="en-US"/>
        </w:rPr>
      </w:pPr>
      <w:r w:rsidRPr="002552F0">
        <w:rPr>
          <w:noProof/>
        </w:rPr>
        <w:drawing>
          <wp:inline distT="0" distB="0" distL="0" distR="0" wp14:anchorId="08E836B8" wp14:editId="15B76D91">
            <wp:extent cx="8863330" cy="4873625"/>
            <wp:effectExtent l="0" t="0" r="0" b="3175"/>
            <wp:docPr id="1050" name="Resim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863330" cy="4873625"/>
                    </a:xfrm>
                    <a:prstGeom prst="rect">
                      <a:avLst/>
                    </a:prstGeom>
                    <a:noFill/>
                    <a:ln>
                      <a:noFill/>
                    </a:ln>
                  </pic:spPr>
                </pic:pic>
              </a:graphicData>
            </a:graphic>
          </wp:inline>
        </w:drawing>
      </w:r>
    </w:p>
    <w:p w14:paraId="2A951ADD" w14:textId="6B37006F" w:rsidR="00C7504D" w:rsidRDefault="00C7504D" w:rsidP="00C7504D">
      <w:pPr>
        <w:ind w:firstLine="0"/>
        <w:rPr>
          <w:lang w:eastAsia="en-US"/>
        </w:rPr>
      </w:pPr>
    </w:p>
    <w:p w14:paraId="38189DBB" w14:textId="4B0AA84B" w:rsidR="00C7504D" w:rsidRPr="008B3C4C" w:rsidRDefault="00C7504D" w:rsidP="008B3C4C">
      <w:pPr>
        <w:pStyle w:val="Balk2"/>
      </w:pPr>
      <w:bookmarkStart w:id="384" w:name="_Toc24673900"/>
      <w:r w:rsidRPr="008B3C4C">
        <w:lastRenderedPageBreak/>
        <w:t>Fayda Maliyet Analizi</w:t>
      </w:r>
      <w:bookmarkEnd w:id="384"/>
    </w:p>
    <w:p w14:paraId="4A531BD1" w14:textId="20D1625B" w:rsidR="00C7504D" w:rsidRPr="00966526" w:rsidRDefault="00C7504D" w:rsidP="008B3C4C">
      <w:pPr>
        <w:pStyle w:val="Balk3"/>
      </w:pPr>
      <w:bookmarkStart w:id="385" w:name="_Hlk24656330"/>
      <w:r w:rsidRPr="00966526">
        <w:t>Net Bugünkü Değer Hesabı</w:t>
      </w:r>
      <w:r w:rsidR="008B3C4C">
        <w:t xml:space="preserve"> (Birinci Yatırım Alternatifi) </w:t>
      </w:r>
    </w:p>
    <w:bookmarkEnd w:id="385"/>
    <w:p w14:paraId="715EF3DE" w14:textId="195BFFD5" w:rsidR="00C7504D" w:rsidRDefault="00C7504D" w:rsidP="00C7504D">
      <w:pPr>
        <w:spacing w:line="360" w:lineRule="auto"/>
        <w:ind w:firstLine="0"/>
        <w:rPr>
          <w:rFonts w:asciiTheme="minorHAnsi" w:hAnsiTheme="minorHAnsi" w:cstheme="minorHAnsi"/>
          <w:sz w:val="22"/>
          <w:szCs w:val="22"/>
        </w:rPr>
      </w:pPr>
      <w:r w:rsidRPr="00C7504D">
        <w:rPr>
          <w:rFonts w:asciiTheme="minorHAnsi" w:hAnsiTheme="minorHAnsi" w:cstheme="minorHAnsi"/>
          <w:sz w:val="22"/>
          <w:szCs w:val="22"/>
        </w:rPr>
        <w:t>Yatırım işletmeye geçtikten sonra elde edilen Net Nakit Farkı on yıl boyunca ortalama %1</w:t>
      </w:r>
      <w:r w:rsidR="00E14046">
        <w:rPr>
          <w:rFonts w:asciiTheme="minorHAnsi" w:hAnsiTheme="minorHAnsi" w:cstheme="minorHAnsi"/>
          <w:sz w:val="22"/>
          <w:szCs w:val="22"/>
        </w:rPr>
        <w:t>2</w:t>
      </w:r>
      <w:r w:rsidRPr="00C7504D">
        <w:rPr>
          <w:rFonts w:asciiTheme="minorHAnsi" w:hAnsiTheme="minorHAnsi" w:cstheme="minorHAnsi"/>
          <w:sz w:val="22"/>
          <w:szCs w:val="22"/>
        </w:rPr>
        <w:t xml:space="preserve"> indirgeme oranıyla iskonto edilerek projenin Net Bugünkü Değeri hesaplanmıştır.</w:t>
      </w:r>
    </w:p>
    <w:p w14:paraId="2D172B4A" w14:textId="1170CBAF" w:rsidR="008B3C4C" w:rsidRPr="008B3C4C" w:rsidRDefault="008B3C4C" w:rsidP="008B3C4C">
      <w:pPr>
        <w:pStyle w:val="ResimYazs"/>
        <w:spacing w:line="240" w:lineRule="auto"/>
        <w:rPr>
          <w:rFonts w:asciiTheme="minorHAnsi" w:hAnsiTheme="minorHAnsi" w:cstheme="minorHAnsi"/>
          <w:i/>
          <w:iCs/>
          <w:color w:val="auto"/>
        </w:rPr>
      </w:pPr>
      <w:bookmarkStart w:id="386" w:name="_Toc24674192"/>
      <w:r w:rsidRPr="008B3C4C">
        <w:rPr>
          <w:rFonts w:asciiTheme="minorHAnsi" w:hAnsiTheme="minorHAnsi" w:cstheme="minorHAnsi"/>
          <w:b/>
          <w:bCs w:val="0"/>
          <w:color w:val="auto"/>
        </w:rPr>
        <w:t xml:space="preserve">Tablo </w:t>
      </w:r>
      <w:r w:rsidRPr="008B3C4C">
        <w:rPr>
          <w:rFonts w:asciiTheme="minorHAnsi" w:hAnsiTheme="minorHAnsi" w:cstheme="minorHAnsi"/>
          <w:b/>
          <w:bCs w:val="0"/>
          <w:color w:val="auto"/>
        </w:rPr>
        <w:fldChar w:fldCharType="begin"/>
      </w:r>
      <w:r w:rsidRPr="008B3C4C">
        <w:rPr>
          <w:rFonts w:asciiTheme="minorHAnsi" w:hAnsiTheme="minorHAnsi" w:cstheme="minorHAnsi"/>
          <w:b/>
          <w:bCs w:val="0"/>
          <w:color w:val="auto"/>
        </w:rPr>
        <w:instrText xml:space="preserve"> SEQ Tablo \* ARABIC </w:instrText>
      </w:r>
      <w:r w:rsidRPr="008B3C4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92</w:t>
      </w:r>
      <w:r w:rsidRPr="008B3C4C">
        <w:rPr>
          <w:rFonts w:asciiTheme="minorHAnsi" w:hAnsiTheme="minorHAnsi" w:cstheme="minorHAnsi"/>
          <w:b/>
          <w:bCs w:val="0"/>
          <w:color w:val="auto"/>
        </w:rPr>
        <w:fldChar w:fldCharType="end"/>
      </w:r>
      <w:r w:rsidRPr="008B3C4C">
        <w:rPr>
          <w:rFonts w:asciiTheme="minorHAnsi" w:hAnsiTheme="minorHAnsi" w:cstheme="minorHAnsi"/>
          <w:color w:val="auto"/>
        </w:rPr>
        <w:t xml:space="preserve">: </w:t>
      </w:r>
      <w:r>
        <w:rPr>
          <w:rFonts w:asciiTheme="minorHAnsi" w:hAnsiTheme="minorHAnsi" w:cstheme="minorHAnsi"/>
          <w:color w:val="auto"/>
        </w:rPr>
        <w:t>N</w:t>
      </w:r>
      <w:r w:rsidRPr="008B3C4C">
        <w:rPr>
          <w:rFonts w:asciiTheme="minorHAnsi" w:hAnsiTheme="minorHAnsi" w:cstheme="minorHAnsi"/>
          <w:color w:val="auto"/>
        </w:rPr>
        <w:t xml:space="preserve">et Bugünkü Değer </w:t>
      </w:r>
      <w:r w:rsidRPr="008B3C4C">
        <w:rPr>
          <w:rFonts w:asciiTheme="minorHAnsi" w:hAnsiTheme="minorHAnsi" w:cstheme="minorHAnsi"/>
          <w:i/>
          <w:iCs/>
          <w:color w:val="auto"/>
        </w:rPr>
        <w:t>(Birinci Yatırım Alternatifi)</w:t>
      </w:r>
      <w:bookmarkEnd w:id="386"/>
    </w:p>
    <w:p w14:paraId="44E224D5" w14:textId="6EEA9013" w:rsidR="00AB7014" w:rsidRPr="004D5663" w:rsidRDefault="002552F0" w:rsidP="004D5663">
      <w:pPr>
        <w:spacing w:line="360" w:lineRule="auto"/>
        <w:ind w:firstLine="0"/>
        <w:rPr>
          <w:rFonts w:asciiTheme="minorHAnsi" w:hAnsiTheme="minorHAnsi" w:cstheme="minorHAnsi"/>
          <w:sz w:val="22"/>
          <w:szCs w:val="22"/>
          <w:lang w:eastAsia="en-US"/>
        </w:rPr>
      </w:pPr>
      <w:r w:rsidRPr="002552F0">
        <w:rPr>
          <w:noProof/>
        </w:rPr>
        <w:drawing>
          <wp:inline distT="0" distB="0" distL="0" distR="0" wp14:anchorId="793FE607" wp14:editId="6BDAC595">
            <wp:extent cx="8863330" cy="2669540"/>
            <wp:effectExtent l="0" t="0" r="0" b="0"/>
            <wp:docPr id="1051" name="Resim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863330" cy="2669540"/>
                    </a:xfrm>
                    <a:prstGeom prst="rect">
                      <a:avLst/>
                    </a:prstGeom>
                    <a:noFill/>
                    <a:ln>
                      <a:noFill/>
                    </a:ln>
                  </pic:spPr>
                </pic:pic>
              </a:graphicData>
            </a:graphic>
          </wp:inline>
        </w:drawing>
      </w:r>
    </w:p>
    <w:p w14:paraId="0CA65B72" w14:textId="77777777" w:rsidR="004D5663" w:rsidRDefault="004D5663" w:rsidP="00421DE7">
      <w:pPr>
        <w:spacing w:line="360" w:lineRule="auto"/>
        <w:ind w:firstLine="0"/>
        <w:rPr>
          <w:rFonts w:asciiTheme="minorHAnsi" w:hAnsiTheme="minorHAnsi" w:cstheme="minorHAnsi"/>
          <w:sz w:val="22"/>
          <w:szCs w:val="22"/>
          <w:lang w:eastAsia="en-US"/>
        </w:rPr>
      </w:pPr>
    </w:p>
    <w:p w14:paraId="4E50AE17" w14:textId="77777777" w:rsidR="004D5663" w:rsidRDefault="004D5663" w:rsidP="00421DE7">
      <w:pPr>
        <w:spacing w:line="360" w:lineRule="auto"/>
        <w:ind w:firstLine="0"/>
        <w:rPr>
          <w:rFonts w:asciiTheme="minorHAnsi" w:hAnsiTheme="minorHAnsi" w:cstheme="minorHAnsi"/>
          <w:sz w:val="22"/>
          <w:szCs w:val="22"/>
          <w:lang w:eastAsia="en-US"/>
        </w:rPr>
      </w:pPr>
    </w:p>
    <w:p w14:paraId="060DD7AC" w14:textId="3362F18B" w:rsidR="008B3C4C" w:rsidRDefault="008B3C4C" w:rsidP="00421DE7">
      <w:pPr>
        <w:spacing w:line="360" w:lineRule="auto"/>
        <w:ind w:firstLine="0"/>
        <w:rPr>
          <w:rFonts w:asciiTheme="minorHAnsi" w:hAnsiTheme="minorHAnsi" w:cstheme="minorHAnsi"/>
          <w:sz w:val="22"/>
          <w:szCs w:val="22"/>
          <w:lang w:eastAsia="en-US"/>
        </w:rPr>
      </w:pPr>
    </w:p>
    <w:p w14:paraId="1C5D7F03" w14:textId="1ECF976C" w:rsidR="008B3C4C" w:rsidRPr="00966526" w:rsidRDefault="008B3C4C" w:rsidP="008B3C4C">
      <w:pPr>
        <w:pStyle w:val="Balk3"/>
      </w:pPr>
      <w:r w:rsidRPr="00966526">
        <w:lastRenderedPageBreak/>
        <w:t>Net Bugünkü Değer Hesabı</w:t>
      </w:r>
      <w:r>
        <w:t xml:space="preserve"> (İkinci Yatırım Alternatifi) </w:t>
      </w:r>
    </w:p>
    <w:p w14:paraId="049828E6" w14:textId="3903711E" w:rsidR="008B3C4C" w:rsidRPr="008B3C4C" w:rsidRDefault="008B3C4C" w:rsidP="008B3C4C">
      <w:pPr>
        <w:pStyle w:val="ResimYazs"/>
        <w:spacing w:line="240" w:lineRule="auto"/>
        <w:rPr>
          <w:rFonts w:asciiTheme="minorHAnsi" w:hAnsiTheme="minorHAnsi" w:cstheme="minorHAnsi"/>
          <w:i/>
          <w:iCs/>
          <w:color w:val="auto"/>
        </w:rPr>
      </w:pPr>
      <w:bookmarkStart w:id="387" w:name="_Toc24674193"/>
      <w:r w:rsidRPr="008B3C4C">
        <w:rPr>
          <w:rFonts w:asciiTheme="minorHAnsi" w:hAnsiTheme="minorHAnsi" w:cstheme="minorHAnsi"/>
          <w:b/>
          <w:bCs w:val="0"/>
          <w:color w:val="auto"/>
        </w:rPr>
        <w:t xml:space="preserve">Tablo </w:t>
      </w:r>
      <w:r w:rsidRPr="008B3C4C">
        <w:rPr>
          <w:rFonts w:asciiTheme="minorHAnsi" w:hAnsiTheme="minorHAnsi" w:cstheme="minorHAnsi"/>
          <w:b/>
          <w:bCs w:val="0"/>
          <w:color w:val="auto"/>
        </w:rPr>
        <w:fldChar w:fldCharType="begin"/>
      </w:r>
      <w:r w:rsidRPr="008B3C4C">
        <w:rPr>
          <w:rFonts w:asciiTheme="minorHAnsi" w:hAnsiTheme="minorHAnsi" w:cstheme="minorHAnsi"/>
          <w:b/>
          <w:bCs w:val="0"/>
          <w:color w:val="auto"/>
        </w:rPr>
        <w:instrText xml:space="preserve"> SEQ Tablo \* ARABIC </w:instrText>
      </w:r>
      <w:r w:rsidRPr="008B3C4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93</w:t>
      </w:r>
      <w:r w:rsidRPr="008B3C4C">
        <w:rPr>
          <w:rFonts w:asciiTheme="minorHAnsi" w:hAnsiTheme="minorHAnsi" w:cstheme="minorHAnsi"/>
          <w:b/>
          <w:bCs w:val="0"/>
          <w:color w:val="auto"/>
        </w:rPr>
        <w:fldChar w:fldCharType="end"/>
      </w:r>
      <w:r w:rsidRPr="008B3C4C">
        <w:rPr>
          <w:rFonts w:asciiTheme="minorHAnsi" w:hAnsiTheme="minorHAnsi" w:cstheme="minorHAnsi"/>
          <w:b/>
          <w:bCs w:val="0"/>
          <w:color w:val="auto"/>
        </w:rPr>
        <w:t>:</w:t>
      </w:r>
      <w:r w:rsidRPr="008B3C4C">
        <w:rPr>
          <w:rFonts w:asciiTheme="minorHAnsi" w:hAnsiTheme="minorHAnsi" w:cstheme="minorHAnsi"/>
          <w:color w:val="auto"/>
        </w:rPr>
        <w:t xml:space="preserve"> Net Bugünkü Değer </w:t>
      </w:r>
      <w:r w:rsidRPr="008B3C4C">
        <w:rPr>
          <w:rFonts w:asciiTheme="minorHAnsi" w:hAnsiTheme="minorHAnsi" w:cstheme="minorHAnsi"/>
          <w:i/>
          <w:iCs/>
          <w:color w:val="auto"/>
        </w:rPr>
        <w:t>(</w:t>
      </w:r>
      <w:r>
        <w:rPr>
          <w:rFonts w:asciiTheme="minorHAnsi" w:hAnsiTheme="minorHAnsi" w:cstheme="minorHAnsi"/>
          <w:i/>
          <w:iCs/>
          <w:color w:val="auto"/>
        </w:rPr>
        <w:t>İkinci</w:t>
      </w:r>
      <w:r w:rsidRPr="008B3C4C">
        <w:rPr>
          <w:rFonts w:asciiTheme="minorHAnsi" w:hAnsiTheme="minorHAnsi" w:cstheme="minorHAnsi"/>
          <w:i/>
          <w:iCs/>
          <w:color w:val="auto"/>
        </w:rPr>
        <w:t xml:space="preserve"> Yatırım Alternatifi)</w:t>
      </w:r>
      <w:bookmarkEnd w:id="387"/>
    </w:p>
    <w:p w14:paraId="12A9B889" w14:textId="77777777" w:rsidR="002552F0" w:rsidRDefault="002552F0" w:rsidP="00421DE7">
      <w:pPr>
        <w:spacing w:line="360" w:lineRule="auto"/>
        <w:ind w:firstLine="0"/>
        <w:rPr>
          <w:rFonts w:asciiTheme="minorHAnsi" w:hAnsiTheme="minorHAnsi" w:cstheme="minorHAnsi"/>
          <w:sz w:val="22"/>
          <w:szCs w:val="22"/>
          <w:lang w:eastAsia="en-US"/>
        </w:rPr>
      </w:pPr>
      <w:r w:rsidRPr="002552F0">
        <w:rPr>
          <w:noProof/>
        </w:rPr>
        <w:drawing>
          <wp:inline distT="0" distB="0" distL="0" distR="0" wp14:anchorId="3C5AA5A5" wp14:editId="20A3D3C0">
            <wp:extent cx="8863330" cy="2669540"/>
            <wp:effectExtent l="0" t="0" r="0" b="0"/>
            <wp:docPr id="1052" name="Resim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863330" cy="2669540"/>
                    </a:xfrm>
                    <a:prstGeom prst="rect">
                      <a:avLst/>
                    </a:prstGeom>
                    <a:noFill/>
                    <a:ln>
                      <a:noFill/>
                    </a:ln>
                  </pic:spPr>
                </pic:pic>
              </a:graphicData>
            </a:graphic>
          </wp:inline>
        </w:drawing>
      </w:r>
    </w:p>
    <w:p w14:paraId="7E62FE13" w14:textId="77777777" w:rsidR="00B72E1D" w:rsidRDefault="00B72E1D" w:rsidP="00421DE7">
      <w:pPr>
        <w:spacing w:line="360" w:lineRule="auto"/>
        <w:ind w:firstLine="0"/>
        <w:rPr>
          <w:rFonts w:asciiTheme="minorHAnsi" w:hAnsiTheme="minorHAnsi" w:cstheme="minorHAnsi"/>
          <w:sz w:val="22"/>
          <w:szCs w:val="22"/>
          <w:lang w:eastAsia="en-US"/>
        </w:rPr>
      </w:pPr>
    </w:p>
    <w:p w14:paraId="1DA13CA0" w14:textId="77777777" w:rsidR="00B72E1D" w:rsidRDefault="00B72E1D" w:rsidP="00421DE7">
      <w:pPr>
        <w:spacing w:line="360" w:lineRule="auto"/>
        <w:ind w:firstLine="0"/>
        <w:rPr>
          <w:rFonts w:asciiTheme="minorHAnsi" w:hAnsiTheme="minorHAnsi" w:cstheme="minorHAnsi"/>
          <w:sz w:val="22"/>
          <w:szCs w:val="22"/>
          <w:lang w:eastAsia="en-US"/>
        </w:rPr>
      </w:pPr>
    </w:p>
    <w:p w14:paraId="7A287931" w14:textId="77777777" w:rsidR="00B72E1D" w:rsidRDefault="00B72E1D" w:rsidP="00421DE7">
      <w:pPr>
        <w:spacing w:line="360" w:lineRule="auto"/>
        <w:ind w:firstLine="0"/>
        <w:rPr>
          <w:rFonts w:asciiTheme="minorHAnsi" w:hAnsiTheme="minorHAnsi" w:cstheme="minorHAnsi"/>
          <w:sz w:val="22"/>
          <w:szCs w:val="22"/>
          <w:lang w:eastAsia="en-US"/>
        </w:rPr>
      </w:pPr>
    </w:p>
    <w:p w14:paraId="07805DD8" w14:textId="77777777" w:rsidR="00B72E1D" w:rsidRDefault="00B72E1D" w:rsidP="00421DE7">
      <w:pPr>
        <w:spacing w:line="360" w:lineRule="auto"/>
        <w:ind w:firstLine="0"/>
        <w:rPr>
          <w:rFonts w:asciiTheme="minorHAnsi" w:hAnsiTheme="minorHAnsi" w:cstheme="minorHAnsi"/>
          <w:sz w:val="22"/>
          <w:szCs w:val="22"/>
          <w:lang w:eastAsia="en-US"/>
        </w:rPr>
      </w:pPr>
    </w:p>
    <w:p w14:paraId="36097919" w14:textId="0732EC3A" w:rsidR="00B72E1D" w:rsidRPr="00C4459A" w:rsidRDefault="00B72E1D" w:rsidP="00B72E1D">
      <w:pPr>
        <w:pStyle w:val="Balk2"/>
        <w:sectPr w:rsidR="00B72E1D" w:rsidRPr="00C4459A" w:rsidSect="00C7504D">
          <w:pgSz w:w="16838" w:h="11906" w:orient="landscape"/>
          <w:pgMar w:top="1440" w:right="1440" w:bottom="1440" w:left="1440" w:header="709" w:footer="709" w:gutter="0"/>
          <w:cols w:space="708"/>
          <w:docGrid w:linePitch="360"/>
        </w:sectPr>
      </w:pPr>
    </w:p>
    <w:p w14:paraId="15F6EF1A" w14:textId="77777777" w:rsidR="00C4459A" w:rsidRPr="008B3C4C" w:rsidRDefault="00C4459A" w:rsidP="008B3C4C">
      <w:pPr>
        <w:pStyle w:val="Balk2"/>
      </w:pPr>
      <w:bookmarkStart w:id="388" w:name="_Toc21294016"/>
      <w:bookmarkStart w:id="389" w:name="_Toc24673901"/>
      <w:r w:rsidRPr="008B3C4C">
        <w:lastRenderedPageBreak/>
        <w:t>Yatırımın İç Kârlılık Oranı:</w:t>
      </w:r>
      <w:bookmarkEnd w:id="388"/>
      <w:bookmarkEnd w:id="389"/>
    </w:p>
    <w:p w14:paraId="3D3F7A75" w14:textId="71F51FF5" w:rsidR="00C4459A" w:rsidRPr="00C4459A" w:rsidRDefault="00C4459A" w:rsidP="00C4459A">
      <w:pPr>
        <w:spacing w:line="480" w:lineRule="auto"/>
        <w:ind w:firstLine="0"/>
        <w:rPr>
          <w:rFonts w:asciiTheme="minorHAnsi" w:hAnsiTheme="minorHAnsi" w:cstheme="minorHAnsi"/>
          <w:sz w:val="22"/>
          <w:szCs w:val="22"/>
        </w:rPr>
      </w:pPr>
      <w:r w:rsidRPr="00C4459A">
        <w:rPr>
          <w:rFonts w:asciiTheme="minorHAnsi" w:hAnsiTheme="minorHAnsi" w:cstheme="minorHAnsi"/>
          <w:sz w:val="22"/>
          <w:szCs w:val="22"/>
        </w:rPr>
        <w:t xml:space="preserve">Yatırımın Net Bugünkü Değerini sıfıra eşitleyen </w:t>
      </w:r>
      <w:r w:rsidR="00953F1F" w:rsidRPr="00C4459A">
        <w:rPr>
          <w:rFonts w:asciiTheme="minorHAnsi" w:hAnsiTheme="minorHAnsi" w:cstheme="minorHAnsi"/>
          <w:sz w:val="22"/>
          <w:szCs w:val="22"/>
        </w:rPr>
        <w:t xml:space="preserve">iç kârlılık oranının iskonto oranından </w:t>
      </w:r>
      <w:r w:rsidRPr="00C4459A">
        <w:rPr>
          <w:rFonts w:asciiTheme="minorHAnsi" w:hAnsiTheme="minorHAnsi" w:cstheme="minorHAnsi"/>
          <w:sz w:val="22"/>
          <w:szCs w:val="22"/>
        </w:rPr>
        <w:t>küçük olması yatırımın kârlı olduğunun göstergesidir.</w:t>
      </w:r>
    </w:p>
    <w:p w14:paraId="4749B551" w14:textId="0DD35764" w:rsidR="00C4459A" w:rsidRDefault="00C4459A" w:rsidP="00C4459A">
      <w:pPr>
        <w:spacing w:line="480" w:lineRule="auto"/>
        <w:ind w:firstLine="0"/>
        <w:rPr>
          <w:rFonts w:asciiTheme="minorHAnsi" w:hAnsiTheme="minorHAnsi" w:cstheme="minorHAnsi"/>
          <w:sz w:val="22"/>
          <w:szCs w:val="22"/>
        </w:rPr>
      </w:pPr>
      <w:r w:rsidRPr="00C4459A">
        <w:rPr>
          <w:rFonts w:asciiTheme="minorHAnsi" w:hAnsiTheme="minorHAnsi" w:cstheme="minorHAnsi"/>
          <w:sz w:val="22"/>
          <w:szCs w:val="22"/>
        </w:rPr>
        <w:t xml:space="preserve">Projenin </w:t>
      </w:r>
      <w:r w:rsidR="00953F1F" w:rsidRPr="00C4459A">
        <w:rPr>
          <w:rFonts w:asciiTheme="minorHAnsi" w:hAnsiTheme="minorHAnsi" w:cstheme="minorHAnsi"/>
          <w:sz w:val="22"/>
          <w:szCs w:val="22"/>
        </w:rPr>
        <w:t xml:space="preserve">iç kârlılık oranı sırasıyla olarak </w:t>
      </w:r>
      <w:r w:rsidRPr="00C4459A">
        <w:rPr>
          <w:rFonts w:asciiTheme="minorHAnsi" w:hAnsiTheme="minorHAnsi" w:cstheme="minorHAnsi"/>
          <w:sz w:val="22"/>
          <w:szCs w:val="22"/>
        </w:rPr>
        <w:t>hesaplanmıştır.</w:t>
      </w:r>
      <w:r w:rsidR="00567812">
        <w:rPr>
          <w:rFonts w:asciiTheme="minorHAnsi" w:hAnsiTheme="minorHAnsi" w:cstheme="minorHAnsi"/>
          <w:sz w:val="22"/>
          <w:szCs w:val="22"/>
        </w:rPr>
        <w:t xml:space="preserve"> </w:t>
      </w:r>
    </w:p>
    <w:p w14:paraId="71BDC3F5" w14:textId="6D846D92" w:rsidR="00567812" w:rsidRDefault="00567812" w:rsidP="00C4459A">
      <w:pPr>
        <w:spacing w:line="480" w:lineRule="auto"/>
        <w:ind w:firstLine="0"/>
        <w:rPr>
          <w:rFonts w:asciiTheme="minorHAnsi" w:hAnsiTheme="minorHAnsi" w:cstheme="minorHAnsi"/>
          <w:sz w:val="22"/>
          <w:szCs w:val="22"/>
        </w:rPr>
      </w:pPr>
      <w:r>
        <w:rPr>
          <w:rFonts w:asciiTheme="minorHAnsi" w:hAnsiTheme="minorHAnsi" w:cstheme="minorHAnsi"/>
          <w:sz w:val="22"/>
          <w:szCs w:val="22"/>
        </w:rPr>
        <w:t xml:space="preserve">Buna göre Birinci Yatırım Alternatifinde </w:t>
      </w:r>
      <w:r w:rsidR="00953F1F">
        <w:rPr>
          <w:rFonts w:asciiTheme="minorHAnsi" w:hAnsiTheme="minorHAnsi" w:cstheme="minorHAnsi"/>
          <w:sz w:val="22"/>
          <w:szCs w:val="22"/>
        </w:rPr>
        <w:t xml:space="preserve">iç kârlılık oranı % </w:t>
      </w:r>
      <w:r w:rsidR="00E61798">
        <w:rPr>
          <w:rFonts w:asciiTheme="minorHAnsi" w:hAnsiTheme="minorHAnsi" w:cstheme="minorHAnsi"/>
          <w:sz w:val="22"/>
          <w:szCs w:val="22"/>
        </w:rPr>
        <w:t>2</w:t>
      </w:r>
      <w:r w:rsidR="002552F0">
        <w:rPr>
          <w:rFonts w:asciiTheme="minorHAnsi" w:hAnsiTheme="minorHAnsi" w:cstheme="minorHAnsi"/>
          <w:sz w:val="22"/>
          <w:szCs w:val="22"/>
        </w:rPr>
        <w:t>1.8</w:t>
      </w:r>
      <w:r>
        <w:rPr>
          <w:rFonts w:asciiTheme="minorHAnsi" w:hAnsiTheme="minorHAnsi" w:cstheme="minorHAnsi"/>
          <w:sz w:val="22"/>
          <w:szCs w:val="22"/>
        </w:rPr>
        <w:t xml:space="preserve"> dir ve bu </w:t>
      </w:r>
      <w:r w:rsidR="00953F1F">
        <w:rPr>
          <w:rFonts w:asciiTheme="minorHAnsi" w:hAnsiTheme="minorHAnsi" w:cstheme="minorHAnsi"/>
          <w:sz w:val="22"/>
          <w:szCs w:val="22"/>
        </w:rPr>
        <w:t xml:space="preserve">oran iskonto oranından </w:t>
      </w:r>
      <w:r>
        <w:rPr>
          <w:rFonts w:asciiTheme="minorHAnsi" w:hAnsiTheme="minorHAnsi" w:cstheme="minorHAnsi"/>
          <w:sz w:val="22"/>
          <w:szCs w:val="22"/>
        </w:rPr>
        <w:t>(%12) büyük olduğundan yatırım uygundur.</w:t>
      </w:r>
    </w:p>
    <w:p w14:paraId="18137E8D" w14:textId="1AD75896" w:rsidR="00567812" w:rsidRDefault="00567812" w:rsidP="00C4459A">
      <w:pPr>
        <w:spacing w:line="480" w:lineRule="auto"/>
        <w:ind w:firstLine="0"/>
        <w:rPr>
          <w:rFonts w:asciiTheme="minorHAnsi" w:hAnsiTheme="minorHAnsi" w:cstheme="minorHAnsi"/>
          <w:sz w:val="22"/>
          <w:szCs w:val="22"/>
        </w:rPr>
      </w:pPr>
      <w:r>
        <w:rPr>
          <w:rFonts w:asciiTheme="minorHAnsi" w:hAnsiTheme="minorHAnsi" w:cstheme="minorHAnsi"/>
          <w:sz w:val="22"/>
          <w:szCs w:val="22"/>
        </w:rPr>
        <w:t xml:space="preserve">İkinci </w:t>
      </w:r>
      <w:r w:rsidRPr="00567812">
        <w:rPr>
          <w:rFonts w:asciiTheme="minorHAnsi" w:hAnsiTheme="minorHAnsi" w:cstheme="minorHAnsi"/>
          <w:sz w:val="22"/>
          <w:szCs w:val="22"/>
        </w:rPr>
        <w:t xml:space="preserve">Yatırım Alternatifinde </w:t>
      </w:r>
      <w:r w:rsidR="00953F1F" w:rsidRPr="00567812">
        <w:rPr>
          <w:rFonts w:asciiTheme="minorHAnsi" w:hAnsiTheme="minorHAnsi" w:cstheme="minorHAnsi"/>
          <w:sz w:val="22"/>
          <w:szCs w:val="22"/>
        </w:rPr>
        <w:t>iç kârlılık oranı %</w:t>
      </w:r>
      <w:r w:rsidR="00953F1F">
        <w:rPr>
          <w:rFonts w:asciiTheme="minorHAnsi" w:hAnsiTheme="minorHAnsi" w:cstheme="minorHAnsi"/>
          <w:sz w:val="22"/>
          <w:szCs w:val="22"/>
        </w:rPr>
        <w:t xml:space="preserve"> </w:t>
      </w:r>
      <w:r w:rsidR="00E61798">
        <w:rPr>
          <w:rFonts w:asciiTheme="minorHAnsi" w:hAnsiTheme="minorHAnsi" w:cstheme="minorHAnsi"/>
          <w:sz w:val="22"/>
          <w:szCs w:val="22"/>
        </w:rPr>
        <w:t>1</w:t>
      </w:r>
      <w:r w:rsidR="002552F0">
        <w:rPr>
          <w:rFonts w:asciiTheme="minorHAnsi" w:hAnsiTheme="minorHAnsi" w:cstheme="minorHAnsi"/>
          <w:sz w:val="22"/>
          <w:szCs w:val="22"/>
        </w:rPr>
        <w:t>5.5</w:t>
      </w:r>
      <w:r>
        <w:rPr>
          <w:rFonts w:asciiTheme="minorHAnsi" w:hAnsiTheme="minorHAnsi" w:cstheme="minorHAnsi"/>
          <w:sz w:val="22"/>
          <w:szCs w:val="22"/>
        </w:rPr>
        <w:t xml:space="preserve"> hesaplanmıştır</w:t>
      </w:r>
      <w:r w:rsidR="00EC0EBF">
        <w:rPr>
          <w:rFonts w:asciiTheme="minorHAnsi" w:hAnsiTheme="minorHAnsi" w:cstheme="minorHAnsi"/>
          <w:sz w:val="22"/>
          <w:szCs w:val="22"/>
        </w:rPr>
        <w:t>.</w:t>
      </w:r>
    </w:p>
    <w:p w14:paraId="526E3D7F" w14:textId="71FCA6B5" w:rsidR="00B72E1D" w:rsidRDefault="00B72E1D" w:rsidP="00B72E1D">
      <w:pPr>
        <w:pStyle w:val="Balk2"/>
      </w:pPr>
      <w:bookmarkStart w:id="390" w:name="_Toc24673902"/>
      <w:r>
        <w:t>Devlet Bütçesi Üzerindeki Etkisi</w:t>
      </w:r>
      <w:bookmarkEnd w:id="390"/>
    </w:p>
    <w:p w14:paraId="67B65127" w14:textId="0D8C1904" w:rsidR="00B72E1D" w:rsidRDefault="00B72E1D" w:rsidP="00B72E1D">
      <w:pPr>
        <w:spacing w:line="360" w:lineRule="auto"/>
        <w:ind w:firstLine="0"/>
        <w:rPr>
          <w:rFonts w:asciiTheme="minorHAnsi" w:hAnsiTheme="minorHAnsi"/>
          <w:sz w:val="22"/>
          <w:szCs w:val="22"/>
          <w:lang w:eastAsia="en-US"/>
        </w:rPr>
      </w:pPr>
      <w:r w:rsidRPr="00B72E1D">
        <w:rPr>
          <w:rFonts w:asciiTheme="minorHAnsi" w:hAnsiTheme="minorHAnsi"/>
          <w:sz w:val="22"/>
          <w:szCs w:val="22"/>
          <w:lang w:eastAsia="en-US"/>
        </w:rPr>
        <w:t xml:space="preserve">Yatırımın gerçekleştirilmesi durumunda </w:t>
      </w:r>
      <w:r>
        <w:rPr>
          <w:rFonts w:asciiTheme="minorHAnsi" w:hAnsiTheme="minorHAnsi"/>
          <w:sz w:val="22"/>
          <w:szCs w:val="22"/>
          <w:lang w:eastAsia="en-US"/>
        </w:rPr>
        <w:t xml:space="preserve">devlet bütçesi üzerinde </w:t>
      </w:r>
      <w:r w:rsidRPr="00B72E1D">
        <w:rPr>
          <w:rFonts w:asciiTheme="minorHAnsi" w:hAnsiTheme="minorHAnsi"/>
          <w:sz w:val="22"/>
          <w:szCs w:val="22"/>
          <w:lang w:eastAsia="en-US"/>
        </w:rPr>
        <w:t>ortaya çıkacak</w:t>
      </w:r>
      <w:r>
        <w:rPr>
          <w:rFonts w:asciiTheme="minorHAnsi" w:hAnsiTheme="minorHAnsi"/>
          <w:sz w:val="22"/>
          <w:szCs w:val="22"/>
          <w:lang w:eastAsia="en-US"/>
        </w:rPr>
        <w:t xml:space="preserve"> etki irdelendiğinde,</w:t>
      </w:r>
      <w:r w:rsidRPr="00B72E1D">
        <w:rPr>
          <w:rFonts w:asciiTheme="minorHAnsi" w:hAnsiTheme="minorHAnsi"/>
          <w:sz w:val="22"/>
          <w:szCs w:val="22"/>
          <w:lang w:eastAsia="en-US"/>
        </w:rPr>
        <w:t xml:space="preserve"> </w:t>
      </w:r>
      <w:r>
        <w:rPr>
          <w:rFonts w:asciiTheme="minorHAnsi" w:hAnsiTheme="minorHAnsi"/>
          <w:sz w:val="22"/>
          <w:szCs w:val="22"/>
          <w:lang w:eastAsia="en-US"/>
        </w:rPr>
        <w:t xml:space="preserve">öncelikli </w:t>
      </w:r>
      <w:r w:rsidRPr="00B72E1D">
        <w:rPr>
          <w:rFonts w:asciiTheme="minorHAnsi" w:hAnsiTheme="minorHAnsi"/>
          <w:sz w:val="22"/>
          <w:szCs w:val="22"/>
          <w:lang w:eastAsia="en-US"/>
        </w:rPr>
        <w:t>getiri</w:t>
      </w:r>
      <w:r>
        <w:rPr>
          <w:rFonts w:asciiTheme="minorHAnsi" w:hAnsiTheme="minorHAnsi"/>
          <w:sz w:val="22"/>
          <w:szCs w:val="22"/>
          <w:lang w:eastAsia="en-US"/>
        </w:rPr>
        <w:t xml:space="preserve">nin atıkların </w:t>
      </w:r>
      <w:r w:rsidRPr="00B72E1D">
        <w:rPr>
          <w:rFonts w:asciiTheme="minorHAnsi" w:hAnsiTheme="minorHAnsi"/>
          <w:sz w:val="22"/>
          <w:szCs w:val="22"/>
          <w:lang w:eastAsia="en-US"/>
        </w:rPr>
        <w:t>katma değeri</w:t>
      </w:r>
      <w:r>
        <w:rPr>
          <w:rFonts w:asciiTheme="minorHAnsi" w:hAnsiTheme="minorHAnsi"/>
          <w:sz w:val="22"/>
          <w:szCs w:val="22"/>
          <w:lang w:eastAsia="en-US"/>
        </w:rPr>
        <w:t xml:space="preserve"> yüksek ürünlere dönüştürülmesi </w:t>
      </w:r>
      <w:r w:rsidRPr="00B72E1D">
        <w:rPr>
          <w:rFonts w:asciiTheme="minorHAnsi" w:hAnsiTheme="minorHAnsi"/>
          <w:sz w:val="22"/>
          <w:szCs w:val="22"/>
          <w:lang w:eastAsia="en-US"/>
        </w:rPr>
        <w:t>ile sağlanacak</w:t>
      </w:r>
      <w:r>
        <w:rPr>
          <w:rFonts w:asciiTheme="minorHAnsi" w:hAnsiTheme="minorHAnsi"/>
          <w:sz w:val="22"/>
          <w:szCs w:val="22"/>
          <w:lang w:eastAsia="en-US"/>
        </w:rPr>
        <w:t xml:space="preserve"> </w:t>
      </w:r>
      <w:r w:rsidRPr="00B72E1D">
        <w:rPr>
          <w:rFonts w:asciiTheme="minorHAnsi" w:hAnsiTheme="minorHAnsi"/>
          <w:sz w:val="22"/>
          <w:szCs w:val="22"/>
          <w:lang w:eastAsia="en-US"/>
        </w:rPr>
        <w:t>vergi getirisi</w:t>
      </w:r>
      <w:r>
        <w:rPr>
          <w:rFonts w:asciiTheme="minorHAnsi" w:hAnsiTheme="minorHAnsi"/>
          <w:sz w:val="22"/>
          <w:szCs w:val="22"/>
          <w:lang w:eastAsia="en-US"/>
        </w:rPr>
        <w:t xml:space="preserve"> olacağı rahatlıkla ifade edilebilir. </w:t>
      </w:r>
      <w:r w:rsidRPr="00B72E1D">
        <w:rPr>
          <w:rFonts w:asciiTheme="minorHAnsi" w:hAnsiTheme="minorHAnsi"/>
          <w:sz w:val="22"/>
          <w:szCs w:val="22"/>
          <w:lang w:eastAsia="en-US"/>
        </w:rPr>
        <w:t xml:space="preserve">Bu yatırım aynı zamanda, </w:t>
      </w:r>
      <w:r>
        <w:rPr>
          <w:rFonts w:asciiTheme="minorHAnsi" w:hAnsiTheme="minorHAnsi"/>
          <w:sz w:val="22"/>
          <w:szCs w:val="22"/>
          <w:lang w:eastAsia="en-US"/>
        </w:rPr>
        <w:t>neredeyse seksen yıldır yurtdışından ithal edilen pektin ve türevlerinin yurt içinde üretilmesi ve hatta ihraç edilmesi ile elde edilecek kazanımdır.</w:t>
      </w:r>
      <w:r w:rsidRPr="00B72E1D">
        <w:rPr>
          <w:rFonts w:asciiTheme="minorHAnsi" w:hAnsiTheme="minorHAnsi"/>
          <w:sz w:val="22"/>
          <w:szCs w:val="22"/>
          <w:lang w:eastAsia="en-US"/>
        </w:rPr>
        <w:t xml:space="preserve"> </w:t>
      </w:r>
    </w:p>
    <w:p w14:paraId="322BFA5C" w14:textId="52A86945"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Şüphesiz ki; ilk patenti bir asırdan fazla zaman önce alınmış bir üretim yöntemine ilişkin geliştirme sürecine, ülkemizde yeni başlanacak olması ve gerçekleştirilecek üretimin maliyetlerinin, yüz</w:t>
      </w:r>
      <w:r w:rsidR="00695207">
        <w:rPr>
          <w:rFonts w:asciiTheme="minorHAnsi" w:hAnsiTheme="minorHAnsi"/>
          <w:sz w:val="22"/>
          <w:szCs w:val="22"/>
          <w:lang w:eastAsia="en-US"/>
        </w:rPr>
        <w:t xml:space="preserve"> </w:t>
      </w:r>
      <w:r w:rsidRPr="00AF46A3">
        <w:rPr>
          <w:rFonts w:asciiTheme="minorHAnsi" w:hAnsiTheme="minorHAnsi"/>
          <w:sz w:val="22"/>
          <w:szCs w:val="22"/>
          <w:lang w:eastAsia="en-US"/>
        </w:rPr>
        <w:t xml:space="preserve">yıldan fazla üretim tecrübesine sahip küresel firmalarla rekabet edecek ölçüye indirilmesi ve ürün yelpazesindeki çeşitliliğin bir anda sağlanması mümkün olmayabilir. </w:t>
      </w:r>
    </w:p>
    <w:p w14:paraId="5C306467"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Ancak gelinen noktada;</w:t>
      </w:r>
    </w:p>
    <w:p w14:paraId="47889A1C"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xml:space="preserve">- Bölgesel düzeyde oluşan artık ve atık meyve posasının büyük kısmının ekonomik olarak </w:t>
      </w:r>
      <w:r w:rsidRPr="00695207">
        <w:rPr>
          <w:rFonts w:asciiTheme="minorHAnsi" w:hAnsiTheme="minorHAnsi"/>
          <w:i/>
          <w:iCs/>
          <w:sz w:val="22"/>
          <w:szCs w:val="22"/>
          <w:lang w:eastAsia="en-US"/>
        </w:rPr>
        <w:t>(%80)</w:t>
      </w:r>
      <w:r w:rsidRPr="00AF46A3">
        <w:rPr>
          <w:rFonts w:asciiTheme="minorHAnsi" w:hAnsiTheme="minorHAnsi"/>
          <w:sz w:val="22"/>
          <w:szCs w:val="22"/>
          <w:lang w:eastAsia="en-US"/>
        </w:rPr>
        <w:t xml:space="preserve"> büyük ölçüde değerlendirilemiyor olması,</w:t>
      </w:r>
    </w:p>
    <w:p w14:paraId="5E8D0414"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Meyve suyu üretimi yapan firmaların kâr marjlarındaki daralmanın giderek hızlı şekilde artması ve firma üretiminde atıkların katma değerli ürünlere dönüştürülerek üretimdeki toplam kârlılığı arttırma yoluna gidilmesinin gerekliliği,</w:t>
      </w:r>
    </w:p>
    <w:p w14:paraId="62E26049"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Doğal ve tarımsal kaynakların korunması, enerji ve doğal kaynaklarda tasarrufun sağlanması ve üretim verimliliğinin arttırılması adına artık ve atıkların değer zincirinde üst seviyelerde değerlendirilmesinin gerekliliği,</w:t>
      </w:r>
    </w:p>
    <w:p w14:paraId="2194B560" w14:textId="77777777" w:rsidR="00AF46A3" w:rsidRPr="00AF46A3" w:rsidRDefault="00AF46A3" w:rsidP="00AF46A3">
      <w:pPr>
        <w:spacing w:line="360" w:lineRule="auto"/>
        <w:ind w:firstLine="0"/>
        <w:rPr>
          <w:rFonts w:asciiTheme="minorHAnsi" w:hAnsiTheme="minorHAnsi"/>
          <w:i/>
          <w:iCs/>
          <w:sz w:val="22"/>
          <w:szCs w:val="22"/>
          <w:lang w:eastAsia="en-US"/>
        </w:rPr>
      </w:pPr>
      <w:r w:rsidRPr="00AF46A3">
        <w:rPr>
          <w:rFonts w:asciiTheme="minorHAnsi" w:hAnsiTheme="minorHAnsi"/>
          <w:sz w:val="22"/>
          <w:szCs w:val="22"/>
          <w:lang w:eastAsia="en-US"/>
        </w:rPr>
        <w:lastRenderedPageBreak/>
        <w:t xml:space="preserve">-Bölgede simbiyotik üretime imkân verecek tesislerin varlığı </w:t>
      </w:r>
      <w:r w:rsidRPr="00AF46A3">
        <w:rPr>
          <w:rFonts w:asciiTheme="minorHAnsi" w:hAnsiTheme="minorHAnsi"/>
          <w:i/>
          <w:iCs/>
          <w:sz w:val="22"/>
          <w:szCs w:val="22"/>
          <w:lang w:eastAsia="en-US"/>
        </w:rPr>
        <w:t>(bölgedeki mevcut kurutma tesisinin atık olan çıktısı pilot pektin tesisinin nakliye gideri maliyetinde elde edeceği girdi niteliğindedir),</w:t>
      </w:r>
    </w:p>
    <w:p w14:paraId="60FEEA15"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Küresel düzeyde istisnasız şekilde yatırım konularında artan trendin atık ve artıklardan katma değerli üretime kaymış olması,</w:t>
      </w:r>
    </w:p>
    <w:p w14:paraId="2E670909" w14:textId="77777777" w:rsidR="00AF46A3" w:rsidRP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Atık ve artık narenciye posasının sıfır maliyetli hammadde niteliğinde olmasının getireceği maliyet avantajları,</w:t>
      </w:r>
    </w:p>
    <w:p w14:paraId="28E288A1" w14:textId="39AC7D5A" w:rsidR="00AF46A3" w:rsidRDefault="00AF46A3" w:rsidP="00AF46A3">
      <w:pPr>
        <w:spacing w:line="360" w:lineRule="auto"/>
        <w:ind w:firstLine="0"/>
        <w:rPr>
          <w:rFonts w:asciiTheme="minorHAnsi" w:hAnsiTheme="minorHAnsi"/>
          <w:sz w:val="22"/>
          <w:szCs w:val="22"/>
          <w:lang w:eastAsia="en-US"/>
        </w:rPr>
      </w:pPr>
      <w:r w:rsidRPr="00AF46A3">
        <w:rPr>
          <w:rFonts w:asciiTheme="minorHAnsi" w:hAnsiTheme="minorHAnsi"/>
          <w:sz w:val="22"/>
          <w:szCs w:val="22"/>
          <w:lang w:eastAsia="en-US"/>
        </w:rPr>
        <w:t xml:space="preserve">gibi nedenlerle narenciye kabuğundan pektin, selüloz, hemiselüloz, yağ ve P- simen gibi yan ürünlerin eldesi yatırımına ilişkin pilot tesis düzeyinde de olsa, bir üretim hattının kısa sürede yerli imkânlarla modifiye edilerek  bir </w:t>
      </w:r>
      <w:r w:rsidR="00CE061C">
        <w:rPr>
          <w:rFonts w:asciiTheme="minorHAnsi" w:hAnsiTheme="minorHAnsi"/>
          <w:sz w:val="22"/>
          <w:szCs w:val="22"/>
          <w:lang w:eastAsia="en-US"/>
        </w:rPr>
        <w:t>ar-ge</w:t>
      </w:r>
      <w:r w:rsidRPr="00AF46A3">
        <w:rPr>
          <w:rFonts w:asciiTheme="minorHAnsi" w:hAnsiTheme="minorHAnsi"/>
          <w:sz w:val="22"/>
          <w:szCs w:val="22"/>
          <w:lang w:eastAsia="en-US"/>
        </w:rPr>
        <w:t xml:space="preserve"> çalışması ile gerçekleştirilmesinde bölgesel ve ulusal menfaatler açısından fayda görülmektedir. Bu süreçte yapılacak </w:t>
      </w:r>
      <w:r w:rsidR="00CE061C">
        <w:rPr>
          <w:rFonts w:asciiTheme="minorHAnsi" w:hAnsiTheme="minorHAnsi"/>
          <w:sz w:val="22"/>
          <w:szCs w:val="22"/>
          <w:lang w:eastAsia="en-US"/>
        </w:rPr>
        <w:t>ar-ge</w:t>
      </w:r>
      <w:r w:rsidRPr="00AF46A3">
        <w:rPr>
          <w:rFonts w:asciiTheme="minorHAnsi" w:hAnsiTheme="minorHAnsi"/>
          <w:sz w:val="22"/>
          <w:szCs w:val="22"/>
          <w:lang w:eastAsia="en-US"/>
        </w:rPr>
        <w:t xml:space="preserve"> ve prototip geliştirme faaliyetleri makine ekipman üreticisi, meyve suyu üreticisi, araştırmacı ve akademik işgücüne tasarım yapma, test etme, üretim süreçlerinin kontrol altına alınması ve üretimde </w:t>
      </w:r>
      <w:r w:rsidR="00CE061C">
        <w:rPr>
          <w:rFonts w:asciiTheme="minorHAnsi" w:hAnsiTheme="minorHAnsi"/>
          <w:sz w:val="22"/>
          <w:szCs w:val="22"/>
          <w:lang w:eastAsia="en-US"/>
        </w:rPr>
        <w:t>ar-ge</w:t>
      </w:r>
      <w:r w:rsidRPr="00AF46A3">
        <w:rPr>
          <w:rFonts w:asciiTheme="minorHAnsi" w:hAnsiTheme="minorHAnsi"/>
          <w:sz w:val="22"/>
          <w:szCs w:val="22"/>
          <w:lang w:eastAsia="en-US"/>
        </w:rPr>
        <w:t xml:space="preserve"> yapma konusundaki deneyimleri de arttıracağından, bu faydaların göz ardı edilmeyecek türde katkı sağlaması kuvvetle muhtemeldir</w:t>
      </w:r>
      <w:r w:rsidR="005D0438">
        <w:rPr>
          <w:rFonts w:asciiTheme="minorHAnsi" w:hAnsiTheme="minorHAnsi"/>
          <w:sz w:val="22"/>
          <w:szCs w:val="22"/>
          <w:lang w:eastAsia="en-US"/>
        </w:rPr>
        <w:t>.</w:t>
      </w:r>
    </w:p>
    <w:p w14:paraId="44C0C400" w14:textId="77777777" w:rsidR="00AF46A3" w:rsidRPr="00B72E1D" w:rsidRDefault="00AF46A3" w:rsidP="00B72E1D">
      <w:pPr>
        <w:spacing w:line="360" w:lineRule="auto"/>
        <w:ind w:firstLine="0"/>
        <w:rPr>
          <w:rFonts w:asciiTheme="minorHAnsi" w:hAnsiTheme="minorHAnsi"/>
          <w:sz w:val="22"/>
          <w:szCs w:val="22"/>
          <w:lang w:eastAsia="en-US"/>
        </w:rPr>
      </w:pPr>
    </w:p>
    <w:p w14:paraId="3EEA941B" w14:textId="63AD5BC6" w:rsidR="00C4459A" w:rsidRDefault="00B72E1D" w:rsidP="00B72E1D">
      <w:pPr>
        <w:spacing w:line="360" w:lineRule="auto"/>
        <w:ind w:firstLine="0"/>
        <w:rPr>
          <w:rFonts w:asciiTheme="minorHAnsi" w:hAnsiTheme="minorHAnsi"/>
          <w:sz w:val="22"/>
          <w:szCs w:val="22"/>
          <w:lang w:eastAsia="en-US"/>
        </w:rPr>
      </w:pPr>
      <w:r w:rsidRPr="00B72E1D">
        <w:rPr>
          <w:rFonts w:asciiTheme="minorHAnsi" w:hAnsiTheme="minorHAnsi"/>
          <w:sz w:val="22"/>
          <w:szCs w:val="22"/>
          <w:lang w:eastAsia="en-US"/>
        </w:rPr>
        <w:t xml:space="preserve">Yatırıma ilişkin yatırımcı fizibilite sürecinde henüz </w:t>
      </w:r>
      <w:r w:rsidR="005D0438">
        <w:rPr>
          <w:rFonts w:asciiTheme="minorHAnsi" w:hAnsiTheme="minorHAnsi"/>
          <w:sz w:val="22"/>
          <w:szCs w:val="22"/>
          <w:lang w:eastAsia="en-US"/>
        </w:rPr>
        <w:t>belli olmadığı</w:t>
      </w:r>
      <w:r w:rsidRPr="00B72E1D">
        <w:rPr>
          <w:rFonts w:asciiTheme="minorHAnsi" w:hAnsiTheme="minorHAnsi"/>
          <w:sz w:val="22"/>
          <w:szCs w:val="22"/>
          <w:lang w:eastAsia="en-US"/>
        </w:rPr>
        <w:t xml:space="preserve"> için finansman kaynağı kesinleşmemiş olmakla birlikte, yatırımın özkaynak ile karşılanacağı öngörülmüştür.</w:t>
      </w:r>
      <w:r w:rsidR="00AF46A3">
        <w:rPr>
          <w:rFonts w:asciiTheme="minorHAnsi" w:hAnsiTheme="minorHAnsi"/>
          <w:sz w:val="22"/>
          <w:szCs w:val="22"/>
          <w:lang w:eastAsia="en-US"/>
        </w:rPr>
        <w:t xml:space="preserve"> Bu nedenle, pektin pilot tesisinin devlet</w:t>
      </w:r>
      <w:r w:rsidR="005D0438">
        <w:rPr>
          <w:rFonts w:asciiTheme="minorHAnsi" w:hAnsiTheme="minorHAnsi"/>
          <w:sz w:val="22"/>
          <w:szCs w:val="22"/>
          <w:lang w:eastAsia="en-US"/>
        </w:rPr>
        <w:t xml:space="preserve"> </w:t>
      </w:r>
      <w:r w:rsidR="00AF46A3">
        <w:rPr>
          <w:rFonts w:asciiTheme="minorHAnsi" w:hAnsiTheme="minorHAnsi"/>
          <w:sz w:val="22"/>
          <w:szCs w:val="22"/>
          <w:lang w:eastAsia="en-US"/>
        </w:rPr>
        <w:t>bütçesi üzerinde yaratacağı yük, sağlanacak mali destek miktarıyla doğru orantılı olacaktır.</w:t>
      </w:r>
    </w:p>
    <w:p w14:paraId="1C4DA0B2" w14:textId="691A92B8" w:rsidR="00AF46A3" w:rsidRDefault="00AF46A3" w:rsidP="00B72E1D">
      <w:pPr>
        <w:spacing w:line="360" w:lineRule="auto"/>
        <w:ind w:firstLine="0"/>
        <w:rPr>
          <w:rFonts w:asciiTheme="minorHAnsi" w:hAnsiTheme="minorHAnsi"/>
          <w:sz w:val="22"/>
          <w:szCs w:val="22"/>
          <w:lang w:eastAsia="en-US"/>
        </w:rPr>
      </w:pPr>
    </w:p>
    <w:p w14:paraId="3B7B96AE" w14:textId="0F505207" w:rsidR="00AF46A3" w:rsidRDefault="00AF46A3" w:rsidP="00B72E1D">
      <w:pPr>
        <w:spacing w:line="360" w:lineRule="auto"/>
        <w:ind w:firstLine="0"/>
        <w:rPr>
          <w:rFonts w:asciiTheme="minorHAnsi" w:hAnsiTheme="minorHAnsi"/>
          <w:sz w:val="22"/>
          <w:szCs w:val="22"/>
          <w:lang w:eastAsia="en-US"/>
        </w:rPr>
      </w:pPr>
    </w:p>
    <w:p w14:paraId="17678E98" w14:textId="7AD60B99" w:rsidR="00AF46A3" w:rsidRDefault="00AF46A3" w:rsidP="00B72E1D">
      <w:pPr>
        <w:spacing w:line="360" w:lineRule="auto"/>
        <w:ind w:firstLine="0"/>
        <w:rPr>
          <w:rFonts w:asciiTheme="minorHAnsi" w:hAnsiTheme="minorHAnsi"/>
          <w:sz w:val="22"/>
          <w:szCs w:val="22"/>
          <w:lang w:eastAsia="en-US"/>
        </w:rPr>
      </w:pPr>
    </w:p>
    <w:p w14:paraId="0087D722" w14:textId="7654F237" w:rsidR="00AF46A3" w:rsidRDefault="00AF46A3" w:rsidP="00B72E1D">
      <w:pPr>
        <w:spacing w:line="360" w:lineRule="auto"/>
        <w:ind w:firstLine="0"/>
        <w:rPr>
          <w:rFonts w:asciiTheme="minorHAnsi" w:hAnsiTheme="minorHAnsi"/>
          <w:sz w:val="22"/>
          <w:szCs w:val="22"/>
          <w:lang w:eastAsia="en-US"/>
        </w:rPr>
      </w:pPr>
    </w:p>
    <w:p w14:paraId="33DD1108" w14:textId="08BD5625" w:rsidR="00AF46A3" w:rsidRDefault="00AF46A3" w:rsidP="00B72E1D">
      <w:pPr>
        <w:spacing w:line="360" w:lineRule="auto"/>
        <w:ind w:firstLine="0"/>
        <w:rPr>
          <w:rFonts w:asciiTheme="minorHAnsi" w:hAnsiTheme="minorHAnsi"/>
          <w:sz w:val="22"/>
          <w:szCs w:val="22"/>
          <w:lang w:eastAsia="en-US"/>
        </w:rPr>
      </w:pPr>
    </w:p>
    <w:p w14:paraId="629E8D66" w14:textId="642330DF" w:rsidR="00AF46A3" w:rsidRDefault="00AF46A3" w:rsidP="00B72E1D">
      <w:pPr>
        <w:spacing w:line="360" w:lineRule="auto"/>
        <w:ind w:firstLine="0"/>
        <w:rPr>
          <w:rFonts w:asciiTheme="minorHAnsi" w:hAnsiTheme="minorHAnsi"/>
          <w:sz w:val="22"/>
          <w:szCs w:val="22"/>
          <w:lang w:eastAsia="en-US"/>
        </w:rPr>
      </w:pPr>
    </w:p>
    <w:p w14:paraId="3516CC9B" w14:textId="46B417DF" w:rsidR="00AF46A3" w:rsidRDefault="00AF46A3" w:rsidP="00B72E1D">
      <w:pPr>
        <w:spacing w:line="360" w:lineRule="auto"/>
        <w:ind w:firstLine="0"/>
        <w:rPr>
          <w:rFonts w:asciiTheme="minorHAnsi" w:hAnsiTheme="minorHAnsi"/>
          <w:sz w:val="22"/>
          <w:szCs w:val="22"/>
          <w:lang w:eastAsia="en-US"/>
        </w:rPr>
      </w:pPr>
    </w:p>
    <w:p w14:paraId="06049D62" w14:textId="7A166422" w:rsidR="00AF46A3" w:rsidRDefault="00AF46A3" w:rsidP="00B72E1D">
      <w:pPr>
        <w:spacing w:line="360" w:lineRule="auto"/>
        <w:ind w:firstLine="0"/>
        <w:rPr>
          <w:rFonts w:asciiTheme="minorHAnsi" w:hAnsiTheme="minorHAnsi"/>
          <w:sz w:val="22"/>
          <w:szCs w:val="22"/>
          <w:lang w:eastAsia="en-US"/>
        </w:rPr>
      </w:pPr>
    </w:p>
    <w:p w14:paraId="480C5AA5" w14:textId="1CFE542B" w:rsidR="00AF46A3" w:rsidRDefault="00AF46A3" w:rsidP="00B72E1D">
      <w:pPr>
        <w:spacing w:line="360" w:lineRule="auto"/>
        <w:ind w:firstLine="0"/>
        <w:rPr>
          <w:rFonts w:asciiTheme="minorHAnsi" w:hAnsiTheme="minorHAnsi"/>
          <w:sz w:val="22"/>
          <w:szCs w:val="22"/>
          <w:lang w:eastAsia="en-US"/>
        </w:rPr>
      </w:pPr>
    </w:p>
    <w:p w14:paraId="63EFC27F" w14:textId="000569EB" w:rsidR="00AF46A3" w:rsidRDefault="00AF46A3" w:rsidP="00B72E1D">
      <w:pPr>
        <w:spacing w:line="360" w:lineRule="auto"/>
        <w:ind w:firstLine="0"/>
        <w:rPr>
          <w:rFonts w:asciiTheme="minorHAnsi" w:hAnsiTheme="minorHAnsi"/>
          <w:sz w:val="22"/>
          <w:szCs w:val="22"/>
          <w:lang w:eastAsia="en-US"/>
        </w:rPr>
      </w:pPr>
    </w:p>
    <w:p w14:paraId="6ABCFF6F" w14:textId="6FA045D3" w:rsidR="00AF46A3" w:rsidRDefault="00AF46A3" w:rsidP="00B72E1D">
      <w:pPr>
        <w:spacing w:line="360" w:lineRule="auto"/>
        <w:ind w:firstLine="0"/>
        <w:rPr>
          <w:rFonts w:asciiTheme="minorHAnsi" w:hAnsiTheme="minorHAnsi"/>
          <w:sz w:val="22"/>
          <w:szCs w:val="22"/>
          <w:lang w:eastAsia="en-US"/>
        </w:rPr>
      </w:pPr>
    </w:p>
    <w:p w14:paraId="72A3AB0E" w14:textId="0BE63E96" w:rsidR="00AF46A3" w:rsidRDefault="00AF46A3" w:rsidP="00B72E1D">
      <w:pPr>
        <w:spacing w:line="360" w:lineRule="auto"/>
        <w:ind w:firstLine="0"/>
        <w:rPr>
          <w:rFonts w:asciiTheme="minorHAnsi" w:hAnsiTheme="minorHAnsi"/>
          <w:sz w:val="22"/>
          <w:szCs w:val="22"/>
          <w:lang w:eastAsia="en-US"/>
        </w:rPr>
      </w:pPr>
    </w:p>
    <w:p w14:paraId="1AFBB5C5" w14:textId="4578FFA9" w:rsidR="00AF46A3" w:rsidRDefault="00AF46A3" w:rsidP="00B72E1D">
      <w:pPr>
        <w:spacing w:line="360" w:lineRule="auto"/>
        <w:ind w:firstLine="0"/>
        <w:rPr>
          <w:rFonts w:asciiTheme="minorHAnsi" w:hAnsiTheme="minorHAnsi"/>
          <w:sz w:val="22"/>
          <w:szCs w:val="22"/>
          <w:lang w:eastAsia="en-US"/>
        </w:rPr>
      </w:pPr>
    </w:p>
    <w:p w14:paraId="4DF4DFF8" w14:textId="4641044F" w:rsidR="00AF46A3" w:rsidRDefault="00AF46A3" w:rsidP="00B72E1D">
      <w:pPr>
        <w:spacing w:line="360" w:lineRule="auto"/>
        <w:ind w:firstLine="0"/>
        <w:rPr>
          <w:rFonts w:asciiTheme="minorHAnsi" w:hAnsiTheme="minorHAnsi"/>
          <w:sz w:val="22"/>
          <w:szCs w:val="22"/>
          <w:lang w:eastAsia="en-US"/>
        </w:rPr>
      </w:pPr>
    </w:p>
    <w:p w14:paraId="281DBE8B" w14:textId="1823A042" w:rsidR="00AF46A3" w:rsidRDefault="00AF46A3" w:rsidP="00B72E1D">
      <w:pPr>
        <w:spacing w:line="360" w:lineRule="auto"/>
        <w:ind w:firstLine="0"/>
        <w:rPr>
          <w:rFonts w:asciiTheme="minorHAnsi" w:hAnsiTheme="minorHAnsi"/>
          <w:sz w:val="22"/>
          <w:szCs w:val="22"/>
          <w:lang w:eastAsia="en-US"/>
        </w:rPr>
      </w:pPr>
    </w:p>
    <w:p w14:paraId="29C7BB93" w14:textId="6E73C7B2" w:rsidR="00AF46A3" w:rsidRDefault="00AF46A3" w:rsidP="00B72E1D">
      <w:pPr>
        <w:spacing w:line="360" w:lineRule="auto"/>
        <w:ind w:firstLine="0"/>
        <w:rPr>
          <w:rFonts w:asciiTheme="minorHAnsi" w:hAnsiTheme="minorHAnsi"/>
          <w:sz w:val="22"/>
          <w:szCs w:val="22"/>
          <w:lang w:eastAsia="en-US"/>
        </w:rPr>
      </w:pPr>
    </w:p>
    <w:p w14:paraId="6AC0FAF0" w14:textId="0867AC06" w:rsidR="00AF46A3" w:rsidRDefault="00AF46A3" w:rsidP="00B72E1D">
      <w:pPr>
        <w:spacing w:line="360" w:lineRule="auto"/>
        <w:ind w:firstLine="0"/>
        <w:rPr>
          <w:rFonts w:asciiTheme="minorHAnsi" w:hAnsiTheme="minorHAnsi"/>
          <w:sz w:val="22"/>
          <w:szCs w:val="22"/>
          <w:lang w:eastAsia="en-US"/>
        </w:rPr>
      </w:pPr>
    </w:p>
    <w:p w14:paraId="0C3F05B3" w14:textId="68CA5B3F" w:rsidR="00AF46A3" w:rsidRDefault="00AF46A3" w:rsidP="00B72E1D">
      <w:pPr>
        <w:spacing w:line="360" w:lineRule="auto"/>
        <w:ind w:firstLine="0"/>
        <w:rPr>
          <w:rFonts w:asciiTheme="minorHAnsi" w:hAnsiTheme="minorHAnsi"/>
          <w:sz w:val="22"/>
          <w:szCs w:val="22"/>
          <w:lang w:eastAsia="en-US"/>
        </w:rPr>
      </w:pPr>
    </w:p>
    <w:p w14:paraId="361B7B12" w14:textId="4EDC25C6" w:rsidR="00AF46A3" w:rsidRDefault="00AF46A3" w:rsidP="00AF46A3">
      <w:pPr>
        <w:spacing w:line="360" w:lineRule="auto"/>
        <w:ind w:firstLine="0"/>
        <w:jc w:val="center"/>
        <w:rPr>
          <w:rFonts w:asciiTheme="minorHAnsi" w:hAnsiTheme="minorHAnsi"/>
          <w:sz w:val="22"/>
          <w:szCs w:val="22"/>
          <w:lang w:eastAsia="en-US"/>
        </w:rPr>
      </w:pPr>
      <w:r>
        <w:rPr>
          <w:rFonts w:asciiTheme="minorHAnsi" w:hAnsiTheme="minorHAnsi"/>
          <w:noProof/>
          <w:sz w:val="22"/>
          <w:szCs w:val="22"/>
          <w:lang w:eastAsia="en-US"/>
        </w:rPr>
        <w:drawing>
          <wp:inline distT="0" distB="0" distL="0" distR="0" wp14:anchorId="2AC4B677" wp14:editId="55F59716">
            <wp:extent cx="4468495" cy="3005455"/>
            <wp:effectExtent l="0" t="0" r="0" b="0"/>
            <wp:docPr id="687" name="Resi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68495" cy="3005455"/>
                    </a:xfrm>
                    <a:prstGeom prst="rect">
                      <a:avLst/>
                    </a:prstGeom>
                    <a:noFill/>
                  </pic:spPr>
                </pic:pic>
              </a:graphicData>
            </a:graphic>
          </wp:inline>
        </w:drawing>
      </w:r>
    </w:p>
    <w:p w14:paraId="21F1A8A6" w14:textId="4EDFA106" w:rsidR="00AF46A3" w:rsidRDefault="00AF46A3" w:rsidP="00B72E1D">
      <w:pPr>
        <w:spacing w:line="360" w:lineRule="auto"/>
        <w:ind w:firstLine="0"/>
        <w:rPr>
          <w:rFonts w:asciiTheme="minorHAnsi" w:hAnsiTheme="minorHAnsi"/>
          <w:sz w:val="22"/>
          <w:szCs w:val="22"/>
          <w:lang w:eastAsia="en-US"/>
        </w:rPr>
      </w:pPr>
    </w:p>
    <w:p w14:paraId="74315046" w14:textId="22E17941" w:rsidR="00AF46A3" w:rsidRDefault="00AF46A3" w:rsidP="00B72E1D">
      <w:pPr>
        <w:spacing w:line="360" w:lineRule="auto"/>
        <w:ind w:firstLine="0"/>
        <w:rPr>
          <w:rFonts w:asciiTheme="minorHAnsi" w:hAnsiTheme="minorHAnsi"/>
          <w:sz w:val="22"/>
          <w:szCs w:val="22"/>
          <w:lang w:eastAsia="en-US"/>
        </w:rPr>
      </w:pPr>
    </w:p>
    <w:p w14:paraId="3EF574C6" w14:textId="698DB8AD" w:rsidR="00AF46A3" w:rsidRDefault="00AF46A3" w:rsidP="00B72E1D">
      <w:pPr>
        <w:spacing w:line="360" w:lineRule="auto"/>
        <w:ind w:firstLine="0"/>
        <w:rPr>
          <w:rFonts w:asciiTheme="minorHAnsi" w:hAnsiTheme="minorHAnsi"/>
          <w:sz w:val="22"/>
          <w:szCs w:val="22"/>
          <w:lang w:eastAsia="en-US"/>
        </w:rPr>
      </w:pPr>
    </w:p>
    <w:p w14:paraId="7CF2C280" w14:textId="081C99CC" w:rsidR="00AF46A3" w:rsidRDefault="00AF46A3" w:rsidP="00B72E1D">
      <w:pPr>
        <w:spacing w:line="360" w:lineRule="auto"/>
        <w:ind w:firstLine="0"/>
        <w:rPr>
          <w:rFonts w:asciiTheme="minorHAnsi" w:hAnsiTheme="minorHAnsi"/>
          <w:sz w:val="22"/>
          <w:szCs w:val="22"/>
          <w:lang w:eastAsia="en-US"/>
        </w:rPr>
      </w:pPr>
    </w:p>
    <w:p w14:paraId="4C44CCCC" w14:textId="73E65E49" w:rsidR="00AF46A3" w:rsidRPr="00AF46A3" w:rsidRDefault="00AF46A3" w:rsidP="00AF46A3">
      <w:pPr>
        <w:jc w:val="center"/>
        <w:rPr>
          <w:rFonts w:asciiTheme="minorHAnsi" w:hAnsiTheme="minorHAnsi" w:cstheme="minorHAnsi"/>
          <w:b/>
          <w:bCs/>
          <w:color w:val="002060"/>
          <w:sz w:val="28"/>
          <w:szCs w:val="28"/>
        </w:rPr>
      </w:pPr>
      <w:r w:rsidRPr="00AF46A3">
        <w:rPr>
          <w:rFonts w:asciiTheme="minorHAnsi" w:hAnsiTheme="minorHAnsi" w:cstheme="minorHAnsi"/>
          <w:b/>
          <w:bCs/>
          <w:color w:val="002060"/>
          <w:sz w:val="28"/>
          <w:szCs w:val="28"/>
        </w:rPr>
        <w:t>EKONOMİK ANALİZ</w:t>
      </w:r>
    </w:p>
    <w:p w14:paraId="4E92CEC4" w14:textId="71130B38" w:rsidR="00AF46A3" w:rsidRDefault="00AF46A3" w:rsidP="00B72E1D">
      <w:pPr>
        <w:spacing w:line="360" w:lineRule="auto"/>
        <w:ind w:firstLine="0"/>
        <w:rPr>
          <w:rFonts w:asciiTheme="minorHAnsi" w:hAnsiTheme="minorHAnsi"/>
          <w:sz w:val="22"/>
          <w:szCs w:val="22"/>
          <w:lang w:eastAsia="en-US"/>
        </w:rPr>
      </w:pPr>
    </w:p>
    <w:p w14:paraId="02A25145" w14:textId="2814632A" w:rsidR="00AF46A3" w:rsidRDefault="00AF46A3" w:rsidP="00B72E1D">
      <w:pPr>
        <w:spacing w:line="360" w:lineRule="auto"/>
        <w:ind w:firstLine="0"/>
        <w:rPr>
          <w:rFonts w:asciiTheme="minorHAnsi" w:hAnsiTheme="minorHAnsi"/>
          <w:sz w:val="22"/>
          <w:szCs w:val="22"/>
          <w:lang w:eastAsia="en-US"/>
        </w:rPr>
      </w:pPr>
    </w:p>
    <w:p w14:paraId="312D0459" w14:textId="270C9CC1" w:rsidR="00AF46A3" w:rsidRDefault="00AF46A3" w:rsidP="00B72E1D">
      <w:pPr>
        <w:spacing w:line="360" w:lineRule="auto"/>
        <w:ind w:firstLine="0"/>
        <w:rPr>
          <w:rFonts w:asciiTheme="minorHAnsi" w:hAnsiTheme="minorHAnsi"/>
          <w:sz w:val="22"/>
          <w:szCs w:val="22"/>
          <w:lang w:eastAsia="en-US"/>
        </w:rPr>
      </w:pPr>
    </w:p>
    <w:p w14:paraId="29E66A76" w14:textId="078EFC40" w:rsidR="00AF46A3" w:rsidRDefault="00AF46A3" w:rsidP="00B72E1D">
      <w:pPr>
        <w:spacing w:line="360" w:lineRule="auto"/>
        <w:ind w:firstLine="0"/>
        <w:rPr>
          <w:rFonts w:asciiTheme="minorHAnsi" w:hAnsiTheme="minorHAnsi"/>
          <w:sz w:val="22"/>
          <w:szCs w:val="22"/>
          <w:lang w:eastAsia="en-US"/>
        </w:rPr>
      </w:pPr>
    </w:p>
    <w:p w14:paraId="3CF16EE8" w14:textId="77777777" w:rsidR="00C4459A" w:rsidRDefault="00AF46A3" w:rsidP="00AF46A3">
      <w:pPr>
        <w:pStyle w:val="Balk1"/>
        <w:numPr>
          <w:ilvl w:val="0"/>
          <w:numId w:val="17"/>
        </w:numPr>
        <w:rPr>
          <w:lang w:eastAsia="en-US"/>
        </w:rPr>
      </w:pPr>
      <w:bookmarkStart w:id="391" w:name="_Toc24673903"/>
      <w:r>
        <w:rPr>
          <w:lang w:eastAsia="en-US"/>
        </w:rPr>
        <w:lastRenderedPageBreak/>
        <w:t>EKONOMİK ANALİZ</w:t>
      </w:r>
      <w:bookmarkEnd w:id="391"/>
    </w:p>
    <w:p w14:paraId="1EE79CD0" w14:textId="77777777" w:rsidR="00AF46A3" w:rsidRDefault="00AF46A3" w:rsidP="00AF46A3">
      <w:pPr>
        <w:pStyle w:val="Balk2"/>
      </w:pPr>
      <w:bookmarkStart w:id="392" w:name="_Toc24673904"/>
      <w:r>
        <w:t>Maliyet Etkinlik Analizi</w:t>
      </w:r>
      <w:bookmarkEnd w:id="392"/>
    </w:p>
    <w:p w14:paraId="31335040" w14:textId="598F1170" w:rsidR="005C0897" w:rsidRPr="00695207" w:rsidRDefault="005C0897" w:rsidP="005C0897">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Projenin her iki yatırım alternatifinde de NBD pozitiftedir.  Yapılan duyarlılık analizlerinde özellikle Birinci Yatırım Alternatifinin oldukça rasyonel bir yatırımı işaret ettiği ortadadır.  Girdi neredeyse tamamen atık niteliğinde olan portakal ve narenciye kabuğudur.  Bölgedeki atık kabuk büyük ölçüde katma değerinden yararlanılmadan atık olmakta veya kurutularak yurt dışına yollanmaktadır. Sözkonusu katma değer yurt dışındaki</w:t>
      </w:r>
      <w:r w:rsidR="00F41B4E" w:rsidRPr="00695207">
        <w:rPr>
          <w:rFonts w:asciiTheme="minorHAnsi" w:hAnsiTheme="minorHAnsi"/>
          <w:sz w:val="22"/>
          <w:szCs w:val="22"/>
          <w:lang w:eastAsia="en-US"/>
        </w:rPr>
        <w:t xml:space="preserve"> </w:t>
      </w:r>
      <w:r w:rsidRPr="00695207">
        <w:rPr>
          <w:rFonts w:asciiTheme="minorHAnsi" w:hAnsiTheme="minorHAnsi"/>
          <w:sz w:val="22"/>
          <w:szCs w:val="22"/>
          <w:lang w:eastAsia="en-US"/>
        </w:rPr>
        <w:t>pektin üreticisi ülkelere transfer edilmekte yada atık olarak ziyan haline gelmektedir.</w:t>
      </w:r>
      <w:r w:rsidR="004A6E75" w:rsidRPr="00695207">
        <w:rPr>
          <w:rFonts w:asciiTheme="minorHAnsi" w:hAnsiTheme="minorHAnsi"/>
          <w:sz w:val="22"/>
          <w:szCs w:val="22"/>
          <w:lang w:eastAsia="en-US"/>
        </w:rPr>
        <w:t xml:space="preserve"> </w:t>
      </w:r>
      <w:r w:rsidRPr="00695207">
        <w:rPr>
          <w:rFonts w:asciiTheme="minorHAnsi" w:hAnsiTheme="minorHAnsi"/>
          <w:sz w:val="22"/>
          <w:szCs w:val="22"/>
          <w:lang w:eastAsia="en-US"/>
        </w:rPr>
        <w:t xml:space="preserve">Özetle katma değerli ürüne dönüşmesine ramak kala bu narenciye kabuklarından faydalanılamamaktadır. Ülke onlarca yıldır bu gelir kaynağı olabilecek narenciye kabuğundan yeterince faydalanamamaktadır.  Gerçekleştirilecek pilot bir tesisi bu konudaki bölgesel ve ulusal düzeydeki potansiyelin ortaya konması açısından kritik öneme haizdir. </w:t>
      </w:r>
    </w:p>
    <w:p w14:paraId="098E47DE" w14:textId="23C70ED2" w:rsidR="005C0897" w:rsidRPr="00695207" w:rsidRDefault="005C0897" w:rsidP="005C0897">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Bu yatırımın sağlayacağı potansiyel ekonomik faydalar aşağıda sayısallaştırılmaya çalışılmıştır.</w:t>
      </w:r>
    </w:p>
    <w:p w14:paraId="13F3A2AE" w14:textId="7B9B76A9" w:rsidR="00F41B4E" w:rsidRPr="00695207" w:rsidRDefault="005C0897" w:rsidP="00F41B4E">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İthal edilen pektin miktarı azaltılacaktır: Yıllık yaklaşık 600-700 ton civarında pektin ithal edilmektedir. Ve bu pektinin 2019 yılı itibariyle ithalatına ödenen rakam</w:t>
      </w:r>
      <w:r w:rsidR="00F41B4E" w:rsidRPr="00695207">
        <w:rPr>
          <w:rFonts w:asciiTheme="minorHAnsi" w:hAnsiTheme="minorHAnsi"/>
          <w:sz w:val="22"/>
          <w:szCs w:val="22"/>
          <w:lang w:eastAsia="en-US"/>
        </w:rPr>
        <w:t>: 650 Ton /Yıl X   15.000 EURO/Ton X  6,45 TL/EURO =  62.887.500   TL/Yıl yaklaşık ithalata ödenen bedeldir. Bu yatırım ile pektin üretiminin kapısı aralanacaktır.</w:t>
      </w:r>
    </w:p>
    <w:p w14:paraId="650B3095" w14:textId="474C5127" w:rsidR="00F41B4E" w:rsidRPr="00695207" w:rsidRDefault="00F41B4E" w:rsidP="00F41B4E">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Bölgedeki atık narenciye kabuklarından en az yılda 1650 Ton pektin üretimi mümkün görünmektedir. Bu potansiyelin, orta vadede yarısının ekonomiye kazandırılmasının sağlayacağı getiri 825 Ton/Yıl X 12000 USD/Ton X 5ç85 TL/USD= 57.915.000 TL/Yıl</w:t>
      </w:r>
      <w:r w:rsidR="005D0438" w:rsidRPr="00695207">
        <w:rPr>
          <w:rFonts w:asciiTheme="minorHAnsi" w:hAnsiTheme="minorHAnsi"/>
          <w:sz w:val="22"/>
          <w:szCs w:val="22"/>
          <w:lang w:eastAsia="en-US"/>
        </w:rPr>
        <w:t>’</w:t>
      </w:r>
      <w:r w:rsidRPr="00695207">
        <w:rPr>
          <w:rFonts w:asciiTheme="minorHAnsi" w:hAnsiTheme="minorHAnsi"/>
          <w:sz w:val="22"/>
          <w:szCs w:val="22"/>
          <w:lang w:eastAsia="en-US"/>
        </w:rPr>
        <w:t>dır.</w:t>
      </w:r>
    </w:p>
    <w:p w14:paraId="1AE93EB4" w14:textId="286FCACF" w:rsidR="00F41B4E" w:rsidRPr="00695207" w:rsidRDefault="00F41B4E" w:rsidP="00F41B4E">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Mevcut narenciye kabuğunu kurutmak için kullanılan su, işçilik, enerji giderleri halihazırda sarf edilmeye devam edilirken, bu kabuktan sağlanacak gelirin gözardı edilmesinin rasyonel bir yaklaşımla savunulacak veya uzun süre daha devam ettirilecek bir boyutu olmadığı açıktır.</w:t>
      </w:r>
    </w:p>
    <w:p w14:paraId="7D4D70B1" w14:textId="1746921D" w:rsidR="00F41B4E" w:rsidRPr="00695207" w:rsidRDefault="00F41B4E" w:rsidP="00F41B4E">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 xml:space="preserve">Başta sermaye ve doğal kaynaklarımız olmak üzere kaynakların kıt olması , sahip </w:t>
      </w:r>
      <w:r w:rsidR="006C6E22" w:rsidRPr="00695207">
        <w:rPr>
          <w:rFonts w:asciiTheme="minorHAnsi" w:hAnsiTheme="minorHAnsi"/>
          <w:sz w:val="22"/>
          <w:szCs w:val="22"/>
          <w:lang w:eastAsia="en-US"/>
        </w:rPr>
        <w:t>olduğumuz k</w:t>
      </w:r>
      <w:r w:rsidRPr="00695207">
        <w:rPr>
          <w:rFonts w:asciiTheme="minorHAnsi" w:hAnsiTheme="minorHAnsi"/>
          <w:sz w:val="22"/>
          <w:szCs w:val="22"/>
          <w:lang w:eastAsia="en-US"/>
        </w:rPr>
        <w:t>aynakların, etkin, planlı ve dengeli bir şekilde, ülke kalkınmasını sağlayacak projelere yönlendirilmesi</w:t>
      </w:r>
      <w:r w:rsidR="006C6E22" w:rsidRPr="00695207">
        <w:rPr>
          <w:rFonts w:asciiTheme="minorHAnsi" w:hAnsiTheme="minorHAnsi"/>
          <w:sz w:val="22"/>
          <w:szCs w:val="22"/>
          <w:lang w:eastAsia="en-US"/>
        </w:rPr>
        <w:t xml:space="preserve">ni elzem hale getirmektedir. </w:t>
      </w:r>
      <w:r w:rsidRPr="00695207">
        <w:rPr>
          <w:rFonts w:asciiTheme="minorHAnsi" w:hAnsiTheme="minorHAnsi"/>
          <w:sz w:val="22"/>
          <w:szCs w:val="22"/>
          <w:lang w:eastAsia="en-US"/>
        </w:rPr>
        <w:t xml:space="preserve">Ulusal ekonomi açısından bir yatırım projesi; milli gelire, istihdama, dış ödemeler dengesine vb. katkıda bulunmalıdır. </w:t>
      </w:r>
    </w:p>
    <w:p w14:paraId="09601A23" w14:textId="77777777" w:rsidR="006C6E22" w:rsidRPr="00F41B4E" w:rsidRDefault="006C6E22" w:rsidP="00F41B4E">
      <w:pPr>
        <w:spacing w:line="360" w:lineRule="auto"/>
        <w:ind w:firstLine="0"/>
        <w:rPr>
          <w:rFonts w:asciiTheme="minorHAnsi" w:hAnsiTheme="minorHAnsi"/>
          <w:lang w:eastAsia="en-US"/>
        </w:rPr>
      </w:pPr>
    </w:p>
    <w:p w14:paraId="63C42397" w14:textId="77777777" w:rsidR="00F41B4E" w:rsidRPr="00695207" w:rsidRDefault="00F41B4E" w:rsidP="00F41B4E">
      <w:pPr>
        <w:spacing w:line="360" w:lineRule="auto"/>
        <w:ind w:firstLine="0"/>
        <w:rPr>
          <w:rFonts w:asciiTheme="minorHAnsi" w:hAnsiTheme="minorHAnsi"/>
          <w:sz w:val="22"/>
          <w:szCs w:val="22"/>
          <w:lang w:eastAsia="en-US"/>
        </w:rPr>
      </w:pPr>
    </w:p>
    <w:p w14:paraId="46D75BA6" w14:textId="77777777" w:rsidR="006C6E22" w:rsidRPr="00695207" w:rsidRDefault="006C6E22" w:rsidP="006C6E22">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 xml:space="preserve">Yatırım projelerinin ulusal ekonomi açısından değerlendirilmesinde kullanılan ölçütlerden biri katma değer etkisidir. Katma değer, bir projenin genel ekonomi üzerindeki genel etkilerini gösteren temel </w:t>
      </w:r>
      <w:r w:rsidRPr="00695207">
        <w:rPr>
          <w:rFonts w:asciiTheme="minorHAnsi" w:hAnsiTheme="minorHAnsi"/>
          <w:sz w:val="22"/>
          <w:szCs w:val="22"/>
          <w:lang w:eastAsia="en-US"/>
        </w:rPr>
        <w:lastRenderedPageBreak/>
        <w:t>ölçüttür ve belirli bir dönem içerisinde yatırım projesinin yaratacağı üretim faktörleri gelirlerinin toplamıdır. Üretimin değeri ile diğer birimlerden satın alınan girdilerin değeri arasındaki fark olarak da tanımlanabilmektedir.</w:t>
      </w:r>
    </w:p>
    <w:p w14:paraId="4EE3CC37" w14:textId="77777777" w:rsidR="006C6E22" w:rsidRPr="00695207" w:rsidRDefault="006C6E22" w:rsidP="006C6E22">
      <w:pPr>
        <w:spacing w:line="360" w:lineRule="auto"/>
        <w:ind w:firstLine="0"/>
        <w:rPr>
          <w:rFonts w:asciiTheme="minorHAnsi" w:hAnsiTheme="minorHAnsi"/>
          <w:sz w:val="22"/>
          <w:szCs w:val="22"/>
          <w:lang w:eastAsia="en-US"/>
        </w:rPr>
      </w:pPr>
      <w:r w:rsidRPr="00695207">
        <w:rPr>
          <w:rFonts w:asciiTheme="minorHAnsi" w:hAnsiTheme="minorHAnsi"/>
          <w:sz w:val="22"/>
          <w:szCs w:val="22"/>
          <w:lang w:eastAsia="en-US"/>
        </w:rPr>
        <w:t>Brüt Katma Değer = Vergiden Önceki Kâr + Faiz + Maaş ve Ücretler + Kira Giderleri + Dolaylı Vergiler + Amortismanlar</w:t>
      </w:r>
    </w:p>
    <w:p w14:paraId="392E65E4" w14:textId="77777777" w:rsidR="00F41B4E" w:rsidRPr="00695207" w:rsidRDefault="00F41B4E" w:rsidP="00F41B4E">
      <w:pPr>
        <w:spacing w:line="360" w:lineRule="auto"/>
        <w:ind w:firstLine="0"/>
        <w:rPr>
          <w:rFonts w:asciiTheme="minorHAnsi" w:hAnsiTheme="minorHAnsi"/>
          <w:sz w:val="22"/>
          <w:szCs w:val="22"/>
          <w:lang w:eastAsia="en-US"/>
        </w:rPr>
      </w:pPr>
    </w:p>
    <w:p w14:paraId="241A485B" w14:textId="77777777" w:rsidR="00F41B4E" w:rsidRDefault="00F41B4E" w:rsidP="00F41B4E">
      <w:pPr>
        <w:spacing w:line="360" w:lineRule="auto"/>
        <w:rPr>
          <w:rFonts w:asciiTheme="minorHAnsi" w:hAnsiTheme="minorHAnsi"/>
          <w:lang w:eastAsia="en-US"/>
        </w:rPr>
      </w:pPr>
    </w:p>
    <w:p w14:paraId="4840A214" w14:textId="7DA35718" w:rsidR="00F41B4E" w:rsidRPr="00F41B4E" w:rsidRDefault="00F41B4E" w:rsidP="00F41B4E">
      <w:pPr>
        <w:pStyle w:val="ListeParagraf"/>
        <w:numPr>
          <w:ilvl w:val="0"/>
          <w:numId w:val="49"/>
        </w:numPr>
        <w:spacing w:line="360" w:lineRule="auto"/>
        <w:rPr>
          <w:rFonts w:asciiTheme="minorHAnsi" w:hAnsiTheme="minorHAnsi"/>
          <w:lang w:eastAsia="en-US"/>
        </w:rPr>
        <w:sectPr w:rsidR="00F41B4E" w:rsidRPr="00F41B4E" w:rsidSect="00567812">
          <w:pgSz w:w="11906" w:h="16838"/>
          <w:pgMar w:top="1440" w:right="1440" w:bottom="1440" w:left="1440" w:header="709" w:footer="709" w:gutter="0"/>
          <w:cols w:space="708"/>
          <w:docGrid w:linePitch="360"/>
        </w:sectPr>
      </w:pPr>
    </w:p>
    <w:p w14:paraId="5B0E3D3F" w14:textId="0480DA55" w:rsidR="00C4459A" w:rsidRPr="00EB5C91" w:rsidRDefault="00C4459A" w:rsidP="00EB5C91">
      <w:pPr>
        <w:pStyle w:val="Balk3"/>
      </w:pPr>
      <w:r w:rsidRPr="00EB5C91">
        <w:lastRenderedPageBreak/>
        <w:t>Katma Değer Hesabı</w:t>
      </w:r>
    </w:p>
    <w:p w14:paraId="4C508363" w14:textId="34EA6A11" w:rsidR="00C4459A" w:rsidRDefault="00C4459A" w:rsidP="00C4459A">
      <w:pPr>
        <w:ind w:firstLine="0"/>
        <w:rPr>
          <w:rFonts w:asciiTheme="minorHAnsi" w:hAnsiTheme="minorHAnsi" w:cstheme="minorHAnsi"/>
          <w:sz w:val="22"/>
          <w:szCs w:val="22"/>
        </w:rPr>
      </w:pPr>
      <w:r w:rsidRPr="00C4459A">
        <w:rPr>
          <w:rFonts w:asciiTheme="minorHAnsi" w:hAnsiTheme="minorHAnsi" w:cstheme="minorHAnsi"/>
          <w:sz w:val="22"/>
          <w:szCs w:val="22"/>
        </w:rPr>
        <w:t xml:space="preserve">İskonto Oranı on yıl boyunca ortalama </w:t>
      </w:r>
      <w:r w:rsidR="00342541">
        <w:rPr>
          <w:rFonts w:asciiTheme="minorHAnsi" w:hAnsiTheme="minorHAnsi" w:cstheme="minorHAnsi"/>
          <w:sz w:val="22"/>
          <w:szCs w:val="22"/>
        </w:rPr>
        <w:t xml:space="preserve">%12 </w:t>
      </w:r>
      <w:r w:rsidRPr="00C4459A">
        <w:rPr>
          <w:rFonts w:asciiTheme="minorHAnsi" w:hAnsiTheme="minorHAnsi" w:cstheme="minorHAnsi"/>
          <w:sz w:val="22"/>
          <w:szCs w:val="22"/>
        </w:rPr>
        <w:t>alındığında</w:t>
      </w:r>
      <w:r w:rsidR="00342541">
        <w:rPr>
          <w:rFonts w:asciiTheme="minorHAnsi" w:hAnsiTheme="minorHAnsi" w:cstheme="minorHAnsi"/>
          <w:sz w:val="22"/>
          <w:szCs w:val="22"/>
        </w:rPr>
        <w:t xml:space="preserve"> hesaplanan </w:t>
      </w:r>
      <w:r w:rsidRPr="00C4459A">
        <w:rPr>
          <w:rFonts w:asciiTheme="minorHAnsi" w:hAnsiTheme="minorHAnsi" w:cstheme="minorHAnsi"/>
          <w:sz w:val="22"/>
          <w:szCs w:val="22"/>
        </w:rPr>
        <w:t xml:space="preserve">net ve brüt katma değer aşağıda </w:t>
      </w:r>
      <w:r w:rsidR="00342541">
        <w:rPr>
          <w:rFonts w:asciiTheme="minorHAnsi" w:hAnsiTheme="minorHAnsi" w:cstheme="minorHAnsi"/>
          <w:sz w:val="22"/>
          <w:szCs w:val="22"/>
        </w:rPr>
        <w:t>verilmiştir.</w:t>
      </w:r>
      <w:r w:rsidR="00EB5C91">
        <w:rPr>
          <w:rFonts w:asciiTheme="minorHAnsi" w:hAnsiTheme="minorHAnsi" w:cstheme="minorHAnsi"/>
          <w:sz w:val="22"/>
          <w:szCs w:val="22"/>
        </w:rPr>
        <w:t xml:space="preserve"> Duyarlılık analizleri İkinci yatırım alternatifinin </w:t>
      </w:r>
    </w:p>
    <w:p w14:paraId="1FF3E086" w14:textId="16D7BA9B" w:rsidR="00EB5C91" w:rsidRDefault="00EB5C91" w:rsidP="00C4459A">
      <w:pPr>
        <w:ind w:firstLine="0"/>
        <w:rPr>
          <w:rFonts w:asciiTheme="minorHAnsi" w:hAnsiTheme="minorHAnsi" w:cstheme="minorHAnsi"/>
          <w:sz w:val="22"/>
          <w:szCs w:val="22"/>
        </w:rPr>
      </w:pPr>
      <w:r>
        <w:rPr>
          <w:rFonts w:asciiTheme="minorHAnsi" w:hAnsiTheme="minorHAnsi" w:cstheme="minorHAnsi"/>
          <w:sz w:val="22"/>
          <w:szCs w:val="22"/>
        </w:rPr>
        <w:t>riskini ortaya koyduğu için Katma Değer Hesabı sadece Birinci Yatırım Alternatifi için hesaplanarak aşa</w:t>
      </w:r>
      <w:r w:rsidR="00695207">
        <w:rPr>
          <w:rFonts w:asciiTheme="minorHAnsi" w:hAnsiTheme="minorHAnsi" w:cstheme="minorHAnsi"/>
          <w:sz w:val="22"/>
          <w:szCs w:val="22"/>
        </w:rPr>
        <w:t>ğ</w:t>
      </w:r>
      <w:r>
        <w:rPr>
          <w:rFonts w:asciiTheme="minorHAnsi" w:hAnsiTheme="minorHAnsi" w:cstheme="minorHAnsi"/>
          <w:sz w:val="22"/>
          <w:szCs w:val="22"/>
        </w:rPr>
        <w:t>ıda verilmiştir.</w:t>
      </w:r>
    </w:p>
    <w:p w14:paraId="3518AEAC" w14:textId="1F856F8D" w:rsidR="00D77F3E" w:rsidRPr="00C4459A" w:rsidRDefault="002E367B" w:rsidP="00C4459A">
      <w:pPr>
        <w:ind w:firstLine="0"/>
        <w:rPr>
          <w:rFonts w:asciiTheme="minorHAnsi" w:hAnsiTheme="minorHAnsi" w:cstheme="minorHAnsi"/>
          <w:sz w:val="22"/>
          <w:szCs w:val="22"/>
        </w:rPr>
      </w:pPr>
      <w:r w:rsidRPr="002E367B">
        <w:rPr>
          <w:noProof/>
        </w:rPr>
        <w:drawing>
          <wp:inline distT="0" distB="0" distL="0" distR="0" wp14:anchorId="17D3A8F7" wp14:editId="2933C37B">
            <wp:extent cx="8863330" cy="2087245"/>
            <wp:effectExtent l="0" t="0" r="0" b="8255"/>
            <wp:docPr id="1053" name="Resim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863330" cy="2087245"/>
                    </a:xfrm>
                    <a:prstGeom prst="rect">
                      <a:avLst/>
                    </a:prstGeom>
                    <a:noFill/>
                    <a:ln>
                      <a:noFill/>
                    </a:ln>
                  </pic:spPr>
                </pic:pic>
              </a:graphicData>
            </a:graphic>
          </wp:inline>
        </w:drawing>
      </w:r>
    </w:p>
    <w:p w14:paraId="7A2273AB" w14:textId="7B8F8A7C" w:rsidR="00C4459A" w:rsidRPr="00C4459A" w:rsidRDefault="00C4459A" w:rsidP="00C4459A">
      <w:pPr>
        <w:ind w:firstLine="0"/>
      </w:pPr>
      <w:r w:rsidRPr="00C4459A">
        <w:rPr>
          <w:rFonts w:asciiTheme="minorHAnsi" w:hAnsiTheme="minorHAnsi" w:cstheme="minorHAnsi"/>
          <w:sz w:val="22"/>
          <w:szCs w:val="22"/>
        </w:rPr>
        <w:t xml:space="preserve">Brüt Katma Değere göre yatırım tutarına bakıldığında, bir birimlik brüt katma değer elde etmek için </w:t>
      </w:r>
      <w:r w:rsidR="001E16E4">
        <w:rPr>
          <w:rFonts w:asciiTheme="minorHAnsi" w:hAnsiTheme="minorHAnsi" w:cstheme="minorHAnsi"/>
          <w:sz w:val="22"/>
          <w:szCs w:val="22"/>
        </w:rPr>
        <w:t>0.</w:t>
      </w:r>
      <w:r w:rsidR="002E367B">
        <w:rPr>
          <w:rFonts w:asciiTheme="minorHAnsi" w:hAnsiTheme="minorHAnsi" w:cstheme="minorHAnsi"/>
          <w:sz w:val="22"/>
          <w:szCs w:val="22"/>
        </w:rPr>
        <w:t>47</w:t>
      </w:r>
      <w:r w:rsidR="001E16E4">
        <w:rPr>
          <w:rFonts w:asciiTheme="minorHAnsi" w:hAnsiTheme="minorHAnsi" w:cstheme="minorHAnsi"/>
          <w:sz w:val="22"/>
          <w:szCs w:val="22"/>
        </w:rPr>
        <w:t xml:space="preserve"> </w:t>
      </w:r>
      <w:r w:rsidR="00342541">
        <w:rPr>
          <w:rFonts w:asciiTheme="minorHAnsi" w:hAnsiTheme="minorHAnsi" w:cstheme="minorHAnsi"/>
          <w:sz w:val="22"/>
          <w:szCs w:val="22"/>
        </w:rPr>
        <w:t xml:space="preserve">TL </w:t>
      </w:r>
      <w:r w:rsidRPr="00C4459A">
        <w:rPr>
          <w:rFonts w:asciiTheme="minorHAnsi" w:hAnsiTheme="minorHAnsi" w:cstheme="minorHAnsi"/>
          <w:sz w:val="22"/>
          <w:szCs w:val="22"/>
        </w:rPr>
        <w:t xml:space="preserve"> sermayeye ihtiyaç olduğu görülmektedir.</w:t>
      </w:r>
    </w:p>
    <w:p w14:paraId="16BC4FA6" w14:textId="77777777" w:rsidR="00C4459A" w:rsidRPr="00C4459A" w:rsidRDefault="00C4459A" w:rsidP="00C4459A"/>
    <w:p w14:paraId="514855C4" w14:textId="77777777" w:rsidR="00C4459A" w:rsidRPr="00C4459A" w:rsidRDefault="00C4459A" w:rsidP="00C4459A"/>
    <w:p w14:paraId="5F0F1E76" w14:textId="77777777" w:rsidR="00C4459A" w:rsidRPr="00C4459A" w:rsidRDefault="00C4459A" w:rsidP="00C4459A"/>
    <w:p w14:paraId="62108209" w14:textId="77777777" w:rsidR="00C4459A" w:rsidRPr="00C4459A" w:rsidRDefault="00C4459A" w:rsidP="00C4459A"/>
    <w:p w14:paraId="2E598610" w14:textId="77777777" w:rsidR="00C4459A" w:rsidRPr="00C4459A" w:rsidRDefault="00C4459A" w:rsidP="00C4459A"/>
    <w:p w14:paraId="3B78D1C7" w14:textId="77777777" w:rsidR="00C4459A" w:rsidRPr="00C4459A" w:rsidRDefault="00C4459A" w:rsidP="00C4459A"/>
    <w:p w14:paraId="2514A173" w14:textId="77777777" w:rsidR="00C4459A" w:rsidRPr="00C4459A" w:rsidRDefault="00C4459A" w:rsidP="002710E6">
      <w:pPr>
        <w:keepNext/>
        <w:numPr>
          <w:ilvl w:val="2"/>
          <w:numId w:val="23"/>
        </w:numPr>
        <w:spacing w:before="360" w:line="360" w:lineRule="auto"/>
        <w:jc w:val="left"/>
        <w:outlineLvl w:val="2"/>
        <w:rPr>
          <w:rFonts w:ascii="Calibri" w:eastAsiaTheme="majorEastAsia" w:hAnsi="Calibri"/>
          <w:b/>
          <w:bCs/>
          <w:noProof/>
          <w:color w:val="428BCE"/>
          <w:lang w:eastAsia="en-US"/>
        </w:rPr>
        <w:sectPr w:rsidR="00C4459A" w:rsidRPr="00C4459A" w:rsidSect="002D0D57">
          <w:pgSz w:w="16838" w:h="11906" w:orient="landscape"/>
          <w:pgMar w:top="1440" w:right="1440" w:bottom="1440" w:left="1440" w:header="709" w:footer="709" w:gutter="0"/>
          <w:cols w:space="708"/>
          <w:docGrid w:linePitch="360"/>
        </w:sectPr>
      </w:pPr>
    </w:p>
    <w:p w14:paraId="769755F7" w14:textId="77777777" w:rsidR="006C6E22" w:rsidRPr="00900A0B" w:rsidRDefault="006C6E22" w:rsidP="006C6E22">
      <w:pPr>
        <w:pStyle w:val="Balk3"/>
      </w:pPr>
      <w:bookmarkStart w:id="393" w:name="_Toc23923055"/>
      <w:r w:rsidRPr="00900A0B">
        <w:lastRenderedPageBreak/>
        <w:t>Maliyet Etkinlik Analizi</w:t>
      </w:r>
      <w:bookmarkEnd w:id="393"/>
    </w:p>
    <w:p w14:paraId="256DB960" w14:textId="4624932D" w:rsidR="00B6215C" w:rsidRDefault="006C6E22" w:rsidP="006C6E22">
      <w:pPr>
        <w:ind w:firstLine="0"/>
        <w:rPr>
          <w:rFonts w:asciiTheme="minorHAnsi" w:hAnsiTheme="minorHAnsi"/>
          <w:sz w:val="22"/>
          <w:szCs w:val="22"/>
          <w:lang w:eastAsia="en-US" w:bidi="en-US"/>
        </w:rPr>
      </w:pPr>
      <w:r w:rsidRPr="006C6E22">
        <w:rPr>
          <w:rFonts w:asciiTheme="minorHAnsi" w:hAnsiTheme="minorHAnsi"/>
          <w:sz w:val="22"/>
          <w:szCs w:val="22"/>
          <w:lang w:eastAsia="en-US" w:bidi="en-US"/>
        </w:rPr>
        <w:t xml:space="preserve">Yapılan Maliyet Etkinliği Analizine göre; </w:t>
      </w:r>
      <w:r w:rsidR="00B6215C">
        <w:rPr>
          <w:rFonts w:asciiTheme="minorHAnsi" w:hAnsiTheme="minorHAnsi"/>
          <w:sz w:val="22"/>
          <w:szCs w:val="22"/>
          <w:lang w:eastAsia="en-US" w:bidi="en-US"/>
        </w:rPr>
        <w:t>Birinci Yatırım Alternatifinin etkinliği, İ</w:t>
      </w:r>
      <w:r w:rsidR="00695207">
        <w:rPr>
          <w:rFonts w:asciiTheme="minorHAnsi" w:hAnsiTheme="minorHAnsi"/>
          <w:sz w:val="22"/>
          <w:szCs w:val="22"/>
          <w:lang w:eastAsia="en-US" w:bidi="en-US"/>
        </w:rPr>
        <w:t>k</w:t>
      </w:r>
      <w:r w:rsidR="00B6215C">
        <w:rPr>
          <w:rFonts w:asciiTheme="minorHAnsi" w:hAnsiTheme="minorHAnsi"/>
          <w:sz w:val="22"/>
          <w:szCs w:val="22"/>
          <w:lang w:eastAsia="en-US" w:bidi="en-US"/>
        </w:rPr>
        <w:t>inci Yatırım Alternatifine göre daha üst seviyededir. Çünkü kurulu kapasitede elde edilen gelir her iki yatırım alternatifinde de aynı iken, yapılacak yatırım ve kurulu kapasitedeki işletme gideri İkinci Yatırım Alternatifinde daha yüksektir.  Bu durum aşağıda tabloda gösterilmiştir.</w:t>
      </w:r>
    </w:p>
    <w:p w14:paraId="2FD4F902" w14:textId="28D14F68" w:rsidR="00B6215C" w:rsidRPr="00B6215C" w:rsidRDefault="00B6215C" w:rsidP="00B6215C">
      <w:pPr>
        <w:pStyle w:val="ResimYazs"/>
        <w:spacing w:line="240" w:lineRule="auto"/>
        <w:rPr>
          <w:rFonts w:asciiTheme="minorHAnsi" w:hAnsiTheme="minorHAnsi"/>
          <w:color w:val="auto"/>
          <w:lang w:eastAsia="en-US" w:bidi="en-US"/>
        </w:rPr>
      </w:pPr>
      <w:bookmarkStart w:id="394" w:name="_Toc24674194"/>
      <w:r w:rsidRPr="00B6215C">
        <w:rPr>
          <w:rFonts w:asciiTheme="minorHAnsi" w:hAnsiTheme="minorHAnsi"/>
          <w:color w:val="auto"/>
        </w:rPr>
        <w:t xml:space="preserve">Tablo </w:t>
      </w:r>
      <w:r w:rsidRPr="00B6215C">
        <w:rPr>
          <w:rFonts w:asciiTheme="minorHAnsi" w:hAnsiTheme="minorHAnsi"/>
          <w:color w:val="auto"/>
        </w:rPr>
        <w:fldChar w:fldCharType="begin"/>
      </w:r>
      <w:r w:rsidRPr="00B6215C">
        <w:rPr>
          <w:rFonts w:asciiTheme="minorHAnsi" w:hAnsiTheme="minorHAnsi"/>
          <w:color w:val="auto"/>
        </w:rPr>
        <w:instrText xml:space="preserve"> SEQ Tablo \* ARABIC </w:instrText>
      </w:r>
      <w:r w:rsidRPr="00B6215C">
        <w:rPr>
          <w:rFonts w:asciiTheme="minorHAnsi" w:hAnsiTheme="minorHAnsi"/>
          <w:color w:val="auto"/>
        </w:rPr>
        <w:fldChar w:fldCharType="separate"/>
      </w:r>
      <w:r w:rsidR="00A15896">
        <w:rPr>
          <w:rFonts w:asciiTheme="minorHAnsi" w:hAnsiTheme="minorHAnsi"/>
          <w:noProof/>
          <w:color w:val="auto"/>
        </w:rPr>
        <w:t>94</w:t>
      </w:r>
      <w:r w:rsidRPr="00B6215C">
        <w:rPr>
          <w:rFonts w:asciiTheme="minorHAnsi" w:hAnsiTheme="minorHAnsi"/>
          <w:color w:val="auto"/>
        </w:rPr>
        <w:fldChar w:fldCharType="end"/>
      </w:r>
      <w:r w:rsidRPr="00B6215C">
        <w:rPr>
          <w:rFonts w:asciiTheme="minorHAnsi" w:hAnsiTheme="minorHAnsi"/>
          <w:color w:val="auto"/>
        </w:rPr>
        <w:t>: Maliyet Etkinlik Analizi</w:t>
      </w:r>
      <w:bookmarkEnd w:id="394"/>
    </w:p>
    <w:p w14:paraId="27A31621" w14:textId="19ED5A2F" w:rsidR="006C6E22" w:rsidRPr="00900A0B" w:rsidRDefault="00B6215C" w:rsidP="00695207">
      <w:pPr>
        <w:jc w:val="center"/>
        <w:rPr>
          <w:lang w:eastAsia="en-US" w:bidi="en-US"/>
        </w:rPr>
      </w:pPr>
      <w:r w:rsidRPr="00B6215C">
        <w:rPr>
          <w:noProof/>
        </w:rPr>
        <w:drawing>
          <wp:inline distT="0" distB="0" distL="0" distR="0" wp14:anchorId="7E903CE7" wp14:editId="41105155">
            <wp:extent cx="3739243" cy="1001502"/>
            <wp:effectExtent l="0" t="0" r="0" b="8255"/>
            <wp:docPr id="7175" name="Resim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6269" cy="1022132"/>
                    </a:xfrm>
                    <a:prstGeom prst="rect">
                      <a:avLst/>
                    </a:prstGeom>
                    <a:noFill/>
                    <a:ln>
                      <a:noFill/>
                    </a:ln>
                  </pic:spPr>
                </pic:pic>
              </a:graphicData>
            </a:graphic>
          </wp:inline>
        </w:drawing>
      </w:r>
    </w:p>
    <w:p w14:paraId="7C1F58D0" w14:textId="1AC6B80B" w:rsidR="00B6215C" w:rsidRDefault="00B6215C" w:rsidP="00B6215C">
      <w:pPr>
        <w:pStyle w:val="Balk2"/>
      </w:pPr>
      <w:bookmarkStart w:id="395" w:name="_Toc24673905"/>
      <w:r>
        <w:t>Sosyal Analiz</w:t>
      </w:r>
      <w:bookmarkEnd w:id="395"/>
    </w:p>
    <w:p w14:paraId="77AA42F5" w14:textId="77777777" w:rsidR="00B6215C" w:rsidRPr="00B6215C" w:rsidRDefault="00B6215C" w:rsidP="00B6215C">
      <w:pPr>
        <w:ind w:firstLine="0"/>
        <w:rPr>
          <w:rFonts w:asciiTheme="minorHAnsi" w:hAnsiTheme="minorHAnsi"/>
          <w:sz w:val="22"/>
          <w:szCs w:val="22"/>
          <w:lang w:eastAsia="en-US" w:bidi="en-US"/>
        </w:rPr>
      </w:pPr>
      <w:r w:rsidRPr="00B6215C">
        <w:rPr>
          <w:rFonts w:asciiTheme="minorHAnsi" w:hAnsiTheme="minorHAnsi"/>
          <w:sz w:val="22"/>
          <w:szCs w:val="22"/>
          <w:lang w:eastAsia="en-US" w:bidi="en-US"/>
        </w:rPr>
        <w:t>Proje değerlendirilmesindeki ölçütlerden biri de bu projenin sosyal yönünün de irdelenmesini gerektirmektedir. Sosyal etkinin sayısal olarak ölçülebileceği en temel ölçüt istihdam etkisidir.</w:t>
      </w:r>
    </w:p>
    <w:p w14:paraId="548F2F13" w14:textId="59D7B972" w:rsidR="00B6215C" w:rsidRPr="00B6215C" w:rsidRDefault="00B6215C" w:rsidP="00B6215C">
      <w:pPr>
        <w:ind w:firstLine="0"/>
        <w:rPr>
          <w:rFonts w:asciiTheme="minorHAnsi" w:hAnsiTheme="minorHAnsi"/>
          <w:sz w:val="22"/>
          <w:szCs w:val="22"/>
          <w:lang w:eastAsia="en-US" w:bidi="en-US"/>
        </w:rPr>
      </w:pPr>
      <w:r w:rsidRPr="00B6215C">
        <w:rPr>
          <w:rFonts w:asciiTheme="minorHAnsi" w:hAnsiTheme="minorHAnsi"/>
          <w:sz w:val="22"/>
          <w:szCs w:val="22"/>
          <w:lang w:eastAsia="en-US" w:bidi="en-US"/>
        </w:rPr>
        <w:t>İstihdam etkisi, yüksek istihdam gücü yaratan projeler, işsizlik sorunun çözümlenmesi açısından önem taşımaktadır. Bir yatırım projesinin, istihdam etkisi yönünden değerlendirildiği zaman, projenin nitelikli/niteliksiz işgücü olarak etkilerini göz önünde tutması gerekmektedir. Bu çalışmada Sermaye İstihdam Oranı (SİO) her iki yatırım alternatifi için de irdelenmiştir.</w:t>
      </w:r>
    </w:p>
    <w:p w14:paraId="74BF6369" w14:textId="01CD7FB2" w:rsidR="00C4459A" w:rsidRDefault="00C4459A" w:rsidP="00C4459A">
      <w:pPr>
        <w:tabs>
          <w:tab w:val="num" w:pos="720"/>
        </w:tabs>
        <w:spacing w:line="360" w:lineRule="auto"/>
        <w:ind w:firstLine="0"/>
        <w:rPr>
          <w:rFonts w:ascii="Calibri" w:hAnsi="Calibri"/>
          <w:sz w:val="22"/>
          <w:szCs w:val="22"/>
        </w:rPr>
      </w:pPr>
      <w:r w:rsidRPr="00C4459A">
        <w:rPr>
          <w:rFonts w:ascii="Calibri" w:hAnsi="Calibri"/>
          <w:sz w:val="22"/>
          <w:szCs w:val="22"/>
        </w:rPr>
        <w:t>SİO= Toplam Yatırım Tutarı/İstihdam Sayısı</w:t>
      </w:r>
      <w:r w:rsidR="00EF09DC">
        <w:rPr>
          <w:rFonts w:ascii="Calibri" w:hAnsi="Calibri"/>
          <w:sz w:val="22"/>
          <w:szCs w:val="22"/>
        </w:rPr>
        <w:t xml:space="preserve"> formülünden aşağıdaki gibi hesaplanmıştır.</w:t>
      </w:r>
    </w:p>
    <w:p w14:paraId="43A87ECB" w14:textId="474D2887" w:rsidR="00EF09DC" w:rsidRPr="00EF09DC" w:rsidRDefault="00EF09DC" w:rsidP="00EF09DC">
      <w:pPr>
        <w:pStyle w:val="ResimYazs"/>
        <w:spacing w:line="240" w:lineRule="auto"/>
        <w:rPr>
          <w:rFonts w:asciiTheme="minorHAnsi" w:hAnsiTheme="minorHAnsi"/>
          <w:color w:val="auto"/>
        </w:rPr>
      </w:pPr>
      <w:bookmarkStart w:id="396" w:name="_Toc24674195"/>
      <w:r w:rsidRPr="00EF09DC">
        <w:rPr>
          <w:rFonts w:asciiTheme="minorHAnsi" w:hAnsiTheme="minorHAnsi"/>
          <w:b/>
          <w:bCs w:val="0"/>
          <w:color w:val="auto"/>
        </w:rPr>
        <w:t xml:space="preserve">Tablo </w:t>
      </w:r>
      <w:r w:rsidRPr="00EF09DC">
        <w:rPr>
          <w:rFonts w:asciiTheme="minorHAnsi" w:hAnsiTheme="minorHAnsi"/>
          <w:b/>
          <w:bCs w:val="0"/>
          <w:color w:val="auto"/>
        </w:rPr>
        <w:fldChar w:fldCharType="begin"/>
      </w:r>
      <w:r w:rsidRPr="00EF09DC">
        <w:rPr>
          <w:rFonts w:asciiTheme="minorHAnsi" w:hAnsiTheme="minorHAnsi"/>
          <w:b/>
          <w:bCs w:val="0"/>
          <w:color w:val="auto"/>
        </w:rPr>
        <w:instrText xml:space="preserve"> SEQ Tablo \* ARABIC </w:instrText>
      </w:r>
      <w:r w:rsidRPr="00EF09DC">
        <w:rPr>
          <w:rFonts w:asciiTheme="minorHAnsi" w:hAnsiTheme="minorHAnsi"/>
          <w:b/>
          <w:bCs w:val="0"/>
          <w:color w:val="auto"/>
        </w:rPr>
        <w:fldChar w:fldCharType="separate"/>
      </w:r>
      <w:r w:rsidR="00A15896">
        <w:rPr>
          <w:rFonts w:asciiTheme="minorHAnsi" w:hAnsiTheme="minorHAnsi"/>
          <w:b/>
          <w:bCs w:val="0"/>
          <w:noProof/>
          <w:color w:val="auto"/>
        </w:rPr>
        <w:t>95</w:t>
      </w:r>
      <w:r w:rsidRPr="00EF09DC">
        <w:rPr>
          <w:rFonts w:asciiTheme="minorHAnsi" w:hAnsiTheme="minorHAnsi"/>
          <w:b/>
          <w:bCs w:val="0"/>
          <w:color w:val="auto"/>
        </w:rPr>
        <w:fldChar w:fldCharType="end"/>
      </w:r>
      <w:r w:rsidRPr="00EF09DC">
        <w:rPr>
          <w:rFonts w:asciiTheme="minorHAnsi" w:hAnsiTheme="minorHAnsi"/>
          <w:color w:val="auto"/>
        </w:rPr>
        <w:t>: SİO</w:t>
      </w:r>
      <w:bookmarkEnd w:id="396"/>
      <w:r w:rsidRPr="00EF09DC">
        <w:rPr>
          <w:rFonts w:asciiTheme="minorHAnsi" w:hAnsiTheme="minorHAnsi"/>
          <w:color w:val="auto"/>
        </w:rPr>
        <w:t xml:space="preserve"> </w:t>
      </w:r>
    </w:p>
    <w:p w14:paraId="775C12CD" w14:textId="6B4A9D56" w:rsidR="00EF09DC" w:rsidRPr="00C4459A" w:rsidRDefault="00EF09DC" w:rsidP="00EF09DC">
      <w:pPr>
        <w:tabs>
          <w:tab w:val="num" w:pos="720"/>
        </w:tabs>
        <w:spacing w:line="360" w:lineRule="auto"/>
        <w:ind w:firstLine="0"/>
        <w:jc w:val="center"/>
        <w:rPr>
          <w:rFonts w:ascii="Calibri" w:hAnsi="Calibri"/>
          <w:sz w:val="22"/>
          <w:szCs w:val="22"/>
        </w:rPr>
      </w:pPr>
      <w:r w:rsidRPr="00EF09DC">
        <w:rPr>
          <w:noProof/>
        </w:rPr>
        <w:drawing>
          <wp:inline distT="0" distB="0" distL="0" distR="0" wp14:anchorId="762D8852" wp14:editId="162C1D08">
            <wp:extent cx="3581400" cy="1590763"/>
            <wp:effectExtent l="0" t="0" r="0" b="9525"/>
            <wp:docPr id="7184" name="Resim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05590" cy="1601508"/>
                    </a:xfrm>
                    <a:prstGeom prst="rect">
                      <a:avLst/>
                    </a:prstGeom>
                    <a:noFill/>
                    <a:ln>
                      <a:noFill/>
                    </a:ln>
                  </pic:spPr>
                </pic:pic>
              </a:graphicData>
            </a:graphic>
          </wp:inline>
        </w:drawing>
      </w:r>
    </w:p>
    <w:p w14:paraId="0BEAEDCA" w14:textId="43E7A941" w:rsidR="005122C8" w:rsidRDefault="005122C8" w:rsidP="00C4459A">
      <w:pPr>
        <w:tabs>
          <w:tab w:val="num" w:pos="720"/>
        </w:tabs>
        <w:spacing w:line="360" w:lineRule="auto"/>
        <w:ind w:firstLine="0"/>
        <w:rPr>
          <w:rFonts w:ascii="Calibri" w:hAnsi="Calibri"/>
          <w:sz w:val="22"/>
          <w:szCs w:val="22"/>
        </w:rPr>
      </w:pPr>
      <w:r>
        <w:rPr>
          <w:rFonts w:ascii="Calibri" w:hAnsi="Calibri"/>
          <w:sz w:val="22"/>
          <w:szCs w:val="22"/>
        </w:rPr>
        <w:t xml:space="preserve">Yatırım konusu proje bir pilot tesis olduğundan ve çalıştırılacak teknik personelin niteliğinin yüksek olmasından dolayı SİO yüksektir. Üretimin pilot tesisten ana üretim tesisine evrilmesi durumunda çalıştırılacak personel sayısı artacağından SİO düşecektir. </w:t>
      </w:r>
    </w:p>
    <w:p w14:paraId="4EB1159B" w14:textId="332B7C8B" w:rsidR="00C4459A" w:rsidRDefault="005122C8" w:rsidP="00C4459A">
      <w:pPr>
        <w:tabs>
          <w:tab w:val="num" w:pos="720"/>
        </w:tabs>
        <w:spacing w:line="360" w:lineRule="auto"/>
        <w:ind w:firstLine="0"/>
        <w:rPr>
          <w:rFonts w:ascii="Calibri" w:hAnsi="Calibri"/>
          <w:sz w:val="22"/>
          <w:szCs w:val="22"/>
        </w:rPr>
      </w:pPr>
      <w:r>
        <w:rPr>
          <w:rFonts w:ascii="Calibri" w:hAnsi="Calibri"/>
          <w:sz w:val="22"/>
          <w:szCs w:val="22"/>
        </w:rPr>
        <w:t xml:space="preserve">Diğer bir deyişle bir kişi istihdam etmek için yapılacak gerekli sermaye miktarı azalacaktır. </w:t>
      </w:r>
      <w:r w:rsidR="00C4459A" w:rsidRPr="00C4459A">
        <w:rPr>
          <w:rFonts w:ascii="Calibri" w:hAnsi="Calibri"/>
          <w:sz w:val="22"/>
          <w:szCs w:val="22"/>
        </w:rPr>
        <w:t xml:space="preserve">Bu proje ile bağlantılı diğer projelerin yaratacağı istihdam da, </w:t>
      </w:r>
      <w:r w:rsidR="00C4459A" w:rsidRPr="00C4459A">
        <w:rPr>
          <w:rFonts w:ascii="Calibri" w:hAnsi="Calibri"/>
          <w:sz w:val="22"/>
          <w:szCs w:val="22"/>
          <w:u w:val="single"/>
        </w:rPr>
        <w:t>dolaylı istihdam</w:t>
      </w:r>
      <w:r w:rsidR="00C4459A" w:rsidRPr="00C4459A">
        <w:rPr>
          <w:rFonts w:ascii="Calibri" w:hAnsi="Calibri"/>
          <w:sz w:val="22"/>
          <w:szCs w:val="22"/>
        </w:rPr>
        <w:t xml:space="preserve"> olarak ayrıca dikkate alınmalıdır. </w:t>
      </w:r>
      <w:r w:rsidR="00C4459A" w:rsidRPr="00C4459A">
        <w:rPr>
          <w:rFonts w:ascii="Calibri" w:hAnsi="Calibri"/>
          <w:sz w:val="22"/>
          <w:szCs w:val="22"/>
        </w:rPr>
        <w:lastRenderedPageBreak/>
        <w:t>Bölge</w:t>
      </w:r>
      <w:r w:rsidR="00D4083D">
        <w:rPr>
          <w:rFonts w:ascii="Calibri" w:hAnsi="Calibri"/>
          <w:sz w:val="22"/>
          <w:szCs w:val="22"/>
        </w:rPr>
        <w:t xml:space="preserve"> ciddi göç almaktadır. Ö</w:t>
      </w:r>
      <w:r w:rsidR="00C4459A" w:rsidRPr="00C4459A">
        <w:rPr>
          <w:rFonts w:ascii="Calibri" w:hAnsi="Calibri"/>
          <w:sz w:val="22"/>
          <w:szCs w:val="22"/>
        </w:rPr>
        <w:t>zellikle tasarım</w:t>
      </w:r>
      <w:r w:rsidR="00D4083D">
        <w:rPr>
          <w:rFonts w:ascii="Calibri" w:hAnsi="Calibri"/>
          <w:sz w:val="22"/>
          <w:szCs w:val="22"/>
        </w:rPr>
        <w:t>sal sanayide verimi arttırmak, kendi üretim tasarımını ve pilot tesisle modifikasyonu</w:t>
      </w:r>
      <w:r w:rsidR="00C4459A" w:rsidRPr="00C4459A">
        <w:rPr>
          <w:rFonts w:ascii="Calibri" w:hAnsi="Calibri"/>
          <w:sz w:val="22"/>
          <w:szCs w:val="22"/>
        </w:rPr>
        <w:t xml:space="preserve"> geliştirilecek becerinin nitelikli iş gücünün artışına olumlu etkisi olacaktır. </w:t>
      </w:r>
    </w:p>
    <w:p w14:paraId="26559F83" w14:textId="513DD1D6" w:rsidR="00EF09DC" w:rsidRDefault="00EF09DC" w:rsidP="00EF09DC">
      <w:pPr>
        <w:pStyle w:val="Balk2"/>
      </w:pPr>
      <w:bookmarkStart w:id="397" w:name="_Toc24673906"/>
      <w:r>
        <w:t>Bölgesel Analiz</w:t>
      </w:r>
      <w:bookmarkEnd w:id="397"/>
    </w:p>
    <w:p w14:paraId="1EDED4A4" w14:textId="1E39C2C7" w:rsidR="005318C2" w:rsidRPr="005318C2" w:rsidRDefault="005318C2" w:rsidP="005318C2">
      <w:pPr>
        <w:spacing w:line="360" w:lineRule="auto"/>
        <w:ind w:firstLine="0"/>
        <w:rPr>
          <w:rFonts w:ascii="Calibri" w:hAnsi="Calibri"/>
          <w:sz w:val="22"/>
          <w:szCs w:val="22"/>
        </w:rPr>
      </w:pPr>
      <w:r w:rsidRPr="005318C2">
        <w:rPr>
          <w:rFonts w:ascii="Calibri" w:hAnsi="Calibri"/>
          <w:sz w:val="22"/>
          <w:szCs w:val="22"/>
        </w:rPr>
        <w:t xml:space="preserve">Bu pilot tesisin bölgeye kazandırılması beraberinde aşağıdaki kazanımları da getirecektir. </w:t>
      </w:r>
    </w:p>
    <w:p w14:paraId="381DEEB8" w14:textId="77777777" w:rsidR="005318C2" w:rsidRPr="005318C2" w:rsidRDefault="005318C2" w:rsidP="005318C2">
      <w:pPr>
        <w:pStyle w:val="ListeParagraf"/>
        <w:numPr>
          <w:ilvl w:val="0"/>
          <w:numId w:val="52"/>
        </w:numPr>
        <w:spacing w:line="360" w:lineRule="auto"/>
        <w:rPr>
          <w:rFonts w:ascii="Calibri" w:hAnsi="Calibri"/>
          <w:sz w:val="22"/>
          <w:szCs w:val="22"/>
        </w:rPr>
      </w:pPr>
      <w:r w:rsidRPr="005318C2">
        <w:rPr>
          <w:rFonts w:ascii="Calibri" w:hAnsi="Calibri"/>
          <w:sz w:val="22"/>
          <w:szCs w:val="22"/>
        </w:rPr>
        <w:t>Bölgesel düzeyde oluşan artık ve atık meyve posasının büyük kısmının ekonomik olarak (%80) büyük ölçüde değerlendirilebilir hale gelmesi mümkün olacaktır,</w:t>
      </w:r>
    </w:p>
    <w:p w14:paraId="1DFE24B8" w14:textId="6FE28AD7" w:rsidR="005318C2" w:rsidRPr="005318C2" w:rsidRDefault="005318C2" w:rsidP="005318C2">
      <w:pPr>
        <w:pStyle w:val="ListeParagraf"/>
        <w:numPr>
          <w:ilvl w:val="0"/>
          <w:numId w:val="52"/>
        </w:numPr>
        <w:spacing w:line="360" w:lineRule="auto"/>
        <w:rPr>
          <w:rFonts w:ascii="Calibri" w:hAnsi="Calibri"/>
          <w:sz w:val="22"/>
          <w:szCs w:val="22"/>
        </w:rPr>
      </w:pPr>
      <w:r w:rsidRPr="005318C2">
        <w:rPr>
          <w:rFonts w:ascii="Calibri" w:hAnsi="Calibri"/>
          <w:sz w:val="22"/>
          <w:szCs w:val="22"/>
        </w:rPr>
        <w:t>Meyve suyu üretimi yapan firmaların kâr marjlarındaki daralmanın</w:t>
      </w:r>
      <w:r w:rsidR="004A6E75">
        <w:rPr>
          <w:rFonts w:ascii="Calibri" w:hAnsi="Calibri"/>
          <w:sz w:val="22"/>
          <w:szCs w:val="22"/>
        </w:rPr>
        <w:t xml:space="preserve"> aşılmasını</w:t>
      </w:r>
      <w:r w:rsidRPr="005318C2">
        <w:rPr>
          <w:rFonts w:ascii="Calibri" w:hAnsi="Calibri"/>
          <w:sz w:val="22"/>
          <w:szCs w:val="22"/>
        </w:rPr>
        <w:t xml:space="preserve"> ve firma üretiminde atıkların katma değerli ürünlere dönüştürülerek üretimdeki toplam kârlılığı arttırma yoluna gidilmesini sağlayacaktır,</w:t>
      </w:r>
    </w:p>
    <w:p w14:paraId="291715C3" w14:textId="77777777" w:rsidR="005318C2" w:rsidRPr="005318C2" w:rsidRDefault="005318C2" w:rsidP="005318C2">
      <w:pPr>
        <w:pStyle w:val="ListeParagraf"/>
        <w:numPr>
          <w:ilvl w:val="0"/>
          <w:numId w:val="52"/>
        </w:numPr>
        <w:spacing w:line="360" w:lineRule="auto"/>
        <w:rPr>
          <w:rFonts w:ascii="Calibri" w:hAnsi="Calibri"/>
          <w:sz w:val="22"/>
          <w:szCs w:val="22"/>
        </w:rPr>
      </w:pPr>
      <w:r w:rsidRPr="005318C2">
        <w:rPr>
          <w:rFonts w:ascii="Calibri" w:hAnsi="Calibri"/>
          <w:sz w:val="22"/>
          <w:szCs w:val="22"/>
        </w:rPr>
        <w:t>Doğal ve tarımsal kaynakların korunması, enerji ve doğal kaynaklarda tasarrufun sağlanması ve üretim verimliliğinin arttırılması adına artık ve atıkların değer zincirinde üst seviyelerde değerlendirilmesi mümkün olacaktır,</w:t>
      </w:r>
    </w:p>
    <w:p w14:paraId="14840AA6" w14:textId="77777777" w:rsidR="005318C2" w:rsidRPr="005318C2" w:rsidRDefault="005318C2" w:rsidP="005318C2">
      <w:pPr>
        <w:pStyle w:val="ListeParagraf"/>
        <w:numPr>
          <w:ilvl w:val="0"/>
          <w:numId w:val="52"/>
        </w:numPr>
        <w:spacing w:line="360" w:lineRule="auto"/>
        <w:rPr>
          <w:rFonts w:ascii="Calibri" w:hAnsi="Calibri"/>
          <w:sz w:val="22"/>
          <w:szCs w:val="22"/>
        </w:rPr>
      </w:pPr>
      <w:r w:rsidRPr="005318C2">
        <w:rPr>
          <w:rFonts w:ascii="Calibri" w:hAnsi="Calibri"/>
          <w:sz w:val="22"/>
          <w:szCs w:val="22"/>
        </w:rPr>
        <w:t>Bölgede simbiyotik üretime imkân verecek tesislerin üretime olan katkısı artacaktır,</w:t>
      </w:r>
    </w:p>
    <w:p w14:paraId="2A574035" w14:textId="4B2FC1B0" w:rsidR="005318C2" w:rsidRDefault="005318C2" w:rsidP="005318C2">
      <w:pPr>
        <w:pStyle w:val="ListeParagraf"/>
        <w:numPr>
          <w:ilvl w:val="0"/>
          <w:numId w:val="52"/>
        </w:numPr>
        <w:spacing w:line="360" w:lineRule="auto"/>
        <w:rPr>
          <w:rFonts w:ascii="Calibri" w:hAnsi="Calibri"/>
          <w:sz w:val="22"/>
          <w:szCs w:val="22"/>
        </w:rPr>
      </w:pPr>
      <w:r w:rsidRPr="005318C2">
        <w:rPr>
          <w:rFonts w:ascii="Calibri" w:hAnsi="Calibri"/>
          <w:sz w:val="22"/>
          <w:szCs w:val="22"/>
        </w:rPr>
        <w:t>Atık ve artık narenciye posasının sıfır maliyetli hammadde niteliğinde olmasının getireceği maliyet avantajlarından yararlanılabilecektir.</w:t>
      </w:r>
    </w:p>
    <w:p w14:paraId="4DA6EABD" w14:textId="77777777" w:rsidR="005318C2" w:rsidRPr="002269B2" w:rsidRDefault="005318C2" w:rsidP="005318C2">
      <w:pPr>
        <w:pStyle w:val="Balk2"/>
      </w:pPr>
      <w:bookmarkStart w:id="398" w:name="_Toc24673907"/>
      <w:r w:rsidRPr="002269B2">
        <w:t>Gelir Bölüşüm Etkisi</w:t>
      </w:r>
      <w:bookmarkEnd w:id="398"/>
    </w:p>
    <w:p w14:paraId="178843A2" w14:textId="77777777" w:rsidR="005318C2" w:rsidRDefault="005318C2" w:rsidP="005318C2">
      <w:pPr>
        <w:spacing w:line="360" w:lineRule="auto"/>
        <w:ind w:firstLine="0"/>
        <w:rPr>
          <w:rFonts w:ascii="Calibri" w:hAnsi="Calibri"/>
          <w:sz w:val="22"/>
          <w:szCs w:val="22"/>
        </w:rPr>
      </w:pPr>
      <w:r w:rsidRPr="005122C8">
        <w:rPr>
          <w:rFonts w:ascii="Calibri" w:hAnsi="Calibri"/>
          <w:sz w:val="22"/>
          <w:szCs w:val="22"/>
        </w:rPr>
        <w:t xml:space="preserve">Projelerin uygulanması, katma değerin bölüşümünü iki yoldan etkileyebilir. İlk olarak, katma değer sosyal gruplar arasında farklı bir şekilde bölüşülür, bu durumda sosyal bölüşüm etkisi önemlidir. </w:t>
      </w:r>
      <w:r>
        <w:rPr>
          <w:rFonts w:ascii="Calibri" w:hAnsi="Calibri"/>
          <w:sz w:val="22"/>
          <w:szCs w:val="22"/>
        </w:rPr>
        <w:t>Bu pilot tesis yatırımı açısından irdelendiğinde yaratılacak minimum 8 Kişilik istihdamın 6 kişisi düz niteliksiz işçidir. Yapılacak personel ödemesinin %58’ini de bu işçilere verilen maaşlar oluşturmaktadır. Pektin üretimi katma değeri yüksek bir üretimdir ve bu tür üretimlerde kritik öneme haiz teknik personelin donanımlı ve nitelikli kişilerden oluşması gereklidir. Hem yaratılan istihdam sayısınca niteliksiz işgücüne istihdam yaratması, hem de donanımlı ve nitelikli personel gelişimine imkân vermesi açısından bu projenin sosyal bölüşüm etkisinin makul düzeyde olduğu ifade edilebilir.</w:t>
      </w:r>
    </w:p>
    <w:p w14:paraId="619751B3" w14:textId="35628556" w:rsidR="005318C2" w:rsidRDefault="005318C2" w:rsidP="005318C2">
      <w:pPr>
        <w:spacing w:line="360" w:lineRule="auto"/>
        <w:ind w:firstLine="0"/>
        <w:rPr>
          <w:rFonts w:ascii="Calibri" w:hAnsi="Calibri"/>
          <w:sz w:val="22"/>
          <w:szCs w:val="22"/>
        </w:rPr>
      </w:pPr>
      <w:r w:rsidRPr="005122C8">
        <w:rPr>
          <w:rFonts w:ascii="Calibri" w:hAnsi="Calibri"/>
          <w:sz w:val="22"/>
          <w:szCs w:val="22"/>
        </w:rPr>
        <w:t>İkinci olarak, katma değer bir ülke içindeki çeşitli bölgeler arasında farklı bir şekilde bölüşülür; bu da, bölgesel bölüşüm etkisi olarak nitelendirilir.</w:t>
      </w:r>
      <w:r>
        <w:rPr>
          <w:rFonts w:ascii="Calibri" w:hAnsi="Calibri"/>
          <w:sz w:val="22"/>
          <w:szCs w:val="22"/>
        </w:rPr>
        <w:t xml:space="preserve"> Pektin üretimi bölgesel düzeyde gelir etkisini olumlu etkileyecek ve dolaylı katma değer etkisi yaratacak bir üründür. Akdeniz bölgesindeki atık narenciye kabuğunun miktarı göz önüne alındığında </w:t>
      </w:r>
      <w:r w:rsidRPr="00205724">
        <w:rPr>
          <w:rFonts w:ascii="Calibri" w:hAnsi="Calibri"/>
          <w:i/>
          <w:iCs/>
          <w:sz w:val="20"/>
          <w:szCs w:val="20"/>
        </w:rPr>
        <w:t xml:space="preserve">(Prof.Dr. Fahrettin GÖĞÜŞ tarafından sağlanan verilere göre 2016 yılında Doğu Akdeniz ve İç Anadolunun kuzey bölgelerinde on dört adet narenciye suyu üreten tesislerde, toplam yıllık 680 bin ton narenciye işlemektedir. Meyve suyuna işlenen bu </w:t>
      </w:r>
      <w:r w:rsidRPr="00205724">
        <w:rPr>
          <w:rFonts w:ascii="Calibri" w:hAnsi="Calibri"/>
          <w:b/>
          <w:bCs/>
          <w:i/>
          <w:iCs/>
          <w:sz w:val="20"/>
          <w:szCs w:val="20"/>
        </w:rPr>
        <w:t xml:space="preserve">meyvelerin </w:t>
      </w:r>
      <w:r w:rsidRPr="00205724">
        <w:rPr>
          <w:rFonts w:ascii="Calibri" w:hAnsi="Calibri"/>
          <w:i/>
          <w:iCs/>
          <w:sz w:val="20"/>
          <w:szCs w:val="20"/>
        </w:rPr>
        <w:t xml:space="preserve">130 bin tonu kabuk olarak tespit </w:t>
      </w:r>
      <w:r w:rsidRPr="00205724">
        <w:rPr>
          <w:rFonts w:ascii="Calibri" w:hAnsi="Calibri"/>
          <w:i/>
          <w:iCs/>
          <w:sz w:val="20"/>
          <w:szCs w:val="20"/>
        </w:rPr>
        <w:lastRenderedPageBreak/>
        <w:t xml:space="preserve">edilmiştir) </w:t>
      </w:r>
      <w:r>
        <w:rPr>
          <w:rFonts w:ascii="Calibri" w:hAnsi="Calibri"/>
          <w:sz w:val="22"/>
          <w:szCs w:val="22"/>
        </w:rPr>
        <w:t>sadece bu bölgedeki kabuk miktarının yarısı pektin üretiminde girdi olarak kullanılmış olsa bu bölge  -</w:t>
      </w:r>
      <w:r w:rsidRPr="00BA73A2">
        <w:rPr>
          <w:rFonts w:ascii="Calibri" w:hAnsi="Calibri"/>
          <w:i/>
          <w:iCs/>
          <w:sz w:val="20"/>
          <w:szCs w:val="20"/>
        </w:rPr>
        <w:t>bugünkü bilgilerimizle</w:t>
      </w:r>
      <w:r>
        <w:rPr>
          <w:rFonts w:ascii="Calibri" w:hAnsi="Calibri"/>
          <w:sz w:val="22"/>
          <w:szCs w:val="22"/>
        </w:rPr>
        <w:t>- yılda 1625 ton pektin ihraç edebilecek düzeyde bir potansiyele sahiptir.</w:t>
      </w:r>
    </w:p>
    <w:p w14:paraId="0526348B" w14:textId="77777777" w:rsidR="005318C2" w:rsidRPr="002269B2" w:rsidRDefault="005318C2" w:rsidP="005318C2">
      <w:pPr>
        <w:pStyle w:val="Balk2"/>
      </w:pPr>
      <w:bookmarkStart w:id="399" w:name="_Toc24673908"/>
      <w:r w:rsidRPr="002269B2">
        <w:t>Net Döviz Etkisi</w:t>
      </w:r>
      <w:bookmarkEnd w:id="399"/>
    </w:p>
    <w:p w14:paraId="25BA7D48" w14:textId="77777777" w:rsidR="005318C2" w:rsidRPr="00B7761B" w:rsidRDefault="005318C2" w:rsidP="005318C2">
      <w:pPr>
        <w:spacing w:line="360" w:lineRule="auto"/>
        <w:ind w:firstLine="0"/>
        <w:rPr>
          <w:rFonts w:ascii="Calibri" w:hAnsi="Calibri"/>
          <w:sz w:val="22"/>
          <w:szCs w:val="22"/>
        </w:rPr>
      </w:pPr>
      <w:bookmarkStart w:id="400" w:name="_Toc22107459"/>
      <w:bookmarkStart w:id="401" w:name="_Toc24663643"/>
      <w:r w:rsidRPr="00B7761B">
        <w:rPr>
          <w:rFonts w:ascii="Calibri" w:hAnsi="Calibri"/>
          <w:sz w:val="22"/>
          <w:szCs w:val="22"/>
        </w:rPr>
        <w:t xml:space="preserve">Bir yatırım projesinin ekonomik değerlendirilmesinin önemli yönlerinden biri, projenin uygulanmaya konmasıyla, o ülkenin döviz gelirleri üzerindeki etkilerinin ölçülmesidir. </w:t>
      </w:r>
      <w:r w:rsidRPr="00B7761B">
        <w:rPr>
          <w:rFonts w:ascii="Calibri" w:hAnsi="Calibri"/>
          <w:sz w:val="22"/>
          <w:szCs w:val="22"/>
        </w:rPr>
        <w:tab/>
        <w:t xml:space="preserve">Bu değerlendirmede projenin doğrudan döviz geliri etkilerinin ölçülmesi ve/veya yatırımın ithalâtı ikame etkisinin ölçülmesi gündeme gelecektir. Fizibilite raporunun Ekonomik Değerlendirme Bölümünde de net şekilde ifade edildiği gibi pektin ve selüloz üretimi tamamen ithal edilen bu ürünlerin yurt içindeki üretimini mümkün kılacaktır. Bu yönüyle ithalat ikâme edilecektir. 2018 rakamlarıyla ülkemize ithal edilen pektinin ortalama fiyatı dış ticaret verilerine göre 13 USD/kg ile 14 USD/Kg dolayında iken 2019 rakamlarıyla bu fiyat 15 EURO/kg dolayındadır. Bölgedeki hammadde niteliğindeki atık kabuğun miktarı ile üretilebilecek ürünün ihracat potansiyeli dikkate alındığında döviz kazandırıcı etkiyi </w:t>
      </w:r>
      <w:r w:rsidRPr="00953F1F">
        <w:rPr>
          <w:rFonts w:ascii="Calibri" w:hAnsi="Calibri"/>
          <w:i/>
          <w:iCs/>
          <w:sz w:val="22"/>
          <w:szCs w:val="22"/>
        </w:rPr>
        <w:t>(1625 ton pektin üretilip kilosunun 12 USD den satılabileceği düşünülürse)</w:t>
      </w:r>
      <w:r w:rsidRPr="00B7761B">
        <w:rPr>
          <w:rFonts w:ascii="Calibri" w:hAnsi="Calibri"/>
          <w:sz w:val="22"/>
          <w:szCs w:val="22"/>
        </w:rPr>
        <w:t xml:space="preserve"> tahmin etmek mümkündür.</w:t>
      </w:r>
      <w:bookmarkEnd w:id="400"/>
      <w:bookmarkEnd w:id="401"/>
    </w:p>
    <w:p w14:paraId="043AB520" w14:textId="270E8CC9" w:rsidR="005318C2" w:rsidRPr="00B7761B" w:rsidRDefault="005318C2" w:rsidP="005318C2">
      <w:pPr>
        <w:spacing w:line="360" w:lineRule="auto"/>
        <w:ind w:firstLine="0"/>
        <w:rPr>
          <w:rFonts w:ascii="Calibri" w:hAnsi="Calibri"/>
          <w:b/>
          <w:bCs/>
          <w:sz w:val="22"/>
          <w:szCs w:val="22"/>
        </w:rPr>
      </w:pPr>
      <w:r w:rsidRPr="00B7761B">
        <w:rPr>
          <w:rFonts w:ascii="Calibri" w:hAnsi="Calibri"/>
          <w:b/>
          <w:bCs/>
          <w:sz w:val="22"/>
          <w:szCs w:val="22"/>
        </w:rPr>
        <w:t xml:space="preserve">Bölge firmalarının ihracat düzeyinde pektin üretim aşamasına gelmeden önceki pilot tesis yatırımlarında </w:t>
      </w:r>
      <w:r w:rsidR="00695207">
        <w:rPr>
          <w:rFonts w:ascii="Calibri" w:hAnsi="Calibri"/>
          <w:b/>
          <w:bCs/>
          <w:sz w:val="22"/>
          <w:szCs w:val="22"/>
        </w:rPr>
        <w:t>a</w:t>
      </w:r>
      <w:r w:rsidR="00CE061C">
        <w:rPr>
          <w:rFonts w:ascii="Calibri" w:hAnsi="Calibri"/>
          <w:b/>
          <w:bCs/>
          <w:sz w:val="22"/>
          <w:szCs w:val="22"/>
        </w:rPr>
        <w:t>r-ge</w:t>
      </w:r>
      <w:r w:rsidRPr="00B7761B">
        <w:rPr>
          <w:rFonts w:ascii="Calibri" w:hAnsi="Calibri"/>
          <w:b/>
          <w:bCs/>
          <w:sz w:val="22"/>
          <w:szCs w:val="22"/>
        </w:rPr>
        <w:t xml:space="preserve"> süreçlerinde desteklenmeleri, üretilecek ürünün kalitesi, ambalâj ve satışına ilişkin bağlantı ve pazarlama konusundaki gayretleri bu projenin amaçlanan karşılığı bulması, bölge ekonomisi üzerinde doğrudan olumlu etki yaratılmasını sağlayacaktır. Kâr olanları giderek azalan bölge üreticileri açısından da firmaların üretim/yatırım riskleri de azalacaktır.</w:t>
      </w:r>
    </w:p>
    <w:p w14:paraId="747EFFB2" w14:textId="77777777" w:rsidR="003D14C9" w:rsidRPr="004763EE" w:rsidRDefault="003D14C9" w:rsidP="003D14C9">
      <w:pPr>
        <w:keepNext/>
        <w:numPr>
          <w:ilvl w:val="1"/>
          <w:numId w:val="17"/>
        </w:numPr>
        <w:spacing w:before="360" w:line="360" w:lineRule="auto"/>
        <w:jc w:val="left"/>
        <w:outlineLvl w:val="1"/>
        <w:rPr>
          <w:rFonts w:ascii="Calibri" w:eastAsiaTheme="majorEastAsia" w:hAnsi="Calibri"/>
          <w:b/>
          <w:bCs/>
          <w:color w:val="8EAADB" w:themeColor="accent5" w:themeTint="99"/>
          <w:sz w:val="26"/>
          <w:szCs w:val="26"/>
          <w:lang w:eastAsia="en-US"/>
        </w:rPr>
      </w:pPr>
      <w:bookmarkStart w:id="402" w:name="_Toc21294017"/>
      <w:bookmarkStart w:id="403" w:name="_Toc24673909"/>
      <w:bookmarkStart w:id="404" w:name="_Toc21294019"/>
      <w:r w:rsidRPr="004763EE">
        <w:rPr>
          <w:rFonts w:ascii="Calibri" w:eastAsiaTheme="majorEastAsia" w:hAnsi="Calibri"/>
          <w:b/>
          <w:bCs/>
          <w:color w:val="8EAADB" w:themeColor="accent5" w:themeTint="99"/>
          <w:sz w:val="26"/>
          <w:szCs w:val="26"/>
          <w:lang w:eastAsia="en-US"/>
        </w:rPr>
        <w:t>Duyarlılık Analizi</w:t>
      </w:r>
      <w:bookmarkEnd w:id="402"/>
      <w:bookmarkEnd w:id="403"/>
    </w:p>
    <w:p w14:paraId="472440A8" w14:textId="77777777" w:rsidR="003D14C9" w:rsidRPr="00086A5F" w:rsidRDefault="003D14C9" w:rsidP="003D14C9">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Yatırım işletmeye geçtikten sonra elde edilen net nakit farkı on yıl boyunca %12 indirgeme oranıyla iskonto edilerek projenin N</w:t>
      </w:r>
      <w:r>
        <w:rPr>
          <w:rFonts w:asciiTheme="minorHAnsi" w:hAnsiTheme="minorHAnsi" w:cstheme="minorHAnsi"/>
          <w:sz w:val="22"/>
          <w:szCs w:val="22"/>
        </w:rPr>
        <w:t>et Bugünkü Değer (NBD)</w:t>
      </w:r>
      <w:r w:rsidRPr="00086A5F">
        <w:rPr>
          <w:rFonts w:asciiTheme="minorHAnsi" w:hAnsiTheme="minorHAnsi" w:cstheme="minorHAnsi"/>
          <w:sz w:val="22"/>
          <w:szCs w:val="22"/>
        </w:rPr>
        <w:t xml:space="preserve"> hesaplandığında her iki yatırım alternatifi de pozitif çıkmaktadır.</w:t>
      </w:r>
    </w:p>
    <w:p w14:paraId="54D14393" w14:textId="77777777" w:rsidR="003D14C9" w:rsidRPr="00086A5F" w:rsidRDefault="003D14C9" w:rsidP="003D14C9">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 xml:space="preserve">Duyarlılık Analizi </w:t>
      </w:r>
      <w:r>
        <w:rPr>
          <w:rFonts w:asciiTheme="minorHAnsi" w:hAnsiTheme="minorHAnsi" w:cstheme="minorHAnsi"/>
          <w:sz w:val="22"/>
          <w:szCs w:val="22"/>
        </w:rPr>
        <w:t>Birinci Yatırım Alternatifi için o</w:t>
      </w:r>
      <w:r w:rsidRPr="00086A5F">
        <w:rPr>
          <w:rFonts w:asciiTheme="minorHAnsi" w:hAnsiTheme="minorHAnsi" w:cstheme="minorHAnsi"/>
          <w:sz w:val="22"/>
          <w:szCs w:val="22"/>
        </w:rPr>
        <w:t>n yıl boyunca indirgeme oranının %1</w:t>
      </w:r>
      <w:r>
        <w:rPr>
          <w:rFonts w:asciiTheme="minorHAnsi" w:hAnsiTheme="minorHAnsi" w:cstheme="minorHAnsi"/>
          <w:sz w:val="22"/>
          <w:szCs w:val="22"/>
        </w:rPr>
        <w:t>2</w:t>
      </w:r>
      <w:r w:rsidRPr="00086A5F">
        <w:rPr>
          <w:rFonts w:asciiTheme="minorHAnsi" w:hAnsiTheme="minorHAnsi" w:cstheme="minorHAnsi"/>
          <w:sz w:val="22"/>
          <w:szCs w:val="22"/>
        </w:rPr>
        <w:t>, %1</w:t>
      </w:r>
      <w:r>
        <w:rPr>
          <w:rFonts w:asciiTheme="minorHAnsi" w:hAnsiTheme="minorHAnsi" w:cstheme="minorHAnsi"/>
          <w:sz w:val="22"/>
          <w:szCs w:val="22"/>
        </w:rPr>
        <w:t>4</w:t>
      </w:r>
      <w:r w:rsidRPr="00086A5F">
        <w:rPr>
          <w:rFonts w:asciiTheme="minorHAnsi" w:hAnsiTheme="minorHAnsi" w:cstheme="minorHAnsi"/>
          <w:sz w:val="22"/>
          <w:szCs w:val="22"/>
        </w:rPr>
        <w:t xml:space="preserve"> ve %1</w:t>
      </w:r>
      <w:r>
        <w:rPr>
          <w:rFonts w:asciiTheme="minorHAnsi" w:hAnsiTheme="minorHAnsi" w:cstheme="minorHAnsi"/>
          <w:sz w:val="22"/>
          <w:szCs w:val="22"/>
        </w:rPr>
        <w:t>6</w:t>
      </w:r>
      <w:r w:rsidRPr="00086A5F">
        <w:rPr>
          <w:rFonts w:asciiTheme="minorHAnsi" w:hAnsiTheme="minorHAnsi" w:cstheme="minorHAnsi"/>
          <w:sz w:val="22"/>
          <w:szCs w:val="22"/>
        </w:rPr>
        <w:t xml:space="preserve">  olması durumuna göre;</w:t>
      </w:r>
    </w:p>
    <w:p w14:paraId="7B1A305F" w14:textId="77777777" w:rsidR="003D14C9" w:rsidRPr="00953F1F" w:rsidRDefault="003D14C9" w:rsidP="003D14C9">
      <w:pPr>
        <w:pStyle w:val="ListeParagraf"/>
        <w:numPr>
          <w:ilvl w:val="0"/>
          <w:numId w:val="46"/>
        </w:numPr>
        <w:spacing w:line="360" w:lineRule="auto"/>
        <w:rPr>
          <w:rFonts w:asciiTheme="minorHAnsi" w:hAnsiTheme="minorHAnsi" w:cstheme="minorHAnsi"/>
          <w:sz w:val="22"/>
          <w:szCs w:val="22"/>
        </w:rPr>
      </w:pPr>
      <w:r w:rsidRPr="00953F1F">
        <w:rPr>
          <w:rFonts w:asciiTheme="minorHAnsi" w:hAnsiTheme="minorHAnsi" w:cstheme="minorHAnsi"/>
          <w:sz w:val="22"/>
          <w:szCs w:val="22"/>
        </w:rPr>
        <w:t>Net Bugünkü Değer</w:t>
      </w:r>
    </w:p>
    <w:p w14:paraId="36BEA1C7" w14:textId="77777777" w:rsidR="003D14C9" w:rsidRPr="00953F1F" w:rsidRDefault="003D14C9" w:rsidP="003D14C9">
      <w:pPr>
        <w:pStyle w:val="ListeParagraf"/>
        <w:numPr>
          <w:ilvl w:val="0"/>
          <w:numId w:val="46"/>
        </w:numPr>
        <w:spacing w:line="360" w:lineRule="auto"/>
        <w:rPr>
          <w:rFonts w:asciiTheme="minorHAnsi" w:hAnsiTheme="minorHAnsi" w:cstheme="minorHAnsi"/>
          <w:sz w:val="22"/>
          <w:szCs w:val="22"/>
        </w:rPr>
      </w:pPr>
      <w:r w:rsidRPr="00953F1F">
        <w:rPr>
          <w:rFonts w:asciiTheme="minorHAnsi" w:hAnsiTheme="minorHAnsi" w:cstheme="minorHAnsi"/>
          <w:sz w:val="22"/>
          <w:szCs w:val="22"/>
        </w:rPr>
        <w:t>Proje Giderlerinde %10 Artış</w:t>
      </w:r>
    </w:p>
    <w:p w14:paraId="4A510D1C" w14:textId="77777777" w:rsidR="003D14C9" w:rsidRPr="00953F1F" w:rsidRDefault="003D14C9" w:rsidP="003D14C9">
      <w:pPr>
        <w:pStyle w:val="ListeParagraf"/>
        <w:numPr>
          <w:ilvl w:val="0"/>
          <w:numId w:val="46"/>
        </w:numPr>
        <w:spacing w:line="360" w:lineRule="auto"/>
        <w:rPr>
          <w:rFonts w:asciiTheme="minorHAnsi" w:hAnsiTheme="minorHAnsi" w:cstheme="minorHAnsi"/>
          <w:sz w:val="22"/>
          <w:szCs w:val="22"/>
        </w:rPr>
      </w:pPr>
      <w:r w:rsidRPr="00953F1F">
        <w:rPr>
          <w:rFonts w:asciiTheme="minorHAnsi" w:hAnsiTheme="minorHAnsi" w:cstheme="minorHAnsi"/>
          <w:sz w:val="22"/>
          <w:szCs w:val="22"/>
        </w:rPr>
        <w:t>Sabit Yatırım Tutarında %10 Artış</w:t>
      </w:r>
    </w:p>
    <w:p w14:paraId="2270BF65" w14:textId="77777777" w:rsidR="003D14C9" w:rsidRPr="00953F1F" w:rsidRDefault="003D14C9" w:rsidP="003D14C9">
      <w:pPr>
        <w:pStyle w:val="ListeParagraf"/>
        <w:numPr>
          <w:ilvl w:val="0"/>
          <w:numId w:val="46"/>
        </w:numPr>
        <w:spacing w:line="360" w:lineRule="auto"/>
        <w:rPr>
          <w:rFonts w:asciiTheme="minorHAnsi" w:hAnsiTheme="minorHAnsi" w:cstheme="minorHAnsi"/>
          <w:sz w:val="22"/>
          <w:szCs w:val="22"/>
        </w:rPr>
      </w:pPr>
      <w:r w:rsidRPr="00953F1F">
        <w:rPr>
          <w:rFonts w:asciiTheme="minorHAnsi" w:hAnsiTheme="minorHAnsi" w:cstheme="minorHAnsi"/>
          <w:sz w:val="22"/>
          <w:szCs w:val="22"/>
        </w:rPr>
        <w:t>Proje Gelirlerinde %10 Azalma</w:t>
      </w:r>
    </w:p>
    <w:p w14:paraId="5A6B3F76" w14:textId="77777777" w:rsidR="003D14C9" w:rsidRPr="00086A5F" w:rsidRDefault="003D14C9" w:rsidP="003D14C9">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Durumuna göre olmak üzere 12 farklı senaryo ile projenin NBD</w:t>
      </w:r>
      <w:r>
        <w:rPr>
          <w:rFonts w:asciiTheme="minorHAnsi" w:hAnsiTheme="minorHAnsi" w:cstheme="minorHAnsi"/>
          <w:sz w:val="22"/>
          <w:szCs w:val="22"/>
        </w:rPr>
        <w:t xml:space="preserve"> Birinci Yatırım Alternatifi için </w:t>
      </w:r>
      <w:r w:rsidRPr="00086A5F">
        <w:rPr>
          <w:rFonts w:asciiTheme="minorHAnsi" w:hAnsiTheme="minorHAnsi" w:cstheme="minorHAnsi"/>
          <w:sz w:val="22"/>
          <w:szCs w:val="22"/>
        </w:rPr>
        <w:t>irdelenmiştir. Sonuçlar aşağıda sunulmuştur.</w:t>
      </w:r>
    </w:p>
    <w:p w14:paraId="5F6E6D6E" w14:textId="699762A0" w:rsidR="003D14C9" w:rsidRDefault="003D14C9" w:rsidP="003D14C9">
      <w:pPr>
        <w:pStyle w:val="ResimYazs"/>
        <w:spacing w:line="240" w:lineRule="auto"/>
        <w:rPr>
          <w:noProof/>
        </w:rPr>
      </w:pPr>
      <w:bookmarkStart w:id="405" w:name="_Toc24674196"/>
      <w:r w:rsidRPr="00086A5F">
        <w:rPr>
          <w:rFonts w:asciiTheme="minorHAnsi" w:hAnsiTheme="minorHAnsi" w:cstheme="minorHAnsi"/>
          <w:b/>
          <w:bCs w:val="0"/>
          <w:color w:val="auto"/>
        </w:rPr>
        <w:lastRenderedPageBreak/>
        <w:t xml:space="preserve">Tablo </w:t>
      </w:r>
      <w:r w:rsidRPr="00086A5F">
        <w:rPr>
          <w:rFonts w:asciiTheme="minorHAnsi" w:hAnsiTheme="minorHAnsi" w:cstheme="minorHAnsi"/>
          <w:b/>
          <w:bCs w:val="0"/>
          <w:color w:val="auto"/>
        </w:rPr>
        <w:fldChar w:fldCharType="begin"/>
      </w:r>
      <w:r w:rsidRPr="00086A5F">
        <w:rPr>
          <w:rFonts w:asciiTheme="minorHAnsi" w:hAnsiTheme="minorHAnsi" w:cstheme="minorHAnsi"/>
          <w:b/>
          <w:bCs w:val="0"/>
          <w:color w:val="auto"/>
        </w:rPr>
        <w:instrText xml:space="preserve"> SEQ Tablo \* ARABIC </w:instrText>
      </w:r>
      <w:r w:rsidRPr="00086A5F">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96</w:t>
      </w:r>
      <w:r w:rsidRPr="00086A5F">
        <w:rPr>
          <w:rFonts w:asciiTheme="minorHAnsi" w:hAnsiTheme="minorHAnsi" w:cstheme="minorHAnsi"/>
          <w:b/>
          <w:bCs w:val="0"/>
          <w:color w:val="auto"/>
        </w:rPr>
        <w:fldChar w:fldCharType="end"/>
      </w:r>
      <w:r w:rsidRPr="00086A5F">
        <w:rPr>
          <w:rFonts w:asciiTheme="minorHAnsi" w:hAnsiTheme="minorHAnsi" w:cstheme="minorHAnsi"/>
          <w:b/>
          <w:bCs w:val="0"/>
          <w:color w:val="auto"/>
        </w:rPr>
        <w:t xml:space="preserve">: </w:t>
      </w:r>
      <w:r w:rsidRPr="00086A5F">
        <w:rPr>
          <w:rFonts w:asciiTheme="minorHAnsi" w:hAnsiTheme="minorHAnsi" w:cstheme="minorHAnsi"/>
          <w:color w:val="auto"/>
        </w:rPr>
        <w:t xml:space="preserve">Duyarlılık Analizi </w:t>
      </w:r>
      <w:r w:rsidRPr="00086A5F">
        <w:rPr>
          <w:rFonts w:asciiTheme="minorHAnsi" w:hAnsiTheme="minorHAnsi" w:cstheme="minorHAnsi"/>
          <w:i/>
          <w:iCs/>
          <w:color w:val="auto"/>
          <w:sz w:val="20"/>
          <w:szCs w:val="20"/>
        </w:rPr>
        <w:t>(Birinci Yatırım Alternatifi)</w:t>
      </w:r>
      <w:bookmarkEnd w:id="405"/>
      <w:r w:rsidRPr="00086A5F">
        <w:rPr>
          <w:rFonts w:asciiTheme="minorHAnsi" w:hAnsiTheme="minorHAnsi" w:cstheme="minorHAnsi"/>
          <w:color w:val="auto"/>
        </w:rPr>
        <w:t xml:space="preserve"> </w:t>
      </w:r>
    </w:p>
    <w:p w14:paraId="2A68ED74" w14:textId="77777777" w:rsidR="003D14C9" w:rsidRPr="00285C38" w:rsidRDefault="003D14C9" w:rsidP="003D14C9">
      <w:pPr>
        <w:ind w:firstLine="0"/>
        <w:jc w:val="center"/>
      </w:pPr>
      <w:r w:rsidRPr="002E367B">
        <w:rPr>
          <w:noProof/>
        </w:rPr>
        <w:drawing>
          <wp:inline distT="0" distB="0" distL="0" distR="0" wp14:anchorId="00968D51" wp14:editId="2AB81DB1">
            <wp:extent cx="4968543" cy="1166446"/>
            <wp:effectExtent l="0" t="0" r="3810" b="0"/>
            <wp:docPr id="1054" name="Resim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6992" cy="1170777"/>
                    </a:xfrm>
                    <a:prstGeom prst="rect">
                      <a:avLst/>
                    </a:prstGeom>
                    <a:noFill/>
                    <a:ln>
                      <a:noFill/>
                    </a:ln>
                  </pic:spPr>
                </pic:pic>
              </a:graphicData>
            </a:graphic>
          </wp:inline>
        </w:drawing>
      </w:r>
    </w:p>
    <w:p w14:paraId="166A427A" w14:textId="77777777" w:rsidR="003D14C9" w:rsidRDefault="003D14C9" w:rsidP="003D14C9">
      <w:pPr>
        <w:spacing w:line="360" w:lineRule="auto"/>
        <w:ind w:firstLine="0"/>
        <w:rPr>
          <w:rFonts w:asciiTheme="minorHAnsi" w:hAnsiTheme="minorHAnsi" w:cstheme="minorHAnsi"/>
          <w:sz w:val="22"/>
          <w:szCs w:val="22"/>
        </w:rPr>
      </w:pPr>
      <w:r w:rsidRPr="00C4459A">
        <w:rPr>
          <w:rFonts w:asciiTheme="minorHAnsi" w:hAnsiTheme="minorHAnsi" w:cstheme="minorHAnsi"/>
          <w:sz w:val="22"/>
          <w:szCs w:val="22"/>
        </w:rPr>
        <w:t>Proje konusu yatırımın NBD</w:t>
      </w:r>
      <w:r>
        <w:rPr>
          <w:rFonts w:asciiTheme="minorHAnsi" w:hAnsiTheme="minorHAnsi" w:cstheme="minorHAnsi"/>
          <w:sz w:val="22"/>
          <w:szCs w:val="22"/>
        </w:rPr>
        <w:t>’i,</w:t>
      </w:r>
      <w:r w:rsidRPr="00C4459A">
        <w:rPr>
          <w:rFonts w:asciiTheme="minorHAnsi" w:hAnsiTheme="minorHAnsi" w:cstheme="minorHAnsi"/>
          <w:sz w:val="22"/>
          <w:szCs w:val="22"/>
        </w:rPr>
        <w:t xml:space="preserve"> </w:t>
      </w:r>
      <w:r>
        <w:rPr>
          <w:rFonts w:asciiTheme="minorHAnsi" w:hAnsiTheme="minorHAnsi" w:cstheme="minorHAnsi"/>
          <w:sz w:val="22"/>
          <w:szCs w:val="22"/>
        </w:rPr>
        <w:t>i</w:t>
      </w:r>
      <w:r w:rsidRPr="00C4459A">
        <w:rPr>
          <w:rFonts w:asciiTheme="minorHAnsi" w:hAnsiTheme="minorHAnsi" w:cstheme="minorHAnsi"/>
          <w:sz w:val="22"/>
          <w:szCs w:val="22"/>
        </w:rPr>
        <w:t xml:space="preserve">ndirgeme </w:t>
      </w:r>
      <w:r>
        <w:rPr>
          <w:rFonts w:asciiTheme="minorHAnsi" w:hAnsiTheme="minorHAnsi" w:cstheme="minorHAnsi"/>
          <w:sz w:val="22"/>
          <w:szCs w:val="22"/>
        </w:rPr>
        <w:t>o</w:t>
      </w:r>
      <w:r w:rsidRPr="00C4459A">
        <w:rPr>
          <w:rFonts w:asciiTheme="minorHAnsi" w:hAnsiTheme="minorHAnsi" w:cstheme="minorHAnsi"/>
          <w:sz w:val="22"/>
          <w:szCs w:val="22"/>
        </w:rPr>
        <w:t xml:space="preserve">ranının </w:t>
      </w:r>
      <w:r>
        <w:rPr>
          <w:rFonts w:asciiTheme="minorHAnsi" w:hAnsiTheme="minorHAnsi" w:cstheme="minorHAnsi"/>
          <w:sz w:val="22"/>
          <w:szCs w:val="22"/>
        </w:rPr>
        <w:t>on yıl boyunca %12, %14 ya da %16 olmasından etkilenmekle birlikte, Birinci Yatırım Alternatifinde kurgulanan on iki senaryonun, on tanesinde pozitiftedir. Sadece iskonto oranının %14 ve %16 olması ile gelirlerin %10 düşmesi alternatiflerinde NBD negatife geçmektedir. NBD’in pozitif değerleri yeşil ile negatif değerleri kırmızı ile renklendirilmiştir.</w:t>
      </w:r>
    </w:p>
    <w:p w14:paraId="0584F2CE" w14:textId="06EF9E52" w:rsidR="003D14C9" w:rsidRPr="00086A5F" w:rsidRDefault="003D14C9" w:rsidP="003D14C9">
      <w:pPr>
        <w:spacing w:line="360" w:lineRule="auto"/>
        <w:ind w:firstLine="0"/>
        <w:rPr>
          <w:rFonts w:asciiTheme="minorHAnsi" w:hAnsiTheme="minorHAnsi" w:cstheme="minorHAnsi"/>
          <w:sz w:val="22"/>
          <w:szCs w:val="22"/>
        </w:rPr>
      </w:pPr>
      <w:r w:rsidRPr="00086A5F">
        <w:rPr>
          <w:rFonts w:asciiTheme="minorHAnsi" w:hAnsiTheme="minorHAnsi" w:cstheme="minorHAnsi"/>
          <w:sz w:val="22"/>
          <w:szCs w:val="22"/>
        </w:rPr>
        <w:t>Duyarlılık Analizi</w:t>
      </w:r>
      <w:r w:rsidR="00695207">
        <w:rPr>
          <w:rFonts w:asciiTheme="minorHAnsi" w:hAnsiTheme="minorHAnsi" w:cstheme="minorHAnsi"/>
          <w:sz w:val="22"/>
          <w:szCs w:val="22"/>
        </w:rPr>
        <w:t>,</w:t>
      </w:r>
      <w:r>
        <w:rPr>
          <w:rFonts w:asciiTheme="minorHAnsi" w:hAnsiTheme="minorHAnsi" w:cstheme="minorHAnsi"/>
          <w:sz w:val="22"/>
          <w:szCs w:val="22"/>
        </w:rPr>
        <w:t xml:space="preserve"> İkinci Yatırım Alternatifi için o</w:t>
      </w:r>
      <w:r w:rsidRPr="00086A5F">
        <w:rPr>
          <w:rFonts w:asciiTheme="minorHAnsi" w:hAnsiTheme="minorHAnsi" w:cstheme="minorHAnsi"/>
          <w:sz w:val="22"/>
          <w:szCs w:val="22"/>
        </w:rPr>
        <w:t>n yıl boyunca indirgeme oranının %1</w:t>
      </w:r>
      <w:r>
        <w:rPr>
          <w:rFonts w:asciiTheme="minorHAnsi" w:hAnsiTheme="minorHAnsi" w:cstheme="minorHAnsi"/>
          <w:sz w:val="22"/>
          <w:szCs w:val="22"/>
        </w:rPr>
        <w:t>2</w:t>
      </w:r>
      <w:r w:rsidRPr="00086A5F">
        <w:rPr>
          <w:rFonts w:asciiTheme="minorHAnsi" w:hAnsiTheme="minorHAnsi" w:cstheme="minorHAnsi"/>
          <w:sz w:val="22"/>
          <w:szCs w:val="22"/>
        </w:rPr>
        <w:t>, %1</w:t>
      </w:r>
      <w:r>
        <w:rPr>
          <w:rFonts w:asciiTheme="minorHAnsi" w:hAnsiTheme="minorHAnsi" w:cstheme="minorHAnsi"/>
          <w:sz w:val="22"/>
          <w:szCs w:val="22"/>
        </w:rPr>
        <w:t>4</w:t>
      </w:r>
      <w:r w:rsidRPr="00086A5F">
        <w:rPr>
          <w:rFonts w:asciiTheme="minorHAnsi" w:hAnsiTheme="minorHAnsi" w:cstheme="minorHAnsi"/>
          <w:sz w:val="22"/>
          <w:szCs w:val="22"/>
        </w:rPr>
        <w:t xml:space="preserve"> ve %1</w:t>
      </w:r>
      <w:r>
        <w:rPr>
          <w:rFonts w:asciiTheme="minorHAnsi" w:hAnsiTheme="minorHAnsi" w:cstheme="minorHAnsi"/>
          <w:sz w:val="22"/>
          <w:szCs w:val="22"/>
        </w:rPr>
        <w:t>6</w:t>
      </w:r>
      <w:r w:rsidRPr="00086A5F">
        <w:rPr>
          <w:rFonts w:asciiTheme="minorHAnsi" w:hAnsiTheme="minorHAnsi" w:cstheme="minorHAnsi"/>
          <w:sz w:val="22"/>
          <w:szCs w:val="22"/>
        </w:rPr>
        <w:t xml:space="preserve"> olması durumuna göre;</w:t>
      </w:r>
    </w:p>
    <w:p w14:paraId="586369F4" w14:textId="77777777" w:rsidR="003D14C9" w:rsidRPr="00953F1F" w:rsidRDefault="003D14C9" w:rsidP="003D14C9">
      <w:pPr>
        <w:pStyle w:val="ListeParagraf"/>
        <w:numPr>
          <w:ilvl w:val="0"/>
          <w:numId w:val="45"/>
        </w:numPr>
        <w:spacing w:line="360" w:lineRule="auto"/>
        <w:rPr>
          <w:rFonts w:asciiTheme="minorHAnsi" w:hAnsiTheme="minorHAnsi" w:cstheme="minorHAnsi"/>
          <w:sz w:val="22"/>
          <w:szCs w:val="22"/>
        </w:rPr>
      </w:pPr>
      <w:r w:rsidRPr="00953F1F">
        <w:rPr>
          <w:rFonts w:asciiTheme="minorHAnsi" w:hAnsiTheme="minorHAnsi" w:cstheme="minorHAnsi"/>
          <w:sz w:val="22"/>
          <w:szCs w:val="22"/>
        </w:rPr>
        <w:t>Net Bugünkü Değer</w:t>
      </w:r>
    </w:p>
    <w:p w14:paraId="78E49A6B" w14:textId="77777777" w:rsidR="003D14C9" w:rsidRPr="00953F1F" w:rsidRDefault="003D14C9" w:rsidP="003D14C9">
      <w:pPr>
        <w:pStyle w:val="ListeParagraf"/>
        <w:numPr>
          <w:ilvl w:val="0"/>
          <w:numId w:val="45"/>
        </w:numPr>
        <w:spacing w:line="360" w:lineRule="auto"/>
        <w:rPr>
          <w:rFonts w:asciiTheme="minorHAnsi" w:hAnsiTheme="minorHAnsi" w:cstheme="minorHAnsi"/>
          <w:sz w:val="22"/>
          <w:szCs w:val="22"/>
        </w:rPr>
      </w:pPr>
      <w:r w:rsidRPr="00953F1F">
        <w:rPr>
          <w:rFonts w:asciiTheme="minorHAnsi" w:hAnsiTheme="minorHAnsi" w:cstheme="minorHAnsi"/>
          <w:sz w:val="22"/>
          <w:szCs w:val="22"/>
        </w:rPr>
        <w:t>Proje Giderlerinde %10 Artış</w:t>
      </w:r>
    </w:p>
    <w:p w14:paraId="7504E079" w14:textId="77777777" w:rsidR="003D14C9" w:rsidRPr="00953F1F" w:rsidRDefault="003D14C9" w:rsidP="003D14C9">
      <w:pPr>
        <w:pStyle w:val="ListeParagraf"/>
        <w:numPr>
          <w:ilvl w:val="0"/>
          <w:numId w:val="45"/>
        </w:numPr>
        <w:spacing w:line="360" w:lineRule="auto"/>
        <w:rPr>
          <w:rFonts w:asciiTheme="minorHAnsi" w:hAnsiTheme="minorHAnsi" w:cstheme="minorHAnsi"/>
          <w:sz w:val="22"/>
          <w:szCs w:val="22"/>
        </w:rPr>
      </w:pPr>
      <w:r w:rsidRPr="00953F1F">
        <w:rPr>
          <w:rFonts w:asciiTheme="minorHAnsi" w:hAnsiTheme="minorHAnsi" w:cstheme="minorHAnsi"/>
          <w:sz w:val="22"/>
          <w:szCs w:val="22"/>
        </w:rPr>
        <w:t>Sabit Yatırım Tutarında %10 Artış</w:t>
      </w:r>
    </w:p>
    <w:p w14:paraId="5724677C" w14:textId="77777777" w:rsidR="003D14C9" w:rsidRPr="00953F1F" w:rsidRDefault="003D14C9" w:rsidP="003D14C9">
      <w:pPr>
        <w:pStyle w:val="ListeParagraf"/>
        <w:numPr>
          <w:ilvl w:val="0"/>
          <w:numId w:val="45"/>
        </w:numPr>
        <w:spacing w:line="360" w:lineRule="auto"/>
        <w:rPr>
          <w:rFonts w:asciiTheme="minorHAnsi" w:hAnsiTheme="minorHAnsi" w:cstheme="minorHAnsi"/>
          <w:sz w:val="22"/>
          <w:szCs w:val="22"/>
        </w:rPr>
      </w:pPr>
      <w:r w:rsidRPr="00953F1F">
        <w:rPr>
          <w:rFonts w:asciiTheme="minorHAnsi" w:hAnsiTheme="minorHAnsi" w:cstheme="minorHAnsi"/>
          <w:sz w:val="22"/>
          <w:szCs w:val="22"/>
        </w:rPr>
        <w:t>Proje Gelirlerinde %10 Azalma ve</w:t>
      </w:r>
    </w:p>
    <w:p w14:paraId="2AA2DEAF" w14:textId="77777777" w:rsidR="003D14C9" w:rsidRPr="00953F1F" w:rsidRDefault="003D14C9" w:rsidP="003D14C9">
      <w:pPr>
        <w:pStyle w:val="ListeParagraf"/>
        <w:numPr>
          <w:ilvl w:val="0"/>
          <w:numId w:val="45"/>
        </w:numPr>
        <w:spacing w:line="360" w:lineRule="auto"/>
        <w:rPr>
          <w:rFonts w:asciiTheme="minorHAnsi" w:hAnsiTheme="minorHAnsi" w:cstheme="minorHAnsi"/>
          <w:sz w:val="22"/>
          <w:szCs w:val="22"/>
        </w:rPr>
      </w:pPr>
      <w:r w:rsidRPr="00953F1F">
        <w:rPr>
          <w:rFonts w:asciiTheme="minorHAnsi" w:hAnsiTheme="minorHAnsi" w:cstheme="minorHAnsi"/>
          <w:sz w:val="22"/>
          <w:szCs w:val="22"/>
        </w:rPr>
        <w:t>Proje Gelirlerinde %10 Artma</w:t>
      </w:r>
    </w:p>
    <w:p w14:paraId="4545A2DC" w14:textId="675378E9" w:rsidR="003D14C9" w:rsidRPr="00086A5F"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t>d</w:t>
      </w:r>
      <w:r w:rsidRPr="00086A5F">
        <w:rPr>
          <w:rFonts w:asciiTheme="minorHAnsi" w:hAnsiTheme="minorHAnsi" w:cstheme="minorHAnsi"/>
          <w:sz w:val="22"/>
          <w:szCs w:val="22"/>
        </w:rPr>
        <w:t>urumuna göre olmak üzere</w:t>
      </w:r>
      <w:r w:rsidR="00695207">
        <w:rPr>
          <w:rFonts w:asciiTheme="minorHAnsi" w:hAnsiTheme="minorHAnsi" w:cstheme="minorHAnsi"/>
          <w:sz w:val="22"/>
          <w:szCs w:val="22"/>
        </w:rPr>
        <w:t>,</w:t>
      </w:r>
      <w:r w:rsidRPr="00086A5F">
        <w:rPr>
          <w:rFonts w:asciiTheme="minorHAnsi" w:hAnsiTheme="minorHAnsi" w:cstheme="minorHAnsi"/>
          <w:sz w:val="22"/>
          <w:szCs w:val="22"/>
        </w:rPr>
        <w:t xml:space="preserve"> </w:t>
      </w:r>
      <w:r>
        <w:rPr>
          <w:rFonts w:asciiTheme="minorHAnsi" w:hAnsiTheme="minorHAnsi" w:cstheme="minorHAnsi"/>
          <w:sz w:val="22"/>
          <w:szCs w:val="22"/>
        </w:rPr>
        <w:t xml:space="preserve">15 </w:t>
      </w:r>
      <w:r w:rsidRPr="00086A5F">
        <w:rPr>
          <w:rFonts w:asciiTheme="minorHAnsi" w:hAnsiTheme="minorHAnsi" w:cstheme="minorHAnsi"/>
          <w:sz w:val="22"/>
          <w:szCs w:val="22"/>
        </w:rPr>
        <w:t xml:space="preserve">farklı senaryo ile projenin NBD </w:t>
      </w:r>
      <w:r>
        <w:rPr>
          <w:rFonts w:asciiTheme="minorHAnsi" w:hAnsiTheme="minorHAnsi" w:cstheme="minorHAnsi"/>
          <w:sz w:val="22"/>
          <w:szCs w:val="22"/>
        </w:rPr>
        <w:t xml:space="preserve">İkinci Yatırım Alternatifi için </w:t>
      </w:r>
      <w:r w:rsidRPr="00086A5F">
        <w:rPr>
          <w:rFonts w:asciiTheme="minorHAnsi" w:hAnsiTheme="minorHAnsi" w:cstheme="minorHAnsi"/>
          <w:sz w:val="22"/>
          <w:szCs w:val="22"/>
        </w:rPr>
        <w:t>irdelenmiştir. Sonuçlar aşağıda sunulmuştur.</w:t>
      </w:r>
    </w:p>
    <w:p w14:paraId="1B85B01C" w14:textId="6BA091B8" w:rsidR="003D14C9" w:rsidRPr="002B6DBB" w:rsidRDefault="003D14C9" w:rsidP="003D14C9">
      <w:pPr>
        <w:pStyle w:val="ResimYazs"/>
        <w:spacing w:line="240" w:lineRule="auto"/>
        <w:rPr>
          <w:rFonts w:asciiTheme="minorHAnsi" w:hAnsiTheme="minorHAnsi" w:cstheme="minorHAnsi"/>
          <w:i/>
          <w:iCs/>
          <w:color w:val="auto"/>
          <w:sz w:val="20"/>
          <w:szCs w:val="20"/>
        </w:rPr>
      </w:pPr>
      <w:bookmarkStart w:id="406" w:name="_Toc24674197"/>
      <w:r w:rsidRPr="0062082C">
        <w:rPr>
          <w:rFonts w:asciiTheme="minorHAnsi" w:hAnsiTheme="minorHAnsi" w:cstheme="minorHAnsi"/>
          <w:b/>
          <w:bCs w:val="0"/>
          <w:color w:val="auto"/>
        </w:rPr>
        <w:t xml:space="preserve">Tablo </w:t>
      </w:r>
      <w:r w:rsidRPr="0062082C">
        <w:rPr>
          <w:rFonts w:asciiTheme="minorHAnsi" w:hAnsiTheme="minorHAnsi" w:cstheme="minorHAnsi"/>
          <w:b/>
          <w:bCs w:val="0"/>
          <w:color w:val="auto"/>
        </w:rPr>
        <w:fldChar w:fldCharType="begin"/>
      </w:r>
      <w:r w:rsidRPr="0062082C">
        <w:rPr>
          <w:rFonts w:asciiTheme="minorHAnsi" w:hAnsiTheme="minorHAnsi" w:cstheme="minorHAnsi"/>
          <w:b/>
          <w:bCs w:val="0"/>
          <w:color w:val="auto"/>
        </w:rPr>
        <w:instrText xml:space="preserve"> SEQ Tablo \* ARABIC </w:instrText>
      </w:r>
      <w:r w:rsidRPr="0062082C">
        <w:rPr>
          <w:rFonts w:asciiTheme="minorHAnsi" w:hAnsiTheme="minorHAnsi" w:cstheme="minorHAnsi"/>
          <w:b/>
          <w:bCs w:val="0"/>
          <w:color w:val="auto"/>
        </w:rPr>
        <w:fldChar w:fldCharType="separate"/>
      </w:r>
      <w:r w:rsidR="00A15896">
        <w:rPr>
          <w:rFonts w:asciiTheme="minorHAnsi" w:hAnsiTheme="minorHAnsi" w:cstheme="minorHAnsi"/>
          <w:b/>
          <w:bCs w:val="0"/>
          <w:noProof/>
          <w:color w:val="auto"/>
        </w:rPr>
        <w:t>97</w:t>
      </w:r>
      <w:r w:rsidRPr="0062082C">
        <w:rPr>
          <w:rFonts w:asciiTheme="minorHAnsi" w:hAnsiTheme="minorHAnsi" w:cstheme="minorHAnsi"/>
          <w:b/>
          <w:bCs w:val="0"/>
          <w:color w:val="auto"/>
        </w:rPr>
        <w:fldChar w:fldCharType="end"/>
      </w:r>
      <w:r w:rsidRPr="0062082C">
        <w:rPr>
          <w:rFonts w:asciiTheme="minorHAnsi" w:hAnsiTheme="minorHAnsi" w:cstheme="minorHAnsi"/>
          <w:b/>
          <w:bCs w:val="0"/>
          <w:color w:val="auto"/>
        </w:rPr>
        <w:t xml:space="preserve">: </w:t>
      </w:r>
      <w:r w:rsidRPr="0062082C">
        <w:rPr>
          <w:rFonts w:asciiTheme="minorHAnsi" w:hAnsiTheme="minorHAnsi" w:cstheme="minorHAnsi"/>
          <w:color w:val="auto"/>
        </w:rPr>
        <w:t>Duyarlılık Analizi</w:t>
      </w:r>
      <w:r w:rsidRPr="002B6DBB">
        <w:rPr>
          <w:rFonts w:asciiTheme="minorHAnsi" w:hAnsiTheme="minorHAnsi" w:cstheme="minorHAnsi"/>
          <w:color w:val="auto"/>
        </w:rPr>
        <w:t xml:space="preserve"> </w:t>
      </w:r>
      <w:r w:rsidRPr="002B6DBB">
        <w:rPr>
          <w:rFonts w:asciiTheme="minorHAnsi" w:hAnsiTheme="minorHAnsi" w:cstheme="minorHAnsi"/>
          <w:i/>
          <w:iCs/>
          <w:color w:val="auto"/>
          <w:sz w:val="20"/>
          <w:szCs w:val="20"/>
        </w:rPr>
        <w:t>(İkinci Yatırım Alternatifi)</w:t>
      </w:r>
      <w:bookmarkEnd w:id="406"/>
    </w:p>
    <w:p w14:paraId="72C1E202" w14:textId="77777777" w:rsidR="003D14C9" w:rsidRDefault="003D14C9" w:rsidP="003D14C9">
      <w:pPr>
        <w:spacing w:line="360" w:lineRule="auto"/>
        <w:ind w:firstLine="0"/>
        <w:rPr>
          <w:rFonts w:asciiTheme="minorHAnsi" w:hAnsiTheme="minorHAnsi" w:cstheme="minorHAnsi"/>
          <w:sz w:val="22"/>
          <w:szCs w:val="22"/>
        </w:rPr>
      </w:pPr>
      <w:r w:rsidRPr="00785F06">
        <w:rPr>
          <w:noProof/>
        </w:rPr>
        <w:drawing>
          <wp:inline distT="0" distB="0" distL="0" distR="0" wp14:anchorId="7457CACB" wp14:editId="670BBBA0">
            <wp:extent cx="5731510" cy="1089660"/>
            <wp:effectExtent l="0" t="0" r="2540" b="0"/>
            <wp:docPr id="1055" name="Resim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1089660"/>
                    </a:xfrm>
                    <a:prstGeom prst="rect">
                      <a:avLst/>
                    </a:prstGeom>
                    <a:noFill/>
                    <a:ln>
                      <a:noFill/>
                    </a:ln>
                  </pic:spPr>
                </pic:pic>
              </a:graphicData>
            </a:graphic>
          </wp:inline>
        </w:drawing>
      </w:r>
    </w:p>
    <w:p w14:paraId="13085DA4" w14:textId="77777777" w:rsidR="003D14C9"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İkinci Yatırım Alternatifinde </w:t>
      </w:r>
      <w:r w:rsidRPr="00F34F3F">
        <w:rPr>
          <w:rFonts w:asciiTheme="minorHAnsi" w:hAnsiTheme="minorHAnsi" w:cstheme="minorHAnsi"/>
          <w:sz w:val="22"/>
          <w:szCs w:val="22"/>
        </w:rPr>
        <w:t xml:space="preserve">yatırımın </w:t>
      </w:r>
      <w:r>
        <w:rPr>
          <w:rFonts w:asciiTheme="minorHAnsi" w:hAnsiTheme="minorHAnsi" w:cstheme="minorHAnsi"/>
          <w:sz w:val="22"/>
          <w:szCs w:val="22"/>
        </w:rPr>
        <w:t>NBD’i</w:t>
      </w:r>
      <w:r w:rsidRPr="00F34F3F">
        <w:rPr>
          <w:rFonts w:asciiTheme="minorHAnsi" w:hAnsiTheme="minorHAnsi" w:cstheme="minorHAnsi"/>
          <w:sz w:val="22"/>
          <w:szCs w:val="22"/>
        </w:rPr>
        <w:t xml:space="preserve">, </w:t>
      </w:r>
      <w:r>
        <w:rPr>
          <w:rFonts w:asciiTheme="minorHAnsi" w:hAnsiTheme="minorHAnsi" w:cstheme="minorHAnsi"/>
          <w:sz w:val="22"/>
          <w:szCs w:val="22"/>
        </w:rPr>
        <w:t>i</w:t>
      </w:r>
      <w:r w:rsidRPr="002B6DBB">
        <w:rPr>
          <w:rFonts w:asciiTheme="minorHAnsi" w:hAnsiTheme="minorHAnsi" w:cstheme="minorHAnsi"/>
          <w:sz w:val="22"/>
          <w:szCs w:val="22"/>
        </w:rPr>
        <w:t xml:space="preserve">ndirgeme </w:t>
      </w:r>
      <w:r>
        <w:rPr>
          <w:rFonts w:asciiTheme="minorHAnsi" w:hAnsiTheme="minorHAnsi" w:cstheme="minorHAnsi"/>
          <w:sz w:val="22"/>
          <w:szCs w:val="22"/>
        </w:rPr>
        <w:t>o</w:t>
      </w:r>
      <w:r w:rsidRPr="002B6DBB">
        <w:rPr>
          <w:rFonts w:asciiTheme="minorHAnsi" w:hAnsiTheme="minorHAnsi" w:cstheme="minorHAnsi"/>
          <w:sz w:val="22"/>
          <w:szCs w:val="22"/>
        </w:rPr>
        <w:t>ranının</w:t>
      </w:r>
      <w:r>
        <w:rPr>
          <w:rFonts w:asciiTheme="minorHAnsi" w:hAnsiTheme="minorHAnsi" w:cstheme="minorHAnsi"/>
          <w:sz w:val="22"/>
          <w:szCs w:val="22"/>
        </w:rPr>
        <w:t xml:space="preserve"> değişiminden, işletme giderleri ile sabit yatırım tutarındaki artıştan ve işletme gelirlerindeki düşüşten, ilk yatırım alternatifine oranla daha fazla etkilenmektedir. Proje gelirlerinin %10 oranında artması veya %10 oranında azalması NBD üzerinde ciddi etki yaratmaktadır. Diğer bir deyişle NBD İkinci Yatırım Alternatifinde proje gelirlerine daha fazla duyarlıdır.</w:t>
      </w:r>
    </w:p>
    <w:p w14:paraId="42FD1A3F" w14:textId="085283D3" w:rsidR="003D14C9"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lastRenderedPageBreak/>
        <w:t xml:space="preserve">Her iki yatırım alternatifi kendi arasında irdelendiğinde, Pektin Pilot Tesisinin mevcut bir tesisin eklentisi olacak biçimde kurulmasının, yatırımın NBD göz önüne alındığında İkinci Yatırım Alternatifine oranla daha rasyonel olduğu görülmektedir. </w:t>
      </w:r>
    </w:p>
    <w:p w14:paraId="02E4A92C" w14:textId="77777777" w:rsidR="003D14C9"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t>Her iki yatırım alternatifi için de, oluşturulan senaryolar içinde proje, en fazla satış gelirlerinin düşmesine, daha sonra işletme giderlerinin artmasına duyarlıdır. Sabit yatırım tutarındaki artış senaryosu, yatırımın NBD’ni diğer senaryolara oranla daha düşük oranda etkilemektedir.</w:t>
      </w:r>
    </w:p>
    <w:p w14:paraId="193ABF00" w14:textId="77777777" w:rsidR="003D14C9"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Dolayısı ile proje yatırımcısının, pilot tesis için öngörülen satış gelirlerine odaklanması önerilir.  Yatırımcı üretimde mevcut ithal pektinin kalitesinde ve performansında mamul üretmeye ve bu pektini rakip ithal ürünlerin satış fiyatından daha düşük bir satış fiyatıyla piyasaya girmeye gayret etmelidir </w:t>
      </w:r>
      <w:r w:rsidRPr="00CF1573">
        <w:rPr>
          <w:rFonts w:asciiTheme="minorHAnsi" w:hAnsiTheme="minorHAnsi" w:cstheme="minorHAnsi"/>
          <w:i/>
          <w:iCs/>
          <w:sz w:val="20"/>
          <w:szCs w:val="20"/>
        </w:rPr>
        <w:t>(</w:t>
      </w:r>
      <w:r>
        <w:rPr>
          <w:rFonts w:asciiTheme="minorHAnsi" w:hAnsiTheme="minorHAnsi" w:cstheme="minorHAnsi"/>
          <w:i/>
          <w:iCs/>
          <w:sz w:val="20"/>
          <w:szCs w:val="20"/>
        </w:rPr>
        <w:t>bu çalışmada oldukça temkinli bir yaklaşımla öngörülen p</w:t>
      </w:r>
      <w:r w:rsidRPr="00CF1573">
        <w:rPr>
          <w:rFonts w:asciiTheme="minorHAnsi" w:hAnsiTheme="minorHAnsi" w:cstheme="minorHAnsi"/>
          <w:i/>
          <w:iCs/>
          <w:sz w:val="20"/>
          <w:szCs w:val="20"/>
        </w:rPr>
        <w:t>ektin</w:t>
      </w:r>
      <w:r>
        <w:rPr>
          <w:rFonts w:asciiTheme="minorHAnsi" w:hAnsiTheme="minorHAnsi" w:cstheme="minorHAnsi"/>
          <w:i/>
          <w:iCs/>
          <w:sz w:val="20"/>
          <w:szCs w:val="20"/>
        </w:rPr>
        <w:t xml:space="preserve"> fiyatı</w:t>
      </w:r>
      <w:r w:rsidRPr="00CF1573">
        <w:rPr>
          <w:rFonts w:asciiTheme="minorHAnsi" w:hAnsiTheme="minorHAnsi" w:cstheme="minorHAnsi"/>
          <w:i/>
          <w:iCs/>
          <w:sz w:val="20"/>
          <w:szCs w:val="20"/>
        </w:rPr>
        <w:t xml:space="preserve"> </w:t>
      </w:r>
      <w:r>
        <w:rPr>
          <w:rFonts w:asciiTheme="minorHAnsi" w:hAnsiTheme="minorHAnsi" w:cstheme="minorHAnsi"/>
          <w:i/>
          <w:iCs/>
          <w:sz w:val="20"/>
          <w:szCs w:val="20"/>
        </w:rPr>
        <w:t>12</w:t>
      </w:r>
      <w:r w:rsidRPr="00CF1573">
        <w:rPr>
          <w:rFonts w:asciiTheme="minorHAnsi" w:hAnsiTheme="minorHAnsi" w:cstheme="minorHAnsi"/>
          <w:i/>
          <w:iCs/>
          <w:sz w:val="20"/>
          <w:szCs w:val="20"/>
        </w:rPr>
        <w:t xml:space="preserve"> USD/</w:t>
      </w:r>
      <w:r>
        <w:rPr>
          <w:rFonts w:asciiTheme="minorHAnsi" w:hAnsiTheme="minorHAnsi" w:cstheme="minorHAnsi"/>
          <w:i/>
          <w:iCs/>
          <w:sz w:val="20"/>
          <w:szCs w:val="20"/>
        </w:rPr>
        <w:t>K</w:t>
      </w:r>
      <w:r w:rsidRPr="00CF1573">
        <w:rPr>
          <w:rFonts w:asciiTheme="minorHAnsi" w:hAnsiTheme="minorHAnsi" w:cstheme="minorHAnsi"/>
          <w:i/>
          <w:iCs/>
          <w:sz w:val="20"/>
          <w:szCs w:val="20"/>
        </w:rPr>
        <w:t>g</w:t>
      </w:r>
      <w:r>
        <w:rPr>
          <w:rFonts w:asciiTheme="minorHAnsi" w:hAnsiTheme="minorHAnsi" w:cstheme="minorHAnsi"/>
          <w:i/>
          <w:iCs/>
          <w:sz w:val="20"/>
          <w:szCs w:val="20"/>
        </w:rPr>
        <w:t xml:space="preserve"> ve kurulu kapasitedeki üretim miktarı 100 Ton/yıl</w:t>
      </w:r>
      <w:r w:rsidRPr="00CF1573">
        <w:rPr>
          <w:rFonts w:asciiTheme="minorHAnsi" w:hAnsiTheme="minorHAnsi" w:cstheme="minorHAnsi"/>
          <w:i/>
          <w:iCs/>
          <w:sz w:val="20"/>
          <w:szCs w:val="20"/>
        </w:rPr>
        <w:t>)</w:t>
      </w:r>
      <w:r>
        <w:rPr>
          <w:rFonts w:asciiTheme="minorHAnsi" w:hAnsiTheme="minorHAnsi" w:cstheme="minorHAnsi"/>
          <w:i/>
          <w:iCs/>
          <w:sz w:val="20"/>
          <w:szCs w:val="20"/>
        </w:rPr>
        <w:t>.</w:t>
      </w:r>
      <w:r>
        <w:rPr>
          <w:rFonts w:asciiTheme="minorHAnsi" w:hAnsiTheme="minorHAnsi" w:cstheme="minorHAnsi"/>
          <w:sz w:val="22"/>
          <w:szCs w:val="22"/>
        </w:rPr>
        <w:t xml:space="preserve"> Benzer şekilde, yatırımcı üretim aşamasında işletme giderlerinin bu projede öngörülen düzeyleri koruması gayretinde olmalıdır.</w:t>
      </w:r>
    </w:p>
    <w:p w14:paraId="7DBE1773" w14:textId="77777777" w:rsidR="003D14C9" w:rsidRDefault="003D14C9" w:rsidP="003D14C9">
      <w:pPr>
        <w:spacing w:line="360" w:lineRule="auto"/>
        <w:ind w:firstLine="0"/>
        <w:rPr>
          <w:rFonts w:asciiTheme="minorHAnsi" w:hAnsiTheme="minorHAnsi" w:cstheme="minorHAnsi"/>
          <w:sz w:val="22"/>
          <w:szCs w:val="22"/>
        </w:rPr>
      </w:pPr>
      <w:r>
        <w:rPr>
          <w:rFonts w:asciiTheme="minorHAnsi" w:hAnsiTheme="minorHAnsi" w:cstheme="minorHAnsi"/>
          <w:sz w:val="22"/>
          <w:szCs w:val="22"/>
        </w:rPr>
        <w:t xml:space="preserve">Üretimde bir patent ya da lisans kullanılması tercih edilirse </w:t>
      </w:r>
      <w:r w:rsidRPr="008409D9">
        <w:rPr>
          <w:rFonts w:asciiTheme="minorHAnsi" w:hAnsiTheme="minorHAnsi" w:cstheme="minorHAnsi"/>
          <w:i/>
          <w:iCs/>
          <w:sz w:val="20"/>
          <w:szCs w:val="20"/>
        </w:rPr>
        <w:t>(</w:t>
      </w:r>
      <w:r>
        <w:rPr>
          <w:rFonts w:asciiTheme="minorHAnsi" w:hAnsiTheme="minorHAnsi" w:cstheme="minorHAnsi"/>
          <w:i/>
          <w:iCs/>
          <w:sz w:val="20"/>
          <w:szCs w:val="20"/>
        </w:rPr>
        <w:t>ye</w:t>
      </w:r>
      <w:r w:rsidRPr="008409D9">
        <w:rPr>
          <w:rFonts w:asciiTheme="minorHAnsi" w:hAnsiTheme="minorHAnsi" w:cstheme="minorHAnsi"/>
          <w:i/>
          <w:iCs/>
          <w:sz w:val="20"/>
          <w:szCs w:val="20"/>
        </w:rPr>
        <w:t>rli patent ya</w:t>
      </w:r>
      <w:r>
        <w:rPr>
          <w:rFonts w:asciiTheme="minorHAnsi" w:hAnsiTheme="minorHAnsi" w:cstheme="minorHAnsi"/>
          <w:i/>
          <w:iCs/>
          <w:sz w:val="20"/>
          <w:szCs w:val="20"/>
        </w:rPr>
        <w:t xml:space="preserve"> </w:t>
      </w:r>
      <w:r w:rsidRPr="008409D9">
        <w:rPr>
          <w:rFonts w:asciiTheme="minorHAnsi" w:hAnsiTheme="minorHAnsi" w:cstheme="minorHAnsi"/>
          <w:i/>
          <w:iCs/>
          <w:sz w:val="20"/>
          <w:szCs w:val="20"/>
        </w:rPr>
        <w:t>da lisans önceli olmalıdır),</w:t>
      </w:r>
      <w:r>
        <w:rPr>
          <w:rFonts w:asciiTheme="minorHAnsi" w:hAnsiTheme="minorHAnsi" w:cstheme="minorHAnsi"/>
          <w:sz w:val="22"/>
          <w:szCs w:val="22"/>
        </w:rPr>
        <w:t xml:space="preserve"> bu durumda patent ya da lisans bedelinin, üretim miktarına endeksli şekilde değil </w:t>
      </w:r>
      <w:r w:rsidRPr="008409D9">
        <w:rPr>
          <w:rFonts w:asciiTheme="minorHAnsi" w:hAnsiTheme="minorHAnsi" w:cstheme="minorHAnsi"/>
          <w:i/>
          <w:iCs/>
          <w:sz w:val="20"/>
          <w:szCs w:val="20"/>
        </w:rPr>
        <w:t>(runing royality)</w:t>
      </w:r>
      <w:r>
        <w:rPr>
          <w:rFonts w:asciiTheme="minorHAnsi" w:hAnsiTheme="minorHAnsi" w:cstheme="minorHAnsi"/>
          <w:sz w:val="22"/>
          <w:szCs w:val="22"/>
        </w:rPr>
        <w:t xml:space="preserve"> yatırım malı gibi </w:t>
      </w:r>
      <w:r w:rsidRPr="008409D9">
        <w:rPr>
          <w:rFonts w:asciiTheme="minorHAnsi" w:hAnsiTheme="minorHAnsi" w:cstheme="minorHAnsi"/>
          <w:i/>
          <w:iCs/>
          <w:sz w:val="20"/>
          <w:szCs w:val="20"/>
        </w:rPr>
        <w:t>(paid-up royality)</w:t>
      </w:r>
      <w:r>
        <w:rPr>
          <w:rFonts w:asciiTheme="minorHAnsi" w:hAnsiTheme="minorHAnsi" w:cstheme="minorHAnsi"/>
          <w:sz w:val="22"/>
          <w:szCs w:val="22"/>
        </w:rPr>
        <w:t xml:space="preserve"> ödenmesi stratejik açıdan daha rasyonel bir tercih olacaktır. Çünkü projenin, sabit yatırım tutarının artmasına olan duyarlığı, işletme giderlerinin artmasına olan duyarlılığına göre daha düşük seviyededir. Erişilebilen patentler ekte sunulmuştur.</w:t>
      </w:r>
    </w:p>
    <w:p w14:paraId="61807297" w14:textId="7A56A32B" w:rsidR="006C6E22" w:rsidRPr="00C4459A" w:rsidRDefault="003D14C9" w:rsidP="003D14C9">
      <w:pPr>
        <w:pStyle w:val="Balk2"/>
      </w:pPr>
      <w:bookmarkStart w:id="407" w:name="_Toc24673910"/>
      <w:r>
        <w:t>Risk Analizi</w:t>
      </w:r>
      <w:bookmarkEnd w:id="407"/>
    </w:p>
    <w:p w14:paraId="17B8E91E" w14:textId="6097EED2" w:rsidR="006C6E22" w:rsidRPr="00DA7549" w:rsidRDefault="003D14C9" w:rsidP="00DA7549">
      <w:pPr>
        <w:pStyle w:val="ListeParagraf"/>
        <w:numPr>
          <w:ilvl w:val="0"/>
          <w:numId w:val="55"/>
        </w:numPr>
        <w:spacing w:line="360" w:lineRule="auto"/>
        <w:rPr>
          <w:rFonts w:ascii="Calibri" w:hAnsi="Calibri"/>
          <w:sz w:val="22"/>
          <w:szCs w:val="22"/>
        </w:rPr>
      </w:pPr>
      <w:r w:rsidRPr="00DA7549">
        <w:rPr>
          <w:rFonts w:ascii="Calibri" w:hAnsi="Calibri"/>
          <w:sz w:val="22"/>
          <w:szCs w:val="22"/>
        </w:rPr>
        <w:t>Bölgesel düzeyde en büyük risk mevcut durumun sürdürülebilir olmamasıdır. Diğer bir deyişle narenciye bölgenin en yaygın tarımsal ürünü olmasına karşın</w:t>
      </w:r>
      <w:r w:rsidR="00DA7549">
        <w:rPr>
          <w:rFonts w:ascii="Calibri" w:hAnsi="Calibri"/>
          <w:sz w:val="22"/>
          <w:szCs w:val="22"/>
        </w:rPr>
        <w:t>,</w:t>
      </w:r>
      <w:r w:rsidRPr="00DA7549">
        <w:rPr>
          <w:rFonts w:ascii="Calibri" w:hAnsi="Calibri"/>
          <w:sz w:val="22"/>
          <w:szCs w:val="22"/>
        </w:rPr>
        <w:t xml:space="preserve"> katma değerli üretime dönüştürülememektedir. Bölgedeki tarımın sürdürülebilirliği mevcut enerji, su, toprak, insan, sermaye kaynaklarının maksimum verimle kullanılmasına bağlıdır. Mevcut durumda enerji, su, işgücü, torak kaynağı kullanımının verimine ilişkin istatistiki bir veri bulunmamasına karşın, narenciye kabuklarından elde edilen katma değerli ürünlerin tamamının ithal ediliyor olması, mevcut meyve</w:t>
      </w:r>
      <w:r w:rsidR="00695207">
        <w:rPr>
          <w:rFonts w:ascii="Calibri" w:hAnsi="Calibri"/>
          <w:sz w:val="22"/>
          <w:szCs w:val="22"/>
        </w:rPr>
        <w:t xml:space="preserve"> </w:t>
      </w:r>
      <w:r w:rsidRPr="00DA7549">
        <w:rPr>
          <w:rFonts w:ascii="Calibri" w:hAnsi="Calibri"/>
          <w:sz w:val="22"/>
          <w:szCs w:val="22"/>
        </w:rPr>
        <w:t>suyu tesislerinin kâr marjlarındaki daralma bu konudaki verimliliğin yüksek olmadığının da bir göstergesi olarak yorumlanabilir.</w:t>
      </w:r>
    </w:p>
    <w:p w14:paraId="76860B3F" w14:textId="50EA0EB8" w:rsidR="003D14C9" w:rsidRPr="00DA7549" w:rsidRDefault="003D14C9" w:rsidP="00DA7549">
      <w:pPr>
        <w:pStyle w:val="ListeParagraf"/>
        <w:numPr>
          <w:ilvl w:val="0"/>
          <w:numId w:val="55"/>
        </w:numPr>
        <w:spacing w:line="360" w:lineRule="auto"/>
        <w:rPr>
          <w:rFonts w:ascii="Calibri" w:hAnsi="Calibri"/>
          <w:sz w:val="22"/>
          <w:szCs w:val="22"/>
        </w:rPr>
      </w:pPr>
      <w:r w:rsidRPr="00DA7549">
        <w:rPr>
          <w:rFonts w:ascii="Calibri" w:hAnsi="Calibri"/>
          <w:sz w:val="22"/>
          <w:szCs w:val="22"/>
        </w:rPr>
        <w:t xml:space="preserve">Diğer bir risk ise pektin üretiminin başlangıçta küresel rakiplerin ürünleriyle mukayese edilerek, gereksiz bulunması veya maliyetli kabul edilmesidir. Burada dikkate alınması gereken </w:t>
      </w:r>
      <w:r w:rsidR="00DA7549" w:rsidRPr="00DA7549">
        <w:rPr>
          <w:rFonts w:ascii="Calibri" w:hAnsi="Calibri"/>
          <w:sz w:val="22"/>
          <w:szCs w:val="22"/>
        </w:rPr>
        <w:t xml:space="preserve">konu </w:t>
      </w:r>
      <w:r w:rsidRPr="00DA7549">
        <w:rPr>
          <w:rFonts w:ascii="Calibri" w:hAnsi="Calibri"/>
          <w:sz w:val="22"/>
          <w:szCs w:val="22"/>
        </w:rPr>
        <w:t>sürdürülebilir tarım uygulamalarının</w:t>
      </w:r>
      <w:r w:rsidR="00DA7549" w:rsidRPr="00DA7549">
        <w:rPr>
          <w:rFonts w:ascii="Calibri" w:hAnsi="Calibri"/>
          <w:sz w:val="22"/>
          <w:szCs w:val="22"/>
        </w:rPr>
        <w:t xml:space="preserve"> tarıma kazandırılmasının yanı sıra, </w:t>
      </w:r>
      <w:r w:rsidRPr="00DA7549">
        <w:rPr>
          <w:rFonts w:ascii="Calibri" w:hAnsi="Calibri"/>
          <w:sz w:val="22"/>
          <w:szCs w:val="22"/>
        </w:rPr>
        <w:t xml:space="preserve">katma değerli ürün girdisi olan atıklardan elde edielecek gelirlerin yut dışına akıtılmasının önüne geçilmesidir. </w:t>
      </w:r>
      <w:r w:rsidR="00DA7549">
        <w:rPr>
          <w:rFonts w:ascii="Calibri" w:hAnsi="Calibri"/>
          <w:sz w:val="22"/>
          <w:szCs w:val="22"/>
        </w:rPr>
        <w:t>Doğal kaynakların yok olması hariç, h</w:t>
      </w:r>
      <w:r w:rsidRPr="00DA7549">
        <w:rPr>
          <w:rFonts w:ascii="Calibri" w:hAnsi="Calibri"/>
          <w:sz w:val="22"/>
          <w:szCs w:val="22"/>
        </w:rPr>
        <w:t>iç</w:t>
      </w:r>
      <w:r w:rsidR="00DA7549">
        <w:rPr>
          <w:rFonts w:ascii="Calibri" w:hAnsi="Calibri"/>
          <w:sz w:val="22"/>
          <w:szCs w:val="22"/>
        </w:rPr>
        <w:t xml:space="preserve"> </w:t>
      </w:r>
      <w:r w:rsidRPr="00DA7549">
        <w:rPr>
          <w:rFonts w:ascii="Calibri" w:hAnsi="Calibri"/>
          <w:sz w:val="22"/>
          <w:szCs w:val="22"/>
        </w:rPr>
        <w:t>bir üretim maliyeti</w:t>
      </w:r>
      <w:r w:rsidR="00DA7549">
        <w:rPr>
          <w:rFonts w:ascii="Calibri" w:hAnsi="Calibri"/>
          <w:sz w:val="22"/>
          <w:szCs w:val="22"/>
        </w:rPr>
        <w:t>,</w:t>
      </w:r>
      <w:r w:rsidRPr="00DA7549">
        <w:rPr>
          <w:rFonts w:ascii="Calibri" w:hAnsi="Calibri"/>
          <w:sz w:val="22"/>
          <w:szCs w:val="22"/>
        </w:rPr>
        <w:t xml:space="preserve"> bu kaynakların daha fazla ziyan edilmesinden yüksek olamaz.</w:t>
      </w:r>
    </w:p>
    <w:p w14:paraId="4DF0986C" w14:textId="7168F564" w:rsidR="00DA7549" w:rsidRPr="00DA7549" w:rsidRDefault="00DA7549" w:rsidP="00DA7549">
      <w:pPr>
        <w:pStyle w:val="ListeParagraf"/>
        <w:numPr>
          <w:ilvl w:val="0"/>
          <w:numId w:val="55"/>
        </w:numPr>
        <w:spacing w:line="360" w:lineRule="auto"/>
        <w:rPr>
          <w:rFonts w:ascii="Calibri" w:hAnsi="Calibri"/>
          <w:sz w:val="22"/>
          <w:szCs w:val="22"/>
        </w:rPr>
      </w:pPr>
      <w:r w:rsidRPr="00DA7549">
        <w:rPr>
          <w:rFonts w:ascii="Calibri" w:hAnsi="Calibri"/>
          <w:sz w:val="22"/>
          <w:szCs w:val="22"/>
        </w:rPr>
        <w:lastRenderedPageBreak/>
        <w:t>Bu yatırımın realize edilmesi sürecinde Kozan OSB’deki arıtma tesisi ve su şebesinin eksik hat kısımlarının tamamlanması, yatırımın realizasyonunda önemli ve gerekli adımlardır. Dolayısı ile bu ekskliklerin yatırım sonuna kadar giderilmemesi de bir risk unsuru olarak kabul edilebilir.</w:t>
      </w:r>
    </w:p>
    <w:p w14:paraId="629AF7FC" w14:textId="197A1A79" w:rsidR="00DA7549" w:rsidRPr="00DA7549" w:rsidRDefault="00DA7549" w:rsidP="00DA7549">
      <w:pPr>
        <w:pStyle w:val="ListeParagraf"/>
        <w:numPr>
          <w:ilvl w:val="0"/>
          <w:numId w:val="55"/>
        </w:numPr>
        <w:spacing w:line="360" w:lineRule="auto"/>
        <w:rPr>
          <w:rFonts w:ascii="Calibri" w:hAnsi="Calibri"/>
          <w:sz w:val="22"/>
          <w:szCs w:val="22"/>
        </w:rPr>
      </w:pPr>
      <w:r w:rsidRPr="00DA7549">
        <w:rPr>
          <w:rFonts w:ascii="Calibri" w:hAnsi="Calibri"/>
          <w:sz w:val="22"/>
          <w:szCs w:val="22"/>
        </w:rPr>
        <w:t>İklim değişikliğinin bir sonucu olan ve küresel düzeyde bir tehdit unsuru olan su kıtlığının uzun vadede bu bölgede de sorun haline gelmemesi açısından tarımsal ve sanayi üretiminde su kaynaklarının verimli kullanımı konusunda OSB yönetimlerinin proje geliştirmek adına ciddi çaba sarf etmeleri gerekebilecektir.</w:t>
      </w:r>
    </w:p>
    <w:p w14:paraId="2BD3EAB5" w14:textId="77777777" w:rsidR="006C6E22" w:rsidRPr="00C4459A" w:rsidRDefault="006C6E22" w:rsidP="006C6E22">
      <w:pPr>
        <w:spacing w:line="360" w:lineRule="auto"/>
        <w:ind w:firstLine="0"/>
        <w:rPr>
          <w:rFonts w:ascii="Calibri" w:hAnsi="Calibri"/>
          <w:sz w:val="22"/>
          <w:szCs w:val="22"/>
        </w:rPr>
      </w:pPr>
    </w:p>
    <w:p w14:paraId="7BDFEE2D" w14:textId="77777777" w:rsidR="006C6E22" w:rsidRPr="00C4459A" w:rsidRDefault="006C6E22" w:rsidP="006C6E22">
      <w:pPr>
        <w:spacing w:line="360" w:lineRule="auto"/>
        <w:ind w:firstLine="0"/>
        <w:rPr>
          <w:rFonts w:ascii="Calibri" w:hAnsi="Calibri"/>
          <w:sz w:val="22"/>
          <w:szCs w:val="22"/>
        </w:rPr>
      </w:pPr>
    </w:p>
    <w:p w14:paraId="03A7DE78" w14:textId="77777777" w:rsidR="006C6E22" w:rsidRDefault="006C6E22" w:rsidP="003D14C9">
      <w:pPr>
        <w:pStyle w:val="Balk3"/>
        <w:numPr>
          <w:ilvl w:val="0"/>
          <w:numId w:val="0"/>
        </w:numPr>
        <w:ind w:left="1428"/>
      </w:pPr>
    </w:p>
    <w:bookmarkEnd w:id="404"/>
    <w:p w14:paraId="2B03F2D5" w14:textId="77777777" w:rsidR="00094C4B" w:rsidRPr="00B7761B" w:rsidRDefault="00094C4B" w:rsidP="00094C4B">
      <w:pPr>
        <w:rPr>
          <w:rFonts w:ascii="Calibri" w:hAnsi="Calibri"/>
          <w:b/>
          <w:bCs/>
          <w:sz w:val="22"/>
          <w:szCs w:val="22"/>
        </w:rPr>
      </w:pPr>
    </w:p>
    <w:p w14:paraId="5187A34E" w14:textId="77777777" w:rsidR="00D83416" w:rsidRDefault="00D83416" w:rsidP="0078276A">
      <w:pPr>
        <w:jc w:val="center"/>
        <w:rPr>
          <w:noProof/>
        </w:rPr>
      </w:pPr>
    </w:p>
    <w:p w14:paraId="5B90BD94" w14:textId="77777777" w:rsidR="00D83416" w:rsidRDefault="00D83416" w:rsidP="0078276A">
      <w:pPr>
        <w:jc w:val="center"/>
        <w:rPr>
          <w:noProof/>
        </w:rPr>
      </w:pPr>
    </w:p>
    <w:p w14:paraId="5AC5B33A" w14:textId="77777777" w:rsidR="00D83416" w:rsidRDefault="00D83416" w:rsidP="0078276A">
      <w:pPr>
        <w:jc w:val="center"/>
        <w:rPr>
          <w:noProof/>
        </w:rPr>
      </w:pPr>
    </w:p>
    <w:p w14:paraId="6D799774" w14:textId="77777777" w:rsidR="00BD7EB2" w:rsidRDefault="00BD7EB2" w:rsidP="00BD7EB2">
      <w:pPr>
        <w:rPr>
          <w:lang w:eastAsia="en-US"/>
        </w:rPr>
      </w:pPr>
    </w:p>
    <w:p w14:paraId="6CB41FBE" w14:textId="77777777" w:rsidR="00BD7EB2" w:rsidRDefault="00BD7EB2" w:rsidP="00BD7EB2">
      <w:pPr>
        <w:rPr>
          <w:lang w:eastAsia="en-US"/>
        </w:rPr>
      </w:pPr>
    </w:p>
    <w:p w14:paraId="5532BDB9" w14:textId="77777777" w:rsidR="00BD7EB2" w:rsidRDefault="00BD7EB2" w:rsidP="00BD7EB2">
      <w:pPr>
        <w:rPr>
          <w:lang w:eastAsia="en-US"/>
        </w:rPr>
      </w:pPr>
    </w:p>
    <w:p w14:paraId="16A54C3C" w14:textId="77777777" w:rsidR="006A6B7B" w:rsidRDefault="006A6B7B" w:rsidP="00BD7EB2">
      <w:pPr>
        <w:rPr>
          <w:lang w:eastAsia="en-US"/>
        </w:rPr>
      </w:pPr>
    </w:p>
    <w:p w14:paraId="5E6A4E18" w14:textId="77777777" w:rsidR="00BD7EB2" w:rsidRDefault="00BD7EB2" w:rsidP="00BD7EB2">
      <w:pPr>
        <w:rPr>
          <w:lang w:eastAsia="en-US"/>
        </w:rPr>
      </w:pPr>
    </w:p>
    <w:p w14:paraId="7F757DE9" w14:textId="77777777" w:rsidR="001E16E4" w:rsidRDefault="001E16E4" w:rsidP="00BD7EB2">
      <w:pPr>
        <w:rPr>
          <w:noProof/>
        </w:rPr>
      </w:pPr>
    </w:p>
    <w:p w14:paraId="2DB0E85F" w14:textId="77777777" w:rsidR="001E16E4" w:rsidRDefault="001E16E4" w:rsidP="00BD7EB2">
      <w:pPr>
        <w:rPr>
          <w:noProof/>
        </w:rPr>
      </w:pPr>
    </w:p>
    <w:p w14:paraId="09D131FD" w14:textId="77777777" w:rsidR="001E16E4" w:rsidRDefault="001E16E4" w:rsidP="00BD7EB2">
      <w:pPr>
        <w:rPr>
          <w:noProof/>
        </w:rPr>
      </w:pPr>
    </w:p>
    <w:p w14:paraId="32DD84CC" w14:textId="5885E0D9" w:rsidR="001E16E4" w:rsidRDefault="001E16E4" w:rsidP="00BD7EB2">
      <w:pPr>
        <w:rPr>
          <w:noProof/>
        </w:rPr>
      </w:pPr>
    </w:p>
    <w:p w14:paraId="230FB8D4" w14:textId="2D32683F" w:rsidR="0065630E" w:rsidRDefault="0065630E" w:rsidP="00BD7EB2">
      <w:pPr>
        <w:rPr>
          <w:noProof/>
        </w:rPr>
      </w:pPr>
    </w:p>
    <w:p w14:paraId="01D5FA74" w14:textId="77777777" w:rsidR="0065630E" w:rsidRDefault="0065630E" w:rsidP="00BD7EB2">
      <w:pPr>
        <w:rPr>
          <w:noProof/>
        </w:rPr>
      </w:pPr>
    </w:p>
    <w:p w14:paraId="5F9EDCF4" w14:textId="77777777" w:rsidR="001E16E4" w:rsidRDefault="001E16E4" w:rsidP="00BD7EB2">
      <w:pPr>
        <w:rPr>
          <w:noProof/>
        </w:rPr>
      </w:pPr>
    </w:p>
    <w:p w14:paraId="2F42E6AE" w14:textId="773C4E90" w:rsidR="00BD7EB2" w:rsidRDefault="00BD7EB2" w:rsidP="00BD7EB2">
      <w:pPr>
        <w:rPr>
          <w:lang w:eastAsia="en-US"/>
        </w:rPr>
      </w:pPr>
      <w:r>
        <w:rPr>
          <w:noProof/>
        </w:rPr>
        <w:lastRenderedPageBreak/>
        <w:drawing>
          <wp:inline distT="0" distB="0" distL="0" distR="0" wp14:anchorId="447EF2BD" wp14:editId="553323B0">
            <wp:extent cx="4543425" cy="2809875"/>
            <wp:effectExtent l="323850" t="323850" r="333375" b="333375"/>
            <wp:docPr id="1026" name="Picture 2" descr="http://sandaindustrial.com/Uploads/201701/5889d71556b59.jpg">
              <a:extLst xmlns:a="http://schemas.openxmlformats.org/drawingml/2006/main">
                <a:ext uri="{FF2B5EF4-FFF2-40B4-BE49-F238E27FC236}">
                  <a16:creationId xmlns:a16="http://schemas.microsoft.com/office/drawing/2014/main" id="{CCDDEDB9-1D1F-4AA5-AD44-55571663F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andaindustrial.com/Uploads/201701/5889d71556b59.jpg">
                      <a:extLst>
                        <a:ext uri="{FF2B5EF4-FFF2-40B4-BE49-F238E27FC236}">
                          <a16:creationId xmlns:a16="http://schemas.microsoft.com/office/drawing/2014/main" id="{CCDDEDB9-1D1F-4AA5-AD44-55571663FA0C}"/>
                        </a:ext>
                      </a:extLs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43425" cy="28098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349873A2" w14:textId="77777777" w:rsidR="00BD7EB2" w:rsidRDefault="00BD7EB2" w:rsidP="00BD7EB2">
      <w:pPr>
        <w:rPr>
          <w:lang w:eastAsia="en-US"/>
        </w:rPr>
      </w:pPr>
    </w:p>
    <w:p w14:paraId="5798E032" w14:textId="77777777" w:rsidR="00BD7EB2" w:rsidRDefault="00BD7EB2" w:rsidP="00BD7EB2">
      <w:pPr>
        <w:rPr>
          <w:lang w:eastAsia="en-US"/>
        </w:rPr>
      </w:pPr>
    </w:p>
    <w:p w14:paraId="1EDDCFE8" w14:textId="77777777" w:rsidR="00C87CE9" w:rsidRPr="002269B2" w:rsidRDefault="00C87CE9" w:rsidP="002269B2">
      <w:pPr>
        <w:jc w:val="center"/>
        <w:rPr>
          <w:rFonts w:asciiTheme="minorHAnsi" w:hAnsiTheme="minorHAnsi" w:cstheme="minorHAnsi"/>
          <w:b/>
          <w:bCs/>
          <w:color w:val="002060"/>
          <w:sz w:val="28"/>
          <w:szCs w:val="28"/>
        </w:rPr>
      </w:pPr>
      <w:r w:rsidRPr="002269B2">
        <w:rPr>
          <w:rFonts w:asciiTheme="minorHAnsi" w:hAnsiTheme="minorHAnsi" w:cstheme="minorHAnsi"/>
          <w:b/>
          <w:bCs/>
          <w:color w:val="002060"/>
          <w:sz w:val="28"/>
          <w:szCs w:val="28"/>
        </w:rPr>
        <w:t>KAYNAK LİSTESİ</w:t>
      </w:r>
    </w:p>
    <w:p w14:paraId="3E7DC6C8" w14:textId="77777777" w:rsidR="00C87CE9" w:rsidRPr="00C87CE9" w:rsidRDefault="00C87CE9" w:rsidP="00C87CE9"/>
    <w:p w14:paraId="7A3FB5C7" w14:textId="77777777" w:rsidR="00C87CE9" w:rsidRDefault="00C87CE9" w:rsidP="00D51DE7">
      <w:pPr>
        <w:pStyle w:val="T1"/>
      </w:pPr>
    </w:p>
    <w:p w14:paraId="792D8C4D" w14:textId="77777777" w:rsidR="00C87CE9" w:rsidRDefault="00C87CE9" w:rsidP="00D51DE7">
      <w:pPr>
        <w:pStyle w:val="T1"/>
      </w:pPr>
    </w:p>
    <w:p w14:paraId="636C4D4C" w14:textId="77777777" w:rsidR="00C87CE9" w:rsidRDefault="00C87CE9" w:rsidP="00D51DE7">
      <w:pPr>
        <w:pStyle w:val="T1"/>
      </w:pPr>
    </w:p>
    <w:p w14:paraId="4CDE4908" w14:textId="77777777" w:rsidR="00C87CE9" w:rsidRPr="005B4EDC" w:rsidRDefault="00C87CE9" w:rsidP="002710E6">
      <w:pPr>
        <w:pStyle w:val="Balk1"/>
        <w:numPr>
          <w:ilvl w:val="0"/>
          <w:numId w:val="17"/>
        </w:numPr>
        <w:rPr>
          <w:lang w:eastAsia="en-US"/>
        </w:rPr>
      </w:pPr>
      <w:bookmarkStart w:id="408" w:name="_Toc24673911"/>
      <w:r w:rsidRPr="005B4EDC">
        <w:rPr>
          <w:lang w:eastAsia="en-US"/>
        </w:rPr>
        <w:lastRenderedPageBreak/>
        <w:t>TEKNİK DEĞERLENDİRMEDE YARARLANILAN KAYNAKLAR</w:t>
      </w:r>
      <w:bookmarkEnd w:id="408"/>
    </w:p>
    <w:p w14:paraId="06A48B61" w14:textId="77777777" w:rsidR="00C87CE9" w:rsidRPr="00AF1B27" w:rsidRDefault="00C87CE9" w:rsidP="00B7761B">
      <w:pPr>
        <w:ind w:firstLine="0"/>
        <w:rPr>
          <w:rFonts w:asciiTheme="minorHAnsi" w:hAnsiTheme="minorHAnsi" w:cstheme="minorHAnsi"/>
          <w:sz w:val="22"/>
          <w:szCs w:val="22"/>
        </w:rPr>
      </w:pPr>
      <w:bookmarkStart w:id="409" w:name="_Toc21878797"/>
      <w:bookmarkStart w:id="410" w:name="_Toc21879013"/>
      <w:bookmarkStart w:id="411" w:name="_Toc21910299"/>
      <w:bookmarkStart w:id="412" w:name="_Toc22107461"/>
      <w:bookmarkStart w:id="413" w:name="_Toc24663645"/>
      <w:r w:rsidRPr="00AF1B27">
        <w:rPr>
          <w:rFonts w:asciiTheme="minorHAnsi" w:hAnsiTheme="minorHAnsi" w:cstheme="minorHAnsi"/>
          <w:sz w:val="22"/>
          <w:szCs w:val="22"/>
        </w:rPr>
        <w:t>[1] SGU FoodTech2014 FoodProcessing &amp;Tech Separation in Pectin Production by Jennifer &amp; Grace</w:t>
      </w:r>
      <w:bookmarkEnd w:id="409"/>
      <w:bookmarkEnd w:id="410"/>
      <w:bookmarkEnd w:id="411"/>
      <w:bookmarkEnd w:id="412"/>
      <w:bookmarkEnd w:id="413"/>
    </w:p>
    <w:p w14:paraId="7183C90C" w14:textId="77777777" w:rsidR="00C87CE9" w:rsidRPr="00AF1B27" w:rsidRDefault="00C87CE9" w:rsidP="00B7761B">
      <w:pPr>
        <w:ind w:left="708" w:firstLine="0"/>
        <w:rPr>
          <w:rFonts w:asciiTheme="minorHAnsi" w:hAnsiTheme="minorHAnsi" w:cstheme="minorHAnsi"/>
          <w:sz w:val="22"/>
          <w:szCs w:val="22"/>
        </w:rPr>
      </w:pPr>
    </w:p>
    <w:p w14:paraId="67C4D621" w14:textId="77777777" w:rsidR="00C87CE9" w:rsidRPr="00AF1B27" w:rsidRDefault="00C87CE9" w:rsidP="00B7761B">
      <w:pPr>
        <w:ind w:firstLine="0"/>
        <w:rPr>
          <w:rFonts w:asciiTheme="minorHAnsi" w:hAnsiTheme="minorHAnsi" w:cstheme="minorHAnsi"/>
          <w:sz w:val="22"/>
          <w:szCs w:val="22"/>
        </w:rPr>
      </w:pPr>
      <w:r w:rsidRPr="00AF1B27">
        <w:rPr>
          <w:rFonts w:asciiTheme="minorHAnsi" w:hAnsiTheme="minorHAnsi" w:cstheme="minorHAnsi"/>
          <w:sz w:val="22"/>
          <w:szCs w:val="22"/>
        </w:rPr>
        <w:t>[2]</w:t>
      </w:r>
      <w:hyperlink r:id="rId149" w:history="1">
        <w:r w:rsidR="00A07B07" w:rsidRPr="00AF1B27">
          <w:rPr>
            <w:rStyle w:val="Kpr"/>
            <w:rFonts w:asciiTheme="minorHAnsi" w:hAnsiTheme="minorHAnsi" w:cstheme="minorHAnsi"/>
            <w:color w:val="auto"/>
            <w:sz w:val="22"/>
            <w:szCs w:val="22"/>
          </w:rPr>
          <w:t>https://video-gadget.ru/tr/tablets/pektin-polza-dlya-zdorovya-chto-takoe-pektin-kakovy-ego-svoistva.html</w:t>
        </w:r>
      </w:hyperlink>
    </w:p>
    <w:p w14:paraId="0557AB19" w14:textId="77777777" w:rsidR="00C87CE9" w:rsidRPr="00AF1B27" w:rsidRDefault="00C87CE9" w:rsidP="00B7761B">
      <w:pPr>
        <w:ind w:left="708" w:firstLine="0"/>
        <w:rPr>
          <w:rFonts w:asciiTheme="minorHAnsi" w:hAnsiTheme="minorHAnsi" w:cstheme="minorHAnsi"/>
          <w:sz w:val="22"/>
          <w:szCs w:val="22"/>
        </w:rPr>
      </w:pPr>
    </w:p>
    <w:p w14:paraId="0F4BA245" w14:textId="77777777" w:rsidR="00C87CE9" w:rsidRPr="00AF1B27" w:rsidRDefault="00C87CE9" w:rsidP="00B7761B">
      <w:pPr>
        <w:ind w:firstLine="0"/>
        <w:rPr>
          <w:rFonts w:asciiTheme="minorHAnsi" w:hAnsiTheme="minorHAnsi" w:cstheme="minorHAnsi"/>
          <w:sz w:val="22"/>
          <w:szCs w:val="22"/>
        </w:rPr>
      </w:pPr>
      <w:r w:rsidRPr="00AF1B27">
        <w:rPr>
          <w:rFonts w:asciiTheme="minorHAnsi" w:hAnsiTheme="minorHAnsi" w:cstheme="minorHAnsi"/>
          <w:sz w:val="22"/>
          <w:szCs w:val="22"/>
        </w:rPr>
        <w:t xml:space="preserve">[3] </w:t>
      </w:r>
      <w:hyperlink r:id="rId150" w:history="1">
        <w:r w:rsidRPr="00AF1B27">
          <w:rPr>
            <w:rStyle w:val="Kpr"/>
            <w:rFonts w:asciiTheme="minorHAnsi" w:hAnsiTheme="minorHAnsi" w:cstheme="minorHAnsi"/>
            <w:color w:val="auto"/>
            <w:sz w:val="22"/>
            <w:szCs w:val="22"/>
          </w:rPr>
          <w:t>www.cpkelco.com</w:t>
        </w:r>
      </w:hyperlink>
      <w:r w:rsidRPr="00AF1B27">
        <w:rPr>
          <w:rFonts w:asciiTheme="minorHAnsi" w:hAnsiTheme="minorHAnsi" w:cstheme="minorHAnsi"/>
          <w:sz w:val="22"/>
          <w:szCs w:val="22"/>
        </w:rPr>
        <w:t>, November 12, 2011, Jan Staunstrup</w:t>
      </w:r>
    </w:p>
    <w:p w14:paraId="639CEFC8" w14:textId="77777777" w:rsidR="00C87CE9" w:rsidRPr="00AF1B27" w:rsidRDefault="00C87CE9" w:rsidP="00C87CE9">
      <w:pPr>
        <w:ind w:firstLine="0"/>
        <w:rPr>
          <w:rFonts w:asciiTheme="minorHAnsi" w:hAnsiTheme="minorHAnsi" w:cstheme="minorHAnsi"/>
          <w:sz w:val="22"/>
          <w:szCs w:val="22"/>
        </w:rPr>
      </w:pPr>
    </w:p>
    <w:p w14:paraId="16A7A6C6" w14:textId="7F502233" w:rsidR="00C87CE9" w:rsidRPr="00AF1B27" w:rsidRDefault="00C87CE9" w:rsidP="00C87CE9">
      <w:pPr>
        <w:ind w:firstLine="0"/>
        <w:rPr>
          <w:rFonts w:asciiTheme="minorHAnsi" w:hAnsiTheme="minorHAnsi" w:cstheme="minorHAnsi"/>
          <w:sz w:val="22"/>
          <w:szCs w:val="22"/>
        </w:rPr>
      </w:pPr>
      <w:r w:rsidRPr="00AF1B27">
        <w:rPr>
          <w:rFonts w:asciiTheme="minorHAnsi" w:hAnsiTheme="minorHAnsi" w:cstheme="minorHAnsi"/>
          <w:sz w:val="22"/>
          <w:szCs w:val="22"/>
        </w:rPr>
        <w:t xml:space="preserve">[4] Yüksek Lisans Tezi, Greyfurt Kabuğundan Mikrodalga Destekli Pektin Ekstraksiyonu Ve Karakterizasyonu -Nedra Tektaş Taşan,Tokat Gaziosmanpaşa Üniversitesi Fen Bilimleri Enstitüsü Gıda Mühendisliği Ana Bilim Dalı  - Mikrodalga Destekli Turunçgil Ekstraksiyonu Lisanslama Buluş Sahipleri : Prof. Dr. Şah İsmail KIRBAŞLAR Yrd. Doç. Dr. Aslı GÖK Ainur SYEİTKHAJY Münevver ENGİN- FİKRİ MÜLKİYET HAKLARI-FMH No: 2017/12226 </w:t>
      </w:r>
    </w:p>
    <w:p w14:paraId="38B5A89C" w14:textId="77777777" w:rsidR="00C87CE9" w:rsidRPr="00AF1B27" w:rsidRDefault="00C87CE9" w:rsidP="00C87CE9">
      <w:pPr>
        <w:ind w:firstLine="0"/>
        <w:rPr>
          <w:rFonts w:asciiTheme="minorHAnsi" w:hAnsiTheme="minorHAnsi" w:cstheme="minorHAnsi"/>
          <w:sz w:val="22"/>
          <w:szCs w:val="22"/>
        </w:rPr>
      </w:pPr>
      <w:r w:rsidRPr="00AF1B27">
        <w:rPr>
          <w:rFonts w:asciiTheme="minorHAnsi" w:hAnsiTheme="minorHAnsi" w:cstheme="minorHAnsi"/>
          <w:sz w:val="22"/>
          <w:szCs w:val="22"/>
        </w:rPr>
        <w:t xml:space="preserve"> </w:t>
      </w:r>
      <w:hyperlink r:id="rId151" w:history="1">
        <w:r w:rsidRPr="00AF1B27">
          <w:rPr>
            <w:rStyle w:val="Kpr"/>
            <w:rFonts w:asciiTheme="minorHAnsi" w:hAnsiTheme="minorHAnsi" w:cstheme="minorHAnsi"/>
            <w:color w:val="auto"/>
            <w:sz w:val="22"/>
            <w:szCs w:val="22"/>
          </w:rPr>
          <w:t>http://www.techin2b.com/techpremium.php?profile_id=1ZCSSIvkpiu8&amp;&amp;log=Zwwb353kGS&amp;&amp;from=1&amp;&amp;event=1</w:t>
        </w:r>
      </w:hyperlink>
    </w:p>
    <w:p w14:paraId="2C1248BB" w14:textId="77777777" w:rsidR="00C87CE9" w:rsidRPr="00AF1B27" w:rsidRDefault="00C87CE9" w:rsidP="00C87CE9">
      <w:pPr>
        <w:ind w:firstLine="0"/>
        <w:rPr>
          <w:rFonts w:asciiTheme="minorHAnsi" w:hAnsiTheme="minorHAnsi" w:cstheme="minorHAnsi"/>
          <w:sz w:val="22"/>
          <w:szCs w:val="22"/>
        </w:rPr>
      </w:pPr>
    </w:p>
    <w:p w14:paraId="547D0287" w14:textId="77777777" w:rsidR="00C87CE9" w:rsidRPr="00AF1B27" w:rsidRDefault="00C87CE9" w:rsidP="00C87CE9">
      <w:pPr>
        <w:ind w:firstLine="0"/>
        <w:rPr>
          <w:rFonts w:asciiTheme="minorHAnsi" w:hAnsiTheme="minorHAnsi" w:cstheme="minorHAnsi"/>
          <w:sz w:val="22"/>
          <w:szCs w:val="22"/>
        </w:rPr>
      </w:pPr>
      <w:bookmarkStart w:id="414" w:name="_Hlk12879755"/>
      <w:r w:rsidRPr="00AF1B27">
        <w:rPr>
          <w:rFonts w:asciiTheme="minorHAnsi" w:hAnsiTheme="minorHAnsi" w:cstheme="minorHAnsi"/>
          <w:sz w:val="22"/>
          <w:szCs w:val="22"/>
        </w:rPr>
        <w:t xml:space="preserve">[5] </w:t>
      </w:r>
      <w:bookmarkEnd w:id="414"/>
      <w:r w:rsidRPr="00AF1B27">
        <w:rPr>
          <w:rFonts w:asciiTheme="minorHAnsi" w:hAnsiTheme="minorHAnsi" w:cstheme="minorHAnsi"/>
          <w:sz w:val="22"/>
          <w:szCs w:val="22"/>
        </w:rPr>
        <w:fldChar w:fldCharType="begin"/>
      </w:r>
      <w:r w:rsidRPr="00AF1B27">
        <w:rPr>
          <w:rFonts w:asciiTheme="minorHAnsi" w:hAnsiTheme="minorHAnsi" w:cstheme="minorHAnsi"/>
          <w:sz w:val="22"/>
          <w:szCs w:val="22"/>
        </w:rPr>
        <w:instrText xml:space="preserve"> HYPERLINK "https://www.hielscher.com/tr/ultrasonic-pectin-extraction-from-fruit-and-bio-waste.htm" </w:instrText>
      </w:r>
      <w:r w:rsidRPr="00AF1B27">
        <w:rPr>
          <w:rFonts w:asciiTheme="minorHAnsi" w:hAnsiTheme="minorHAnsi" w:cstheme="minorHAnsi"/>
          <w:sz w:val="22"/>
          <w:szCs w:val="22"/>
        </w:rPr>
        <w:fldChar w:fldCharType="separate"/>
      </w:r>
      <w:r w:rsidRPr="00AF1B27">
        <w:rPr>
          <w:rStyle w:val="Kpr"/>
          <w:rFonts w:asciiTheme="minorHAnsi" w:hAnsiTheme="minorHAnsi" w:cstheme="minorHAnsi"/>
          <w:color w:val="auto"/>
          <w:sz w:val="22"/>
          <w:szCs w:val="22"/>
        </w:rPr>
        <w:t>https://www.hielscher.com/tr/ultrasonic-pectin-extraction-from-fruit-and-bio-waste.htm</w:t>
      </w:r>
      <w:r w:rsidRPr="00AF1B27">
        <w:rPr>
          <w:rFonts w:asciiTheme="minorHAnsi" w:hAnsiTheme="minorHAnsi" w:cstheme="minorHAnsi"/>
          <w:sz w:val="22"/>
          <w:szCs w:val="22"/>
        </w:rPr>
        <w:fldChar w:fldCharType="end"/>
      </w:r>
    </w:p>
    <w:p w14:paraId="5AD6D1A7" w14:textId="77777777" w:rsidR="00C87CE9" w:rsidRPr="00AF1B27" w:rsidRDefault="00C87CE9" w:rsidP="00C87CE9">
      <w:pPr>
        <w:ind w:firstLine="0"/>
        <w:rPr>
          <w:rFonts w:asciiTheme="minorHAnsi" w:hAnsiTheme="minorHAnsi" w:cstheme="minorHAnsi"/>
          <w:sz w:val="22"/>
          <w:szCs w:val="22"/>
        </w:rPr>
      </w:pPr>
    </w:p>
    <w:p w14:paraId="7E35E0FC" w14:textId="77777777" w:rsidR="00C87CE9" w:rsidRPr="00AF1B27" w:rsidRDefault="00C87CE9" w:rsidP="00C87CE9">
      <w:pPr>
        <w:ind w:firstLine="0"/>
        <w:rPr>
          <w:rFonts w:asciiTheme="minorHAnsi" w:hAnsiTheme="minorHAnsi" w:cstheme="minorHAnsi"/>
          <w:sz w:val="22"/>
          <w:szCs w:val="22"/>
        </w:rPr>
      </w:pPr>
      <w:r w:rsidRPr="00AF1B27">
        <w:rPr>
          <w:rFonts w:asciiTheme="minorHAnsi" w:hAnsiTheme="minorHAnsi" w:cstheme="minorHAnsi"/>
          <w:sz w:val="22"/>
          <w:szCs w:val="22"/>
        </w:rPr>
        <w:t xml:space="preserve">[6] Kabuklarından Elde Edilen Pektinlerin Karakterizasyonu ve Karşılaştırılması,Melih Güzel1, , Özlem Akpınar,1Gümüşhane Üniversitesi, Şiran Mustafa Beyaz Meslek Yüksekokulu, Gıda İşleme Bölümü, Gümüşhane Gaziosmanpaşa Üniversitesi, Mühendislik ve Doğa Bilimleri Fakültesi, Gıda Mühendisliği Bölümü, Tokat ,Kabul Tarihi: 17.02.2017 </w:t>
      </w:r>
    </w:p>
    <w:p w14:paraId="74052445"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p>
    <w:p w14:paraId="044D6DAC"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r w:rsidRPr="00AF1B27">
        <w:rPr>
          <w:rFonts w:asciiTheme="minorHAnsi" w:eastAsiaTheme="minorEastAsia" w:hAnsiTheme="minorHAnsi" w:cstheme="minorHAnsi"/>
          <w:kern w:val="24"/>
          <w:sz w:val="22"/>
          <w:szCs w:val="22"/>
        </w:rPr>
        <w:t>[7] Melih Güzel, Özlem Akpınar “Limon Atıklarından Mikrobiyal Selüloz Üretimi ve Karakterizasyonu”</w:t>
      </w:r>
    </w:p>
    <w:p w14:paraId="297503AD" w14:textId="77777777" w:rsidR="00C87CE9" w:rsidRPr="00AF1B27" w:rsidRDefault="00C87CE9" w:rsidP="00C87CE9">
      <w:pPr>
        <w:spacing w:after="0" w:line="240" w:lineRule="auto"/>
        <w:rPr>
          <w:rFonts w:asciiTheme="minorHAnsi" w:eastAsiaTheme="minorEastAsia" w:hAnsiTheme="minorHAnsi" w:cstheme="minorHAnsi"/>
          <w:kern w:val="24"/>
          <w:sz w:val="22"/>
          <w:szCs w:val="22"/>
        </w:rPr>
      </w:pPr>
    </w:p>
    <w:p w14:paraId="091AD36D"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r w:rsidRPr="00AF1B27">
        <w:rPr>
          <w:rFonts w:asciiTheme="minorHAnsi" w:eastAsiaTheme="minorEastAsia" w:hAnsiTheme="minorHAnsi" w:cstheme="minorHAnsi"/>
          <w:kern w:val="24"/>
          <w:sz w:val="22"/>
          <w:szCs w:val="22"/>
        </w:rPr>
        <w:t xml:space="preserve">[8] </w:t>
      </w:r>
      <w:hyperlink r:id="rId152" w:history="1">
        <w:r w:rsidRPr="00AF1B27">
          <w:rPr>
            <w:rStyle w:val="Kpr"/>
            <w:rFonts w:asciiTheme="minorHAnsi" w:eastAsiaTheme="minorEastAsia" w:hAnsiTheme="minorHAnsi" w:cstheme="minorHAnsi"/>
            <w:color w:val="auto"/>
            <w:kern w:val="24"/>
            <w:sz w:val="22"/>
            <w:szCs w:val="22"/>
          </w:rPr>
          <w:t>http://www.bilgimanya.com/seluloz-nedir-yapisi-ozellikleri-ve-sindirimi</w:t>
        </w:r>
      </w:hyperlink>
    </w:p>
    <w:p w14:paraId="652DAC53"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p>
    <w:p w14:paraId="2438E10B"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r w:rsidRPr="00AF1B27">
        <w:rPr>
          <w:rFonts w:asciiTheme="minorHAnsi" w:eastAsiaTheme="minorEastAsia" w:hAnsiTheme="minorHAnsi" w:cstheme="minorHAnsi"/>
          <w:kern w:val="24"/>
          <w:sz w:val="22"/>
          <w:szCs w:val="22"/>
        </w:rPr>
        <w:t xml:space="preserve">[9] </w:t>
      </w:r>
      <w:hyperlink r:id="rId153" w:history="1">
        <w:r w:rsidRPr="00AF1B27">
          <w:rPr>
            <w:rStyle w:val="Kpr"/>
            <w:rFonts w:asciiTheme="minorHAnsi" w:eastAsiaTheme="minorEastAsia" w:hAnsiTheme="minorHAnsi" w:cstheme="minorHAnsi"/>
            <w:color w:val="auto"/>
            <w:kern w:val="24"/>
            <w:sz w:val="22"/>
            <w:szCs w:val="22"/>
            <w:lang w:val="en-US"/>
          </w:rPr>
          <w:t>https://slideplayer.com/slide/13169647/</w:t>
        </w:r>
      </w:hyperlink>
      <w:r w:rsidRPr="00AF1B27">
        <w:rPr>
          <w:rFonts w:asciiTheme="minorHAnsi" w:eastAsiaTheme="minorEastAsia" w:hAnsiTheme="minorHAnsi" w:cstheme="minorHAnsi"/>
          <w:kern w:val="24"/>
          <w:sz w:val="22"/>
          <w:szCs w:val="22"/>
          <w:lang w:val="en-US"/>
        </w:rPr>
        <w:t xml:space="preserve">   Orange residues: from waste to resource</w:t>
      </w:r>
    </w:p>
    <w:p w14:paraId="351E2442" w14:textId="77777777" w:rsidR="00C87CE9" w:rsidRPr="00AF1B27" w:rsidRDefault="00C87CE9" w:rsidP="00C87CE9">
      <w:pPr>
        <w:spacing w:after="0" w:line="240" w:lineRule="auto"/>
        <w:rPr>
          <w:rFonts w:asciiTheme="minorHAnsi" w:eastAsiaTheme="minorEastAsia" w:hAnsiTheme="minorHAnsi" w:cstheme="minorHAnsi"/>
          <w:kern w:val="24"/>
          <w:sz w:val="22"/>
          <w:szCs w:val="22"/>
          <w:lang w:val="en-US"/>
        </w:rPr>
      </w:pPr>
      <w:r w:rsidRPr="00AF1B27">
        <w:rPr>
          <w:rFonts w:asciiTheme="minorHAnsi" w:eastAsiaTheme="minorEastAsia" w:hAnsiTheme="minorHAnsi" w:cstheme="minorHAnsi"/>
          <w:kern w:val="24"/>
          <w:sz w:val="22"/>
          <w:szCs w:val="22"/>
          <w:lang w:val="en-US"/>
        </w:rPr>
        <w:t>Published by Cordelia Underwood</w:t>
      </w:r>
    </w:p>
    <w:p w14:paraId="6061D9D5" w14:textId="77777777" w:rsidR="00C87CE9" w:rsidRPr="00AF1B27" w:rsidRDefault="00C87CE9" w:rsidP="00C87CE9">
      <w:pPr>
        <w:spacing w:after="0" w:line="240" w:lineRule="auto"/>
        <w:rPr>
          <w:rFonts w:asciiTheme="minorHAnsi" w:eastAsiaTheme="minorEastAsia" w:hAnsiTheme="minorHAnsi" w:cstheme="minorHAnsi"/>
          <w:kern w:val="24"/>
          <w:sz w:val="22"/>
          <w:szCs w:val="22"/>
          <w:lang w:val="en-US"/>
        </w:rPr>
      </w:pPr>
    </w:p>
    <w:p w14:paraId="24EEA2C3"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r w:rsidRPr="00AF1B27">
        <w:rPr>
          <w:rFonts w:asciiTheme="minorHAnsi" w:eastAsiaTheme="minorEastAsia" w:hAnsiTheme="minorHAnsi" w:cstheme="minorHAnsi"/>
          <w:kern w:val="24"/>
          <w:sz w:val="22"/>
          <w:szCs w:val="22"/>
        </w:rPr>
        <w:t>[10] Saray Martínez Pizarro, “Design of a plant for extraction and purification of pectin” Universitat de Barselona, June 2016</w:t>
      </w:r>
    </w:p>
    <w:p w14:paraId="71E6D945" w14:textId="77777777" w:rsidR="00C87CE9" w:rsidRPr="00AF1B27" w:rsidRDefault="00C87CE9" w:rsidP="00C87CE9">
      <w:pPr>
        <w:spacing w:after="0" w:line="240" w:lineRule="auto"/>
        <w:rPr>
          <w:rFonts w:asciiTheme="minorHAnsi" w:eastAsiaTheme="minorEastAsia" w:hAnsiTheme="minorHAnsi" w:cstheme="minorHAnsi"/>
          <w:kern w:val="24"/>
          <w:sz w:val="22"/>
          <w:szCs w:val="22"/>
        </w:rPr>
      </w:pPr>
    </w:p>
    <w:p w14:paraId="402A2261"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rPr>
      </w:pPr>
      <w:bookmarkStart w:id="415" w:name="_Hlk19468354"/>
      <w:r w:rsidRPr="00AF1B27">
        <w:rPr>
          <w:rFonts w:asciiTheme="minorHAnsi" w:eastAsiaTheme="minorEastAsia" w:hAnsiTheme="minorHAnsi" w:cstheme="minorHAnsi"/>
          <w:kern w:val="24"/>
          <w:sz w:val="22"/>
          <w:szCs w:val="22"/>
          <w:u w:val="single"/>
        </w:rPr>
        <w:t>[11</w:t>
      </w:r>
      <w:r w:rsidRPr="00AF1B27">
        <w:rPr>
          <w:rFonts w:asciiTheme="minorHAnsi" w:eastAsiaTheme="minorEastAsia" w:hAnsiTheme="minorHAnsi" w:cstheme="minorHAnsi"/>
          <w:kern w:val="24"/>
          <w:sz w:val="22"/>
          <w:szCs w:val="22"/>
        </w:rPr>
        <w:t xml:space="preserve">] </w:t>
      </w:r>
      <w:bookmarkEnd w:id="415"/>
      <w:r w:rsidRPr="00AF1B27">
        <w:rPr>
          <w:rFonts w:asciiTheme="minorHAnsi" w:eastAsiaTheme="minorEastAsia" w:hAnsiTheme="minorHAnsi" w:cstheme="minorHAnsi"/>
          <w:kern w:val="24"/>
          <w:sz w:val="22"/>
          <w:szCs w:val="22"/>
        </w:rPr>
        <w:t xml:space="preserve"> </w:t>
      </w:r>
      <w:r w:rsidRPr="00AF1B27">
        <w:rPr>
          <w:rFonts w:asciiTheme="minorHAnsi" w:eastAsiaTheme="minorEastAsia" w:hAnsiTheme="minorHAnsi" w:cstheme="minorHAnsi"/>
          <w:i/>
          <w:iCs/>
          <w:kern w:val="24"/>
          <w:sz w:val="22"/>
          <w:szCs w:val="22"/>
        </w:rPr>
        <w:t>Javier A. Da ´vila • Moshe Rosenberg • Carlos A. Cardona</w:t>
      </w:r>
      <w:r w:rsidRPr="00AF1B27">
        <w:rPr>
          <w:rFonts w:asciiTheme="minorHAnsi" w:eastAsiaTheme="minorEastAsia" w:hAnsiTheme="minorHAnsi" w:cstheme="minorHAnsi"/>
          <w:kern w:val="24"/>
          <w:sz w:val="22"/>
          <w:szCs w:val="22"/>
        </w:rPr>
        <w:t xml:space="preserve">- </w:t>
      </w:r>
      <w:r w:rsidRPr="00AF1B27">
        <w:rPr>
          <w:rFonts w:asciiTheme="minorHAnsi" w:eastAsiaTheme="minorEastAsia" w:hAnsiTheme="minorHAnsi" w:cstheme="minorHAnsi"/>
          <w:b/>
          <w:bCs/>
          <w:kern w:val="24"/>
          <w:sz w:val="22"/>
          <w:szCs w:val="22"/>
        </w:rPr>
        <w:t>“Techno-economic and Environmental Assessment of p-Cymene and Pectin Production from Orange Peel”</w:t>
      </w:r>
      <w:r w:rsidRPr="00AF1B27">
        <w:rPr>
          <w:rFonts w:asciiTheme="minorHAnsi" w:eastAsiaTheme="minorEastAsia" w:hAnsiTheme="minorHAnsi" w:cstheme="minorHAnsi"/>
          <w:kern w:val="24"/>
          <w:sz w:val="22"/>
          <w:szCs w:val="22"/>
        </w:rPr>
        <w:t xml:space="preserve">  Original Paper Received: 2 April 2014/Accepted: 12 December 2014/Published online: 3 January 2015  ] </w:t>
      </w:r>
    </w:p>
    <w:p w14:paraId="2B75B5E3" w14:textId="77777777" w:rsidR="00C87CE9" w:rsidRPr="00AF1B27" w:rsidRDefault="00C87CE9" w:rsidP="00C87CE9">
      <w:pPr>
        <w:spacing w:after="0" w:line="240" w:lineRule="auto"/>
        <w:rPr>
          <w:rFonts w:asciiTheme="minorHAnsi" w:eastAsiaTheme="minorEastAsia" w:hAnsiTheme="minorHAnsi" w:cstheme="minorHAnsi"/>
          <w:kern w:val="24"/>
          <w:sz w:val="22"/>
          <w:szCs w:val="22"/>
        </w:rPr>
      </w:pPr>
    </w:p>
    <w:p w14:paraId="5DCF865A"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u w:val="single"/>
        </w:rPr>
      </w:pPr>
      <w:r w:rsidRPr="00AF1B27">
        <w:rPr>
          <w:rFonts w:asciiTheme="minorHAnsi" w:eastAsiaTheme="minorEastAsia" w:hAnsiTheme="minorHAnsi" w:cstheme="minorHAnsi"/>
          <w:kern w:val="24"/>
          <w:sz w:val="22"/>
          <w:szCs w:val="22"/>
          <w:u w:val="single"/>
        </w:rPr>
        <w:t>[12]</w:t>
      </w:r>
      <w:r w:rsidRPr="00AF1B27">
        <w:rPr>
          <w:rFonts w:asciiTheme="minorHAnsi" w:eastAsiaTheme="minorEastAsia" w:hAnsiTheme="minorHAnsi" w:cstheme="minorHAnsi"/>
          <w:kern w:val="24"/>
          <w:sz w:val="22"/>
          <w:szCs w:val="22"/>
        </w:rPr>
        <w:t xml:space="preserve"> </w:t>
      </w:r>
      <w:hyperlink r:id="rId154" w:history="1">
        <w:r w:rsidRPr="00AF1B27">
          <w:rPr>
            <w:rStyle w:val="Kpr"/>
            <w:rFonts w:asciiTheme="minorHAnsi" w:eastAsiaTheme="minorEastAsia" w:hAnsiTheme="minorHAnsi" w:cstheme="minorHAnsi"/>
            <w:color w:val="auto"/>
            <w:kern w:val="24"/>
            <w:sz w:val="22"/>
            <w:szCs w:val="22"/>
          </w:rPr>
          <w:t>https://orangebook.tetrapak.com/chapter/orange-fruit-and-its-products</w:t>
        </w:r>
      </w:hyperlink>
      <w:r w:rsidRPr="00AF1B27">
        <w:rPr>
          <w:rFonts w:asciiTheme="minorHAnsi" w:eastAsiaTheme="minorEastAsia" w:hAnsiTheme="minorHAnsi" w:cstheme="minorHAnsi"/>
          <w:kern w:val="24"/>
          <w:sz w:val="22"/>
          <w:szCs w:val="22"/>
          <w:u w:val="single"/>
        </w:rPr>
        <w:t xml:space="preserve">      kaynağından modifiye edilerek kullanılmıştır.</w:t>
      </w:r>
    </w:p>
    <w:p w14:paraId="7D621012" w14:textId="77777777" w:rsidR="00C87CE9" w:rsidRPr="00AF1B27" w:rsidRDefault="00C87CE9" w:rsidP="00C87CE9">
      <w:pPr>
        <w:spacing w:after="0" w:line="240" w:lineRule="auto"/>
        <w:rPr>
          <w:rFonts w:asciiTheme="minorHAnsi" w:eastAsiaTheme="minorEastAsia" w:hAnsiTheme="minorHAnsi" w:cstheme="minorHAnsi"/>
          <w:kern w:val="24"/>
          <w:sz w:val="22"/>
          <w:szCs w:val="22"/>
        </w:rPr>
      </w:pPr>
    </w:p>
    <w:p w14:paraId="360F7987" w14:textId="77777777" w:rsidR="00C87CE9" w:rsidRPr="00AF1B27" w:rsidRDefault="00C87CE9" w:rsidP="00C87CE9">
      <w:pPr>
        <w:spacing w:after="0" w:line="240" w:lineRule="auto"/>
        <w:ind w:firstLine="0"/>
        <w:rPr>
          <w:rStyle w:val="Kpr"/>
          <w:rFonts w:asciiTheme="minorHAnsi" w:eastAsiaTheme="minorEastAsia" w:hAnsiTheme="minorHAnsi" w:cstheme="minorHAnsi"/>
          <w:color w:val="auto"/>
          <w:kern w:val="24"/>
          <w:sz w:val="22"/>
          <w:szCs w:val="22"/>
        </w:rPr>
      </w:pPr>
      <w:r w:rsidRPr="00AF1B27">
        <w:rPr>
          <w:rFonts w:asciiTheme="minorHAnsi" w:hAnsiTheme="minorHAnsi" w:cstheme="minorHAnsi"/>
          <w:sz w:val="22"/>
          <w:szCs w:val="22"/>
          <w:u w:val="single"/>
        </w:rPr>
        <w:t xml:space="preserve">[13] </w:t>
      </w:r>
      <w:hyperlink r:id="rId155" w:history="1">
        <w:r w:rsidRPr="00AF1B27">
          <w:rPr>
            <w:rStyle w:val="Kpr"/>
            <w:rFonts w:asciiTheme="minorHAnsi" w:eastAsiaTheme="minorEastAsia" w:hAnsiTheme="minorHAnsi" w:cstheme="minorHAnsi"/>
            <w:color w:val="auto"/>
            <w:kern w:val="24"/>
            <w:sz w:val="22"/>
            <w:szCs w:val="22"/>
          </w:rPr>
          <w:t>https://www.silvateam.com/en/products-and-services/food-ingredients/pectin/aglupectin.html</w:t>
        </w:r>
      </w:hyperlink>
    </w:p>
    <w:p w14:paraId="0AB5F49B" w14:textId="77777777" w:rsidR="00C87CE9" w:rsidRPr="00AF1B27" w:rsidRDefault="00C87CE9" w:rsidP="00C87CE9">
      <w:pPr>
        <w:spacing w:after="0" w:line="240" w:lineRule="auto"/>
        <w:rPr>
          <w:rStyle w:val="Kpr"/>
          <w:rFonts w:asciiTheme="minorHAnsi" w:eastAsiaTheme="minorEastAsia" w:hAnsiTheme="minorHAnsi" w:cstheme="minorHAnsi"/>
          <w:color w:val="auto"/>
          <w:kern w:val="24"/>
          <w:sz w:val="22"/>
          <w:szCs w:val="22"/>
        </w:rPr>
      </w:pPr>
    </w:p>
    <w:p w14:paraId="01759982" w14:textId="77777777" w:rsidR="00C87CE9" w:rsidRPr="00AF1B27" w:rsidRDefault="00C87CE9" w:rsidP="00C87CE9">
      <w:pPr>
        <w:spacing w:after="0" w:line="240" w:lineRule="auto"/>
        <w:ind w:firstLine="0"/>
        <w:rPr>
          <w:rFonts w:asciiTheme="minorHAnsi" w:eastAsiaTheme="minorEastAsia" w:hAnsiTheme="minorHAnsi" w:cstheme="minorHAnsi"/>
          <w:kern w:val="24"/>
          <w:sz w:val="22"/>
          <w:szCs w:val="22"/>
          <w:u w:val="single"/>
        </w:rPr>
      </w:pPr>
      <w:r w:rsidRPr="00AF1B27">
        <w:rPr>
          <w:rFonts w:asciiTheme="minorHAnsi" w:eastAsiaTheme="minorEastAsia" w:hAnsiTheme="minorHAnsi" w:cstheme="minorHAnsi"/>
          <w:kern w:val="24"/>
          <w:sz w:val="22"/>
          <w:szCs w:val="22"/>
          <w:u w:val="single"/>
        </w:rPr>
        <w:t xml:space="preserve">[14] </w:t>
      </w:r>
      <w:hyperlink r:id="rId156" w:history="1">
        <w:r w:rsidRPr="00AF1B27">
          <w:rPr>
            <w:rStyle w:val="Kpr"/>
            <w:rFonts w:asciiTheme="minorHAnsi" w:eastAsiaTheme="minorEastAsia" w:hAnsiTheme="minorHAnsi" w:cstheme="minorHAnsi"/>
            <w:color w:val="auto"/>
            <w:kern w:val="24"/>
            <w:sz w:val="22"/>
            <w:szCs w:val="22"/>
          </w:rPr>
          <w:t>https://ippa.info/history_of_pectin.htm</w:t>
        </w:r>
      </w:hyperlink>
    </w:p>
    <w:p w14:paraId="178EB060" w14:textId="77777777" w:rsidR="00C87CE9" w:rsidRPr="00AF1B27" w:rsidRDefault="00C87CE9" w:rsidP="00C87CE9">
      <w:pPr>
        <w:spacing w:after="0" w:line="240" w:lineRule="auto"/>
        <w:rPr>
          <w:rFonts w:asciiTheme="minorHAnsi" w:hAnsiTheme="minorHAnsi" w:cstheme="minorHAnsi"/>
          <w:sz w:val="22"/>
          <w:szCs w:val="22"/>
        </w:rPr>
      </w:pPr>
    </w:p>
    <w:p w14:paraId="5811036E" w14:textId="77777777" w:rsidR="00C87CE9" w:rsidRPr="00AF1B27" w:rsidRDefault="00C87CE9" w:rsidP="00C87CE9">
      <w:pPr>
        <w:ind w:firstLine="0"/>
        <w:rPr>
          <w:rFonts w:asciiTheme="minorHAnsi" w:eastAsiaTheme="minorEastAsia" w:hAnsiTheme="minorHAnsi" w:cstheme="minorHAnsi"/>
          <w:kern w:val="24"/>
          <w:sz w:val="22"/>
          <w:szCs w:val="22"/>
          <w:u w:val="single"/>
        </w:rPr>
      </w:pPr>
      <w:r w:rsidRPr="00AF1B27">
        <w:rPr>
          <w:rFonts w:asciiTheme="minorHAnsi" w:eastAsiaTheme="minorEastAsia" w:hAnsiTheme="minorHAnsi" w:cstheme="minorHAnsi"/>
          <w:kern w:val="24"/>
          <w:sz w:val="22"/>
          <w:szCs w:val="22"/>
          <w:u w:val="single"/>
        </w:rPr>
        <w:t>[15]  LIFECITRUS LIFE14 ENV/ES/000326 -C2 Cost-benefit and feasibility study report, 22 february 2017</w:t>
      </w:r>
    </w:p>
    <w:p w14:paraId="1FBD6CEA" w14:textId="77777777" w:rsidR="00C87CE9" w:rsidRPr="00AF1B27" w:rsidRDefault="00C87CE9" w:rsidP="00C87CE9">
      <w:pPr>
        <w:ind w:firstLine="0"/>
        <w:rPr>
          <w:rFonts w:asciiTheme="minorHAnsi" w:hAnsiTheme="minorHAnsi" w:cstheme="minorHAnsi"/>
          <w:noProof/>
          <w:sz w:val="22"/>
          <w:szCs w:val="22"/>
          <w:highlight w:val="yellow"/>
        </w:rPr>
      </w:pPr>
      <w:bookmarkStart w:id="416" w:name="_Hlk19468824"/>
    </w:p>
    <w:p w14:paraId="410815FD" w14:textId="77777777" w:rsidR="00C87CE9" w:rsidRPr="00AF1B27" w:rsidRDefault="00C87CE9" w:rsidP="00C87CE9">
      <w:pPr>
        <w:ind w:firstLine="0"/>
        <w:rPr>
          <w:rFonts w:asciiTheme="minorHAnsi" w:hAnsiTheme="minorHAnsi" w:cstheme="minorHAnsi"/>
          <w:noProof/>
          <w:sz w:val="22"/>
          <w:szCs w:val="22"/>
        </w:rPr>
      </w:pPr>
      <w:r w:rsidRPr="00AF1B27">
        <w:rPr>
          <w:rFonts w:asciiTheme="minorHAnsi" w:hAnsiTheme="minorHAnsi" w:cstheme="minorHAnsi"/>
          <w:noProof/>
          <w:sz w:val="22"/>
          <w:szCs w:val="22"/>
        </w:rPr>
        <w:t xml:space="preserve">[16] Giancarlo Cravotto, Francesco Mariatti, Veronika Gunjevic, Massimo Secondo, Matteo Villa, Jacopo Parolin, Giuliano Cavaglià </w:t>
      </w:r>
      <w:r w:rsidRPr="00AF1B27">
        <w:rPr>
          <w:rFonts w:asciiTheme="minorHAnsi" w:hAnsiTheme="minorHAnsi" w:cstheme="minorHAnsi"/>
          <w:b/>
          <w:bCs/>
          <w:noProof/>
          <w:sz w:val="22"/>
          <w:szCs w:val="22"/>
        </w:rPr>
        <w:t>“</w:t>
      </w:r>
      <w:r w:rsidRPr="00AF1B27">
        <w:rPr>
          <w:rFonts w:asciiTheme="minorHAnsi" w:hAnsiTheme="minorHAnsi" w:cstheme="minorHAnsi"/>
          <w:noProof/>
          <w:sz w:val="22"/>
          <w:szCs w:val="22"/>
        </w:rPr>
        <w:t>Pilot Scale Cavitational Reactors and Other Enabling Technologies to Design the Industrial Recovery of Polyphenols from Agro-Food By-Products, a Technical and Economical Overview” Published: 21 August 2018.</w:t>
      </w:r>
    </w:p>
    <w:p w14:paraId="6E40619A" w14:textId="77777777" w:rsidR="00C87CE9" w:rsidRPr="00AF1B27" w:rsidRDefault="00C87CE9" w:rsidP="00C87CE9">
      <w:pPr>
        <w:ind w:firstLine="0"/>
        <w:rPr>
          <w:rFonts w:asciiTheme="minorHAnsi" w:hAnsiTheme="minorHAnsi" w:cstheme="minorHAnsi"/>
          <w:noProof/>
          <w:sz w:val="22"/>
          <w:szCs w:val="22"/>
        </w:rPr>
      </w:pPr>
    </w:p>
    <w:p w14:paraId="36ED30DB" w14:textId="77777777" w:rsidR="00C87CE9" w:rsidRPr="00AF1B27" w:rsidRDefault="00C87CE9" w:rsidP="00C87CE9">
      <w:pPr>
        <w:ind w:firstLine="0"/>
        <w:rPr>
          <w:rFonts w:asciiTheme="minorHAnsi" w:hAnsiTheme="minorHAnsi" w:cstheme="minorHAnsi"/>
          <w:noProof/>
          <w:sz w:val="22"/>
          <w:szCs w:val="22"/>
        </w:rPr>
      </w:pPr>
      <w:r w:rsidRPr="00AF1B27">
        <w:rPr>
          <w:rFonts w:asciiTheme="minorHAnsi" w:hAnsiTheme="minorHAnsi" w:cstheme="minorHAnsi"/>
          <w:noProof/>
          <w:sz w:val="22"/>
          <w:szCs w:val="22"/>
        </w:rPr>
        <w:t>[17] Robert A. Baker, Norman Berry, Y.H. Hui, and Diane M. Barrett “Fruit Preserves and Jams” Copyright 2005 by CRC Press LLC</w:t>
      </w:r>
    </w:p>
    <w:p w14:paraId="44780837" w14:textId="77777777" w:rsidR="00C87CE9" w:rsidRPr="00AF1B27" w:rsidRDefault="00C87CE9" w:rsidP="00C87CE9">
      <w:pPr>
        <w:ind w:firstLine="0"/>
        <w:rPr>
          <w:rFonts w:asciiTheme="minorHAnsi" w:hAnsiTheme="minorHAnsi" w:cstheme="minorHAnsi"/>
          <w:noProof/>
          <w:sz w:val="22"/>
          <w:szCs w:val="22"/>
        </w:rPr>
      </w:pPr>
    </w:p>
    <w:p w14:paraId="4BE00AD5" w14:textId="77777777" w:rsidR="00C87CE9" w:rsidRPr="00AF1B27" w:rsidRDefault="00C87CE9" w:rsidP="00C87CE9">
      <w:pPr>
        <w:ind w:firstLine="0"/>
        <w:rPr>
          <w:rFonts w:asciiTheme="minorHAnsi" w:hAnsiTheme="minorHAnsi" w:cstheme="minorHAnsi"/>
          <w:noProof/>
          <w:sz w:val="22"/>
          <w:szCs w:val="22"/>
        </w:rPr>
      </w:pPr>
      <w:r w:rsidRPr="00AF1B27">
        <w:rPr>
          <w:rFonts w:asciiTheme="minorHAnsi" w:hAnsiTheme="minorHAnsi" w:cstheme="minorHAnsi"/>
          <w:noProof/>
          <w:sz w:val="22"/>
          <w:szCs w:val="22"/>
        </w:rPr>
        <w:t>[18] R. P. GRAHAM and A. D. SHEPHERD Western Regional Research Laboratory, Albany, Calif. Pilot “Plant Production of Low-Methoxyl Pectin from Citrus Peel” Downloaded via PURDUE UNIV on September 9, 2019 at 13:58:47 (UTC). See https://pubs.acs.org/sharingguidelines for options on how to legitimately share published articles.</w:t>
      </w:r>
    </w:p>
    <w:p w14:paraId="6D0C79F3" w14:textId="77777777" w:rsidR="00C87CE9" w:rsidRPr="00AF1B27" w:rsidRDefault="00C87CE9" w:rsidP="00C87CE9">
      <w:pPr>
        <w:ind w:firstLine="0"/>
        <w:rPr>
          <w:rFonts w:asciiTheme="minorHAnsi" w:hAnsiTheme="minorHAnsi" w:cstheme="minorHAnsi"/>
          <w:noProof/>
          <w:sz w:val="22"/>
          <w:szCs w:val="22"/>
        </w:rPr>
      </w:pPr>
    </w:p>
    <w:p w14:paraId="12AF40B0" w14:textId="77777777" w:rsidR="00C87CE9" w:rsidRPr="00AF1B27" w:rsidRDefault="00C87CE9" w:rsidP="00C87CE9">
      <w:pPr>
        <w:ind w:firstLine="0"/>
        <w:rPr>
          <w:rFonts w:asciiTheme="minorHAnsi" w:hAnsiTheme="minorHAnsi" w:cstheme="minorHAnsi"/>
          <w:noProof/>
          <w:sz w:val="22"/>
          <w:szCs w:val="22"/>
        </w:rPr>
      </w:pPr>
      <w:r w:rsidRPr="00AF1B27">
        <w:rPr>
          <w:rFonts w:asciiTheme="minorHAnsi" w:hAnsiTheme="minorHAnsi" w:cstheme="minorHAnsi"/>
          <w:noProof/>
          <w:sz w:val="22"/>
          <w:szCs w:val="22"/>
        </w:rPr>
        <w:t>[1</w:t>
      </w:r>
      <w:r w:rsidR="005645F2" w:rsidRPr="00AF1B27">
        <w:rPr>
          <w:rFonts w:asciiTheme="minorHAnsi" w:hAnsiTheme="minorHAnsi" w:cstheme="minorHAnsi"/>
          <w:noProof/>
          <w:sz w:val="22"/>
          <w:szCs w:val="22"/>
        </w:rPr>
        <w:t>9</w:t>
      </w:r>
      <w:r w:rsidRPr="00AF1B27">
        <w:rPr>
          <w:rFonts w:asciiTheme="minorHAnsi" w:hAnsiTheme="minorHAnsi" w:cstheme="minorHAnsi"/>
          <w:noProof/>
          <w:sz w:val="22"/>
          <w:szCs w:val="22"/>
        </w:rPr>
        <w:t>] (</w:t>
      </w:r>
      <w:hyperlink r:id="rId157" w:history="1">
        <w:r w:rsidRPr="00AF1B27">
          <w:rPr>
            <w:rStyle w:val="Kpr"/>
            <w:rFonts w:asciiTheme="minorHAnsi" w:hAnsiTheme="minorHAnsi" w:cstheme="minorHAnsi"/>
            <w:noProof/>
            <w:color w:val="auto"/>
            <w:sz w:val="22"/>
            <w:szCs w:val="22"/>
          </w:rPr>
          <w:t>https://vincentcorp.com/content/screw-press-photos</w:t>
        </w:r>
      </w:hyperlink>
      <w:r w:rsidRPr="00AF1B27">
        <w:rPr>
          <w:rFonts w:asciiTheme="minorHAnsi" w:hAnsiTheme="minorHAnsi" w:cstheme="minorHAnsi"/>
          <w:noProof/>
          <w:sz w:val="22"/>
          <w:szCs w:val="22"/>
        </w:rPr>
        <w:t>)</w:t>
      </w:r>
    </w:p>
    <w:p w14:paraId="68515882" w14:textId="77777777" w:rsidR="00CD581F" w:rsidRDefault="00CD581F" w:rsidP="00C87CE9">
      <w:pPr>
        <w:ind w:firstLine="0"/>
        <w:rPr>
          <w:rFonts w:asciiTheme="minorHAnsi" w:hAnsiTheme="minorHAnsi" w:cstheme="minorHAnsi"/>
          <w:noProof/>
          <w:sz w:val="22"/>
          <w:szCs w:val="22"/>
        </w:rPr>
      </w:pPr>
    </w:p>
    <w:p w14:paraId="13BD5263" w14:textId="77777777" w:rsidR="00CD581F" w:rsidRPr="00AF1B27" w:rsidRDefault="00CD581F" w:rsidP="00CD581F">
      <w:pPr>
        <w:ind w:firstLine="0"/>
        <w:rPr>
          <w:rFonts w:asciiTheme="minorHAnsi" w:hAnsiTheme="minorHAnsi" w:cstheme="minorHAnsi"/>
          <w:i/>
          <w:iCs/>
          <w:noProof/>
          <w:sz w:val="22"/>
          <w:szCs w:val="22"/>
        </w:rPr>
      </w:pPr>
      <w:r w:rsidRPr="00AF1B27">
        <w:rPr>
          <w:rFonts w:asciiTheme="minorHAnsi" w:hAnsiTheme="minorHAnsi" w:cstheme="minorHAnsi"/>
          <w:i/>
          <w:iCs/>
          <w:noProof/>
          <w:sz w:val="22"/>
          <w:szCs w:val="22"/>
        </w:rPr>
        <w:t>Ayrıca “THE CHEMISTRY AND TECHNOLOGY OF PECTIN”  FOOD SCIENCE AND TECHNOLOGY A Series of Monographs SERIES EDITOR Steve L. Taylor University of Nebraska çalışması ve  “PECTINS AND PECTINASES” Proceedings of an International Symposium, Wageningen, The Netherlands, December 3-7, 1995 tarihli sempozyum notlarından, pektin üretim verimi ve üretim süreçlerine ilişkin projede yapılmış hesaplamaların çapraz kontrollerinin yapılmasında faydalanılmıştır.</w:t>
      </w:r>
    </w:p>
    <w:p w14:paraId="610E6DAA" w14:textId="77777777" w:rsidR="00C87CE9" w:rsidRPr="00C87CE9" w:rsidRDefault="00C87CE9" w:rsidP="00C87CE9">
      <w:pPr>
        <w:rPr>
          <w:rFonts w:asciiTheme="minorHAnsi" w:hAnsiTheme="minorHAnsi" w:cstheme="minorHAnsi"/>
          <w:sz w:val="22"/>
          <w:szCs w:val="22"/>
        </w:rPr>
      </w:pPr>
    </w:p>
    <w:bookmarkEnd w:id="416"/>
    <w:p w14:paraId="0191FA76" w14:textId="77777777" w:rsidR="00C87CE9" w:rsidRPr="00C87CE9" w:rsidRDefault="00C87CE9" w:rsidP="00C87CE9">
      <w:pPr>
        <w:rPr>
          <w:rFonts w:asciiTheme="minorHAnsi" w:eastAsiaTheme="minorEastAsia" w:hAnsiTheme="minorHAnsi" w:cstheme="minorHAnsi"/>
          <w:kern w:val="24"/>
          <w:sz w:val="22"/>
          <w:szCs w:val="22"/>
          <w:u w:val="single"/>
        </w:rPr>
      </w:pPr>
    </w:p>
    <w:p w14:paraId="58424354" w14:textId="77777777" w:rsidR="00C87CE9" w:rsidRPr="00C87CE9" w:rsidRDefault="00C87CE9" w:rsidP="00C87CE9">
      <w:pPr>
        <w:rPr>
          <w:rFonts w:asciiTheme="minorHAnsi" w:eastAsiaTheme="minorEastAsia" w:hAnsiTheme="minorHAnsi" w:cstheme="minorHAnsi"/>
          <w:kern w:val="24"/>
          <w:sz w:val="22"/>
          <w:szCs w:val="22"/>
        </w:rPr>
      </w:pPr>
    </w:p>
    <w:p w14:paraId="011DCBC8" w14:textId="77777777" w:rsidR="00C87CE9" w:rsidRDefault="00C87CE9" w:rsidP="00D51DE7">
      <w:pPr>
        <w:pStyle w:val="T1"/>
      </w:pPr>
    </w:p>
    <w:p w14:paraId="6F1F6390" w14:textId="77777777" w:rsidR="00C87CE9" w:rsidRDefault="00C87CE9" w:rsidP="00D51DE7">
      <w:pPr>
        <w:pStyle w:val="T1"/>
      </w:pPr>
    </w:p>
    <w:p w14:paraId="223B7617" w14:textId="77777777" w:rsidR="00E017A1" w:rsidRDefault="00E017A1" w:rsidP="00E017A1"/>
    <w:p w14:paraId="5E2E0939" w14:textId="77777777" w:rsidR="00E017A1" w:rsidRPr="00E017A1" w:rsidRDefault="00E017A1" w:rsidP="00E017A1"/>
    <w:p w14:paraId="2724CABE" w14:textId="77777777" w:rsidR="00C87CE9" w:rsidRDefault="00C87CE9" w:rsidP="00D51DE7">
      <w:pPr>
        <w:pStyle w:val="T1"/>
      </w:pPr>
    </w:p>
    <w:p w14:paraId="4982983D" w14:textId="77777777" w:rsidR="00B0376A" w:rsidRPr="00B0376A" w:rsidRDefault="00B0376A" w:rsidP="00B0376A"/>
    <w:p w14:paraId="3217455C" w14:textId="77777777" w:rsidR="00C87CE9" w:rsidRDefault="000E0890" w:rsidP="00D51DE7">
      <w:pPr>
        <w:pStyle w:val="T1"/>
      </w:pPr>
      <w:r w:rsidRPr="000E0890">
        <w:rPr>
          <w:noProof/>
        </w:rPr>
        <w:drawing>
          <wp:inline distT="0" distB="0" distL="0" distR="0" wp14:anchorId="25ECE76A" wp14:editId="0C768422">
            <wp:extent cx="5029200" cy="1944032"/>
            <wp:effectExtent l="0" t="0" r="0" b="0"/>
            <wp:docPr id="694" name="Resim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061271" cy="1956429"/>
                    </a:xfrm>
                    <a:prstGeom prst="rect">
                      <a:avLst/>
                    </a:prstGeom>
                  </pic:spPr>
                </pic:pic>
              </a:graphicData>
            </a:graphic>
          </wp:inline>
        </w:drawing>
      </w:r>
    </w:p>
    <w:p w14:paraId="41CCB529" w14:textId="77777777" w:rsidR="00C87CE9" w:rsidRDefault="00C87CE9" w:rsidP="00D51DE7">
      <w:pPr>
        <w:pStyle w:val="T1"/>
      </w:pPr>
    </w:p>
    <w:p w14:paraId="654EBE75" w14:textId="77777777" w:rsidR="00C87CE9" w:rsidRDefault="00C87CE9" w:rsidP="00D51DE7">
      <w:pPr>
        <w:pStyle w:val="T1"/>
      </w:pPr>
    </w:p>
    <w:p w14:paraId="18ED832C" w14:textId="77777777" w:rsidR="00B0376A" w:rsidRDefault="00B0376A" w:rsidP="00B0376A"/>
    <w:p w14:paraId="6ACDDB57" w14:textId="77777777" w:rsidR="00B0376A" w:rsidRDefault="00B0376A" w:rsidP="00B0376A"/>
    <w:p w14:paraId="766486D2" w14:textId="77777777" w:rsidR="00B0376A" w:rsidRDefault="00B0376A" w:rsidP="00B0376A"/>
    <w:p w14:paraId="09952DFD" w14:textId="77777777" w:rsidR="00B0376A" w:rsidRDefault="00B0376A" w:rsidP="00B0376A"/>
    <w:p w14:paraId="3B11F497" w14:textId="77777777" w:rsidR="00B0376A" w:rsidRPr="00B0376A" w:rsidRDefault="00B0376A" w:rsidP="00B0376A"/>
    <w:p w14:paraId="3AE108BE" w14:textId="77777777" w:rsidR="00BD7EB2" w:rsidRPr="002269B2" w:rsidRDefault="00BD7EB2" w:rsidP="002269B2">
      <w:pPr>
        <w:jc w:val="center"/>
        <w:rPr>
          <w:rFonts w:asciiTheme="minorHAnsi" w:hAnsiTheme="minorHAnsi" w:cstheme="minorHAnsi"/>
          <w:b/>
          <w:bCs/>
          <w:color w:val="002060"/>
          <w:sz w:val="28"/>
          <w:szCs w:val="28"/>
        </w:rPr>
      </w:pPr>
      <w:r w:rsidRPr="002269B2">
        <w:rPr>
          <w:rFonts w:asciiTheme="minorHAnsi" w:hAnsiTheme="minorHAnsi" w:cstheme="minorHAnsi"/>
          <w:b/>
          <w:bCs/>
          <w:color w:val="002060"/>
          <w:sz w:val="28"/>
          <w:szCs w:val="28"/>
        </w:rPr>
        <w:t>EKLER</w:t>
      </w:r>
    </w:p>
    <w:p w14:paraId="66192A3A" w14:textId="77777777" w:rsidR="00C87CE9" w:rsidRDefault="00C87CE9" w:rsidP="00C87CE9"/>
    <w:p w14:paraId="6E75DEAA" w14:textId="77777777" w:rsidR="00B0376A" w:rsidRDefault="00B0376A" w:rsidP="00C87CE9"/>
    <w:p w14:paraId="3AEC19AB" w14:textId="77777777" w:rsidR="00B0376A" w:rsidRDefault="00B0376A" w:rsidP="00C87CE9"/>
    <w:p w14:paraId="0EA17CFB" w14:textId="77777777" w:rsidR="00B0376A" w:rsidRDefault="00B0376A" w:rsidP="00C87CE9"/>
    <w:p w14:paraId="64446413" w14:textId="77777777" w:rsidR="005B4EDC" w:rsidRPr="005B4EDC" w:rsidRDefault="005B4EDC" w:rsidP="002710E6">
      <w:pPr>
        <w:pStyle w:val="Balk1"/>
        <w:numPr>
          <w:ilvl w:val="0"/>
          <w:numId w:val="17"/>
        </w:numPr>
        <w:rPr>
          <w:lang w:eastAsia="en-US"/>
        </w:rPr>
      </w:pPr>
      <w:bookmarkStart w:id="417" w:name="_Toc24673912"/>
      <w:r w:rsidRPr="005B4EDC">
        <w:rPr>
          <w:lang w:eastAsia="en-US"/>
        </w:rPr>
        <w:lastRenderedPageBreak/>
        <w:t>EKLER</w:t>
      </w:r>
      <w:bookmarkEnd w:id="417"/>
    </w:p>
    <w:p w14:paraId="2EC02444" w14:textId="77777777" w:rsidR="005B4EDC" w:rsidRDefault="005B4EDC" w:rsidP="00B0376A">
      <w:pPr>
        <w:spacing w:line="360" w:lineRule="auto"/>
        <w:ind w:firstLine="0"/>
        <w:rPr>
          <w:rFonts w:asciiTheme="minorHAnsi" w:hAnsiTheme="minorHAnsi" w:cstheme="minorHAnsi"/>
        </w:rPr>
      </w:pPr>
    </w:p>
    <w:p w14:paraId="1C3C05BE" w14:textId="0648D534" w:rsidR="00C87CE9" w:rsidRPr="00B0376A" w:rsidRDefault="00C87CE9" w:rsidP="00B0376A">
      <w:pPr>
        <w:spacing w:line="360" w:lineRule="auto"/>
        <w:ind w:firstLine="0"/>
        <w:rPr>
          <w:rFonts w:asciiTheme="minorHAnsi" w:hAnsiTheme="minorHAnsi" w:cstheme="minorHAnsi"/>
        </w:rPr>
      </w:pPr>
      <w:r w:rsidRPr="00B0376A">
        <w:rPr>
          <w:rFonts w:asciiTheme="minorHAnsi" w:hAnsiTheme="minorHAnsi" w:cstheme="minorHAnsi"/>
        </w:rPr>
        <w:t xml:space="preserve">EK  </w:t>
      </w:r>
      <w:r w:rsidR="00B0376A" w:rsidRPr="00B0376A">
        <w:rPr>
          <w:rFonts w:asciiTheme="minorHAnsi" w:hAnsiTheme="minorHAnsi" w:cstheme="minorHAnsi"/>
        </w:rPr>
        <w:t xml:space="preserve">1 </w:t>
      </w:r>
      <w:r w:rsidR="00AF1B27">
        <w:rPr>
          <w:rFonts w:asciiTheme="minorHAnsi" w:hAnsiTheme="minorHAnsi" w:cstheme="minorHAnsi"/>
        </w:rPr>
        <w:t>“</w:t>
      </w:r>
      <w:r w:rsidRPr="00B0376A">
        <w:rPr>
          <w:rFonts w:asciiTheme="minorHAnsi" w:hAnsiTheme="minorHAnsi" w:cstheme="minorHAnsi"/>
        </w:rPr>
        <w:t xml:space="preserve">Makine </w:t>
      </w:r>
      <w:r w:rsidR="00B0376A" w:rsidRPr="00B0376A">
        <w:rPr>
          <w:rFonts w:asciiTheme="minorHAnsi" w:hAnsiTheme="minorHAnsi" w:cstheme="minorHAnsi"/>
        </w:rPr>
        <w:t xml:space="preserve">Ekipman </w:t>
      </w:r>
      <w:r w:rsidR="00DE0769">
        <w:rPr>
          <w:rFonts w:asciiTheme="minorHAnsi" w:hAnsiTheme="minorHAnsi" w:cstheme="minorHAnsi"/>
        </w:rPr>
        <w:t xml:space="preserve">ve Süreç </w:t>
      </w:r>
      <w:r w:rsidRPr="00B0376A">
        <w:rPr>
          <w:rFonts w:asciiTheme="minorHAnsi" w:hAnsiTheme="minorHAnsi" w:cstheme="minorHAnsi"/>
        </w:rPr>
        <w:t>Tasarımı</w:t>
      </w:r>
      <w:r w:rsidR="00DE0769">
        <w:rPr>
          <w:rFonts w:asciiTheme="minorHAnsi" w:hAnsiTheme="minorHAnsi" w:cstheme="minorHAnsi"/>
        </w:rPr>
        <w:t xml:space="preserve"> Nasıl Yapılır?</w:t>
      </w:r>
      <w:r w:rsidR="00AF1B27">
        <w:rPr>
          <w:rFonts w:asciiTheme="minorHAnsi" w:hAnsiTheme="minorHAnsi" w:cstheme="minorHAnsi"/>
        </w:rPr>
        <w:t>”</w:t>
      </w:r>
      <w:bookmarkStart w:id="418" w:name="_GoBack"/>
      <w:bookmarkEnd w:id="418"/>
      <w:r w:rsidR="00DE0769">
        <w:rPr>
          <w:rFonts w:asciiTheme="minorHAnsi" w:hAnsiTheme="minorHAnsi" w:cstheme="minorHAnsi"/>
        </w:rPr>
        <w:t xml:space="preserve"> Konulu Kaynaklar</w:t>
      </w:r>
    </w:p>
    <w:p w14:paraId="45B516FA" w14:textId="77777777" w:rsidR="00B0376A" w:rsidRPr="00B0376A" w:rsidRDefault="00B0376A" w:rsidP="00B0376A">
      <w:pPr>
        <w:spacing w:line="360" w:lineRule="auto"/>
        <w:ind w:firstLine="0"/>
        <w:rPr>
          <w:rFonts w:asciiTheme="minorHAnsi" w:hAnsiTheme="minorHAnsi" w:cstheme="minorHAnsi"/>
        </w:rPr>
      </w:pPr>
      <w:r w:rsidRPr="00B0376A">
        <w:rPr>
          <w:rFonts w:asciiTheme="minorHAnsi" w:hAnsiTheme="minorHAnsi" w:cstheme="minorHAnsi"/>
        </w:rPr>
        <w:t xml:space="preserve">EK 2 </w:t>
      </w:r>
      <w:r w:rsidR="005B4EDC">
        <w:rPr>
          <w:rFonts w:asciiTheme="minorHAnsi" w:hAnsiTheme="minorHAnsi" w:cstheme="minorHAnsi"/>
        </w:rPr>
        <w:t xml:space="preserve">Kurum Türlerine Göre Uygulanan </w:t>
      </w:r>
      <w:r w:rsidRPr="00B0376A">
        <w:rPr>
          <w:rFonts w:asciiTheme="minorHAnsi" w:hAnsiTheme="minorHAnsi" w:cstheme="minorHAnsi"/>
        </w:rPr>
        <w:t>Anket Soruları</w:t>
      </w:r>
    </w:p>
    <w:p w14:paraId="4F3F3D33" w14:textId="77777777" w:rsidR="00B0376A" w:rsidRPr="00B0376A" w:rsidRDefault="00B0376A" w:rsidP="00B0376A">
      <w:pPr>
        <w:spacing w:line="360" w:lineRule="auto"/>
        <w:ind w:firstLine="0"/>
        <w:rPr>
          <w:rFonts w:asciiTheme="minorHAnsi" w:hAnsiTheme="minorHAnsi" w:cstheme="minorHAnsi"/>
        </w:rPr>
      </w:pPr>
      <w:r w:rsidRPr="00B0376A">
        <w:rPr>
          <w:rFonts w:asciiTheme="minorHAnsi" w:hAnsiTheme="minorHAnsi" w:cstheme="minorHAnsi"/>
        </w:rPr>
        <w:t>EK 3 Mevcut Patentler</w:t>
      </w:r>
    </w:p>
    <w:p w14:paraId="481BB933" w14:textId="77777777" w:rsidR="00B0376A" w:rsidRPr="00B0376A" w:rsidRDefault="00B0376A" w:rsidP="00B0376A">
      <w:pPr>
        <w:spacing w:line="360" w:lineRule="auto"/>
        <w:ind w:firstLine="0"/>
        <w:rPr>
          <w:rFonts w:asciiTheme="minorHAnsi" w:hAnsiTheme="minorHAnsi" w:cstheme="minorHAnsi"/>
        </w:rPr>
      </w:pPr>
      <w:r w:rsidRPr="00B0376A">
        <w:rPr>
          <w:rFonts w:asciiTheme="minorHAnsi" w:hAnsiTheme="minorHAnsi" w:cstheme="minorHAnsi"/>
        </w:rPr>
        <w:t>EK 4 Pilot Tesis Proforma Fatura</w:t>
      </w:r>
    </w:p>
    <w:p w14:paraId="6A9CB40A" w14:textId="77777777" w:rsidR="00B0376A" w:rsidRDefault="00B0376A" w:rsidP="00B0376A">
      <w:pPr>
        <w:ind w:firstLine="0"/>
      </w:pPr>
    </w:p>
    <w:p w14:paraId="18B3CDA9" w14:textId="77777777" w:rsidR="00B0376A" w:rsidRPr="00C87CE9" w:rsidRDefault="00B0376A" w:rsidP="00B0376A">
      <w:pPr>
        <w:ind w:firstLine="0"/>
      </w:pPr>
    </w:p>
    <w:p w14:paraId="44E580B2" w14:textId="77777777" w:rsidR="00467A09" w:rsidRDefault="00467A09" w:rsidP="00AD14FD">
      <w:pPr>
        <w:rPr>
          <w:lang w:eastAsia="en-US"/>
        </w:rPr>
      </w:pPr>
    </w:p>
    <w:p w14:paraId="3386FE43" w14:textId="77777777" w:rsidR="00467A09" w:rsidRDefault="00467A09" w:rsidP="00AD14FD">
      <w:pPr>
        <w:rPr>
          <w:lang w:eastAsia="en-US"/>
        </w:rPr>
      </w:pPr>
    </w:p>
    <w:p w14:paraId="5CD522C2" w14:textId="77777777" w:rsidR="00467A09" w:rsidRDefault="00467A09" w:rsidP="00AD14FD">
      <w:pPr>
        <w:rPr>
          <w:lang w:eastAsia="en-US"/>
        </w:rPr>
      </w:pPr>
    </w:p>
    <w:p w14:paraId="77A3652F" w14:textId="77777777" w:rsidR="00AD14FD" w:rsidRDefault="00AD14FD" w:rsidP="00AD14FD">
      <w:pPr>
        <w:rPr>
          <w:lang w:eastAsia="en-US"/>
        </w:rPr>
      </w:pPr>
    </w:p>
    <w:p w14:paraId="526DADD1" w14:textId="77777777" w:rsidR="00AD14FD" w:rsidRDefault="00AD14FD" w:rsidP="00AD14FD">
      <w:pPr>
        <w:rPr>
          <w:lang w:eastAsia="en-US"/>
        </w:rPr>
      </w:pPr>
    </w:p>
    <w:p w14:paraId="54B1FA93" w14:textId="77777777" w:rsidR="00B0376A" w:rsidRDefault="00B0376A" w:rsidP="00AD14FD">
      <w:pPr>
        <w:rPr>
          <w:lang w:eastAsia="en-US"/>
        </w:rPr>
      </w:pPr>
    </w:p>
    <w:p w14:paraId="4AE6B677" w14:textId="77777777" w:rsidR="00B0376A" w:rsidRDefault="00B0376A" w:rsidP="00AD14FD">
      <w:pPr>
        <w:rPr>
          <w:lang w:eastAsia="en-US"/>
        </w:rPr>
      </w:pPr>
    </w:p>
    <w:p w14:paraId="0FF2BDA3" w14:textId="77777777" w:rsidR="00B0376A" w:rsidRDefault="00B0376A" w:rsidP="00AD14FD">
      <w:pPr>
        <w:rPr>
          <w:lang w:eastAsia="en-US"/>
        </w:rPr>
      </w:pPr>
    </w:p>
    <w:p w14:paraId="6E61D7D9" w14:textId="77777777" w:rsidR="00B0376A" w:rsidRDefault="00B0376A" w:rsidP="00AD14FD">
      <w:pPr>
        <w:rPr>
          <w:lang w:eastAsia="en-US"/>
        </w:rPr>
      </w:pPr>
    </w:p>
    <w:p w14:paraId="3AA2A488" w14:textId="77777777" w:rsidR="00B0376A" w:rsidRDefault="00B0376A" w:rsidP="00AD14FD">
      <w:pPr>
        <w:rPr>
          <w:lang w:eastAsia="en-US"/>
        </w:rPr>
      </w:pPr>
    </w:p>
    <w:p w14:paraId="0C8EC343" w14:textId="77777777" w:rsidR="00B0376A" w:rsidRDefault="00B0376A" w:rsidP="00AD14FD">
      <w:pPr>
        <w:rPr>
          <w:lang w:eastAsia="en-US"/>
        </w:rPr>
      </w:pPr>
    </w:p>
    <w:p w14:paraId="5BE58A40" w14:textId="77777777" w:rsidR="00B0376A" w:rsidRDefault="00B0376A" w:rsidP="00AD14FD">
      <w:pPr>
        <w:rPr>
          <w:lang w:eastAsia="en-US"/>
        </w:rPr>
      </w:pPr>
    </w:p>
    <w:p w14:paraId="0FF599D6" w14:textId="77777777" w:rsidR="00B0376A" w:rsidRDefault="00B0376A" w:rsidP="00AD14FD">
      <w:pPr>
        <w:rPr>
          <w:lang w:eastAsia="en-US"/>
        </w:rPr>
      </w:pPr>
    </w:p>
    <w:p w14:paraId="5C1B5F63" w14:textId="77777777" w:rsidR="00B0376A" w:rsidRDefault="00B0376A" w:rsidP="00AD14FD">
      <w:pPr>
        <w:rPr>
          <w:lang w:eastAsia="en-US"/>
        </w:rPr>
      </w:pPr>
    </w:p>
    <w:p w14:paraId="21273F18" w14:textId="77777777" w:rsidR="00B0376A" w:rsidRDefault="00B0376A" w:rsidP="00AD14FD">
      <w:pPr>
        <w:rPr>
          <w:lang w:eastAsia="en-US"/>
        </w:rPr>
      </w:pPr>
    </w:p>
    <w:p w14:paraId="79AC454C" w14:textId="77777777" w:rsidR="00B0376A" w:rsidRDefault="00B0376A" w:rsidP="00AD14FD">
      <w:pPr>
        <w:rPr>
          <w:lang w:eastAsia="en-US"/>
        </w:rPr>
      </w:pPr>
    </w:p>
    <w:p w14:paraId="60EB5CAF" w14:textId="77777777" w:rsidR="00B0376A" w:rsidRDefault="00B0376A" w:rsidP="00AD14FD">
      <w:pPr>
        <w:rPr>
          <w:lang w:eastAsia="en-US"/>
        </w:rPr>
      </w:pPr>
    </w:p>
    <w:p w14:paraId="404F8AF4" w14:textId="77777777" w:rsidR="00B0376A" w:rsidRDefault="00B0376A" w:rsidP="00AD14FD">
      <w:pPr>
        <w:rPr>
          <w:lang w:eastAsia="en-US"/>
        </w:rPr>
      </w:pPr>
    </w:p>
    <w:p w14:paraId="46928343" w14:textId="77777777" w:rsidR="00B0376A" w:rsidRDefault="00B0376A" w:rsidP="00AD14FD">
      <w:pPr>
        <w:rPr>
          <w:lang w:eastAsia="en-US"/>
        </w:rPr>
      </w:pPr>
    </w:p>
    <w:p w14:paraId="7DC28C42" w14:textId="77777777" w:rsidR="00DE0769" w:rsidRPr="005B4EDC" w:rsidRDefault="00DE0769" w:rsidP="005B4EDC">
      <w:pPr>
        <w:keepNext/>
        <w:spacing w:before="360" w:line="360" w:lineRule="auto"/>
        <w:ind w:firstLine="0"/>
        <w:jc w:val="left"/>
        <w:outlineLvl w:val="1"/>
        <w:rPr>
          <w:rFonts w:ascii="Calibri" w:eastAsiaTheme="majorEastAsia" w:hAnsi="Calibri"/>
          <w:b/>
          <w:bCs/>
          <w:color w:val="428BCE"/>
          <w:sz w:val="26"/>
          <w:szCs w:val="26"/>
          <w:lang w:eastAsia="en-US"/>
        </w:rPr>
      </w:pPr>
      <w:bookmarkStart w:id="419" w:name="_Toc24673913"/>
      <w:r w:rsidRPr="005B4EDC">
        <w:rPr>
          <w:rFonts w:ascii="Calibri" w:eastAsiaTheme="majorEastAsia" w:hAnsi="Calibri"/>
          <w:b/>
          <w:bCs/>
          <w:color w:val="428BCE"/>
          <w:sz w:val="26"/>
          <w:szCs w:val="26"/>
          <w:lang w:eastAsia="en-US"/>
        </w:rPr>
        <w:lastRenderedPageBreak/>
        <w:t xml:space="preserve">EK  1 Makine Ekipman ve Süreç Tasarımı Nasıl Yapılır? Konulu </w:t>
      </w:r>
      <w:r w:rsidR="0049028E" w:rsidRPr="005B4EDC">
        <w:rPr>
          <w:rFonts w:ascii="Calibri" w:eastAsiaTheme="majorEastAsia" w:hAnsi="Calibri"/>
          <w:b/>
          <w:bCs/>
          <w:color w:val="428BCE"/>
          <w:sz w:val="26"/>
          <w:szCs w:val="26"/>
          <w:lang w:eastAsia="en-US"/>
        </w:rPr>
        <w:t xml:space="preserve">Seçili </w:t>
      </w:r>
      <w:r w:rsidRPr="005B4EDC">
        <w:rPr>
          <w:rFonts w:ascii="Calibri" w:eastAsiaTheme="majorEastAsia" w:hAnsi="Calibri"/>
          <w:b/>
          <w:bCs/>
          <w:color w:val="428BCE"/>
          <w:sz w:val="26"/>
          <w:szCs w:val="26"/>
          <w:lang w:eastAsia="en-US"/>
        </w:rPr>
        <w:t>Kaynakla</w:t>
      </w:r>
      <w:r w:rsidR="0049028E" w:rsidRPr="005B4EDC">
        <w:rPr>
          <w:rFonts w:ascii="Calibri" w:eastAsiaTheme="majorEastAsia" w:hAnsi="Calibri"/>
          <w:b/>
          <w:bCs/>
          <w:color w:val="428BCE"/>
          <w:sz w:val="26"/>
          <w:szCs w:val="26"/>
          <w:lang w:eastAsia="en-US"/>
        </w:rPr>
        <w:t>r</w:t>
      </w:r>
      <w:bookmarkEnd w:id="419"/>
    </w:p>
    <w:p w14:paraId="2B8BC7E6" w14:textId="7EFE8AC9" w:rsidR="008F0F3F" w:rsidRPr="005B4EDC" w:rsidRDefault="008F0F3F" w:rsidP="0049028E">
      <w:pPr>
        <w:ind w:firstLine="0"/>
        <w:rPr>
          <w:sz w:val="20"/>
          <w:szCs w:val="20"/>
          <w:lang w:eastAsia="en-US"/>
        </w:rPr>
      </w:pPr>
      <w:r w:rsidRPr="005B4EDC">
        <w:rPr>
          <w:rFonts w:asciiTheme="minorHAnsi" w:hAnsiTheme="minorHAnsi" w:cstheme="minorHAnsi"/>
          <w:b/>
          <w:bCs/>
          <w:color w:val="C00000"/>
          <w:sz w:val="20"/>
          <w:szCs w:val="20"/>
          <w:lang w:eastAsia="en-US"/>
        </w:rPr>
        <w:t xml:space="preserve">FİZİBİLİTE RAPORUNUN HAZIRLANMASINDA YARARLANILAN DİĞER TÜM LİTERATÜR ELEKTRONİK ORTAMDA </w:t>
      </w:r>
      <w:r w:rsidR="00041D98">
        <w:rPr>
          <w:rFonts w:asciiTheme="minorHAnsi" w:hAnsiTheme="minorHAnsi" w:cstheme="minorHAnsi"/>
          <w:b/>
          <w:bCs/>
          <w:color w:val="C00000"/>
          <w:sz w:val="20"/>
          <w:szCs w:val="20"/>
          <w:lang w:eastAsia="en-US"/>
        </w:rPr>
        <w:t>ADANA İL TARIM VE ORMAN MÜDÜRLÜĞÜ</w:t>
      </w:r>
      <w:r w:rsidRPr="005B4EDC">
        <w:rPr>
          <w:rFonts w:asciiTheme="minorHAnsi" w:hAnsiTheme="minorHAnsi" w:cstheme="minorHAnsi"/>
          <w:b/>
          <w:bCs/>
          <w:color w:val="C00000"/>
          <w:sz w:val="20"/>
          <w:szCs w:val="20"/>
          <w:lang w:eastAsia="en-US"/>
        </w:rPr>
        <w:t xml:space="preserve"> </w:t>
      </w:r>
      <w:r w:rsidR="00055B89">
        <w:rPr>
          <w:rFonts w:asciiTheme="minorHAnsi" w:hAnsiTheme="minorHAnsi" w:cstheme="minorHAnsi"/>
          <w:b/>
          <w:bCs/>
          <w:color w:val="C00000"/>
          <w:sz w:val="20"/>
          <w:szCs w:val="20"/>
          <w:lang w:eastAsia="en-US"/>
        </w:rPr>
        <w:t>İLE</w:t>
      </w:r>
      <w:r w:rsidRPr="005B4EDC">
        <w:rPr>
          <w:rFonts w:asciiTheme="minorHAnsi" w:hAnsiTheme="minorHAnsi" w:cstheme="minorHAnsi"/>
          <w:b/>
          <w:bCs/>
          <w:color w:val="C00000"/>
          <w:sz w:val="20"/>
          <w:szCs w:val="20"/>
          <w:lang w:eastAsia="en-US"/>
        </w:rPr>
        <w:t xml:space="preserve"> ÇUKUROVA KALKINMA AJANSINA SUNULMUŞTUR. Aşağıda pektin üretiminde kullanılan makine ekipman ve süreç tasarımının nasıl yapıldığına ve pilot tesis uygulamalarına  ilişkin seçili kaynakların metinleri paylaşılmıştır.</w:t>
      </w:r>
    </w:p>
    <w:p w14:paraId="2C808937" w14:textId="77777777" w:rsidR="00CD71C4" w:rsidRDefault="00CD71C4" w:rsidP="00CD71C4">
      <w:pPr>
        <w:ind w:firstLine="0"/>
        <w:rPr>
          <w:lang w:eastAsia="en-US"/>
        </w:rPr>
      </w:pPr>
      <w:r>
        <w:rPr>
          <w:noProof/>
        </w:rPr>
        <w:drawing>
          <wp:inline distT="0" distB="0" distL="0" distR="0" wp14:anchorId="39B7CFCA" wp14:editId="5BAB3E24">
            <wp:extent cx="2527609" cy="3735400"/>
            <wp:effectExtent l="0" t="0" r="635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527933" cy="3735879"/>
                    </a:xfrm>
                    <a:prstGeom prst="rect">
                      <a:avLst/>
                    </a:prstGeom>
                  </pic:spPr>
                </pic:pic>
              </a:graphicData>
            </a:graphic>
          </wp:inline>
        </w:drawing>
      </w:r>
      <w:r>
        <w:rPr>
          <w:noProof/>
        </w:rPr>
        <w:drawing>
          <wp:inline distT="0" distB="0" distL="0" distR="0" wp14:anchorId="537BC90A" wp14:editId="4EDC55EE">
            <wp:extent cx="2234694" cy="3263590"/>
            <wp:effectExtent l="0" t="0" r="0" b="0"/>
            <wp:docPr id="688" name="Resi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286579" cy="3339364"/>
                    </a:xfrm>
                    <a:prstGeom prst="rect">
                      <a:avLst/>
                    </a:prstGeom>
                  </pic:spPr>
                </pic:pic>
              </a:graphicData>
            </a:graphic>
          </wp:inline>
        </w:drawing>
      </w:r>
      <w:r>
        <w:rPr>
          <w:noProof/>
        </w:rPr>
        <w:drawing>
          <wp:inline distT="0" distB="0" distL="0" distR="0" wp14:anchorId="75D9685E" wp14:editId="3085E758">
            <wp:extent cx="2167506" cy="3159016"/>
            <wp:effectExtent l="0" t="0" r="4445" b="3810"/>
            <wp:docPr id="689" name="Resi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03250" cy="3211111"/>
                    </a:xfrm>
                    <a:prstGeom prst="rect">
                      <a:avLst/>
                    </a:prstGeom>
                  </pic:spPr>
                </pic:pic>
              </a:graphicData>
            </a:graphic>
          </wp:inline>
        </w:drawing>
      </w:r>
      <w:r w:rsidR="008F0F3F">
        <w:t xml:space="preserve">   </w:t>
      </w:r>
      <w:r w:rsidRPr="00CD71C4">
        <w:rPr>
          <w:noProof/>
        </w:rPr>
        <w:drawing>
          <wp:inline distT="0" distB="0" distL="0" distR="0" wp14:anchorId="1C08E4ED" wp14:editId="1C43164A">
            <wp:extent cx="2154825" cy="3134120"/>
            <wp:effectExtent l="0" t="0" r="0" b="9525"/>
            <wp:docPr id="691" name="Resi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200679" cy="3200812"/>
                    </a:xfrm>
                    <a:prstGeom prst="rect">
                      <a:avLst/>
                    </a:prstGeom>
                  </pic:spPr>
                </pic:pic>
              </a:graphicData>
            </a:graphic>
          </wp:inline>
        </w:drawing>
      </w:r>
    </w:p>
    <w:p w14:paraId="5A1CC178" w14:textId="77777777" w:rsidR="00CD71C4" w:rsidRDefault="00CD71C4" w:rsidP="00CD71C4">
      <w:pPr>
        <w:ind w:firstLine="0"/>
        <w:rPr>
          <w:lang w:eastAsia="en-US"/>
        </w:rPr>
      </w:pPr>
      <w:r w:rsidRPr="00CD71C4">
        <w:rPr>
          <w:noProof/>
        </w:rPr>
        <w:lastRenderedPageBreak/>
        <w:drawing>
          <wp:inline distT="0" distB="0" distL="0" distR="0" wp14:anchorId="54BAE594" wp14:editId="210650A9">
            <wp:extent cx="2663961" cy="3857897"/>
            <wp:effectExtent l="0" t="0" r="3175" b="9525"/>
            <wp:docPr id="700" name="Resim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90084" cy="3895728"/>
                    </a:xfrm>
                    <a:prstGeom prst="rect">
                      <a:avLst/>
                    </a:prstGeom>
                  </pic:spPr>
                </pic:pic>
              </a:graphicData>
            </a:graphic>
          </wp:inline>
        </w:drawing>
      </w:r>
      <w:r w:rsidRPr="00CD71C4">
        <w:rPr>
          <w:noProof/>
        </w:rPr>
        <w:drawing>
          <wp:inline distT="0" distB="0" distL="0" distR="0" wp14:anchorId="0A511A78" wp14:editId="64713479">
            <wp:extent cx="2892885" cy="4127863"/>
            <wp:effectExtent l="0" t="0" r="3175" b="6350"/>
            <wp:docPr id="7181" name="Resim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911662" cy="4154656"/>
                    </a:xfrm>
                    <a:prstGeom prst="rect">
                      <a:avLst/>
                    </a:prstGeom>
                  </pic:spPr>
                </pic:pic>
              </a:graphicData>
            </a:graphic>
          </wp:inline>
        </w:drawing>
      </w:r>
    </w:p>
    <w:p w14:paraId="1C37052B" w14:textId="77777777" w:rsidR="00CD71C4" w:rsidRDefault="00CD71C4" w:rsidP="00CD71C4">
      <w:pPr>
        <w:ind w:firstLine="0"/>
        <w:rPr>
          <w:lang w:eastAsia="en-US"/>
        </w:rPr>
      </w:pPr>
      <w:r w:rsidRPr="00CD71C4">
        <w:rPr>
          <w:noProof/>
        </w:rPr>
        <w:drawing>
          <wp:inline distT="0" distB="0" distL="0" distR="0" wp14:anchorId="65F6FFB7" wp14:editId="4FBCEFB0">
            <wp:extent cx="2636123" cy="3788229"/>
            <wp:effectExtent l="0" t="0" r="0" b="3175"/>
            <wp:docPr id="7196" name="Resim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652987" cy="3812464"/>
                    </a:xfrm>
                    <a:prstGeom prst="rect">
                      <a:avLst/>
                    </a:prstGeom>
                  </pic:spPr>
                </pic:pic>
              </a:graphicData>
            </a:graphic>
          </wp:inline>
        </w:drawing>
      </w:r>
      <w:r>
        <w:rPr>
          <w:noProof/>
        </w:rPr>
        <w:drawing>
          <wp:inline distT="0" distB="0" distL="0" distR="0" wp14:anchorId="1E441578" wp14:editId="34F870F7">
            <wp:extent cx="2823536" cy="4084320"/>
            <wp:effectExtent l="0" t="0" r="0" b="0"/>
            <wp:docPr id="7199" name="Resim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839225" cy="4107014"/>
                    </a:xfrm>
                    <a:prstGeom prst="rect">
                      <a:avLst/>
                    </a:prstGeom>
                  </pic:spPr>
                </pic:pic>
              </a:graphicData>
            </a:graphic>
          </wp:inline>
        </w:drawing>
      </w:r>
    </w:p>
    <w:p w14:paraId="05CDFDAB" w14:textId="77777777" w:rsidR="00CD71C4" w:rsidRDefault="00CD71C4" w:rsidP="00CD71C4">
      <w:pPr>
        <w:ind w:firstLine="0"/>
        <w:rPr>
          <w:lang w:eastAsia="en-US"/>
        </w:rPr>
      </w:pPr>
    </w:p>
    <w:p w14:paraId="4A8941B1" w14:textId="77777777" w:rsidR="00CD71C4" w:rsidRDefault="00CD71C4" w:rsidP="00CD71C4">
      <w:pPr>
        <w:ind w:firstLine="0"/>
        <w:rPr>
          <w:noProof/>
        </w:rPr>
      </w:pPr>
      <w:r>
        <w:rPr>
          <w:noProof/>
        </w:rPr>
        <w:lastRenderedPageBreak/>
        <w:drawing>
          <wp:inline distT="0" distB="0" distL="0" distR="0" wp14:anchorId="3A127B70" wp14:editId="72164B01">
            <wp:extent cx="2651749" cy="3918858"/>
            <wp:effectExtent l="0" t="0" r="0" b="5715"/>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671926" cy="3948676"/>
                    </a:xfrm>
                    <a:prstGeom prst="rect">
                      <a:avLst/>
                    </a:prstGeom>
                  </pic:spPr>
                </pic:pic>
              </a:graphicData>
            </a:graphic>
          </wp:inline>
        </w:drawing>
      </w:r>
      <w:r>
        <w:rPr>
          <w:noProof/>
        </w:rPr>
        <w:drawing>
          <wp:inline distT="0" distB="0" distL="0" distR="0" wp14:anchorId="5C4864F7" wp14:editId="60563E75">
            <wp:extent cx="2682240" cy="4003251"/>
            <wp:effectExtent l="0" t="0" r="3810" b="0"/>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711606" cy="4047080"/>
                    </a:xfrm>
                    <a:prstGeom prst="rect">
                      <a:avLst/>
                    </a:prstGeom>
                  </pic:spPr>
                </pic:pic>
              </a:graphicData>
            </a:graphic>
          </wp:inline>
        </w:drawing>
      </w:r>
      <w:r w:rsidRPr="00CD71C4">
        <w:rPr>
          <w:noProof/>
        </w:rPr>
        <w:t xml:space="preserve"> </w:t>
      </w:r>
      <w:r>
        <w:rPr>
          <w:noProof/>
        </w:rPr>
        <w:drawing>
          <wp:inline distT="0" distB="0" distL="0" distR="0" wp14:anchorId="67A6E977" wp14:editId="095767B4">
            <wp:extent cx="2603863" cy="3728375"/>
            <wp:effectExtent l="0" t="0" r="6350" b="5715"/>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15250" cy="3744679"/>
                    </a:xfrm>
                    <a:prstGeom prst="rect">
                      <a:avLst/>
                    </a:prstGeom>
                  </pic:spPr>
                </pic:pic>
              </a:graphicData>
            </a:graphic>
          </wp:inline>
        </w:drawing>
      </w:r>
      <w:r w:rsidR="00E92512" w:rsidRPr="00E92512">
        <w:rPr>
          <w:noProof/>
        </w:rPr>
        <w:t xml:space="preserve"> </w:t>
      </w:r>
      <w:r w:rsidR="00E92512" w:rsidRPr="00E92512">
        <w:rPr>
          <w:noProof/>
        </w:rPr>
        <w:drawing>
          <wp:inline distT="0" distB="0" distL="0" distR="0" wp14:anchorId="79322653" wp14:editId="13F5385D">
            <wp:extent cx="2647405" cy="3908645"/>
            <wp:effectExtent l="0" t="0" r="635" b="0"/>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654367" cy="3918923"/>
                    </a:xfrm>
                    <a:prstGeom prst="rect">
                      <a:avLst/>
                    </a:prstGeom>
                  </pic:spPr>
                </pic:pic>
              </a:graphicData>
            </a:graphic>
          </wp:inline>
        </w:drawing>
      </w:r>
    </w:p>
    <w:p w14:paraId="0EAA0277" w14:textId="77777777" w:rsidR="00F00B8B" w:rsidRDefault="00F00B8B" w:rsidP="00CD71C4">
      <w:pPr>
        <w:ind w:firstLine="0"/>
        <w:rPr>
          <w:noProof/>
        </w:rPr>
      </w:pPr>
    </w:p>
    <w:p w14:paraId="2B2D3692" w14:textId="77777777" w:rsidR="00F00B8B" w:rsidRDefault="00F00B8B" w:rsidP="00CD71C4">
      <w:pPr>
        <w:ind w:firstLine="0"/>
        <w:rPr>
          <w:noProof/>
        </w:rPr>
      </w:pPr>
    </w:p>
    <w:p w14:paraId="00934061" w14:textId="77777777" w:rsidR="00F00B8B" w:rsidRDefault="00F00B8B" w:rsidP="00CD71C4">
      <w:pPr>
        <w:ind w:firstLine="0"/>
        <w:rPr>
          <w:lang w:eastAsia="en-US"/>
        </w:rPr>
      </w:pPr>
      <w:r>
        <w:rPr>
          <w:noProof/>
        </w:rPr>
        <w:lastRenderedPageBreak/>
        <w:drawing>
          <wp:inline distT="0" distB="0" distL="0" distR="0" wp14:anchorId="41800527" wp14:editId="675279F0">
            <wp:extent cx="6143031" cy="6320481"/>
            <wp:effectExtent l="0" t="0" r="0" b="4445"/>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54227" cy="6332001"/>
                    </a:xfrm>
                    <a:prstGeom prst="rect">
                      <a:avLst/>
                    </a:prstGeom>
                  </pic:spPr>
                </pic:pic>
              </a:graphicData>
            </a:graphic>
          </wp:inline>
        </w:drawing>
      </w:r>
    </w:p>
    <w:p w14:paraId="2C198BB4" w14:textId="77777777" w:rsidR="00F00B8B" w:rsidRDefault="00F00B8B" w:rsidP="00CD71C4">
      <w:pPr>
        <w:ind w:firstLine="0"/>
        <w:rPr>
          <w:lang w:eastAsia="en-US"/>
        </w:rPr>
      </w:pPr>
    </w:p>
    <w:p w14:paraId="6B113049" w14:textId="77777777" w:rsidR="00F00B8B" w:rsidRDefault="00F00B8B" w:rsidP="00CD71C4">
      <w:pPr>
        <w:ind w:firstLine="0"/>
        <w:rPr>
          <w:lang w:eastAsia="en-US"/>
        </w:rPr>
      </w:pPr>
    </w:p>
    <w:p w14:paraId="0D765932" w14:textId="77777777" w:rsidR="00F00B8B" w:rsidRDefault="00F00B8B" w:rsidP="00CD71C4">
      <w:pPr>
        <w:ind w:firstLine="0"/>
        <w:rPr>
          <w:lang w:eastAsia="en-US"/>
        </w:rPr>
      </w:pPr>
    </w:p>
    <w:p w14:paraId="104887FE" w14:textId="77777777" w:rsidR="00F00B8B" w:rsidRDefault="00F00B8B" w:rsidP="00CD71C4">
      <w:pPr>
        <w:ind w:firstLine="0"/>
        <w:rPr>
          <w:lang w:eastAsia="en-US"/>
        </w:rPr>
      </w:pPr>
    </w:p>
    <w:p w14:paraId="4995D0EC" w14:textId="77777777" w:rsidR="00F00B8B" w:rsidRDefault="00F00B8B" w:rsidP="00CD71C4">
      <w:pPr>
        <w:ind w:firstLine="0"/>
        <w:rPr>
          <w:lang w:eastAsia="en-US"/>
        </w:rPr>
      </w:pPr>
    </w:p>
    <w:p w14:paraId="137CC9AD" w14:textId="77777777" w:rsidR="00F00B8B" w:rsidRDefault="00F00B8B" w:rsidP="00CD71C4">
      <w:pPr>
        <w:ind w:firstLine="0"/>
        <w:rPr>
          <w:lang w:eastAsia="en-US"/>
        </w:rPr>
      </w:pPr>
    </w:p>
    <w:p w14:paraId="3551A074" w14:textId="77777777" w:rsidR="00F00B8B" w:rsidRDefault="00F00B8B" w:rsidP="00CD71C4">
      <w:pPr>
        <w:ind w:firstLine="0"/>
        <w:rPr>
          <w:lang w:eastAsia="en-US"/>
        </w:rPr>
      </w:pPr>
    </w:p>
    <w:p w14:paraId="17855B3C" w14:textId="77777777" w:rsidR="00F00B8B" w:rsidRDefault="00F00B8B" w:rsidP="00CD71C4">
      <w:pPr>
        <w:ind w:firstLine="0"/>
        <w:rPr>
          <w:noProof/>
        </w:rPr>
      </w:pPr>
      <w:r w:rsidRPr="00F00B8B">
        <w:rPr>
          <w:noProof/>
        </w:rPr>
        <w:lastRenderedPageBreak/>
        <w:drawing>
          <wp:inline distT="0" distB="0" distL="0" distR="0" wp14:anchorId="621CE50C" wp14:editId="098BD6AD">
            <wp:extent cx="2720499" cy="3830594"/>
            <wp:effectExtent l="0" t="0" r="3810" b="0"/>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62145" cy="3889234"/>
                    </a:xfrm>
                    <a:prstGeom prst="rect">
                      <a:avLst/>
                    </a:prstGeom>
                  </pic:spPr>
                </pic:pic>
              </a:graphicData>
            </a:graphic>
          </wp:inline>
        </w:drawing>
      </w:r>
      <w:r w:rsidRPr="00F00B8B">
        <w:rPr>
          <w:noProof/>
        </w:rPr>
        <w:t xml:space="preserve"> </w:t>
      </w:r>
      <w:r w:rsidR="008F0F3F">
        <w:rPr>
          <w:noProof/>
        </w:rPr>
        <w:t xml:space="preserve"> </w:t>
      </w:r>
      <w:r>
        <w:rPr>
          <w:noProof/>
        </w:rPr>
        <w:drawing>
          <wp:inline distT="0" distB="0" distL="0" distR="0" wp14:anchorId="54B7721B" wp14:editId="1CA145AF">
            <wp:extent cx="2557848" cy="3800671"/>
            <wp:effectExtent l="0" t="0" r="0" b="9525"/>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90411" cy="3849055"/>
                    </a:xfrm>
                    <a:prstGeom prst="rect">
                      <a:avLst/>
                    </a:prstGeom>
                  </pic:spPr>
                </pic:pic>
              </a:graphicData>
            </a:graphic>
          </wp:inline>
        </w:drawing>
      </w:r>
    </w:p>
    <w:p w14:paraId="7209BF25" w14:textId="77777777" w:rsidR="00F00B8B" w:rsidRDefault="00F00B8B" w:rsidP="00CD71C4">
      <w:pPr>
        <w:ind w:firstLine="0"/>
        <w:rPr>
          <w:noProof/>
        </w:rPr>
      </w:pPr>
      <w:r>
        <w:rPr>
          <w:noProof/>
        </w:rPr>
        <w:drawing>
          <wp:inline distT="0" distB="0" distL="0" distR="0" wp14:anchorId="71FB162D" wp14:editId="488EA0C0">
            <wp:extent cx="2643174" cy="3781167"/>
            <wp:effectExtent l="0" t="0" r="5080" b="0"/>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64141" cy="3811162"/>
                    </a:xfrm>
                    <a:prstGeom prst="rect">
                      <a:avLst/>
                    </a:prstGeom>
                  </pic:spPr>
                </pic:pic>
              </a:graphicData>
            </a:graphic>
          </wp:inline>
        </w:drawing>
      </w:r>
      <w:r w:rsidRPr="00F00B8B">
        <w:rPr>
          <w:noProof/>
        </w:rPr>
        <w:t xml:space="preserve"> </w:t>
      </w:r>
      <w:r w:rsidR="008F0F3F">
        <w:rPr>
          <w:noProof/>
        </w:rPr>
        <w:t xml:space="preserve"> </w:t>
      </w:r>
      <w:r>
        <w:rPr>
          <w:noProof/>
        </w:rPr>
        <w:drawing>
          <wp:inline distT="0" distB="0" distL="0" distR="0" wp14:anchorId="22B9CEE0" wp14:editId="4D423B25">
            <wp:extent cx="2817340" cy="3852952"/>
            <wp:effectExtent l="0" t="0" r="2540" b="0"/>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823379" cy="3861211"/>
                    </a:xfrm>
                    <a:prstGeom prst="rect">
                      <a:avLst/>
                    </a:prstGeom>
                  </pic:spPr>
                </pic:pic>
              </a:graphicData>
            </a:graphic>
          </wp:inline>
        </w:drawing>
      </w:r>
    </w:p>
    <w:p w14:paraId="7AF6F10A" w14:textId="77777777" w:rsidR="00F00B8B" w:rsidRDefault="00F00B8B" w:rsidP="00CD71C4">
      <w:pPr>
        <w:ind w:firstLine="0"/>
        <w:rPr>
          <w:noProof/>
        </w:rPr>
      </w:pPr>
    </w:p>
    <w:p w14:paraId="6E89FD8C" w14:textId="77777777" w:rsidR="00F00B8B" w:rsidRDefault="00F00B8B" w:rsidP="00CD71C4">
      <w:pPr>
        <w:ind w:firstLine="0"/>
        <w:rPr>
          <w:noProof/>
        </w:rPr>
      </w:pPr>
    </w:p>
    <w:p w14:paraId="3ED0D9DF" w14:textId="77777777" w:rsidR="00F00B8B" w:rsidRDefault="00AF0184" w:rsidP="00CD71C4">
      <w:pPr>
        <w:ind w:firstLine="0"/>
        <w:rPr>
          <w:noProof/>
        </w:rPr>
      </w:pPr>
      <w:r>
        <w:rPr>
          <w:noProof/>
        </w:rPr>
        <w:lastRenderedPageBreak/>
        <w:drawing>
          <wp:inline distT="0" distB="0" distL="0" distR="0" wp14:anchorId="00E3D722" wp14:editId="3FC0DAEA">
            <wp:extent cx="2752172" cy="3898557"/>
            <wp:effectExtent l="0" t="0" r="0" b="6985"/>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761638" cy="3911966"/>
                    </a:xfrm>
                    <a:prstGeom prst="rect">
                      <a:avLst/>
                    </a:prstGeom>
                  </pic:spPr>
                </pic:pic>
              </a:graphicData>
            </a:graphic>
          </wp:inline>
        </w:drawing>
      </w:r>
      <w:r w:rsidRPr="00AF0184">
        <w:rPr>
          <w:noProof/>
        </w:rPr>
        <w:t xml:space="preserve"> </w:t>
      </w:r>
      <w:r>
        <w:rPr>
          <w:noProof/>
        </w:rPr>
        <w:t xml:space="preserve"> </w:t>
      </w:r>
      <w:r w:rsidR="008F0F3F">
        <w:rPr>
          <w:noProof/>
        </w:rPr>
        <w:t xml:space="preserve"> </w:t>
      </w:r>
      <w:r>
        <w:rPr>
          <w:noProof/>
        </w:rPr>
        <w:drawing>
          <wp:inline distT="0" distB="0" distL="0" distR="0" wp14:anchorId="649B1940" wp14:editId="2D24942D">
            <wp:extent cx="2823519" cy="3887553"/>
            <wp:effectExtent l="0" t="0" r="0" b="0"/>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832091" cy="3899355"/>
                    </a:xfrm>
                    <a:prstGeom prst="rect">
                      <a:avLst/>
                    </a:prstGeom>
                  </pic:spPr>
                </pic:pic>
              </a:graphicData>
            </a:graphic>
          </wp:inline>
        </w:drawing>
      </w:r>
    </w:p>
    <w:p w14:paraId="6D431D25" w14:textId="77777777" w:rsidR="00AF0184" w:rsidRDefault="00AF0184" w:rsidP="00CD71C4">
      <w:pPr>
        <w:ind w:firstLine="0"/>
        <w:rPr>
          <w:noProof/>
        </w:rPr>
      </w:pPr>
      <w:r w:rsidRPr="00AF0184">
        <w:rPr>
          <w:noProof/>
        </w:rPr>
        <w:drawing>
          <wp:inline distT="0" distB="0" distL="0" distR="0" wp14:anchorId="6F5559B6" wp14:editId="385F9361">
            <wp:extent cx="2835876" cy="3980232"/>
            <wp:effectExtent l="0" t="0" r="3175" b="1270"/>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848436" cy="3997860"/>
                    </a:xfrm>
                    <a:prstGeom prst="rect">
                      <a:avLst/>
                    </a:prstGeom>
                  </pic:spPr>
                </pic:pic>
              </a:graphicData>
            </a:graphic>
          </wp:inline>
        </w:drawing>
      </w:r>
    </w:p>
    <w:p w14:paraId="42C20C2D" w14:textId="77777777" w:rsidR="00D92BD6" w:rsidRDefault="00D92BD6" w:rsidP="00CD71C4">
      <w:pPr>
        <w:ind w:firstLine="0"/>
        <w:rPr>
          <w:noProof/>
        </w:rPr>
      </w:pPr>
    </w:p>
    <w:p w14:paraId="2959FE61" w14:textId="77777777" w:rsidR="00D92BD6" w:rsidRDefault="00D92BD6" w:rsidP="00CD71C4">
      <w:pPr>
        <w:ind w:firstLine="0"/>
        <w:rPr>
          <w:noProof/>
        </w:rPr>
      </w:pPr>
    </w:p>
    <w:p w14:paraId="7C809585" w14:textId="77777777" w:rsidR="00D92BD6" w:rsidRDefault="00D92BD6" w:rsidP="00CD71C4">
      <w:pPr>
        <w:ind w:firstLine="0"/>
        <w:rPr>
          <w:noProof/>
        </w:rPr>
      </w:pPr>
      <w:r>
        <w:rPr>
          <w:noProof/>
        </w:rPr>
        <w:lastRenderedPageBreak/>
        <w:drawing>
          <wp:inline distT="0" distB="0" distL="0" distR="0" wp14:anchorId="45A5B83F" wp14:editId="019A11B9">
            <wp:extent cx="5251622" cy="7747156"/>
            <wp:effectExtent l="0" t="0" r="6350" b="6350"/>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62335" cy="7762960"/>
                    </a:xfrm>
                    <a:prstGeom prst="rect">
                      <a:avLst/>
                    </a:prstGeom>
                  </pic:spPr>
                </pic:pic>
              </a:graphicData>
            </a:graphic>
          </wp:inline>
        </w:drawing>
      </w:r>
    </w:p>
    <w:p w14:paraId="6BF4F7B0" w14:textId="77777777" w:rsidR="00D92BD6" w:rsidRDefault="00D92BD6" w:rsidP="00CD71C4">
      <w:pPr>
        <w:ind w:firstLine="0"/>
        <w:rPr>
          <w:noProof/>
        </w:rPr>
      </w:pPr>
    </w:p>
    <w:p w14:paraId="2FCF1C31" w14:textId="77777777" w:rsidR="00D92BD6" w:rsidRDefault="00D92BD6" w:rsidP="00CD71C4">
      <w:pPr>
        <w:ind w:firstLine="0"/>
        <w:rPr>
          <w:noProof/>
        </w:rPr>
      </w:pPr>
    </w:p>
    <w:p w14:paraId="37794404" w14:textId="77777777" w:rsidR="00D92BD6" w:rsidRDefault="00D92BD6" w:rsidP="00CD71C4">
      <w:pPr>
        <w:ind w:firstLine="0"/>
        <w:rPr>
          <w:noProof/>
        </w:rPr>
      </w:pPr>
      <w:r w:rsidRPr="00D92BD6">
        <w:rPr>
          <w:noProof/>
        </w:rPr>
        <w:lastRenderedPageBreak/>
        <w:drawing>
          <wp:inline distT="0" distB="0" distL="0" distR="0" wp14:anchorId="0EA6889A" wp14:editId="25D33DBC">
            <wp:extent cx="2477530" cy="2207104"/>
            <wp:effectExtent l="0" t="0" r="0" b="3175"/>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518857" cy="2243920"/>
                    </a:xfrm>
                    <a:prstGeom prst="rect">
                      <a:avLst/>
                    </a:prstGeom>
                  </pic:spPr>
                </pic:pic>
              </a:graphicData>
            </a:graphic>
          </wp:inline>
        </w:drawing>
      </w:r>
      <w:r w:rsidRPr="00D92BD6">
        <w:rPr>
          <w:noProof/>
        </w:rPr>
        <w:t xml:space="preserve"> </w:t>
      </w:r>
      <w:r>
        <w:t xml:space="preserve">  </w:t>
      </w:r>
      <w:r w:rsidRPr="00D92BD6">
        <w:rPr>
          <w:noProof/>
        </w:rPr>
        <w:drawing>
          <wp:inline distT="0" distB="0" distL="0" distR="0" wp14:anchorId="33F426B5" wp14:editId="387DC1F0">
            <wp:extent cx="2778981" cy="3521676"/>
            <wp:effectExtent l="0" t="0" r="2540" b="3175"/>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94828" cy="3541758"/>
                    </a:xfrm>
                    <a:prstGeom prst="rect">
                      <a:avLst/>
                    </a:prstGeom>
                  </pic:spPr>
                </pic:pic>
              </a:graphicData>
            </a:graphic>
          </wp:inline>
        </w:drawing>
      </w:r>
      <w:r w:rsidRPr="00D92BD6">
        <w:rPr>
          <w:noProof/>
        </w:rPr>
        <w:t xml:space="preserve"> </w:t>
      </w:r>
      <w:r>
        <w:rPr>
          <w:noProof/>
        </w:rPr>
        <w:drawing>
          <wp:inline distT="0" distB="0" distL="0" distR="0" wp14:anchorId="4B85DDA8" wp14:editId="69954082">
            <wp:extent cx="2792627" cy="1051161"/>
            <wp:effectExtent l="0" t="0" r="8255" b="0"/>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61369" cy="1077036"/>
                    </a:xfrm>
                    <a:prstGeom prst="rect">
                      <a:avLst/>
                    </a:prstGeom>
                  </pic:spPr>
                </pic:pic>
              </a:graphicData>
            </a:graphic>
          </wp:inline>
        </w:drawing>
      </w:r>
      <w:r w:rsidRPr="00D92BD6">
        <w:rPr>
          <w:noProof/>
        </w:rPr>
        <w:t xml:space="preserve"> </w:t>
      </w:r>
      <w:r>
        <w:rPr>
          <w:noProof/>
        </w:rPr>
        <w:drawing>
          <wp:inline distT="0" distB="0" distL="0" distR="0" wp14:anchorId="1DD8AA33" wp14:editId="1C061A61">
            <wp:extent cx="2863597" cy="3354860"/>
            <wp:effectExtent l="0" t="0" r="0" b="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08410" cy="3407361"/>
                    </a:xfrm>
                    <a:prstGeom prst="rect">
                      <a:avLst/>
                    </a:prstGeom>
                  </pic:spPr>
                </pic:pic>
              </a:graphicData>
            </a:graphic>
          </wp:inline>
        </w:drawing>
      </w:r>
    </w:p>
    <w:p w14:paraId="42331A7B" w14:textId="77777777" w:rsidR="00D92BD6" w:rsidRDefault="00D92BD6" w:rsidP="00CD71C4">
      <w:pPr>
        <w:ind w:firstLine="0"/>
        <w:rPr>
          <w:noProof/>
        </w:rPr>
      </w:pPr>
    </w:p>
    <w:p w14:paraId="3D8BB008" w14:textId="77777777" w:rsidR="00D92BD6" w:rsidRDefault="00D92BD6" w:rsidP="00CD71C4">
      <w:pPr>
        <w:ind w:firstLine="0"/>
        <w:rPr>
          <w:noProof/>
        </w:rPr>
      </w:pPr>
    </w:p>
    <w:p w14:paraId="32ED0A75" w14:textId="77777777" w:rsidR="00D92BD6" w:rsidRDefault="00D92BD6" w:rsidP="00CD71C4">
      <w:pPr>
        <w:ind w:firstLine="0"/>
        <w:rPr>
          <w:noProof/>
        </w:rPr>
      </w:pPr>
    </w:p>
    <w:p w14:paraId="4AB70564" w14:textId="77777777" w:rsidR="00D92BD6" w:rsidRDefault="00D92BD6" w:rsidP="00CD71C4">
      <w:pPr>
        <w:ind w:firstLine="0"/>
        <w:rPr>
          <w:noProof/>
        </w:rPr>
      </w:pPr>
    </w:p>
    <w:p w14:paraId="6A56B3D4" w14:textId="77777777" w:rsidR="00D92BD6" w:rsidRDefault="00D92BD6" w:rsidP="00CD71C4">
      <w:pPr>
        <w:ind w:firstLine="0"/>
        <w:rPr>
          <w:noProof/>
        </w:rPr>
      </w:pPr>
    </w:p>
    <w:p w14:paraId="1B3DB870" w14:textId="77777777" w:rsidR="00D92BD6" w:rsidRDefault="00D92BD6" w:rsidP="00CD71C4">
      <w:pPr>
        <w:ind w:firstLine="0"/>
      </w:pPr>
      <w:r w:rsidRPr="00D92BD6">
        <w:rPr>
          <w:noProof/>
        </w:rPr>
        <w:lastRenderedPageBreak/>
        <w:drawing>
          <wp:inline distT="0" distB="0" distL="0" distR="0" wp14:anchorId="312EC964" wp14:editId="6AF0C61C">
            <wp:extent cx="2916195" cy="4161444"/>
            <wp:effectExtent l="0" t="0" r="0" b="0"/>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25427" cy="4174618"/>
                    </a:xfrm>
                    <a:prstGeom prst="rect">
                      <a:avLst/>
                    </a:prstGeom>
                  </pic:spPr>
                </pic:pic>
              </a:graphicData>
            </a:graphic>
          </wp:inline>
        </w:drawing>
      </w:r>
      <w:r w:rsidRPr="00D92BD6">
        <w:rPr>
          <w:noProof/>
        </w:rPr>
        <w:t xml:space="preserve"> </w:t>
      </w:r>
      <w:r>
        <w:t xml:space="preserve"> </w:t>
      </w:r>
      <w:r w:rsidRPr="00D92BD6">
        <w:rPr>
          <w:noProof/>
        </w:rPr>
        <w:drawing>
          <wp:inline distT="0" distB="0" distL="0" distR="0" wp14:anchorId="31ED16A2" wp14:editId="6F8A256E">
            <wp:extent cx="2582562" cy="3387228"/>
            <wp:effectExtent l="0" t="0" r="8255" b="3810"/>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97086" cy="3406277"/>
                    </a:xfrm>
                    <a:prstGeom prst="rect">
                      <a:avLst/>
                    </a:prstGeom>
                  </pic:spPr>
                </pic:pic>
              </a:graphicData>
            </a:graphic>
          </wp:inline>
        </w:drawing>
      </w:r>
    </w:p>
    <w:p w14:paraId="29D97429" w14:textId="77777777" w:rsidR="00D92BD6" w:rsidRDefault="00D92BD6" w:rsidP="00CD71C4">
      <w:pPr>
        <w:ind w:firstLine="0"/>
        <w:rPr>
          <w:noProof/>
        </w:rPr>
      </w:pPr>
      <w:r>
        <w:rPr>
          <w:noProof/>
        </w:rPr>
        <w:drawing>
          <wp:inline distT="0" distB="0" distL="0" distR="0" wp14:anchorId="21CAF256" wp14:editId="01BF8D03">
            <wp:extent cx="2631989" cy="3788381"/>
            <wp:effectExtent l="0" t="0" r="0" b="3175"/>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638515" cy="3797775"/>
                    </a:xfrm>
                    <a:prstGeom prst="rect">
                      <a:avLst/>
                    </a:prstGeom>
                  </pic:spPr>
                </pic:pic>
              </a:graphicData>
            </a:graphic>
          </wp:inline>
        </w:drawing>
      </w:r>
      <w:r w:rsidRPr="00D92BD6">
        <w:rPr>
          <w:noProof/>
        </w:rPr>
        <w:t xml:space="preserve"> </w:t>
      </w:r>
      <w:r>
        <w:rPr>
          <w:noProof/>
        </w:rPr>
        <w:drawing>
          <wp:inline distT="0" distB="0" distL="0" distR="0" wp14:anchorId="2C914F4F" wp14:editId="5D9C4B6A">
            <wp:extent cx="2740985" cy="3947984"/>
            <wp:effectExtent l="0" t="0" r="2540" b="0"/>
            <wp:docPr id="460"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53165" cy="3965528"/>
                    </a:xfrm>
                    <a:prstGeom prst="rect">
                      <a:avLst/>
                    </a:prstGeom>
                  </pic:spPr>
                </pic:pic>
              </a:graphicData>
            </a:graphic>
          </wp:inline>
        </w:drawing>
      </w:r>
    </w:p>
    <w:p w14:paraId="164A09B6" w14:textId="77777777" w:rsidR="00D92BD6" w:rsidRDefault="00D92BD6" w:rsidP="00CD71C4">
      <w:pPr>
        <w:ind w:firstLine="0"/>
        <w:rPr>
          <w:noProof/>
        </w:rPr>
      </w:pPr>
    </w:p>
    <w:p w14:paraId="3163432A" w14:textId="77777777" w:rsidR="00D92BD6" w:rsidRDefault="00D92BD6" w:rsidP="00CD71C4">
      <w:pPr>
        <w:ind w:firstLine="0"/>
      </w:pPr>
      <w:r w:rsidRPr="00D92BD6">
        <w:rPr>
          <w:noProof/>
        </w:rPr>
        <w:lastRenderedPageBreak/>
        <w:drawing>
          <wp:inline distT="0" distB="0" distL="0" distR="0" wp14:anchorId="5005F773" wp14:editId="0FF2DDBB">
            <wp:extent cx="2699952" cy="3536431"/>
            <wp:effectExtent l="0" t="0" r="5715" b="6985"/>
            <wp:docPr id="470" name="Resi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08570" cy="3547719"/>
                    </a:xfrm>
                    <a:prstGeom prst="rect">
                      <a:avLst/>
                    </a:prstGeom>
                  </pic:spPr>
                </pic:pic>
              </a:graphicData>
            </a:graphic>
          </wp:inline>
        </w:drawing>
      </w:r>
      <w:r w:rsidRPr="00D92BD6">
        <w:rPr>
          <w:noProof/>
        </w:rPr>
        <w:t xml:space="preserve"> </w:t>
      </w:r>
      <w:r>
        <w:t xml:space="preserve">  </w:t>
      </w:r>
      <w:r w:rsidRPr="00D92BD6">
        <w:rPr>
          <w:noProof/>
        </w:rPr>
        <w:drawing>
          <wp:inline distT="0" distB="0" distL="0" distR="0" wp14:anchorId="7331186F" wp14:editId="3D8361CC">
            <wp:extent cx="2564027" cy="3793177"/>
            <wp:effectExtent l="0" t="0" r="8255" b="0"/>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569825" cy="3801755"/>
                    </a:xfrm>
                    <a:prstGeom prst="rect">
                      <a:avLst/>
                    </a:prstGeom>
                  </pic:spPr>
                </pic:pic>
              </a:graphicData>
            </a:graphic>
          </wp:inline>
        </w:drawing>
      </w:r>
    </w:p>
    <w:p w14:paraId="48147700" w14:textId="77777777" w:rsidR="00D92BD6" w:rsidRDefault="00D92BD6" w:rsidP="00CD71C4">
      <w:pPr>
        <w:ind w:firstLine="0"/>
        <w:rPr>
          <w:noProof/>
        </w:rPr>
      </w:pPr>
      <w:r w:rsidRPr="00D92BD6">
        <w:rPr>
          <w:noProof/>
        </w:rPr>
        <w:drawing>
          <wp:inline distT="0" distB="0" distL="0" distR="0" wp14:anchorId="744B922B" wp14:editId="12336B44">
            <wp:extent cx="2607623" cy="3719384"/>
            <wp:effectExtent l="0" t="0" r="2540" b="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19186" cy="3735877"/>
                    </a:xfrm>
                    <a:prstGeom prst="rect">
                      <a:avLst/>
                    </a:prstGeom>
                  </pic:spPr>
                </pic:pic>
              </a:graphicData>
            </a:graphic>
          </wp:inline>
        </w:drawing>
      </w:r>
      <w:r w:rsidRPr="00D92BD6">
        <w:rPr>
          <w:noProof/>
        </w:rPr>
        <w:t xml:space="preserve"> </w:t>
      </w:r>
      <w:r>
        <w:rPr>
          <w:noProof/>
        </w:rPr>
        <w:drawing>
          <wp:inline distT="0" distB="0" distL="0" distR="0" wp14:anchorId="59A6DC0E" wp14:editId="7154E272">
            <wp:extent cx="2932766" cy="4022125"/>
            <wp:effectExtent l="0" t="0" r="1270" b="0"/>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38029" cy="4029342"/>
                    </a:xfrm>
                    <a:prstGeom prst="rect">
                      <a:avLst/>
                    </a:prstGeom>
                  </pic:spPr>
                </pic:pic>
              </a:graphicData>
            </a:graphic>
          </wp:inline>
        </w:drawing>
      </w:r>
    </w:p>
    <w:p w14:paraId="5426258C" w14:textId="77777777" w:rsidR="00D92BD6" w:rsidRDefault="00D92BD6" w:rsidP="00CD71C4">
      <w:pPr>
        <w:ind w:firstLine="0"/>
        <w:rPr>
          <w:noProof/>
        </w:rPr>
      </w:pPr>
    </w:p>
    <w:p w14:paraId="567B50F0" w14:textId="77777777" w:rsidR="00D92BD6" w:rsidRDefault="00D92BD6" w:rsidP="00CD71C4">
      <w:pPr>
        <w:ind w:firstLine="0"/>
        <w:rPr>
          <w:noProof/>
        </w:rPr>
      </w:pPr>
    </w:p>
    <w:p w14:paraId="53DCE24D" w14:textId="77777777" w:rsidR="00D92BD6" w:rsidRDefault="00D92BD6" w:rsidP="00CD71C4">
      <w:pPr>
        <w:ind w:firstLine="0"/>
        <w:rPr>
          <w:noProof/>
        </w:rPr>
      </w:pPr>
    </w:p>
    <w:p w14:paraId="5BE27904" w14:textId="77777777" w:rsidR="00D92BD6" w:rsidRDefault="00D92BD6" w:rsidP="00CD71C4">
      <w:pPr>
        <w:ind w:firstLine="0"/>
        <w:rPr>
          <w:noProof/>
        </w:rPr>
      </w:pPr>
      <w:r>
        <w:rPr>
          <w:noProof/>
        </w:rPr>
        <w:drawing>
          <wp:inline distT="0" distB="0" distL="0" distR="0" wp14:anchorId="608015B1" wp14:editId="2CCCFEE5">
            <wp:extent cx="2477530" cy="3583538"/>
            <wp:effectExtent l="0" t="0" r="0" b="0"/>
            <wp:docPr id="474" name="Resi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506182" cy="3624980"/>
                    </a:xfrm>
                    <a:prstGeom prst="rect">
                      <a:avLst/>
                    </a:prstGeom>
                  </pic:spPr>
                </pic:pic>
              </a:graphicData>
            </a:graphic>
          </wp:inline>
        </w:drawing>
      </w:r>
      <w:r w:rsidRPr="00D92BD6">
        <w:rPr>
          <w:noProof/>
        </w:rPr>
        <w:t xml:space="preserve"> </w:t>
      </w:r>
      <w:r>
        <w:rPr>
          <w:noProof/>
        </w:rPr>
        <w:t xml:space="preserve">  </w:t>
      </w:r>
      <w:r>
        <w:rPr>
          <w:noProof/>
        </w:rPr>
        <w:drawing>
          <wp:inline distT="0" distB="0" distL="0" distR="0" wp14:anchorId="4F5B57A1" wp14:editId="7E3D9D6B">
            <wp:extent cx="2427099" cy="3632886"/>
            <wp:effectExtent l="0" t="0" r="0" b="5715"/>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456285" cy="3676571"/>
                    </a:xfrm>
                    <a:prstGeom prst="rect">
                      <a:avLst/>
                    </a:prstGeom>
                  </pic:spPr>
                </pic:pic>
              </a:graphicData>
            </a:graphic>
          </wp:inline>
        </w:drawing>
      </w:r>
    </w:p>
    <w:p w14:paraId="1A496E84" w14:textId="77777777" w:rsidR="00D92BD6" w:rsidRDefault="00D92BD6" w:rsidP="00CD71C4">
      <w:pPr>
        <w:ind w:firstLine="0"/>
      </w:pPr>
      <w:r w:rsidRPr="00D92BD6">
        <w:rPr>
          <w:noProof/>
        </w:rPr>
        <w:drawing>
          <wp:inline distT="0" distB="0" distL="0" distR="0" wp14:anchorId="1CCCFB39" wp14:editId="7ECE7C2A">
            <wp:extent cx="2650525" cy="3767720"/>
            <wp:effectExtent l="0" t="0" r="0" b="4445"/>
            <wp:docPr id="476" name="Resim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668392" cy="3793118"/>
                    </a:xfrm>
                    <a:prstGeom prst="rect">
                      <a:avLst/>
                    </a:prstGeom>
                  </pic:spPr>
                </pic:pic>
              </a:graphicData>
            </a:graphic>
          </wp:inline>
        </w:drawing>
      </w:r>
      <w:r w:rsidRPr="00D92BD6">
        <w:rPr>
          <w:noProof/>
        </w:rPr>
        <w:t xml:space="preserve"> </w:t>
      </w:r>
      <w:r>
        <w:t xml:space="preserve">  </w:t>
      </w:r>
      <w:r w:rsidRPr="00D92BD6">
        <w:rPr>
          <w:noProof/>
        </w:rPr>
        <w:drawing>
          <wp:inline distT="0" distB="0" distL="0" distR="0" wp14:anchorId="527E5BE1" wp14:editId="5497B40F">
            <wp:extent cx="2749384" cy="3757896"/>
            <wp:effectExtent l="0" t="0" r="0" b="0"/>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73356" cy="3790661"/>
                    </a:xfrm>
                    <a:prstGeom prst="rect">
                      <a:avLst/>
                    </a:prstGeom>
                  </pic:spPr>
                </pic:pic>
              </a:graphicData>
            </a:graphic>
          </wp:inline>
        </w:drawing>
      </w:r>
    </w:p>
    <w:p w14:paraId="0E216C30" w14:textId="77777777" w:rsidR="00D92BD6" w:rsidRDefault="00D92BD6" w:rsidP="00CD71C4">
      <w:pPr>
        <w:ind w:firstLine="0"/>
      </w:pPr>
    </w:p>
    <w:p w14:paraId="334023B0" w14:textId="77777777" w:rsidR="00D92BD6" w:rsidRDefault="00D92BD6" w:rsidP="00CD71C4">
      <w:pPr>
        <w:ind w:firstLine="0"/>
      </w:pPr>
    </w:p>
    <w:p w14:paraId="3EA5DDE5" w14:textId="77777777" w:rsidR="00D92BD6" w:rsidRDefault="00D92BD6" w:rsidP="00CD71C4">
      <w:pPr>
        <w:ind w:firstLine="0"/>
      </w:pPr>
    </w:p>
    <w:p w14:paraId="7C3E748D" w14:textId="77777777" w:rsidR="00D92BD6" w:rsidRDefault="008C48C1" w:rsidP="00CD71C4">
      <w:pPr>
        <w:ind w:firstLine="0"/>
        <w:rPr>
          <w:noProof/>
        </w:rPr>
      </w:pPr>
      <w:r w:rsidRPr="008C48C1">
        <w:rPr>
          <w:noProof/>
        </w:rPr>
        <w:drawing>
          <wp:inline distT="0" distB="0" distL="0" distR="0" wp14:anchorId="5AE37DD0" wp14:editId="645E70A6">
            <wp:extent cx="2965622" cy="4023044"/>
            <wp:effectExtent l="0" t="0" r="6350" b="0"/>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974399" cy="4034950"/>
                    </a:xfrm>
                    <a:prstGeom prst="rect">
                      <a:avLst/>
                    </a:prstGeom>
                  </pic:spPr>
                </pic:pic>
              </a:graphicData>
            </a:graphic>
          </wp:inline>
        </w:drawing>
      </w:r>
      <w:r w:rsidRPr="008C48C1">
        <w:rPr>
          <w:noProof/>
        </w:rPr>
        <w:t xml:space="preserve"> </w:t>
      </w:r>
      <w:r>
        <w:rPr>
          <w:noProof/>
        </w:rPr>
        <w:t xml:space="preserve">   </w:t>
      </w:r>
      <w:r>
        <w:rPr>
          <w:noProof/>
        </w:rPr>
        <w:drawing>
          <wp:inline distT="0" distB="0" distL="0" distR="0" wp14:anchorId="16147337" wp14:editId="2994AF77">
            <wp:extent cx="2428103" cy="3542569"/>
            <wp:effectExtent l="0" t="0" r="0" b="1270"/>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442306" cy="3563291"/>
                    </a:xfrm>
                    <a:prstGeom prst="rect">
                      <a:avLst/>
                    </a:prstGeom>
                  </pic:spPr>
                </pic:pic>
              </a:graphicData>
            </a:graphic>
          </wp:inline>
        </w:drawing>
      </w:r>
    </w:p>
    <w:p w14:paraId="030A47AD" w14:textId="77777777" w:rsidR="008C48C1" w:rsidRDefault="008C48C1" w:rsidP="00CD71C4">
      <w:pPr>
        <w:ind w:firstLine="0"/>
      </w:pPr>
      <w:r w:rsidRPr="008C48C1">
        <w:rPr>
          <w:noProof/>
        </w:rPr>
        <w:drawing>
          <wp:inline distT="0" distB="0" distL="0" distR="0" wp14:anchorId="481C41B2" wp14:editId="7F111EDB">
            <wp:extent cx="2811162" cy="4156615"/>
            <wp:effectExtent l="0" t="0" r="825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21067" cy="4171260"/>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4ED9A58E" wp14:editId="0EB104F1">
            <wp:extent cx="2804622" cy="404552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830583" cy="4082968"/>
                    </a:xfrm>
                    <a:prstGeom prst="rect">
                      <a:avLst/>
                    </a:prstGeom>
                  </pic:spPr>
                </pic:pic>
              </a:graphicData>
            </a:graphic>
          </wp:inline>
        </w:drawing>
      </w:r>
    </w:p>
    <w:p w14:paraId="3C6C7477" w14:textId="77777777" w:rsidR="008C48C1" w:rsidRDefault="008C48C1" w:rsidP="00CD71C4">
      <w:pPr>
        <w:ind w:firstLine="0"/>
      </w:pPr>
      <w:r w:rsidRPr="008C48C1">
        <w:rPr>
          <w:noProof/>
        </w:rPr>
        <w:lastRenderedPageBreak/>
        <w:drawing>
          <wp:inline distT="0" distB="0" distL="0" distR="0" wp14:anchorId="3817488D" wp14:editId="70470922">
            <wp:extent cx="2650525" cy="3758953"/>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59475" cy="3771645"/>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70365B3A" wp14:editId="7056C644">
            <wp:extent cx="2430387" cy="3564924"/>
            <wp:effectExtent l="0" t="0" r="825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37992" cy="3576079"/>
                    </a:xfrm>
                    <a:prstGeom prst="rect">
                      <a:avLst/>
                    </a:prstGeom>
                  </pic:spPr>
                </pic:pic>
              </a:graphicData>
            </a:graphic>
          </wp:inline>
        </w:drawing>
      </w:r>
    </w:p>
    <w:p w14:paraId="27BCD10D" w14:textId="77777777" w:rsidR="008C48C1" w:rsidRDefault="008C48C1" w:rsidP="00CD71C4">
      <w:pPr>
        <w:ind w:firstLine="0"/>
        <w:rPr>
          <w:noProof/>
        </w:rPr>
      </w:pPr>
      <w:r>
        <w:rPr>
          <w:noProof/>
        </w:rPr>
        <w:drawing>
          <wp:inline distT="0" distB="0" distL="0" distR="0" wp14:anchorId="4C0104D4" wp14:editId="5E232908">
            <wp:extent cx="2755048" cy="3361038"/>
            <wp:effectExtent l="0" t="0" r="762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776317" cy="3386985"/>
                    </a:xfrm>
                    <a:prstGeom prst="rect">
                      <a:avLst/>
                    </a:prstGeom>
                  </pic:spPr>
                </pic:pic>
              </a:graphicData>
            </a:graphic>
          </wp:inline>
        </w:drawing>
      </w:r>
      <w:r w:rsidRPr="008C48C1">
        <w:rPr>
          <w:noProof/>
        </w:rPr>
        <w:t xml:space="preserve"> </w:t>
      </w:r>
      <w:r>
        <w:rPr>
          <w:noProof/>
        </w:rPr>
        <w:drawing>
          <wp:inline distT="0" distB="0" distL="0" distR="0" wp14:anchorId="05EA06F4" wp14:editId="7E197975">
            <wp:extent cx="2854411" cy="3857703"/>
            <wp:effectExtent l="0" t="0" r="317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60358" cy="3865741"/>
                    </a:xfrm>
                    <a:prstGeom prst="rect">
                      <a:avLst/>
                    </a:prstGeom>
                  </pic:spPr>
                </pic:pic>
              </a:graphicData>
            </a:graphic>
          </wp:inline>
        </w:drawing>
      </w:r>
    </w:p>
    <w:p w14:paraId="11ACA5B5" w14:textId="77777777" w:rsidR="008C48C1" w:rsidRDefault="008C48C1" w:rsidP="00CD71C4">
      <w:pPr>
        <w:ind w:firstLine="0"/>
        <w:rPr>
          <w:noProof/>
        </w:rPr>
      </w:pPr>
    </w:p>
    <w:p w14:paraId="275DDD42" w14:textId="77777777" w:rsidR="008C48C1" w:rsidRDefault="008C48C1" w:rsidP="00CD71C4">
      <w:pPr>
        <w:ind w:firstLine="0"/>
        <w:rPr>
          <w:noProof/>
        </w:rPr>
      </w:pPr>
    </w:p>
    <w:p w14:paraId="56FDF1E9" w14:textId="77777777" w:rsidR="008C48C1" w:rsidRDefault="008C48C1" w:rsidP="00CD71C4">
      <w:pPr>
        <w:ind w:firstLine="0"/>
        <w:rPr>
          <w:noProof/>
        </w:rPr>
      </w:pPr>
    </w:p>
    <w:p w14:paraId="673655AD" w14:textId="77777777" w:rsidR="008C48C1" w:rsidRDefault="008C48C1" w:rsidP="00CD71C4">
      <w:pPr>
        <w:ind w:firstLine="0"/>
        <w:rPr>
          <w:noProof/>
        </w:rPr>
      </w:pPr>
      <w:r>
        <w:rPr>
          <w:noProof/>
        </w:rPr>
        <w:lastRenderedPageBreak/>
        <w:drawing>
          <wp:inline distT="0" distB="0" distL="0" distR="0" wp14:anchorId="32556DE6" wp14:editId="1265D5B7">
            <wp:extent cx="2767969" cy="3805881"/>
            <wp:effectExtent l="0" t="0" r="0" b="444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776053" cy="3816996"/>
                    </a:xfrm>
                    <a:prstGeom prst="rect">
                      <a:avLst/>
                    </a:prstGeom>
                  </pic:spPr>
                </pic:pic>
              </a:graphicData>
            </a:graphic>
          </wp:inline>
        </w:drawing>
      </w:r>
      <w:r w:rsidRPr="008C48C1">
        <w:rPr>
          <w:noProof/>
        </w:rPr>
        <w:t xml:space="preserve"> </w:t>
      </w:r>
      <w:r w:rsidRPr="008C48C1">
        <w:rPr>
          <w:noProof/>
        </w:rPr>
        <w:drawing>
          <wp:inline distT="0" distB="0" distL="0" distR="0" wp14:anchorId="67C49A0E" wp14:editId="7C56FD59">
            <wp:extent cx="2745373" cy="399123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51606" cy="4000294"/>
                    </a:xfrm>
                    <a:prstGeom prst="rect">
                      <a:avLst/>
                    </a:prstGeom>
                  </pic:spPr>
                </pic:pic>
              </a:graphicData>
            </a:graphic>
          </wp:inline>
        </w:drawing>
      </w:r>
    </w:p>
    <w:p w14:paraId="2A81CC7A" w14:textId="77777777" w:rsidR="008C48C1" w:rsidRDefault="008C48C1" w:rsidP="00CD71C4">
      <w:pPr>
        <w:ind w:firstLine="0"/>
        <w:rPr>
          <w:noProof/>
        </w:rPr>
      </w:pPr>
      <w:r>
        <w:rPr>
          <w:noProof/>
        </w:rPr>
        <w:drawing>
          <wp:inline distT="0" distB="0" distL="0" distR="0" wp14:anchorId="30423F9C" wp14:editId="788F1C4F">
            <wp:extent cx="2638168" cy="3593959"/>
            <wp:effectExtent l="0" t="0" r="0" b="698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42584" cy="3599974"/>
                    </a:xfrm>
                    <a:prstGeom prst="rect">
                      <a:avLst/>
                    </a:prstGeom>
                  </pic:spPr>
                </pic:pic>
              </a:graphicData>
            </a:graphic>
          </wp:inline>
        </w:drawing>
      </w:r>
      <w:r w:rsidRPr="008C48C1">
        <w:rPr>
          <w:noProof/>
        </w:rPr>
        <w:t xml:space="preserve"> </w:t>
      </w:r>
      <w:r w:rsidRPr="008C48C1">
        <w:rPr>
          <w:noProof/>
        </w:rPr>
        <w:drawing>
          <wp:inline distT="0" distB="0" distL="0" distR="0" wp14:anchorId="253DFE55" wp14:editId="5652D1A1">
            <wp:extent cx="2971800" cy="4170677"/>
            <wp:effectExtent l="0" t="0" r="0" b="190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980663" cy="4183116"/>
                    </a:xfrm>
                    <a:prstGeom prst="rect">
                      <a:avLst/>
                    </a:prstGeom>
                  </pic:spPr>
                </pic:pic>
              </a:graphicData>
            </a:graphic>
          </wp:inline>
        </w:drawing>
      </w:r>
    </w:p>
    <w:p w14:paraId="508E3D1C" w14:textId="77777777" w:rsidR="008C48C1" w:rsidRDefault="008C48C1" w:rsidP="00CD71C4">
      <w:pPr>
        <w:ind w:firstLine="0"/>
        <w:rPr>
          <w:noProof/>
        </w:rPr>
      </w:pPr>
    </w:p>
    <w:p w14:paraId="7BCB3E60" w14:textId="77777777" w:rsidR="008C48C1" w:rsidRDefault="008C48C1" w:rsidP="00CD71C4">
      <w:pPr>
        <w:ind w:firstLine="0"/>
        <w:rPr>
          <w:noProof/>
        </w:rPr>
      </w:pPr>
      <w:r>
        <w:rPr>
          <w:noProof/>
        </w:rPr>
        <w:lastRenderedPageBreak/>
        <w:drawing>
          <wp:inline distT="0" distB="0" distL="0" distR="0" wp14:anchorId="4240E3A8" wp14:editId="4E6A7986">
            <wp:extent cx="2792627" cy="3921378"/>
            <wp:effectExtent l="0" t="0" r="8255" b="317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803069" cy="3936041"/>
                    </a:xfrm>
                    <a:prstGeom prst="rect">
                      <a:avLst/>
                    </a:prstGeom>
                  </pic:spPr>
                </pic:pic>
              </a:graphicData>
            </a:graphic>
          </wp:inline>
        </w:drawing>
      </w:r>
      <w:r w:rsidRPr="008C48C1">
        <w:rPr>
          <w:noProof/>
        </w:rPr>
        <w:t xml:space="preserve"> </w:t>
      </w:r>
      <w:r>
        <w:rPr>
          <w:noProof/>
        </w:rPr>
        <w:drawing>
          <wp:inline distT="0" distB="0" distL="0" distR="0" wp14:anchorId="65C4ED2F" wp14:editId="4ECC064E">
            <wp:extent cx="2891481" cy="4282389"/>
            <wp:effectExtent l="0" t="0" r="4445" b="444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899033" cy="4293575"/>
                    </a:xfrm>
                    <a:prstGeom prst="rect">
                      <a:avLst/>
                    </a:prstGeom>
                  </pic:spPr>
                </pic:pic>
              </a:graphicData>
            </a:graphic>
          </wp:inline>
        </w:drawing>
      </w:r>
    </w:p>
    <w:p w14:paraId="3F24D599" w14:textId="77777777" w:rsidR="008C48C1" w:rsidRDefault="008C48C1" w:rsidP="00CD71C4">
      <w:pPr>
        <w:ind w:firstLine="0"/>
      </w:pPr>
      <w:r w:rsidRPr="008C48C1">
        <w:rPr>
          <w:noProof/>
        </w:rPr>
        <w:drawing>
          <wp:inline distT="0" distB="0" distL="0" distR="0" wp14:anchorId="041ABD33" wp14:editId="10D8FF5C">
            <wp:extent cx="2891481" cy="4233613"/>
            <wp:effectExtent l="0" t="0" r="444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900717" cy="4247136"/>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6FC917E1" wp14:editId="10A5FA11">
            <wp:extent cx="2372497" cy="3397353"/>
            <wp:effectExtent l="0" t="0" r="889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399395" cy="3435870"/>
                    </a:xfrm>
                    <a:prstGeom prst="rect">
                      <a:avLst/>
                    </a:prstGeom>
                  </pic:spPr>
                </pic:pic>
              </a:graphicData>
            </a:graphic>
          </wp:inline>
        </w:drawing>
      </w:r>
    </w:p>
    <w:p w14:paraId="032317A4" w14:textId="77777777" w:rsidR="008C48C1" w:rsidRDefault="008C48C1" w:rsidP="00CD71C4">
      <w:pPr>
        <w:ind w:firstLine="0"/>
      </w:pPr>
      <w:r w:rsidRPr="008C48C1">
        <w:rPr>
          <w:noProof/>
        </w:rPr>
        <w:lastRenderedPageBreak/>
        <w:drawing>
          <wp:inline distT="0" distB="0" distL="0" distR="0" wp14:anchorId="4A77243C" wp14:editId="57B5E544">
            <wp:extent cx="2415746" cy="218669"/>
            <wp:effectExtent l="0" t="0" r="381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079855" cy="278783"/>
                    </a:xfrm>
                    <a:prstGeom prst="rect">
                      <a:avLst/>
                    </a:prstGeom>
                  </pic:spPr>
                </pic:pic>
              </a:graphicData>
            </a:graphic>
          </wp:inline>
        </w:drawing>
      </w:r>
    </w:p>
    <w:p w14:paraId="744EA5DF" w14:textId="77777777" w:rsidR="008C48C1" w:rsidRDefault="008C48C1" w:rsidP="00CD71C4">
      <w:pPr>
        <w:ind w:firstLine="0"/>
        <w:rPr>
          <w:noProof/>
        </w:rPr>
      </w:pPr>
      <w:r w:rsidRPr="008C48C1">
        <w:rPr>
          <w:noProof/>
        </w:rPr>
        <w:t xml:space="preserve"> </w:t>
      </w:r>
      <w:r w:rsidRPr="008C48C1">
        <w:rPr>
          <w:noProof/>
        </w:rPr>
        <w:drawing>
          <wp:inline distT="0" distB="0" distL="0" distR="0" wp14:anchorId="782948E0" wp14:editId="62DDBE25">
            <wp:extent cx="2681416" cy="3862481"/>
            <wp:effectExtent l="0" t="0" r="5080" b="508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730676" cy="3933438"/>
                    </a:xfrm>
                    <a:prstGeom prst="rect">
                      <a:avLst/>
                    </a:prstGeom>
                  </pic:spPr>
                </pic:pic>
              </a:graphicData>
            </a:graphic>
          </wp:inline>
        </w:drawing>
      </w:r>
      <w:r w:rsidRPr="008C48C1">
        <w:rPr>
          <w:noProof/>
        </w:rPr>
        <w:t xml:space="preserve"> </w:t>
      </w:r>
      <w:r w:rsidRPr="008C48C1">
        <w:rPr>
          <w:noProof/>
        </w:rPr>
        <w:drawing>
          <wp:inline distT="0" distB="0" distL="0" distR="0" wp14:anchorId="6FD48C8C" wp14:editId="4820C168">
            <wp:extent cx="2774092" cy="4111284"/>
            <wp:effectExtent l="0" t="0" r="7620" b="381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779897" cy="4119887"/>
                    </a:xfrm>
                    <a:prstGeom prst="rect">
                      <a:avLst/>
                    </a:prstGeom>
                  </pic:spPr>
                </pic:pic>
              </a:graphicData>
            </a:graphic>
          </wp:inline>
        </w:drawing>
      </w:r>
    </w:p>
    <w:p w14:paraId="083E5E2B" w14:textId="77777777" w:rsidR="008C48C1" w:rsidRDefault="008C48C1" w:rsidP="00CD71C4">
      <w:pPr>
        <w:ind w:firstLine="0"/>
      </w:pPr>
      <w:r w:rsidRPr="008C48C1">
        <w:rPr>
          <w:noProof/>
        </w:rPr>
        <w:drawing>
          <wp:inline distT="0" distB="0" distL="0" distR="0" wp14:anchorId="2BA89803" wp14:editId="7DDC6DC6">
            <wp:extent cx="2428103" cy="3669460"/>
            <wp:effectExtent l="0" t="0" r="0" b="762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460274" cy="3718079"/>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0C6C3819" wp14:editId="2EB0D19A">
            <wp:extent cx="2835875" cy="3453704"/>
            <wp:effectExtent l="0" t="0" r="317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868195" cy="3493065"/>
                    </a:xfrm>
                    <a:prstGeom prst="rect">
                      <a:avLst/>
                    </a:prstGeom>
                  </pic:spPr>
                </pic:pic>
              </a:graphicData>
            </a:graphic>
          </wp:inline>
        </w:drawing>
      </w:r>
    </w:p>
    <w:p w14:paraId="5BAF4F4B" w14:textId="77777777" w:rsidR="008C48C1" w:rsidRDefault="008C48C1" w:rsidP="00CD71C4">
      <w:pPr>
        <w:ind w:firstLine="0"/>
      </w:pPr>
    </w:p>
    <w:p w14:paraId="6F81C882" w14:textId="77777777" w:rsidR="008C48C1" w:rsidRDefault="008C48C1" w:rsidP="00CD71C4">
      <w:pPr>
        <w:ind w:firstLine="0"/>
      </w:pPr>
      <w:r>
        <w:rPr>
          <w:noProof/>
        </w:rPr>
        <w:lastRenderedPageBreak/>
        <w:drawing>
          <wp:inline distT="0" distB="0" distL="0" distR="0" wp14:anchorId="5065D577" wp14:editId="6DBB0BDF">
            <wp:extent cx="2573234" cy="3744098"/>
            <wp:effectExtent l="0" t="0" r="0" b="889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597796" cy="3779836"/>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3BC35B74" wp14:editId="50984B47">
            <wp:extent cx="2562065" cy="3508926"/>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571093" cy="3521290"/>
                    </a:xfrm>
                    <a:prstGeom prst="rect">
                      <a:avLst/>
                    </a:prstGeom>
                  </pic:spPr>
                </pic:pic>
              </a:graphicData>
            </a:graphic>
          </wp:inline>
        </w:drawing>
      </w:r>
      <w:r w:rsidRPr="008C48C1">
        <w:rPr>
          <w:noProof/>
        </w:rPr>
        <w:t xml:space="preserve"> </w:t>
      </w:r>
      <w:r>
        <w:rPr>
          <w:noProof/>
        </w:rPr>
        <w:drawing>
          <wp:inline distT="0" distB="0" distL="0" distR="0" wp14:anchorId="7D8CD056" wp14:editId="1E216283">
            <wp:extent cx="2662881" cy="3872774"/>
            <wp:effectExtent l="0" t="0" r="4445"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672185" cy="3886306"/>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01CD0B65" wp14:editId="323ABFF7">
            <wp:extent cx="2564027" cy="3589638"/>
            <wp:effectExtent l="0" t="0" r="8255"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590726" cy="3627016"/>
                    </a:xfrm>
                    <a:prstGeom prst="rect">
                      <a:avLst/>
                    </a:prstGeom>
                  </pic:spPr>
                </pic:pic>
              </a:graphicData>
            </a:graphic>
          </wp:inline>
        </w:drawing>
      </w:r>
    </w:p>
    <w:p w14:paraId="60F62261" w14:textId="77777777" w:rsidR="008C48C1" w:rsidRDefault="008C48C1" w:rsidP="00CD71C4">
      <w:pPr>
        <w:ind w:firstLine="0"/>
      </w:pPr>
    </w:p>
    <w:p w14:paraId="5D91C684" w14:textId="77777777" w:rsidR="008C48C1" w:rsidRDefault="008C48C1" w:rsidP="00CD71C4">
      <w:pPr>
        <w:ind w:firstLine="0"/>
        <w:rPr>
          <w:noProof/>
        </w:rPr>
      </w:pPr>
    </w:p>
    <w:p w14:paraId="3C79A9A5" w14:textId="77777777" w:rsidR="008C48C1" w:rsidRDefault="008C48C1" w:rsidP="00CD71C4">
      <w:pPr>
        <w:ind w:firstLine="0"/>
        <w:rPr>
          <w:noProof/>
        </w:rPr>
      </w:pPr>
    </w:p>
    <w:p w14:paraId="226DE3CD" w14:textId="77777777" w:rsidR="008C48C1" w:rsidRDefault="008C48C1" w:rsidP="00CD71C4">
      <w:pPr>
        <w:ind w:firstLine="0"/>
        <w:rPr>
          <w:noProof/>
        </w:rPr>
      </w:pPr>
      <w:r>
        <w:rPr>
          <w:noProof/>
        </w:rPr>
        <w:lastRenderedPageBreak/>
        <w:drawing>
          <wp:inline distT="0" distB="0" distL="0" distR="0" wp14:anchorId="12E328E6" wp14:editId="2FA4B295">
            <wp:extent cx="2921386" cy="4108622"/>
            <wp:effectExtent l="0" t="0" r="0" b="635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925501" cy="4114409"/>
                    </a:xfrm>
                    <a:prstGeom prst="rect">
                      <a:avLst/>
                    </a:prstGeom>
                  </pic:spPr>
                </pic:pic>
              </a:graphicData>
            </a:graphic>
          </wp:inline>
        </w:drawing>
      </w:r>
      <w:r w:rsidRPr="008C48C1">
        <w:rPr>
          <w:noProof/>
        </w:rPr>
        <w:t xml:space="preserve"> </w:t>
      </w:r>
      <w:r w:rsidRPr="008C48C1">
        <w:rPr>
          <w:noProof/>
        </w:rPr>
        <w:drawing>
          <wp:inline distT="0" distB="0" distL="0" distR="0" wp14:anchorId="5C63CC5A" wp14:editId="7BA38ACF">
            <wp:extent cx="2705373" cy="2415746"/>
            <wp:effectExtent l="0" t="0" r="0" b="381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726955" cy="2435018"/>
                    </a:xfrm>
                    <a:prstGeom prst="rect">
                      <a:avLst/>
                    </a:prstGeom>
                  </pic:spPr>
                </pic:pic>
              </a:graphicData>
            </a:graphic>
          </wp:inline>
        </w:drawing>
      </w:r>
    </w:p>
    <w:p w14:paraId="6CC90689" w14:textId="77777777" w:rsidR="008C48C1" w:rsidRDefault="008C48C1" w:rsidP="00CD71C4">
      <w:pPr>
        <w:ind w:firstLine="0"/>
      </w:pPr>
      <w:r w:rsidRPr="008C48C1">
        <w:rPr>
          <w:noProof/>
        </w:rPr>
        <w:drawing>
          <wp:inline distT="0" distB="0" distL="0" distR="0" wp14:anchorId="4C11198A" wp14:editId="470DA42A">
            <wp:extent cx="2896753" cy="4386649"/>
            <wp:effectExtent l="0" t="0" r="0" b="0"/>
            <wp:docPr id="4096" name="Resim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906062" cy="4400745"/>
                    </a:xfrm>
                    <a:prstGeom prst="rect">
                      <a:avLst/>
                    </a:prstGeom>
                  </pic:spPr>
                </pic:pic>
              </a:graphicData>
            </a:graphic>
          </wp:inline>
        </w:drawing>
      </w:r>
      <w:r w:rsidRPr="008C48C1">
        <w:rPr>
          <w:noProof/>
        </w:rPr>
        <w:t xml:space="preserve"> </w:t>
      </w:r>
      <w:r>
        <w:t xml:space="preserve"> </w:t>
      </w:r>
      <w:r w:rsidRPr="008C48C1">
        <w:rPr>
          <w:noProof/>
        </w:rPr>
        <w:drawing>
          <wp:inline distT="0" distB="0" distL="0" distR="0" wp14:anchorId="715FC1B6" wp14:editId="019756E3">
            <wp:extent cx="2699952" cy="2258494"/>
            <wp:effectExtent l="0" t="0" r="5715" b="8890"/>
            <wp:docPr id="4097" name="Resim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716488" cy="2272327"/>
                    </a:xfrm>
                    <a:prstGeom prst="rect">
                      <a:avLst/>
                    </a:prstGeom>
                  </pic:spPr>
                </pic:pic>
              </a:graphicData>
            </a:graphic>
          </wp:inline>
        </w:drawing>
      </w:r>
    </w:p>
    <w:p w14:paraId="770CB884" w14:textId="77777777" w:rsidR="008C48C1" w:rsidRDefault="008C48C1" w:rsidP="00CD71C4">
      <w:pPr>
        <w:ind w:firstLine="0"/>
        <w:rPr>
          <w:noProof/>
        </w:rPr>
      </w:pPr>
      <w:r w:rsidRPr="008C48C1">
        <w:rPr>
          <w:noProof/>
        </w:rPr>
        <w:lastRenderedPageBreak/>
        <w:drawing>
          <wp:inline distT="0" distB="0" distL="0" distR="0" wp14:anchorId="25ECE801" wp14:editId="0C8D4848">
            <wp:extent cx="2749379" cy="2831224"/>
            <wp:effectExtent l="0" t="0" r="0" b="7620"/>
            <wp:docPr id="4099" name="Resim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757413" cy="2839498"/>
                    </a:xfrm>
                    <a:prstGeom prst="rect">
                      <a:avLst/>
                    </a:prstGeom>
                  </pic:spPr>
                </pic:pic>
              </a:graphicData>
            </a:graphic>
          </wp:inline>
        </w:drawing>
      </w:r>
      <w:r w:rsidRPr="008C48C1">
        <w:rPr>
          <w:noProof/>
        </w:rPr>
        <w:t xml:space="preserve"> </w:t>
      </w:r>
      <w:r>
        <w:rPr>
          <w:noProof/>
        </w:rPr>
        <w:t xml:space="preserve">  </w:t>
      </w:r>
      <w:r>
        <w:rPr>
          <w:noProof/>
        </w:rPr>
        <w:drawing>
          <wp:inline distT="0" distB="0" distL="0" distR="0" wp14:anchorId="231AAFF0" wp14:editId="51DC47BE">
            <wp:extent cx="2347784" cy="3029599"/>
            <wp:effectExtent l="0" t="0" r="0" b="0"/>
            <wp:docPr id="4100" name="Resim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355040" cy="3038962"/>
                    </a:xfrm>
                    <a:prstGeom prst="rect">
                      <a:avLst/>
                    </a:prstGeom>
                  </pic:spPr>
                </pic:pic>
              </a:graphicData>
            </a:graphic>
          </wp:inline>
        </w:drawing>
      </w:r>
    </w:p>
    <w:p w14:paraId="3E0F9ECF" w14:textId="77777777" w:rsidR="008C48C1" w:rsidRDefault="008C48C1" w:rsidP="00CD71C4">
      <w:pPr>
        <w:ind w:firstLine="0"/>
        <w:rPr>
          <w:noProof/>
        </w:rPr>
      </w:pPr>
      <w:r w:rsidRPr="008C48C1">
        <w:rPr>
          <w:noProof/>
        </w:rPr>
        <w:drawing>
          <wp:inline distT="0" distB="0" distL="0" distR="0" wp14:anchorId="0AB9130A" wp14:editId="791C1BAE">
            <wp:extent cx="2767914" cy="1186205"/>
            <wp:effectExtent l="0" t="0" r="0" b="0"/>
            <wp:docPr id="4101" name="Resim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92554" cy="1196765"/>
                    </a:xfrm>
                    <a:prstGeom prst="rect">
                      <a:avLst/>
                    </a:prstGeom>
                  </pic:spPr>
                </pic:pic>
              </a:graphicData>
            </a:graphic>
          </wp:inline>
        </w:drawing>
      </w:r>
    </w:p>
    <w:p w14:paraId="784C329A" w14:textId="77777777" w:rsidR="008C48C1" w:rsidRDefault="008C48C1" w:rsidP="00CD71C4">
      <w:pPr>
        <w:ind w:firstLine="0"/>
        <w:rPr>
          <w:noProof/>
        </w:rPr>
      </w:pPr>
      <w:r w:rsidRPr="008C48C1">
        <w:rPr>
          <w:noProof/>
        </w:rPr>
        <w:drawing>
          <wp:inline distT="0" distB="0" distL="0" distR="0" wp14:anchorId="465ED321" wp14:editId="3ED668A3">
            <wp:extent cx="5759450" cy="4003675"/>
            <wp:effectExtent l="0" t="0" r="0" b="0"/>
            <wp:docPr id="4102" name="Resim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759450" cy="4003675"/>
                    </a:xfrm>
                    <a:prstGeom prst="rect">
                      <a:avLst/>
                    </a:prstGeom>
                  </pic:spPr>
                </pic:pic>
              </a:graphicData>
            </a:graphic>
          </wp:inline>
        </w:drawing>
      </w:r>
    </w:p>
    <w:p w14:paraId="1E3E421F" w14:textId="77777777" w:rsidR="0049028E" w:rsidRPr="005B4EDC" w:rsidRDefault="0049028E" w:rsidP="005B4EDC">
      <w:pPr>
        <w:keepNext/>
        <w:spacing w:before="360" w:line="360" w:lineRule="auto"/>
        <w:ind w:firstLine="0"/>
        <w:jc w:val="left"/>
        <w:outlineLvl w:val="1"/>
        <w:rPr>
          <w:rFonts w:ascii="Calibri" w:eastAsiaTheme="majorEastAsia" w:hAnsi="Calibri"/>
          <w:b/>
          <w:bCs/>
          <w:color w:val="428BCE"/>
          <w:sz w:val="26"/>
          <w:szCs w:val="26"/>
          <w:lang w:eastAsia="en-US"/>
        </w:rPr>
      </w:pPr>
      <w:bookmarkStart w:id="420" w:name="_Toc24673914"/>
      <w:r w:rsidRPr="005B4EDC">
        <w:rPr>
          <w:rFonts w:ascii="Calibri" w:eastAsiaTheme="majorEastAsia" w:hAnsi="Calibri"/>
          <w:b/>
          <w:bCs/>
          <w:color w:val="428BCE"/>
          <w:sz w:val="26"/>
          <w:szCs w:val="26"/>
          <w:lang w:eastAsia="en-US"/>
        </w:rPr>
        <w:lastRenderedPageBreak/>
        <w:t xml:space="preserve">EK 2 </w:t>
      </w:r>
      <w:r w:rsidR="005B4EDC">
        <w:rPr>
          <w:rFonts w:ascii="Calibri" w:eastAsiaTheme="majorEastAsia" w:hAnsi="Calibri"/>
          <w:b/>
          <w:bCs/>
          <w:color w:val="428BCE"/>
          <w:sz w:val="26"/>
          <w:szCs w:val="26"/>
          <w:lang w:eastAsia="en-US"/>
        </w:rPr>
        <w:t xml:space="preserve">Kurum Türlerine Göre Uygulanan </w:t>
      </w:r>
      <w:r w:rsidRPr="005B4EDC">
        <w:rPr>
          <w:rFonts w:ascii="Calibri" w:eastAsiaTheme="majorEastAsia" w:hAnsi="Calibri"/>
          <w:b/>
          <w:bCs/>
          <w:color w:val="428BCE"/>
          <w:sz w:val="26"/>
          <w:szCs w:val="26"/>
          <w:lang w:eastAsia="en-US"/>
        </w:rPr>
        <w:t>Anket Soruları</w:t>
      </w:r>
      <w:bookmarkEnd w:id="420"/>
    </w:p>
    <w:p w14:paraId="557B629F" w14:textId="77777777" w:rsidR="0049028E" w:rsidRPr="0049028E" w:rsidRDefault="0049028E" w:rsidP="0049028E">
      <w:pPr>
        <w:spacing w:line="240" w:lineRule="auto"/>
        <w:rPr>
          <w:rFonts w:asciiTheme="minorHAnsi" w:hAnsiTheme="minorHAnsi" w:cstheme="minorHAnsi"/>
          <w:b/>
          <w:bCs/>
          <w:color w:val="C00000"/>
          <w:sz w:val="18"/>
          <w:szCs w:val="18"/>
        </w:rPr>
      </w:pPr>
      <w:r w:rsidRPr="0049028E">
        <w:rPr>
          <w:rFonts w:asciiTheme="minorHAnsi" w:hAnsiTheme="minorHAnsi" w:cstheme="minorHAnsi"/>
          <w:b/>
          <w:bCs/>
          <w:color w:val="C00000"/>
          <w:sz w:val="18"/>
          <w:szCs w:val="18"/>
        </w:rPr>
        <w:t>BELEDİYELER UYGULANAN ANKET METNİ (5 AĞUSTOS 2019)</w:t>
      </w:r>
    </w:p>
    <w:p w14:paraId="798352E9"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Aşağıdaki sorulara aranan cevapların amacı, </w:t>
      </w:r>
      <w:r w:rsidRPr="0049028E">
        <w:rPr>
          <w:rFonts w:asciiTheme="minorHAnsi" w:hAnsiTheme="minorHAnsi" w:cstheme="minorHAnsi"/>
          <w:b/>
          <w:bCs/>
          <w:i/>
          <w:iCs/>
          <w:sz w:val="18"/>
          <w:szCs w:val="18"/>
          <w:u w:val="single"/>
        </w:rPr>
        <w:t>Adana Sarıçam</w:t>
      </w:r>
      <w:r w:rsidRPr="0049028E">
        <w:rPr>
          <w:rFonts w:asciiTheme="minorHAnsi" w:hAnsiTheme="minorHAnsi" w:cstheme="minorHAnsi"/>
          <w:b/>
          <w:bCs/>
          <w:sz w:val="18"/>
          <w:szCs w:val="18"/>
        </w:rPr>
        <w:t xml:space="preserve"> veya </w:t>
      </w:r>
      <w:r w:rsidRPr="0049028E">
        <w:rPr>
          <w:rFonts w:asciiTheme="minorHAnsi" w:hAnsiTheme="minorHAnsi" w:cstheme="minorHAnsi"/>
          <w:b/>
          <w:bCs/>
          <w:i/>
          <w:iCs/>
          <w:sz w:val="18"/>
          <w:szCs w:val="18"/>
          <w:u w:val="single"/>
        </w:rPr>
        <w:t>Kozan ilçesinde</w:t>
      </w:r>
      <w:r w:rsidRPr="0049028E">
        <w:rPr>
          <w:rFonts w:asciiTheme="minorHAnsi" w:hAnsiTheme="minorHAnsi" w:cstheme="minorHAnsi"/>
          <w:b/>
          <w:bCs/>
          <w:sz w:val="18"/>
          <w:szCs w:val="18"/>
        </w:rPr>
        <w:t xml:space="preserve"> yapımı planlanan </w:t>
      </w:r>
      <w:r w:rsidRPr="0049028E">
        <w:rPr>
          <w:rFonts w:asciiTheme="minorHAnsi" w:hAnsiTheme="minorHAnsi" w:cstheme="minorHAnsi"/>
          <w:b/>
          <w:bCs/>
          <w:i/>
          <w:iCs/>
          <w:sz w:val="18"/>
          <w:szCs w:val="18"/>
          <w:u w:val="single"/>
        </w:rPr>
        <w:t>“Turunç Atıklarından Pektin Üretim Tesisi</w:t>
      </w:r>
      <w:r w:rsidRPr="0049028E">
        <w:rPr>
          <w:rFonts w:asciiTheme="minorHAnsi" w:hAnsiTheme="minorHAnsi" w:cstheme="minorHAnsi"/>
          <w:b/>
          <w:bCs/>
          <w:sz w:val="18"/>
          <w:szCs w:val="18"/>
        </w:rPr>
        <w:t xml:space="preserve">”  fizibilite çalışmasının değerlendirmesinde yerel paydaşların ve ilgili kurum/kuruluşların yatırıma ilişkin bölgesel ihtiyaçlar, gereklilikler ve olası/potansiyel katkılarına dair bilgi edinmek ve bu bilgilerin yatırım tasarımında kullanılmasını sağlamaktır. </w:t>
      </w:r>
    </w:p>
    <w:p w14:paraId="3E10BD17"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Söz konusu yatırımın bölge ekonomisine katkı sağlaması, zaman/emek/kaynak kaybına sebep olmadan olabildiğince en etkin şekilde bölgeye kazandırılmasının ekonomik/teknik ve mali boyutlarının irdeleneceği çalışmanın sonucuna göre, kamusal otoritenin bu yatırımın gerçekleştirilmesi yönünde destek mekanizmalarını harekete geçirmesi söz konusu olacaktır. Kamusal kaynakların yerinde ve etkin kullanımını sağlamak ve bölgede olumlu ekonomik gelişmeye katkı sağlamak adına, konuya ilişkin varsa çalışmalarınız, araştırmalarınız, gözlem ve önerilerinizin tarafınızdan paylaşılması, bu çalışmanın objektifliği ve etkinliği açısından oldukça önemlidir.  Bu yönde ayırdığınız vakit ve değerli paylaşımlarınız için teşekkür ederiz.  </w:t>
      </w:r>
    </w:p>
    <w:p w14:paraId="2332EC5B" w14:textId="77777777" w:rsidR="0049028E" w:rsidRPr="0049028E" w:rsidRDefault="0049028E" w:rsidP="0049028E">
      <w:pPr>
        <w:spacing w:line="240" w:lineRule="auto"/>
        <w:jc w:val="right"/>
        <w:rPr>
          <w:rFonts w:asciiTheme="minorHAnsi" w:hAnsiTheme="minorHAnsi" w:cstheme="minorHAnsi"/>
          <w:b/>
          <w:bCs/>
          <w:sz w:val="18"/>
          <w:szCs w:val="18"/>
        </w:rPr>
      </w:pPr>
      <w:r w:rsidRPr="0049028E">
        <w:rPr>
          <w:rFonts w:asciiTheme="minorHAnsi" w:hAnsiTheme="minorHAnsi" w:cstheme="minorHAnsi"/>
          <w:b/>
          <w:bCs/>
          <w:sz w:val="18"/>
          <w:szCs w:val="18"/>
        </w:rPr>
        <w:t>Adana Tarım İl Müdürlüğü</w:t>
      </w:r>
    </w:p>
    <w:p w14:paraId="73A22018" w14:textId="77777777" w:rsidR="0049028E" w:rsidRPr="0049028E" w:rsidRDefault="0049028E" w:rsidP="0049028E">
      <w:pPr>
        <w:spacing w:line="240" w:lineRule="auto"/>
        <w:rPr>
          <w:rFonts w:asciiTheme="minorHAnsi" w:hAnsiTheme="minorHAnsi" w:cstheme="minorHAnsi"/>
          <w:b/>
          <w:sz w:val="18"/>
          <w:szCs w:val="18"/>
        </w:rPr>
      </w:pPr>
      <w:bookmarkStart w:id="421" w:name="_Hlk15826338"/>
    </w:p>
    <w:p w14:paraId="2DB62C09"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Narenciye kabuklarının ve atıklarının işlenmesiyle elde edilen “Pektin” ürününe veya PEKTİN üretimine dair bilgi sahibi misiniz? Cevabınız “EVET” ise;</w:t>
      </w:r>
    </w:p>
    <w:p w14:paraId="40C41DBA"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Narenciye atıklarının ekonomik düzeyde daha etkin kullanımını amaçlayan söz konusu Pektin Üretim Tesisinin gerçekleştirilmesi sizce bölge ekonomisi açısından gerekli midir? </w:t>
      </w:r>
    </w:p>
    <w:p w14:paraId="3EB534D9"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Evet yatırım gereklidir</w:t>
      </w:r>
    </w:p>
    <w:p w14:paraId="48B93F39"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Hayır Yatırım gereksizdir</w:t>
      </w:r>
    </w:p>
    <w:p w14:paraId="05BB581C"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Fikri yok</w:t>
      </w:r>
    </w:p>
    <w:p w14:paraId="7F2FDAF2"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Diğer (belirtiniz)__________________________</w:t>
      </w:r>
    </w:p>
    <w:p w14:paraId="69EF7FA1" w14:textId="77777777" w:rsidR="0049028E" w:rsidRPr="0049028E" w:rsidRDefault="0049028E" w:rsidP="0049028E">
      <w:pPr>
        <w:pStyle w:val="ListeParagraf"/>
        <w:spacing w:line="240" w:lineRule="auto"/>
        <w:ind w:left="567"/>
        <w:rPr>
          <w:rFonts w:asciiTheme="minorHAnsi" w:hAnsiTheme="minorHAnsi" w:cstheme="minorHAnsi"/>
          <w:sz w:val="18"/>
          <w:szCs w:val="18"/>
        </w:rPr>
      </w:pPr>
    </w:p>
    <w:p w14:paraId="24003E4C"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Böyle bir yatırımın bölgede gerçekleştirilebilmesinin ön koşulları ve gereklilikleri sizce nedir?</w:t>
      </w:r>
    </w:p>
    <w:p w14:paraId="3862B849"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E4497B8"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687D4775"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292B36A3"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Fizibilite konusu yatırımın kurulu kapasitedeki yıllık üretim miktarı </w:t>
      </w:r>
      <w:r w:rsidRPr="0049028E">
        <w:rPr>
          <w:rFonts w:asciiTheme="minorHAnsi" w:hAnsiTheme="minorHAnsi" w:cstheme="minorHAnsi"/>
          <w:bCs/>
          <w:i/>
          <w:iCs/>
          <w:sz w:val="18"/>
          <w:szCs w:val="18"/>
        </w:rPr>
        <w:t>(birim belirtiniz- örneğin kg/yıl pektin veya ton/yıl narenciye veya ton/yıl atık kabuk vb gibi)</w:t>
      </w:r>
      <w:r w:rsidRPr="0049028E">
        <w:rPr>
          <w:rFonts w:asciiTheme="minorHAnsi" w:hAnsiTheme="minorHAnsi" w:cstheme="minorHAnsi"/>
          <w:b/>
          <w:sz w:val="18"/>
          <w:szCs w:val="18"/>
        </w:rPr>
        <w:t xml:space="preserve"> sizce ne olmalıdır? (Öneriniz varsa gerekçesini belirtiniz)</w:t>
      </w:r>
    </w:p>
    <w:p w14:paraId="79DBCA9A"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t>Önerim var. Belirtiniz</w:t>
      </w:r>
    </w:p>
    <w:p w14:paraId="7FF86968"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t>Önerim yok</w:t>
      </w:r>
    </w:p>
    <w:p w14:paraId="77F0B789" w14:textId="77777777" w:rsidR="0049028E" w:rsidRPr="0049028E" w:rsidRDefault="0049028E" w:rsidP="0049028E">
      <w:pPr>
        <w:pStyle w:val="ListeParagraf"/>
        <w:spacing w:line="240" w:lineRule="auto"/>
        <w:ind w:left="900"/>
        <w:rPr>
          <w:rFonts w:asciiTheme="minorHAnsi" w:hAnsiTheme="minorHAnsi" w:cstheme="minorHAnsi"/>
          <w:sz w:val="18"/>
          <w:szCs w:val="18"/>
        </w:rPr>
      </w:pPr>
    </w:p>
    <w:p w14:paraId="68BDED3E"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Sizce yatırımın yeri neresi olmalıdır? Yatırım yerinin uygunluğu konusundaki düşünceniz nedir? Varsa önerinizi paylaşır mısınız?</w:t>
      </w:r>
    </w:p>
    <w:p w14:paraId="594341B5"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 xml:space="preserve">Yatırımın yeri uygundur. </w:t>
      </w:r>
    </w:p>
    <w:p w14:paraId="043CA2F6"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Yatırımın yeri uygun değildir.</w:t>
      </w:r>
    </w:p>
    <w:p w14:paraId="2544618E"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(Açıklayınız)____________________________</w:t>
      </w:r>
    </w:p>
    <w:p w14:paraId="4B5F422D"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Önereceğiniz alternatif yatırım yeri neresi olabilir? Belirtiniz.________________________</w:t>
      </w:r>
    </w:p>
    <w:p w14:paraId="207A9E07"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Neden?</w:t>
      </w:r>
    </w:p>
    <w:p w14:paraId="1B0D38AE" w14:textId="77777777" w:rsidR="0049028E" w:rsidRPr="0049028E" w:rsidRDefault="0049028E" w:rsidP="002710E6">
      <w:pPr>
        <w:pStyle w:val="ListeParagraf"/>
        <w:numPr>
          <w:ilvl w:val="0"/>
          <w:numId w:val="25"/>
        </w:numPr>
        <w:spacing w:before="240" w:after="160" w:line="240" w:lineRule="auto"/>
        <w:ind w:left="567"/>
        <w:jc w:val="left"/>
        <w:rPr>
          <w:rFonts w:asciiTheme="minorHAnsi" w:hAnsiTheme="minorHAnsi" w:cstheme="minorHAnsi"/>
          <w:color w:val="000000" w:themeColor="text1"/>
          <w:sz w:val="18"/>
          <w:szCs w:val="18"/>
        </w:rPr>
      </w:pPr>
      <w:r w:rsidRPr="0049028E">
        <w:rPr>
          <w:rFonts w:asciiTheme="minorHAnsi" w:hAnsiTheme="minorHAnsi" w:cstheme="minorHAnsi"/>
          <w:sz w:val="18"/>
          <w:szCs w:val="18"/>
        </w:rPr>
        <w:t>Fikrim yok.</w:t>
      </w:r>
    </w:p>
    <w:p w14:paraId="65441F49"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01711694"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6A7BE42F"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Belediyenin bu bölgede yer alan OSB’lere su tahsisi konusunda bir üst limiti var mıdır?</w:t>
      </w:r>
    </w:p>
    <w:p w14:paraId="2DEDD6AA"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Bölgenizde şebekeden sağlanan suyun temininde güçlükler yaşanıyor mu?</w:t>
      </w:r>
    </w:p>
    <w:p w14:paraId="1850F2CE"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Belediyenin su tahsisi için ayırdığı asgari su stoklarının yeterli olabilmesi için yıllık ortalama bir su stoku miktarı var mıdır? Varsa ne düzeydedir?</w:t>
      </w:r>
    </w:p>
    <w:p w14:paraId="747F8167"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OSB’lerde kullanılan suyun arıtılmasına ilişkin OSB yönetimlerine şart koşulan arıtma şekli mevcut mudur? </w:t>
      </w:r>
    </w:p>
    <w:p w14:paraId="5A9451F0"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Belediyeniz sınırları içinde OSB’lerin arıtma sistemi mevcut mudur? Atık ve Arıtma yönetmeliklerine uyum durumu nasıldır?</w:t>
      </w:r>
    </w:p>
    <w:p w14:paraId="07185868"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Fizibilite konusu yatırıma ilişki varsa diğer tavsiye, öneri, görüş ve araştırmalarınızı paylaşır mısınız?</w:t>
      </w:r>
    </w:p>
    <w:p w14:paraId="4C0436B1" w14:textId="77777777" w:rsidR="0049028E" w:rsidRPr="0049028E" w:rsidRDefault="0049028E" w:rsidP="0049028E">
      <w:pPr>
        <w:spacing w:line="240" w:lineRule="auto"/>
        <w:ind w:firstLine="0"/>
        <w:rPr>
          <w:rFonts w:asciiTheme="minorHAnsi" w:hAnsiTheme="minorHAnsi" w:cstheme="minorHAnsi"/>
          <w:sz w:val="18"/>
          <w:szCs w:val="18"/>
        </w:rPr>
      </w:pPr>
      <w:r w:rsidRPr="0049028E">
        <w:rPr>
          <w:rFonts w:asciiTheme="minorHAnsi" w:hAnsiTheme="minorHAnsi" w:cstheme="minorHAnsi"/>
          <w:sz w:val="18"/>
          <w:szCs w:val="18"/>
        </w:rPr>
        <w:t>Anket çalışmamıza sağlamış olduğunuz katkı için teşekkür ederiz.</w:t>
      </w:r>
    </w:p>
    <w:bookmarkEnd w:id="421"/>
    <w:p w14:paraId="58B304E2"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KAMU KURUMLARINA UYGULANAN ANKET METNİ (5 AĞUSTOS 2019)</w:t>
      </w:r>
    </w:p>
    <w:p w14:paraId="66CF311C" w14:textId="77777777" w:rsidR="0049028E" w:rsidRPr="0049028E" w:rsidRDefault="0049028E" w:rsidP="0049028E">
      <w:pPr>
        <w:spacing w:line="240" w:lineRule="auto"/>
        <w:rPr>
          <w:rFonts w:asciiTheme="minorHAnsi" w:hAnsiTheme="minorHAnsi" w:cstheme="minorHAnsi"/>
          <w:b/>
          <w:bCs/>
          <w:color w:val="000000" w:themeColor="text1"/>
          <w:sz w:val="18"/>
          <w:szCs w:val="18"/>
        </w:rPr>
      </w:pPr>
    </w:p>
    <w:p w14:paraId="359BE54D" w14:textId="77777777" w:rsidR="0049028E" w:rsidRPr="0049028E" w:rsidRDefault="0049028E" w:rsidP="0049028E">
      <w:pPr>
        <w:spacing w:line="240" w:lineRule="auto"/>
        <w:rPr>
          <w:rFonts w:asciiTheme="minorHAnsi" w:hAnsiTheme="minorHAnsi" w:cstheme="minorHAnsi"/>
          <w:b/>
          <w:bCs/>
          <w:color w:val="000000" w:themeColor="text1"/>
          <w:sz w:val="18"/>
          <w:szCs w:val="18"/>
        </w:rPr>
      </w:pPr>
      <w:r w:rsidRPr="0049028E">
        <w:rPr>
          <w:rFonts w:asciiTheme="minorHAnsi" w:hAnsiTheme="minorHAnsi" w:cstheme="minorHAnsi"/>
          <w:b/>
          <w:bCs/>
          <w:color w:val="000000" w:themeColor="text1"/>
          <w:sz w:val="18"/>
          <w:szCs w:val="18"/>
        </w:rPr>
        <w:lastRenderedPageBreak/>
        <w:t xml:space="preserve">Aşağıdaki sorulara aranan cevapların amacı, </w:t>
      </w:r>
      <w:r w:rsidRPr="0049028E">
        <w:rPr>
          <w:rFonts w:asciiTheme="minorHAnsi" w:hAnsiTheme="minorHAnsi" w:cstheme="minorHAnsi"/>
          <w:b/>
          <w:bCs/>
          <w:i/>
          <w:iCs/>
          <w:color w:val="000000" w:themeColor="text1"/>
          <w:sz w:val="18"/>
          <w:szCs w:val="18"/>
          <w:u w:val="single"/>
        </w:rPr>
        <w:t>Adana Sarıçam</w:t>
      </w:r>
      <w:r w:rsidRPr="0049028E">
        <w:rPr>
          <w:rFonts w:asciiTheme="minorHAnsi" w:hAnsiTheme="minorHAnsi" w:cstheme="minorHAnsi"/>
          <w:b/>
          <w:bCs/>
          <w:color w:val="000000" w:themeColor="text1"/>
          <w:sz w:val="18"/>
          <w:szCs w:val="18"/>
        </w:rPr>
        <w:t xml:space="preserve"> veya </w:t>
      </w:r>
      <w:r w:rsidRPr="0049028E">
        <w:rPr>
          <w:rFonts w:asciiTheme="minorHAnsi" w:hAnsiTheme="minorHAnsi" w:cstheme="minorHAnsi"/>
          <w:b/>
          <w:bCs/>
          <w:i/>
          <w:iCs/>
          <w:color w:val="000000" w:themeColor="text1"/>
          <w:sz w:val="18"/>
          <w:szCs w:val="18"/>
          <w:u w:val="single"/>
        </w:rPr>
        <w:t>Kozan ilçesinde</w:t>
      </w:r>
      <w:r w:rsidRPr="0049028E">
        <w:rPr>
          <w:rFonts w:asciiTheme="minorHAnsi" w:hAnsiTheme="minorHAnsi" w:cstheme="minorHAnsi"/>
          <w:b/>
          <w:bCs/>
          <w:color w:val="000000" w:themeColor="text1"/>
          <w:sz w:val="18"/>
          <w:szCs w:val="18"/>
        </w:rPr>
        <w:t xml:space="preserve"> yapımı planlanan </w:t>
      </w:r>
      <w:r w:rsidRPr="0049028E">
        <w:rPr>
          <w:rFonts w:asciiTheme="minorHAnsi" w:hAnsiTheme="minorHAnsi" w:cstheme="minorHAnsi"/>
          <w:b/>
          <w:bCs/>
          <w:i/>
          <w:iCs/>
          <w:color w:val="000000" w:themeColor="text1"/>
          <w:sz w:val="18"/>
          <w:szCs w:val="18"/>
          <w:u w:val="single"/>
        </w:rPr>
        <w:t>“Turunç Atıklarından Pektin Üretim Tesisi</w:t>
      </w:r>
      <w:r w:rsidRPr="0049028E">
        <w:rPr>
          <w:rFonts w:asciiTheme="minorHAnsi" w:hAnsiTheme="minorHAnsi" w:cstheme="minorHAnsi"/>
          <w:b/>
          <w:bCs/>
          <w:color w:val="000000" w:themeColor="text1"/>
          <w:sz w:val="18"/>
          <w:szCs w:val="18"/>
        </w:rPr>
        <w:t xml:space="preserve">”  fizibilite çalışmasının değerlendirmesinde yerel paydaşların ve ilgili kurum/kuruluşların yatırıma ilişkin bölgesel ihtiyaçlar, gereklilikler ve olası/potansiyel katkılarına dair bilgi edinmek ve bu bilgilerin yatırım tasarımında kullanılmasını sağlamaktır. </w:t>
      </w:r>
    </w:p>
    <w:p w14:paraId="38B8848E" w14:textId="77777777" w:rsidR="0049028E" w:rsidRPr="0049028E" w:rsidRDefault="0049028E" w:rsidP="0049028E">
      <w:pPr>
        <w:spacing w:line="240" w:lineRule="auto"/>
        <w:rPr>
          <w:rFonts w:asciiTheme="minorHAnsi" w:hAnsiTheme="minorHAnsi" w:cstheme="minorHAnsi"/>
          <w:b/>
          <w:bCs/>
          <w:color w:val="000000" w:themeColor="text1"/>
          <w:sz w:val="18"/>
          <w:szCs w:val="18"/>
        </w:rPr>
      </w:pPr>
      <w:r w:rsidRPr="0049028E">
        <w:rPr>
          <w:rFonts w:asciiTheme="minorHAnsi" w:hAnsiTheme="minorHAnsi" w:cstheme="minorHAnsi"/>
          <w:b/>
          <w:bCs/>
          <w:color w:val="000000" w:themeColor="text1"/>
          <w:sz w:val="18"/>
          <w:szCs w:val="18"/>
        </w:rPr>
        <w:t xml:space="preserve">Söz konusu yatırımın bölge ekonomisine katkı sağlaması, zaman/emek/kaynak kaybına sebep olmadan olabildiğince en etkin şekilde bölgeye kazandırılmasının ekonomik/teknik ve mali boyutlarının irdeleneceği çalışmanın sonucuna göre, kamusal otoritenin bu yatırımın gerçekleştirilmesi yönünde destek mekanizmalarını harekete geçirmesi söz konusu olacaktır. Kamusal kaynakların yerinde ve etkin kullanımını sağlamak ve bölgede olumlu ekonomik gelişmeye katkı sağlamak adına, konuya ilişkin varsa çalışmalarınız, araştırmalarınız, gözlem ve önerilerinizin tarafınızdan paylaşılması, bu çalışmanın objektifliği ve etkinliği açısından oldukça önemlidir.  Bu yönde ayırdığınız vakit ve değerli paylaşımlarınız için teşekkür ederiz.  </w:t>
      </w:r>
    </w:p>
    <w:p w14:paraId="19C1FD4D" w14:textId="77777777" w:rsidR="0049028E" w:rsidRPr="0049028E" w:rsidRDefault="0049028E" w:rsidP="0049028E">
      <w:pPr>
        <w:spacing w:line="240" w:lineRule="auto"/>
        <w:jc w:val="right"/>
        <w:rPr>
          <w:rFonts w:asciiTheme="minorHAnsi" w:hAnsiTheme="minorHAnsi" w:cstheme="minorHAnsi"/>
          <w:b/>
          <w:bCs/>
          <w:color w:val="000000" w:themeColor="text1"/>
          <w:sz w:val="18"/>
          <w:szCs w:val="18"/>
        </w:rPr>
      </w:pPr>
      <w:r w:rsidRPr="0049028E">
        <w:rPr>
          <w:rFonts w:asciiTheme="minorHAnsi" w:hAnsiTheme="minorHAnsi" w:cstheme="minorHAnsi"/>
          <w:b/>
          <w:bCs/>
          <w:color w:val="000000" w:themeColor="text1"/>
          <w:sz w:val="18"/>
          <w:szCs w:val="18"/>
        </w:rPr>
        <w:t>Adana Tarım İl Müdürlüğü</w:t>
      </w:r>
    </w:p>
    <w:p w14:paraId="421F31EA" w14:textId="77777777" w:rsidR="0049028E" w:rsidRPr="0049028E" w:rsidRDefault="0049028E" w:rsidP="0049028E">
      <w:pPr>
        <w:spacing w:line="240" w:lineRule="auto"/>
        <w:rPr>
          <w:rFonts w:asciiTheme="minorHAnsi" w:hAnsiTheme="minorHAnsi" w:cstheme="minorHAnsi"/>
          <w:b/>
          <w:sz w:val="18"/>
          <w:szCs w:val="18"/>
        </w:rPr>
      </w:pPr>
    </w:p>
    <w:p w14:paraId="41CAA7AA"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Narenciye kabuklarının ve atıklarının işlenmesiyle elde edilen “Pektin” ürününe veya PEKTİN üretimine dair bilgi sahibi misiniz? Cevabınız “EVET” ise;</w:t>
      </w:r>
    </w:p>
    <w:p w14:paraId="168EED71"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Narenciye atıklarının ekonomik düzeyde daha etkin kullanımını amaçlayan söz konusu Pektin Üretim Tesisinin gerçekleştirilmesi sizce bölge ekonomisi açısından gerekli midir? </w:t>
      </w:r>
    </w:p>
    <w:p w14:paraId="0437C2E0"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Evet yatırım gereklidir</w:t>
      </w:r>
    </w:p>
    <w:p w14:paraId="6A3BAF0A"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Hayır Yatırım gereksizdir</w:t>
      </w:r>
    </w:p>
    <w:p w14:paraId="0EB6FE29"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Fikri yok</w:t>
      </w:r>
    </w:p>
    <w:p w14:paraId="1D41111C"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Diğer (belirtiniz)__________________________</w:t>
      </w:r>
    </w:p>
    <w:p w14:paraId="643A2B13" w14:textId="77777777" w:rsidR="0049028E" w:rsidRPr="0049028E" w:rsidRDefault="0049028E" w:rsidP="0049028E">
      <w:pPr>
        <w:pStyle w:val="ListeParagraf"/>
        <w:spacing w:line="240" w:lineRule="auto"/>
        <w:ind w:left="567"/>
        <w:rPr>
          <w:rFonts w:asciiTheme="minorHAnsi" w:hAnsiTheme="minorHAnsi" w:cstheme="minorHAnsi"/>
          <w:sz w:val="18"/>
          <w:szCs w:val="18"/>
        </w:rPr>
      </w:pPr>
    </w:p>
    <w:p w14:paraId="269351D1"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Böyle bir yatırımın bölgede gerçekleştirilebilmesinin ön koşulları ve gereklilikleri sizce nedir?</w:t>
      </w:r>
    </w:p>
    <w:p w14:paraId="7CB69790"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03E16AF3"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79D094A9"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Adana Kozan OSB’de böyle bir tesis yatırımının yapılabilmesinin yasal altyapısına ve işletilmesine ilişkin önkoşullar nelerdir?</w:t>
      </w:r>
    </w:p>
    <w:p w14:paraId="51E413ED" w14:textId="77777777" w:rsidR="0049028E" w:rsidRPr="0049028E" w:rsidRDefault="0049028E" w:rsidP="0049028E">
      <w:pPr>
        <w:spacing w:line="240" w:lineRule="auto"/>
        <w:rPr>
          <w:rFonts w:asciiTheme="minorHAnsi" w:hAnsiTheme="minorHAnsi" w:cstheme="minorHAnsi"/>
          <w:b/>
          <w:sz w:val="18"/>
          <w:szCs w:val="18"/>
        </w:rPr>
      </w:pPr>
    </w:p>
    <w:p w14:paraId="35DD40BE"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Adana Sarıçam’da böyle bir tesis yatırımının yapılabilmesinin yasal altyapısına ve işletilmesine ilişkin önkoşullar nelerdir?</w:t>
      </w:r>
    </w:p>
    <w:p w14:paraId="0409841B"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7C1DB36E"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1A7988EF"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Sizce yatırımın yeri neresi olmalıdır? Yatırım yerinin uygunluğu konusundaki düşünceniz nedir? Varsa önerinizi paylaşır mısınız?</w:t>
      </w:r>
    </w:p>
    <w:p w14:paraId="438709F9"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 xml:space="preserve">Yatırımın yeri uygundur. </w:t>
      </w:r>
    </w:p>
    <w:p w14:paraId="2E96646F"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Yatırımın yeri uygun değildir.</w:t>
      </w:r>
    </w:p>
    <w:p w14:paraId="5A97BB08"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(Açıklayınız)____________________________</w:t>
      </w:r>
    </w:p>
    <w:p w14:paraId="09EF1167"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Önereceğiniz alternatif yatırım yeri neresi olabilir? Belirtiniz.________________________</w:t>
      </w:r>
    </w:p>
    <w:p w14:paraId="337B5AAF"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Neden?</w:t>
      </w:r>
    </w:p>
    <w:p w14:paraId="1E52C33E" w14:textId="77777777" w:rsidR="0049028E" w:rsidRPr="0049028E" w:rsidRDefault="0049028E" w:rsidP="002710E6">
      <w:pPr>
        <w:pStyle w:val="ListeParagraf"/>
        <w:numPr>
          <w:ilvl w:val="0"/>
          <w:numId w:val="25"/>
        </w:numPr>
        <w:spacing w:before="240" w:after="160" w:line="240" w:lineRule="auto"/>
        <w:ind w:left="567"/>
        <w:jc w:val="left"/>
        <w:rPr>
          <w:rFonts w:asciiTheme="minorHAnsi" w:hAnsiTheme="minorHAnsi" w:cstheme="minorHAnsi"/>
          <w:color w:val="000000" w:themeColor="text1"/>
          <w:sz w:val="18"/>
          <w:szCs w:val="18"/>
        </w:rPr>
      </w:pPr>
      <w:r w:rsidRPr="0049028E">
        <w:rPr>
          <w:rFonts w:asciiTheme="minorHAnsi" w:hAnsiTheme="minorHAnsi" w:cstheme="minorHAnsi"/>
          <w:sz w:val="18"/>
          <w:szCs w:val="18"/>
        </w:rPr>
        <w:t>Fikrim yok.</w:t>
      </w:r>
    </w:p>
    <w:p w14:paraId="6818E8EE"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1EACD046"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Fizibilite konusu yatırıma ilişki varsa diğer tavsiye, öneri, görüş ve araştırmalarınızı paylaşır mısınız?</w:t>
      </w:r>
    </w:p>
    <w:p w14:paraId="66BED0CA" w14:textId="77777777" w:rsidR="0049028E" w:rsidRPr="0049028E" w:rsidRDefault="0049028E" w:rsidP="0049028E">
      <w:pPr>
        <w:spacing w:line="240" w:lineRule="auto"/>
        <w:rPr>
          <w:rFonts w:asciiTheme="minorHAnsi" w:hAnsiTheme="minorHAnsi" w:cstheme="minorHAnsi"/>
          <w:sz w:val="18"/>
          <w:szCs w:val="18"/>
        </w:rPr>
      </w:pPr>
      <w:r w:rsidRPr="0049028E">
        <w:rPr>
          <w:rFonts w:asciiTheme="minorHAnsi" w:hAnsiTheme="minorHAnsi" w:cstheme="minorHAnsi"/>
          <w:sz w:val="18"/>
          <w:szCs w:val="18"/>
        </w:rPr>
        <w:t>Anket çalışmamıza sağlamış olduğunuz katkı için teşekkür ederiz.</w:t>
      </w:r>
    </w:p>
    <w:p w14:paraId="415CBA89" w14:textId="77777777" w:rsidR="0049028E" w:rsidRPr="0049028E" w:rsidRDefault="0049028E" w:rsidP="0049028E">
      <w:pPr>
        <w:spacing w:line="240" w:lineRule="auto"/>
        <w:ind w:firstLine="0"/>
        <w:rPr>
          <w:rFonts w:asciiTheme="minorHAnsi" w:hAnsiTheme="minorHAnsi" w:cstheme="minorHAnsi"/>
          <w:b/>
          <w:bCs/>
          <w:color w:val="C00000"/>
          <w:sz w:val="18"/>
          <w:szCs w:val="18"/>
        </w:rPr>
      </w:pPr>
      <w:r w:rsidRPr="0049028E">
        <w:rPr>
          <w:rFonts w:asciiTheme="minorHAnsi" w:hAnsiTheme="minorHAnsi" w:cstheme="minorHAnsi"/>
          <w:b/>
          <w:bCs/>
          <w:color w:val="C00000"/>
          <w:sz w:val="18"/>
          <w:szCs w:val="18"/>
        </w:rPr>
        <w:t>STK ve MESLEK KURULUŞU BİRLİKLERE UYGULANAN ANKET METNİ (5 AĞUSTOS 2019)</w:t>
      </w:r>
    </w:p>
    <w:p w14:paraId="1D6CFBDA"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Aşağıdaki sorulara aranan cevapların amacı, </w:t>
      </w:r>
      <w:r w:rsidRPr="0049028E">
        <w:rPr>
          <w:rFonts w:asciiTheme="minorHAnsi" w:hAnsiTheme="minorHAnsi" w:cstheme="minorHAnsi"/>
          <w:b/>
          <w:bCs/>
          <w:i/>
          <w:iCs/>
          <w:sz w:val="18"/>
          <w:szCs w:val="18"/>
          <w:u w:val="single"/>
        </w:rPr>
        <w:t>Adana Sarıçam</w:t>
      </w:r>
      <w:r w:rsidRPr="0049028E">
        <w:rPr>
          <w:rFonts w:asciiTheme="minorHAnsi" w:hAnsiTheme="minorHAnsi" w:cstheme="minorHAnsi"/>
          <w:b/>
          <w:bCs/>
          <w:sz w:val="18"/>
          <w:szCs w:val="18"/>
        </w:rPr>
        <w:t xml:space="preserve"> veya </w:t>
      </w:r>
      <w:r w:rsidRPr="0049028E">
        <w:rPr>
          <w:rFonts w:asciiTheme="minorHAnsi" w:hAnsiTheme="minorHAnsi" w:cstheme="minorHAnsi"/>
          <w:b/>
          <w:bCs/>
          <w:i/>
          <w:iCs/>
          <w:sz w:val="18"/>
          <w:szCs w:val="18"/>
          <w:u w:val="single"/>
        </w:rPr>
        <w:t>Kozan ilçesinde</w:t>
      </w:r>
      <w:r w:rsidRPr="0049028E">
        <w:rPr>
          <w:rFonts w:asciiTheme="minorHAnsi" w:hAnsiTheme="minorHAnsi" w:cstheme="minorHAnsi"/>
          <w:b/>
          <w:bCs/>
          <w:sz w:val="18"/>
          <w:szCs w:val="18"/>
        </w:rPr>
        <w:t xml:space="preserve"> yapımı planlanan </w:t>
      </w:r>
      <w:r w:rsidRPr="0049028E">
        <w:rPr>
          <w:rFonts w:asciiTheme="minorHAnsi" w:hAnsiTheme="minorHAnsi" w:cstheme="minorHAnsi"/>
          <w:b/>
          <w:bCs/>
          <w:i/>
          <w:iCs/>
          <w:sz w:val="18"/>
          <w:szCs w:val="18"/>
          <w:u w:val="single"/>
        </w:rPr>
        <w:t>“Turunç Atıklarından Pektin Üretim Tesisi</w:t>
      </w:r>
      <w:r w:rsidRPr="0049028E">
        <w:rPr>
          <w:rFonts w:asciiTheme="minorHAnsi" w:hAnsiTheme="minorHAnsi" w:cstheme="minorHAnsi"/>
          <w:b/>
          <w:bCs/>
          <w:sz w:val="18"/>
          <w:szCs w:val="18"/>
        </w:rPr>
        <w:t xml:space="preserve">” fizibilite çalışmasının değerlendirmesinde yerel paydaşların ve ilgili kurum/kuruluşların yatırıma ilişkin bölgesel ihtiyaçlar, gereklilikler ve olası/potansiyel katkılarına dair bilgi edinmek ve bu bilgilerin yatırım tasarımında kullanılmasını sağlamaktır. </w:t>
      </w:r>
    </w:p>
    <w:p w14:paraId="7906AB1D"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Söz konusu yatırımın bölge ekonomisine katkı sağlaması, zaman/emek/kaynak kaybına sebep olmadan olabildiğince en etkin şekilde bölgeye kazandırılmasının ekonomik/teknik ve mali boyutlarının irdeleneceği çalışmanın sonucuna göre, kamusal otoritenin bu yatırımın gerçekleştirilmesi yönünde destek mekanizmalarını harekete geçirmesi söz konusu olacaktır. Kamusal kaynakların yerinde ve etkin kullanımını sağlamak ve bölgede olumlu ekonomik gelişmeye katkı sağlamak adına, konuya ilişkin varsa çalışmalarınız, araştırmalarınız, gözlem ve önerilerinizin tarafınızdan paylaşılması, bu çalışmanın objektifliği ve etkinliği açısından oldukça önemlidir.  Bu yönde ayırdığınız vakit ve değerli paylaşımlarınız için teşekkür ederiz.  </w:t>
      </w:r>
    </w:p>
    <w:p w14:paraId="0FDF7E56" w14:textId="77777777" w:rsidR="0049028E" w:rsidRPr="0049028E" w:rsidRDefault="0049028E" w:rsidP="0049028E">
      <w:pPr>
        <w:spacing w:line="240" w:lineRule="auto"/>
        <w:jc w:val="right"/>
        <w:rPr>
          <w:rFonts w:asciiTheme="minorHAnsi" w:hAnsiTheme="minorHAnsi" w:cstheme="minorHAnsi"/>
          <w:b/>
          <w:bCs/>
          <w:sz w:val="18"/>
          <w:szCs w:val="18"/>
        </w:rPr>
      </w:pPr>
      <w:r w:rsidRPr="0049028E">
        <w:rPr>
          <w:rFonts w:asciiTheme="minorHAnsi" w:hAnsiTheme="minorHAnsi" w:cstheme="minorHAnsi"/>
          <w:b/>
          <w:bCs/>
          <w:sz w:val="18"/>
          <w:szCs w:val="18"/>
        </w:rPr>
        <w:lastRenderedPageBreak/>
        <w:t>Adana Tarım İl Müdürlüğü</w:t>
      </w:r>
    </w:p>
    <w:p w14:paraId="0BFE5408"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Narenciye kabuklarının ve atıklarının işlenmesiyle elde edilen “Pektin” ürününe veya PEKTİN üretimine dair bilgi sahibi misiniz? Cevabınız “EVET” ise;</w:t>
      </w:r>
    </w:p>
    <w:p w14:paraId="36EA5F85"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Narenciye atıklarının ekonomik düzeyde daha etkin kullanımını amaçlayan sözkonusu Pektin Üretim Tesisinin gerçekleştirilmesi sizce bölge ekonomisi açısından gerekli midir? </w:t>
      </w:r>
    </w:p>
    <w:p w14:paraId="585F3606"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Evet yatırım gereklidir</w:t>
      </w:r>
    </w:p>
    <w:p w14:paraId="57A873AC"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Hayır Yatırım gereksizdir</w:t>
      </w:r>
    </w:p>
    <w:p w14:paraId="746A721C"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Fikri yok</w:t>
      </w:r>
    </w:p>
    <w:p w14:paraId="32A89A34"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Diğer (belirtiniz)__________________________</w:t>
      </w:r>
    </w:p>
    <w:p w14:paraId="09308473" w14:textId="77777777" w:rsidR="0049028E" w:rsidRPr="0049028E" w:rsidRDefault="0049028E" w:rsidP="0049028E">
      <w:pPr>
        <w:pStyle w:val="ListeParagraf"/>
        <w:spacing w:line="240" w:lineRule="auto"/>
        <w:ind w:left="567"/>
        <w:rPr>
          <w:rFonts w:asciiTheme="minorHAnsi" w:hAnsiTheme="minorHAnsi" w:cstheme="minorHAnsi"/>
          <w:sz w:val="18"/>
          <w:szCs w:val="18"/>
        </w:rPr>
      </w:pPr>
    </w:p>
    <w:p w14:paraId="2555F52A"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Böyle bir yatırımın bölgede gerçekleştirilebilmesinin ön koşulları ve gereklilikleri sizce nedir?</w:t>
      </w:r>
    </w:p>
    <w:p w14:paraId="6DAB0760"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5546D3C7"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19375455"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Fizibilite konusu yatırımın kurulu kapasitedeki yıllık üretim miktarı </w:t>
      </w:r>
      <w:r w:rsidRPr="0049028E">
        <w:rPr>
          <w:rFonts w:asciiTheme="minorHAnsi" w:hAnsiTheme="minorHAnsi" w:cstheme="minorHAnsi"/>
          <w:bCs/>
          <w:i/>
          <w:iCs/>
          <w:sz w:val="18"/>
          <w:szCs w:val="18"/>
        </w:rPr>
        <w:t>(birim belirtiniz- örneğin kg/yıl pektin veya ton/yıl narenciye veya ton/yıl atık kabuk vb gibi)</w:t>
      </w:r>
      <w:r w:rsidRPr="0049028E">
        <w:rPr>
          <w:rFonts w:asciiTheme="minorHAnsi" w:hAnsiTheme="minorHAnsi" w:cstheme="minorHAnsi"/>
          <w:b/>
          <w:sz w:val="18"/>
          <w:szCs w:val="18"/>
        </w:rPr>
        <w:t xml:space="preserve"> sizce ne olmalıdır? (Öneriniz varsa gerekçesini belirtiniz)</w:t>
      </w:r>
    </w:p>
    <w:p w14:paraId="7AAB0EF3"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t>Önerim var. Belirtiniz</w:t>
      </w:r>
    </w:p>
    <w:p w14:paraId="0F698AD3"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t>Önerim yok</w:t>
      </w:r>
    </w:p>
    <w:p w14:paraId="5EFF6E95" w14:textId="77777777" w:rsidR="0049028E" w:rsidRPr="0049028E" w:rsidRDefault="0049028E" w:rsidP="0049028E">
      <w:pPr>
        <w:pStyle w:val="ListeParagraf"/>
        <w:spacing w:line="240" w:lineRule="auto"/>
        <w:ind w:left="900"/>
        <w:rPr>
          <w:rFonts w:asciiTheme="minorHAnsi" w:hAnsiTheme="minorHAnsi" w:cstheme="minorHAnsi"/>
          <w:sz w:val="18"/>
          <w:szCs w:val="18"/>
        </w:rPr>
      </w:pPr>
    </w:p>
    <w:p w14:paraId="0842313C"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Sizce yatırımın yeri neresi olmalıdır? Yatırım yerinin uygunluğu konusundaki düşünceniz nedir? Varsa önerinizi paylaşır mısınız?</w:t>
      </w:r>
    </w:p>
    <w:p w14:paraId="6E677BDF"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 xml:space="preserve">Yatırımın yeri uygundur. </w:t>
      </w:r>
    </w:p>
    <w:p w14:paraId="1308193E"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Yatırımın yeri uygun değildir.</w:t>
      </w:r>
    </w:p>
    <w:p w14:paraId="38BD237C"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(Açıklayınız)____________________________</w:t>
      </w:r>
    </w:p>
    <w:p w14:paraId="4B071C38"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Önereceğiniz alternatif yatırım yeri neresi olabilir? Belirtiniz.________________________</w:t>
      </w:r>
    </w:p>
    <w:p w14:paraId="6AD277D1"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Neden?</w:t>
      </w:r>
    </w:p>
    <w:p w14:paraId="274B8736" w14:textId="77777777" w:rsidR="0049028E" w:rsidRPr="0049028E" w:rsidRDefault="0049028E" w:rsidP="002710E6">
      <w:pPr>
        <w:pStyle w:val="ListeParagraf"/>
        <w:numPr>
          <w:ilvl w:val="0"/>
          <w:numId w:val="25"/>
        </w:numPr>
        <w:spacing w:before="240" w:after="160" w:line="240" w:lineRule="auto"/>
        <w:ind w:left="567"/>
        <w:jc w:val="left"/>
        <w:rPr>
          <w:rFonts w:asciiTheme="minorHAnsi" w:hAnsiTheme="minorHAnsi" w:cstheme="minorHAnsi"/>
          <w:color w:val="000000" w:themeColor="text1"/>
          <w:sz w:val="18"/>
          <w:szCs w:val="18"/>
        </w:rPr>
      </w:pPr>
      <w:r w:rsidRPr="0049028E">
        <w:rPr>
          <w:rFonts w:asciiTheme="minorHAnsi" w:hAnsiTheme="minorHAnsi" w:cstheme="minorHAnsi"/>
          <w:sz w:val="18"/>
          <w:szCs w:val="18"/>
        </w:rPr>
        <w:t>Fikrim yok.</w:t>
      </w:r>
    </w:p>
    <w:p w14:paraId="178EE6E1" w14:textId="77777777" w:rsidR="0049028E" w:rsidRPr="0049028E" w:rsidRDefault="0049028E" w:rsidP="0049028E">
      <w:pPr>
        <w:pStyle w:val="ListeParagraf"/>
        <w:spacing w:before="240" w:line="240" w:lineRule="auto"/>
        <w:ind w:left="567"/>
        <w:rPr>
          <w:rFonts w:asciiTheme="minorHAnsi" w:hAnsiTheme="minorHAnsi" w:cstheme="minorHAnsi"/>
          <w:sz w:val="18"/>
          <w:szCs w:val="18"/>
        </w:rPr>
      </w:pPr>
    </w:p>
    <w:p w14:paraId="603C0B6C" w14:textId="77777777" w:rsidR="0049028E" w:rsidRPr="0049028E" w:rsidRDefault="0049028E" w:rsidP="0049028E">
      <w:pPr>
        <w:pStyle w:val="ListeParagraf"/>
        <w:spacing w:before="240" w:line="240" w:lineRule="auto"/>
        <w:ind w:left="567"/>
        <w:rPr>
          <w:rFonts w:asciiTheme="minorHAnsi" w:hAnsiTheme="minorHAnsi" w:cstheme="minorHAnsi"/>
          <w:color w:val="000000" w:themeColor="text1"/>
          <w:sz w:val="18"/>
          <w:szCs w:val="18"/>
        </w:rPr>
      </w:pPr>
    </w:p>
    <w:p w14:paraId="7A8F0539"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Kuruluşunuzun bölgedeki narenciye üretimine ilişkin kayıtları dikkate alındığında son üç yılda bölgede hangi türde ve ne miktarda narenciye üretildiğini türleri ile sıralar mısınız?</w:t>
      </w:r>
    </w:p>
    <w:tbl>
      <w:tblPr>
        <w:tblStyle w:val="TabloKlavuzu"/>
        <w:tblW w:w="0" w:type="auto"/>
        <w:tblLook w:val="04A0" w:firstRow="1" w:lastRow="0" w:firstColumn="1" w:lastColumn="0" w:noHBand="0" w:noVBand="1"/>
      </w:tblPr>
      <w:tblGrid>
        <w:gridCol w:w="2254"/>
        <w:gridCol w:w="2254"/>
        <w:gridCol w:w="2254"/>
        <w:gridCol w:w="2254"/>
      </w:tblGrid>
      <w:tr w:rsidR="0049028E" w:rsidRPr="0049028E" w14:paraId="6E707426" w14:textId="77777777" w:rsidTr="00CC4CA6">
        <w:tc>
          <w:tcPr>
            <w:tcW w:w="2254" w:type="dxa"/>
          </w:tcPr>
          <w:p w14:paraId="5BC8577D"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NARENCİYE TÜRÜ</w:t>
            </w:r>
          </w:p>
        </w:tc>
        <w:tc>
          <w:tcPr>
            <w:tcW w:w="2254" w:type="dxa"/>
          </w:tcPr>
          <w:p w14:paraId="2FD132F3"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2018 TON/YIL</w:t>
            </w:r>
          </w:p>
        </w:tc>
        <w:tc>
          <w:tcPr>
            <w:tcW w:w="2254" w:type="dxa"/>
          </w:tcPr>
          <w:p w14:paraId="079C5445"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2017 TON/YIL</w:t>
            </w:r>
          </w:p>
        </w:tc>
        <w:tc>
          <w:tcPr>
            <w:tcW w:w="2254" w:type="dxa"/>
          </w:tcPr>
          <w:p w14:paraId="13599331"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2016 TON/YIL</w:t>
            </w:r>
          </w:p>
        </w:tc>
      </w:tr>
      <w:tr w:rsidR="0049028E" w:rsidRPr="0049028E" w14:paraId="6636075C" w14:textId="77777777" w:rsidTr="00CC4CA6">
        <w:tc>
          <w:tcPr>
            <w:tcW w:w="2254" w:type="dxa"/>
          </w:tcPr>
          <w:p w14:paraId="6B24BC3B"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7B5608F5"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2EA2A401"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307A7DBA"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32E892FD" w14:textId="77777777" w:rsidTr="00CC4CA6">
        <w:tc>
          <w:tcPr>
            <w:tcW w:w="2254" w:type="dxa"/>
          </w:tcPr>
          <w:p w14:paraId="41C53681"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45C8C3C9"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420BD674"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5B2EF136"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61708FAF" w14:textId="77777777" w:rsidTr="00CC4CA6">
        <w:tc>
          <w:tcPr>
            <w:tcW w:w="2254" w:type="dxa"/>
          </w:tcPr>
          <w:p w14:paraId="1F5BBCBE"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1D648DC8"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359FF372"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544B2252"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B757B83" w14:textId="77777777" w:rsidTr="00CC4CA6">
        <w:tc>
          <w:tcPr>
            <w:tcW w:w="2254" w:type="dxa"/>
          </w:tcPr>
          <w:p w14:paraId="36451BFE"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144FBCF0"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520FF89C" w14:textId="77777777" w:rsidR="0049028E" w:rsidRPr="0049028E" w:rsidRDefault="0049028E" w:rsidP="0049028E">
            <w:pPr>
              <w:spacing w:line="240" w:lineRule="auto"/>
              <w:rPr>
                <w:rFonts w:asciiTheme="minorHAnsi" w:hAnsiTheme="minorHAnsi" w:cstheme="minorHAnsi"/>
                <w:b/>
                <w:sz w:val="18"/>
                <w:szCs w:val="18"/>
              </w:rPr>
            </w:pPr>
          </w:p>
        </w:tc>
        <w:tc>
          <w:tcPr>
            <w:tcW w:w="2254" w:type="dxa"/>
          </w:tcPr>
          <w:p w14:paraId="49C16611" w14:textId="77777777" w:rsidR="0049028E" w:rsidRPr="0049028E" w:rsidRDefault="0049028E" w:rsidP="0049028E">
            <w:pPr>
              <w:spacing w:line="240" w:lineRule="auto"/>
              <w:rPr>
                <w:rFonts w:asciiTheme="minorHAnsi" w:hAnsiTheme="minorHAnsi" w:cstheme="minorHAnsi"/>
                <w:b/>
                <w:sz w:val="18"/>
                <w:szCs w:val="18"/>
              </w:rPr>
            </w:pPr>
          </w:p>
        </w:tc>
      </w:tr>
    </w:tbl>
    <w:p w14:paraId="05100232" w14:textId="77777777" w:rsidR="0049028E" w:rsidRPr="0049028E" w:rsidRDefault="0049028E" w:rsidP="0049028E">
      <w:pPr>
        <w:spacing w:line="240" w:lineRule="auto"/>
        <w:rPr>
          <w:rFonts w:asciiTheme="minorHAnsi" w:hAnsiTheme="minorHAnsi" w:cstheme="minorHAnsi"/>
          <w:b/>
          <w:sz w:val="18"/>
          <w:szCs w:val="18"/>
        </w:rPr>
      </w:pPr>
    </w:p>
    <w:p w14:paraId="5230F514"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Kuruluşunuzun bölgedeki narenciye satışı/ihracatına ilişkin kayıtları dikkate alındığında son üç yılda bölgede hangi türde ve ne miktarda narenciyenin yurtiçi ve yurtdışı pazara satış miktarlarını türleri ile sıralar mısınız?</w:t>
      </w:r>
    </w:p>
    <w:tbl>
      <w:tblPr>
        <w:tblStyle w:val="TabloKlavuzu"/>
        <w:tblW w:w="0" w:type="auto"/>
        <w:tblLook w:val="04A0" w:firstRow="1" w:lastRow="0" w:firstColumn="1" w:lastColumn="0" w:noHBand="0" w:noVBand="1"/>
      </w:tblPr>
      <w:tblGrid>
        <w:gridCol w:w="2254"/>
        <w:gridCol w:w="1127"/>
        <w:gridCol w:w="1127"/>
        <w:gridCol w:w="1127"/>
        <w:gridCol w:w="1127"/>
        <w:gridCol w:w="1127"/>
        <w:gridCol w:w="1127"/>
      </w:tblGrid>
      <w:tr w:rsidR="0049028E" w:rsidRPr="0049028E" w14:paraId="517F7A0B" w14:textId="77777777" w:rsidTr="00CC4CA6">
        <w:tc>
          <w:tcPr>
            <w:tcW w:w="2254" w:type="dxa"/>
            <w:vMerge w:val="restart"/>
          </w:tcPr>
          <w:p w14:paraId="3B36F3F5"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NARENCİYE TÜRÜ</w:t>
            </w:r>
          </w:p>
        </w:tc>
        <w:tc>
          <w:tcPr>
            <w:tcW w:w="2254" w:type="dxa"/>
            <w:gridSpan w:val="2"/>
          </w:tcPr>
          <w:p w14:paraId="4639C2DD"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2018 TON/YIL</w:t>
            </w:r>
          </w:p>
        </w:tc>
        <w:tc>
          <w:tcPr>
            <w:tcW w:w="2254" w:type="dxa"/>
            <w:gridSpan w:val="2"/>
          </w:tcPr>
          <w:p w14:paraId="30F56F5A"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2017 TON/YIL</w:t>
            </w:r>
          </w:p>
        </w:tc>
        <w:tc>
          <w:tcPr>
            <w:tcW w:w="2254" w:type="dxa"/>
            <w:gridSpan w:val="2"/>
          </w:tcPr>
          <w:p w14:paraId="52BDAC15"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2016 TON/YIL</w:t>
            </w:r>
          </w:p>
        </w:tc>
      </w:tr>
      <w:tr w:rsidR="0049028E" w:rsidRPr="0049028E" w14:paraId="653D5C79" w14:textId="77777777" w:rsidTr="00CC4CA6">
        <w:tc>
          <w:tcPr>
            <w:tcW w:w="2254" w:type="dxa"/>
            <w:vMerge/>
          </w:tcPr>
          <w:p w14:paraId="2279DEBA" w14:textId="77777777" w:rsidR="0049028E" w:rsidRPr="0049028E" w:rsidRDefault="0049028E" w:rsidP="0049028E">
            <w:pPr>
              <w:spacing w:line="240" w:lineRule="auto"/>
              <w:jc w:val="center"/>
              <w:rPr>
                <w:rFonts w:asciiTheme="minorHAnsi" w:hAnsiTheme="minorHAnsi" w:cstheme="minorHAnsi"/>
                <w:b/>
                <w:sz w:val="18"/>
                <w:szCs w:val="18"/>
              </w:rPr>
            </w:pPr>
          </w:p>
        </w:tc>
        <w:tc>
          <w:tcPr>
            <w:tcW w:w="1127" w:type="dxa"/>
          </w:tcPr>
          <w:p w14:paraId="38623A2C"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İç Pazar</w:t>
            </w:r>
          </w:p>
        </w:tc>
        <w:tc>
          <w:tcPr>
            <w:tcW w:w="1127" w:type="dxa"/>
          </w:tcPr>
          <w:p w14:paraId="2B5E7118"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Dış Pazar</w:t>
            </w:r>
          </w:p>
        </w:tc>
        <w:tc>
          <w:tcPr>
            <w:tcW w:w="1127" w:type="dxa"/>
          </w:tcPr>
          <w:p w14:paraId="612567A7"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İç Pazar</w:t>
            </w:r>
          </w:p>
        </w:tc>
        <w:tc>
          <w:tcPr>
            <w:tcW w:w="1127" w:type="dxa"/>
          </w:tcPr>
          <w:p w14:paraId="73066BE0"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Dış Pazar</w:t>
            </w:r>
          </w:p>
        </w:tc>
        <w:tc>
          <w:tcPr>
            <w:tcW w:w="1127" w:type="dxa"/>
          </w:tcPr>
          <w:p w14:paraId="58655407"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İç Pazar</w:t>
            </w:r>
          </w:p>
        </w:tc>
        <w:tc>
          <w:tcPr>
            <w:tcW w:w="1127" w:type="dxa"/>
          </w:tcPr>
          <w:p w14:paraId="425580DC"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Dış Pazar</w:t>
            </w:r>
          </w:p>
        </w:tc>
      </w:tr>
      <w:tr w:rsidR="0049028E" w:rsidRPr="0049028E" w14:paraId="36892C47" w14:textId="77777777" w:rsidTr="00CC4CA6">
        <w:tc>
          <w:tcPr>
            <w:tcW w:w="2254" w:type="dxa"/>
          </w:tcPr>
          <w:p w14:paraId="7E118504"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PORTAKAL TÜRLERİ</w:t>
            </w:r>
          </w:p>
        </w:tc>
        <w:tc>
          <w:tcPr>
            <w:tcW w:w="1127" w:type="dxa"/>
          </w:tcPr>
          <w:p w14:paraId="0128DC5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799F96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901D1A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5D545A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1DE0687"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DAD259F"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32214E63" w14:textId="77777777" w:rsidTr="00CC4CA6">
        <w:tc>
          <w:tcPr>
            <w:tcW w:w="2254" w:type="dxa"/>
          </w:tcPr>
          <w:p w14:paraId="47747AF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A9ECB32"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8E6191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E5DCF6A"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FEAEE9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2D03C4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9A60BD9"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6D78EB6" w14:textId="77777777" w:rsidTr="00CC4CA6">
        <w:tc>
          <w:tcPr>
            <w:tcW w:w="2254" w:type="dxa"/>
          </w:tcPr>
          <w:p w14:paraId="42C8FB8A"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366B33A"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5F6869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D965CD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6C74AC53"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303CE8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4172447"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3E49E0B6" w14:textId="77777777" w:rsidTr="00CC4CA6">
        <w:tc>
          <w:tcPr>
            <w:tcW w:w="2254" w:type="dxa"/>
          </w:tcPr>
          <w:p w14:paraId="668AAA9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0BE5D55"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20F6BD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4A992A4"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686B6E80"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C7B04E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67915E6"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98D7588" w14:textId="77777777" w:rsidTr="00CC4CA6">
        <w:tc>
          <w:tcPr>
            <w:tcW w:w="2254" w:type="dxa"/>
          </w:tcPr>
          <w:p w14:paraId="333E7CE3"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lastRenderedPageBreak/>
              <w:t>LİMON TÜRLERİ</w:t>
            </w:r>
          </w:p>
        </w:tc>
        <w:tc>
          <w:tcPr>
            <w:tcW w:w="1127" w:type="dxa"/>
          </w:tcPr>
          <w:p w14:paraId="7F49D0F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DE2EFB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6134B13"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D33DA96"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9559FA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4DAD0E9"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A596341" w14:textId="77777777" w:rsidTr="00CC4CA6">
        <w:tc>
          <w:tcPr>
            <w:tcW w:w="2254" w:type="dxa"/>
          </w:tcPr>
          <w:p w14:paraId="12E291B0"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8FBD805"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09AEB72"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2472DA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FAF7D8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A700C7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79B42AB"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4BBE154B" w14:textId="77777777" w:rsidTr="00CC4CA6">
        <w:tc>
          <w:tcPr>
            <w:tcW w:w="2254" w:type="dxa"/>
          </w:tcPr>
          <w:p w14:paraId="224172E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3E0F96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8CCD23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4A8593F"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974AF9C"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6C81D8D3"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C67F8BC"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6EFE4350" w14:textId="77777777" w:rsidTr="00CC4CA6">
        <w:tc>
          <w:tcPr>
            <w:tcW w:w="2254" w:type="dxa"/>
          </w:tcPr>
          <w:p w14:paraId="5643C5A5"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GREYFURT TÜRLERİ</w:t>
            </w:r>
          </w:p>
        </w:tc>
        <w:tc>
          <w:tcPr>
            <w:tcW w:w="1127" w:type="dxa"/>
          </w:tcPr>
          <w:p w14:paraId="01023E43"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E1B325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467B8BC"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1A26C3EA"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C36A3A6"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73107A0"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D13C396" w14:textId="77777777" w:rsidTr="00CC4CA6">
        <w:tc>
          <w:tcPr>
            <w:tcW w:w="2254" w:type="dxa"/>
          </w:tcPr>
          <w:p w14:paraId="2B694B20"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173D63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3EE537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9053214"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75F2EDD"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995A907"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D825C16"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2BC53F5" w14:textId="77777777" w:rsidTr="00CC4CA6">
        <w:tc>
          <w:tcPr>
            <w:tcW w:w="2254" w:type="dxa"/>
          </w:tcPr>
          <w:p w14:paraId="4A43144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A6CD563"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C42ED4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E95FDC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B36C47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F1AFF96"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9CC03D9"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309E832F" w14:textId="77777777" w:rsidTr="00CC4CA6">
        <w:tc>
          <w:tcPr>
            <w:tcW w:w="2254" w:type="dxa"/>
          </w:tcPr>
          <w:p w14:paraId="5DED935A"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MANDALİNA TÜRLERİ</w:t>
            </w:r>
          </w:p>
        </w:tc>
        <w:tc>
          <w:tcPr>
            <w:tcW w:w="1127" w:type="dxa"/>
          </w:tcPr>
          <w:p w14:paraId="7E3ACA1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068ECB7"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44E003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F6B5914"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4455451"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02C0919A"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ADB41CF" w14:textId="77777777" w:rsidTr="00CC4CA6">
        <w:tc>
          <w:tcPr>
            <w:tcW w:w="2254" w:type="dxa"/>
          </w:tcPr>
          <w:p w14:paraId="4C1B6B6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2F54522"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66A11F4"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E3F86FF"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62AB7C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FDA4B80"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48F5C78"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22CE798" w14:textId="77777777" w:rsidTr="00CC4CA6">
        <w:tc>
          <w:tcPr>
            <w:tcW w:w="2254" w:type="dxa"/>
          </w:tcPr>
          <w:p w14:paraId="6878705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6F7AF17A"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A8ECBC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32C983D"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50D93B2B"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8BFC6C0"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30387D55"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277CE00A" w14:textId="77777777" w:rsidTr="00CC4CA6">
        <w:tc>
          <w:tcPr>
            <w:tcW w:w="2254" w:type="dxa"/>
          </w:tcPr>
          <w:p w14:paraId="0FBD7129"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DİĞER</w:t>
            </w:r>
          </w:p>
        </w:tc>
        <w:tc>
          <w:tcPr>
            <w:tcW w:w="1127" w:type="dxa"/>
          </w:tcPr>
          <w:p w14:paraId="71AAFB8C"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7812FE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217AF79"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21B386C8"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7F46679E" w14:textId="77777777" w:rsidR="0049028E" w:rsidRPr="0049028E" w:rsidRDefault="0049028E" w:rsidP="0049028E">
            <w:pPr>
              <w:spacing w:line="240" w:lineRule="auto"/>
              <w:rPr>
                <w:rFonts w:asciiTheme="minorHAnsi" w:hAnsiTheme="minorHAnsi" w:cstheme="minorHAnsi"/>
                <w:b/>
                <w:sz w:val="18"/>
                <w:szCs w:val="18"/>
              </w:rPr>
            </w:pPr>
          </w:p>
        </w:tc>
        <w:tc>
          <w:tcPr>
            <w:tcW w:w="1127" w:type="dxa"/>
          </w:tcPr>
          <w:p w14:paraId="4B0204BF" w14:textId="77777777" w:rsidR="0049028E" w:rsidRPr="0049028E" w:rsidRDefault="0049028E" w:rsidP="0049028E">
            <w:pPr>
              <w:spacing w:line="240" w:lineRule="auto"/>
              <w:rPr>
                <w:rFonts w:asciiTheme="minorHAnsi" w:hAnsiTheme="minorHAnsi" w:cstheme="minorHAnsi"/>
                <w:b/>
                <w:sz w:val="18"/>
                <w:szCs w:val="18"/>
              </w:rPr>
            </w:pPr>
          </w:p>
        </w:tc>
      </w:tr>
    </w:tbl>
    <w:p w14:paraId="7CABB280" w14:textId="77777777" w:rsidR="0049028E" w:rsidRPr="0049028E" w:rsidRDefault="0049028E" w:rsidP="0049028E">
      <w:pPr>
        <w:spacing w:line="240" w:lineRule="auto"/>
        <w:ind w:left="180"/>
        <w:rPr>
          <w:rFonts w:asciiTheme="minorHAnsi" w:hAnsiTheme="minorHAnsi" w:cstheme="minorHAnsi"/>
          <w:b/>
          <w:sz w:val="18"/>
          <w:szCs w:val="18"/>
        </w:rPr>
      </w:pPr>
    </w:p>
    <w:p w14:paraId="61EBD4A8"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Bu yatırımın gerçekleştirilmesi sürecinde ve/veya işletilmesi sürecinde kurumsal ve/veya kişisel düzeyde katkınız olabilir mi? Açıklar mısınız?</w:t>
      </w:r>
    </w:p>
    <w:p w14:paraId="2F4A0A1F"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46731FFA"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499E960F" w14:textId="77777777" w:rsidR="0049028E" w:rsidRPr="0049028E" w:rsidRDefault="0049028E" w:rsidP="002710E6">
      <w:pPr>
        <w:pStyle w:val="ListeParagraf"/>
        <w:numPr>
          <w:ilvl w:val="0"/>
          <w:numId w:val="27"/>
        </w:numPr>
        <w:spacing w:before="24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Fizibilite konusu yatırıma ilişki varsa diğer tavsiye, öneri, görüş ve araştırmalarınızı paylaşır mısınız?</w:t>
      </w:r>
    </w:p>
    <w:p w14:paraId="63EF87ED" w14:textId="77777777" w:rsidR="0049028E" w:rsidRPr="0049028E" w:rsidRDefault="0049028E" w:rsidP="0049028E">
      <w:pPr>
        <w:spacing w:before="240" w:line="240" w:lineRule="auto"/>
        <w:rPr>
          <w:rFonts w:asciiTheme="minorHAnsi" w:hAnsiTheme="minorHAnsi" w:cstheme="minorHAnsi"/>
          <w:b/>
          <w:sz w:val="18"/>
          <w:szCs w:val="18"/>
        </w:rPr>
      </w:pPr>
    </w:p>
    <w:p w14:paraId="773E7E10" w14:textId="77777777" w:rsidR="0049028E" w:rsidRPr="0049028E" w:rsidRDefault="0049028E" w:rsidP="0049028E">
      <w:pPr>
        <w:spacing w:line="240" w:lineRule="auto"/>
        <w:rPr>
          <w:rFonts w:asciiTheme="minorHAnsi" w:hAnsiTheme="minorHAnsi" w:cstheme="minorHAnsi"/>
          <w:sz w:val="18"/>
          <w:szCs w:val="18"/>
        </w:rPr>
      </w:pPr>
      <w:r w:rsidRPr="0049028E">
        <w:rPr>
          <w:rFonts w:asciiTheme="minorHAnsi" w:hAnsiTheme="minorHAnsi" w:cstheme="minorHAnsi"/>
          <w:sz w:val="18"/>
          <w:szCs w:val="18"/>
        </w:rPr>
        <w:t>Anket çalışmamıza sağlamış olduğunuz katkı için teşekkür ederiz.</w:t>
      </w:r>
    </w:p>
    <w:p w14:paraId="33772C64" w14:textId="77777777" w:rsidR="0049028E" w:rsidRPr="0049028E" w:rsidRDefault="0049028E" w:rsidP="0049028E">
      <w:pPr>
        <w:spacing w:line="240" w:lineRule="auto"/>
        <w:ind w:firstLine="0"/>
        <w:rPr>
          <w:rFonts w:asciiTheme="minorHAnsi" w:hAnsiTheme="minorHAnsi" w:cstheme="minorHAnsi"/>
          <w:sz w:val="18"/>
          <w:szCs w:val="18"/>
        </w:rPr>
      </w:pPr>
    </w:p>
    <w:p w14:paraId="7DEEC67A" w14:textId="77777777" w:rsidR="0049028E" w:rsidRPr="0049028E" w:rsidRDefault="0049028E" w:rsidP="0049028E">
      <w:pPr>
        <w:spacing w:line="240" w:lineRule="auto"/>
        <w:ind w:firstLine="0"/>
        <w:rPr>
          <w:rFonts w:asciiTheme="minorHAnsi" w:hAnsiTheme="minorHAnsi" w:cstheme="minorHAnsi"/>
          <w:b/>
          <w:bCs/>
          <w:color w:val="C00000"/>
          <w:sz w:val="18"/>
          <w:szCs w:val="18"/>
        </w:rPr>
      </w:pPr>
      <w:r w:rsidRPr="0049028E">
        <w:rPr>
          <w:rFonts w:asciiTheme="minorHAnsi" w:hAnsiTheme="minorHAnsi" w:cstheme="minorHAnsi"/>
          <w:b/>
          <w:bCs/>
          <w:color w:val="C00000"/>
          <w:sz w:val="18"/>
          <w:szCs w:val="18"/>
        </w:rPr>
        <w:t>ÜNİVERSİTELERE UYGULANAN ANKET METNİ (5 AĞUSTOS 2019)</w:t>
      </w:r>
    </w:p>
    <w:p w14:paraId="4C412178" w14:textId="77777777" w:rsidR="0049028E" w:rsidRPr="0049028E" w:rsidRDefault="0049028E" w:rsidP="0049028E">
      <w:pPr>
        <w:spacing w:line="240" w:lineRule="auto"/>
        <w:rPr>
          <w:rFonts w:asciiTheme="minorHAnsi" w:hAnsiTheme="minorHAnsi" w:cstheme="minorHAnsi"/>
          <w:b/>
          <w:bCs/>
          <w:sz w:val="18"/>
          <w:szCs w:val="18"/>
        </w:rPr>
      </w:pPr>
    </w:p>
    <w:p w14:paraId="79ADC8D7"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Aşağıdaki sorulara aranan cevapların amacı, </w:t>
      </w:r>
      <w:r w:rsidRPr="0049028E">
        <w:rPr>
          <w:rFonts w:asciiTheme="minorHAnsi" w:hAnsiTheme="minorHAnsi" w:cstheme="minorHAnsi"/>
          <w:b/>
          <w:bCs/>
          <w:i/>
          <w:iCs/>
          <w:sz w:val="18"/>
          <w:szCs w:val="18"/>
          <w:u w:val="single"/>
        </w:rPr>
        <w:t>Adana Sarıçam</w:t>
      </w:r>
      <w:r w:rsidRPr="0049028E">
        <w:rPr>
          <w:rFonts w:asciiTheme="minorHAnsi" w:hAnsiTheme="minorHAnsi" w:cstheme="minorHAnsi"/>
          <w:b/>
          <w:bCs/>
          <w:sz w:val="18"/>
          <w:szCs w:val="18"/>
        </w:rPr>
        <w:t xml:space="preserve"> veya </w:t>
      </w:r>
      <w:r w:rsidRPr="0049028E">
        <w:rPr>
          <w:rFonts w:asciiTheme="minorHAnsi" w:hAnsiTheme="minorHAnsi" w:cstheme="minorHAnsi"/>
          <w:b/>
          <w:bCs/>
          <w:i/>
          <w:iCs/>
          <w:sz w:val="18"/>
          <w:szCs w:val="18"/>
          <w:u w:val="single"/>
        </w:rPr>
        <w:t>Kozan ilçesinde</w:t>
      </w:r>
      <w:r w:rsidRPr="0049028E">
        <w:rPr>
          <w:rFonts w:asciiTheme="minorHAnsi" w:hAnsiTheme="minorHAnsi" w:cstheme="minorHAnsi"/>
          <w:b/>
          <w:bCs/>
          <w:sz w:val="18"/>
          <w:szCs w:val="18"/>
        </w:rPr>
        <w:t xml:space="preserve"> yapımı planlanan </w:t>
      </w:r>
      <w:r w:rsidRPr="0049028E">
        <w:rPr>
          <w:rFonts w:asciiTheme="minorHAnsi" w:hAnsiTheme="minorHAnsi" w:cstheme="minorHAnsi"/>
          <w:b/>
          <w:bCs/>
          <w:i/>
          <w:iCs/>
          <w:sz w:val="18"/>
          <w:szCs w:val="18"/>
          <w:u w:val="single"/>
        </w:rPr>
        <w:t>“Turunç Atıklarından Pektin Üretim Tesisi</w:t>
      </w:r>
      <w:r w:rsidRPr="0049028E">
        <w:rPr>
          <w:rFonts w:asciiTheme="minorHAnsi" w:hAnsiTheme="minorHAnsi" w:cstheme="minorHAnsi"/>
          <w:b/>
          <w:bCs/>
          <w:sz w:val="18"/>
          <w:szCs w:val="18"/>
        </w:rPr>
        <w:t xml:space="preserve">”  fizibilite çalışmasının değerlendirmesinde yerel paydaşların ve ilgili kurum/kuruluşların yatırıma ilişkin bölgesel ihtiyaçlar, gereklilikler ve olası/potansiyel katkılarına dair bilgi edinmek ve bu bilgilerin yatırım tasarımında kullanılmasını sağlamaktır. </w:t>
      </w:r>
    </w:p>
    <w:p w14:paraId="1AFECE8D" w14:textId="77777777" w:rsidR="0049028E" w:rsidRPr="0049028E" w:rsidRDefault="0049028E" w:rsidP="0049028E">
      <w:pPr>
        <w:spacing w:line="240" w:lineRule="auto"/>
        <w:rPr>
          <w:rFonts w:asciiTheme="minorHAnsi" w:hAnsiTheme="minorHAnsi" w:cstheme="minorHAnsi"/>
          <w:b/>
          <w:bCs/>
          <w:sz w:val="18"/>
          <w:szCs w:val="18"/>
        </w:rPr>
      </w:pPr>
      <w:r w:rsidRPr="0049028E">
        <w:rPr>
          <w:rFonts w:asciiTheme="minorHAnsi" w:hAnsiTheme="minorHAnsi" w:cstheme="minorHAnsi"/>
          <w:b/>
          <w:bCs/>
          <w:sz w:val="18"/>
          <w:szCs w:val="18"/>
        </w:rPr>
        <w:t xml:space="preserve">Söz konusu yatırımın bölge ekonomisine katkı sağlaması, zaman/emek/kaynak kaybına sebep olmadan olabildiğince en etkin şekilde bölgeye kazandırılmasının ekonomik/teknik ve mali boyutlarının irdeleneceği çalışmanın sonucuna göre, kamusal otoritenin bu yatırımın gerçekleştirilmesi yönünde destek mekanizmalarını harekete geçirmesi söz konusu olacaktır. Kamusal kaynakların yerinde ve etkin kullanımını sağlamak ve bölgede olumlu ekonomik gelişmeye katkı sağlamak adına, konuya ilişkin varsa çalışmalarınız, araştırmalarınız, gözlem ve önerilerinizin tarafınızdan paylaşılması, bu çalışmanın objektifliği ve etkinliği açısından oldukça önemlidir.  Bu yönde ayırdığınız vakit ve değerli paylaşımlarınız için teşekkür ederiz.  </w:t>
      </w:r>
    </w:p>
    <w:p w14:paraId="3C46C72C" w14:textId="77777777" w:rsidR="0049028E" w:rsidRPr="0049028E" w:rsidRDefault="0049028E" w:rsidP="0049028E">
      <w:pPr>
        <w:spacing w:line="240" w:lineRule="auto"/>
        <w:jc w:val="right"/>
        <w:rPr>
          <w:rFonts w:asciiTheme="minorHAnsi" w:hAnsiTheme="minorHAnsi" w:cstheme="minorHAnsi"/>
          <w:b/>
          <w:bCs/>
          <w:sz w:val="18"/>
          <w:szCs w:val="18"/>
        </w:rPr>
      </w:pPr>
      <w:r w:rsidRPr="0049028E">
        <w:rPr>
          <w:rFonts w:asciiTheme="minorHAnsi" w:hAnsiTheme="minorHAnsi" w:cstheme="minorHAnsi"/>
          <w:b/>
          <w:bCs/>
          <w:sz w:val="18"/>
          <w:szCs w:val="18"/>
        </w:rPr>
        <w:t>Adana Tarım İl Müdürlüğü</w:t>
      </w:r>
    </w:p>
    <w:p w14:paraId="0253B58F" w14:textId="77777777" w:rsidR="0049028E" w:rsidRPr="0049028E" w:rsidRDefault="0049028E" w:rsidP="0049028E">
      <w:pPr>
        <w:spacing w:line="240" w:lineRule="auto"/>
        <w:rPr>
          <w:rFonts w:asciiTheme="minorHAnsi" w:hAnsiTheme="minorHAnsi" w:cstheme="minorHAnsi"/>
          <w:sz w:val="18"/>
          <w:szCs w:val="18"/>
        </w:rPr>
      </w:pPr>
    </w:p>
    <w:p w14:paraId="6068E8DE"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Narenciye kabuklarının ve atıklarının işlenmesiyle elde edilen araştırma konusu yatırımın çıktısı olan “Pektin” ürününü veya PEKTİN üretimine dair bilgi sahibi misiniz? Cevabınız “EVET” ise;</w:t>
      </w:r>
    </w:p>
    <w:p w14:paraId="33BA7627"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Narenciye atıklarının ekonomik düzeyde daha etkin kullanımını amaçlayan sözkonusu Pektin Üretim Tesisinin gerçekleştirilmesi sizce bölge ekonomisi açısından gerekli midir? </w:t>
      </w:r>
    </w:p>
    <w:p w14:paraId="1353770F"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Evet yatırım gereklidir</w:t>
      </w:r>
    </w:p>
    <w:p w14:paraId="040B3978"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Hayır Yatırım gereksizdir</w:t>
      </w:r>
    </w:p>
    <w:p w14:paraId="3DA85ADB"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Fikri yok</w:t>
      </w:r>
    </w:p>
    <w:p w14:paraId="7EB2481D" w14:textId="77777777" w:rsidR="0049028E" w:rsidRPr="0049028E" w:rsidRDefault="0049028E"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Diğer (belirtiniz)__________________________</w:t>
      </w:r>
    </w:p>
    <w:p w14:paraId="18858875" w14:textId="77777777" w:rsidR="0049028E" w:rsidRPr="0049028E" w:rsidRDefault="0049028E" w:rsidP="0049028E">
      <w:pPr>
        <w:pStyle w:val="ListeParagraf"/>
        <w:spacing w:line="240" w:lineRule="auto"/>
        <w:ind w:left="567"/>
        <w:rPr>
          <w:rFonts w:asciiTheme="minorHAnsi" w:hAnsiTheme="minorHAnsi" w:cstheme="minorHAnsi"/>
          <w:sz w:val="18"/>
          <w:szCs w:val="18"/>
        </w:rPr>
      </w:pPr>
    </w:p>
    <w:p w14:paraId="55D0B729"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Narenciyeden üretilebilecek pektin konusunda yapılmış bir araştırmanız var mı? İçeriği hakkında kısaca bilgi alabilir miyiz?</w:t>
      </w:r>
    </w:p>
    <w:p w14:paraId="430F84C0"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45647FF5"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B8DBB69"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475B8A14"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Pektin üretim prosesinin laboratuvardan pilot bir tesise geçişinde sürecin modifikasyonuna ilişkin olarak kurulacak bir pilot tesiste part time danışmanlık yapmayı düşünür müsünüz?</w:t>
      </w:r>
    </w:p>
    <w:p w14:paraId="1DCD006D" w14:textId="77777777" w:rsidR="0049028E" w:rsidRPr="0049028E" w:rsidRDefault="0049028E" w:rsidP="0049028E">
      <w:pPr>
        <w:pStyle w:val="ListeParagraf"/>
        <w:spacing w:line="240" w:lineRule="auto"/>
        <w:ind w:left="540"/>
        <w:rPr>
          <w:rFonts w:asciiTheme="minorHAnsi" w:hAnsiTheme="minorHAnsi" w:cstheme="minorHAnsi"/>
          <w:b/>
          <w:sz w:val="18"/>
          <w:szCs w:val="18"/>
        </w:rPr>
      </w:pPr>
      <w:r w:rsidRPr="0049028E">
        <w:rPr>
          <w:rFonts w:asciiTheme="minorHAnsi" w:hAnsiTheme="minorHAnsi" w:cstheme="minorHAnsi"/>
          <w:b/>
          <w:sz w:val="18"/>
          <w:szCs w:val="18"/>
        </w:rPr>
        <w:t>Cevabınız  “evet” ise bunun koşulları ne olur?</w:t>
      </w:r>
    </w:p>
    <w:p w14:paraId="5C96234C"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06D50250"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4C67986"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D30E7F1"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Laboratuvar ortamında elde ettiğiniz pektinin üretiminde kullanılan girdiler ve bu girdilerin miktar ve güncel fiyatlarına ilişkin bilgi verir misiniz?</w:t>
      </w:r>
    </w:p>
    <w:p w14:paraId="183ECF5C"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CA5C8D9"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3F171129"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 Gr Pektin üretmek için aşağıdaki girdiler kullanılmıştır.</w:t>
      </w:r>
    </w:p>
    <w:p w14:paraId="72FA340C" w14:textId="77777777" w:rsidR="0049028E" w:rsidRPr="0049028E" w:rsidRDefault="0049028E" w:rsidP="0049028E">
      <w:pPr>
        <w:spacing w:line="240" w:lineRule="auto"/>
        <w:rPr>
          <w:rFonts w:asciiTheme="minorHAnsi" w:hAnsiTheme="minorHAnsi" w:cstheme="minorHAnsi"/>
          <w:b/>
          <w:sz w:val="18"/>
          <w:szCs w:val="18"/>
        </w:rPr>
      </w:pPr>
    </w:p>
    <w:tbl>
      <w:tblPr>
        <w:tblStyle w:val="TabloKlavuzu"/>
        <w:tblW w:w="0" w:type="auto"/>
        <w:tblLook w:val="04A0" w:firstRow="1" w:lastRow="0" w:firstColumn="1" w:lastColumn="0" w:noHBand="0" w:noVBand="1"/>
      </w:tblPr>
      <w:tblGrid>
        <w:gridCol w:w="3005"/>
        <w:gridCol w:w="1940"/>
        <w:gridCol w:w="4071"/>
      </w:tblGrid>
      <w:tr w:rsidR="0049028E" w:rsidRPr="0049028E" w14:paraId="1716361F" w14:textId="77777777" w:rsidTr="0049028E">
        <w:tc>
          <w:tcPr>
            <w:tcW w:w="3005" w:type="dxa"/>
          </w:tcPr>
          <w:p w14:paraId="03ABAE9E"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NARENCİYE KABUĞU</w:t>
            </w:r>
          </w:p>
          <w:p w14:paraId="6C56996B"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(Kuru veya yaş olma durumu ile türü belirtilecek)</w:t>
            </w:r>
          </w:p>
        </w:tc>
        <w:tc>
          <w:tcPr>
            <w:tcW w:w="1940" w:type="dxa"/>
          </w:tcPr>
          <w:p w14:paraId="51489CA6"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MİKTAR</w:t>
            </w:r>
          </w:p>
          <w:p w14:paraId="69AE7307" w14:textId="77777777" w:rsidR="0049028E" w:rsidRPr="0049028E" w:rsidRDefault="0049028E" w:rsidP="0049028E">
            <w:pPr>
              <w:spacing w:line="240" w:lineRule="auto"/>
              <w:jc w:val="center"/>
              <w:rPr>
                <w:rFonts w:asciiTheme="minorHAnsi" w:hAnsiTheme="minorHAnsi" w:cstheme="minorHAnsi"/>
                <w:b/>
                <w:sz w:val="18"/>
                <w:szCs w:val="18"/>
              </w:rPr>
            </w:pPr>
          </w:p>
        </w:tc>
        <w:tc>
          <w:tcPr>
            <w:tcW w:w="4071" w:type="dxa"/>
          </w:tcPr>
          <w:p w14:paraId="647FD4DE"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GİRDİNİN TESİSE</w:t>
            </w:r>
            <w:r>
              <w:rPr>
                <w:rFonts w:asciiTheme="minorHAnsi" w:hAnsiTheme="minorHAnsi" w:cstheme="minorHAnsi"/>
                <w:b/>
                <w:sz w:val="18"/>
                <w:szCs w:val="18"/>
              </w:rPr>
              <w:t xml:space="preserve"> </w:t>
            </w:r>
            <w:r w:rsidRPr="0049028E">
              <w:rPr>
                <w:rFonts w:asciiTheme="minorHAnsi" w:hAnsiTheme="minorHAnsi" w:cstheme="minorHAnsi"/>
                <w:b/>
                <w:sz w:val="18"/>
                <w:szCs w:val="18"/>
              </w:rPr>
              <w:t>GETİRİLMESİNDEKİ</w:t>
            </w:r>
            <w:r>
              <w:rPr>
                <w:rFonts w:asciiTheme="minorHAnsi" w:hAnsiTheme="minorHAnsi" w:cstheme="minorHAnsi"/>
                <w:b/>
                <w:sz w:val="18"/>
                <w:szCs w:val="18"/>
              </w:rPr>
              <w:t xml:space="preserve"> </w:t>
            </w:r>
            <w:r w:rsidRPr="0049028E">
              <w:rPr>
                <w:rFonts w:asciiTheme="minorHAnsi" w:hAnsiTheme="minorHAnsi" w:cstheme="minorHAnsi"/>
                <w:b/>
                <w:sz w:val="18"/>
                <w:szCs w:val="18"/>
              </w:rPr>
              <w:t>GÜNCEL SON FİYAT (</w:t>
            </w:r>
            <w:r w:rsidRPr="0049028E">
              <w:rPr>
                <w:rFonts w:asciiTheme="minorHAnsi" w:hAnsiTheme="minorHAnsi" w:cstheme="minorHAnsi"/>
                <w:b/>
                <w:i/>
                <w:iCs/>
                <w:sz w:val="18"/>
                <w:szCs w:val="18"/>
              </w:rPr>
              <w:t>NAKLİYE VS DAHİL KDV HARİÇ)</w:t>
            </w:r>
          </w:p>
        </w:tc>
      </w:tr>
      <w:tr w:rsidR="0049028E" w:rsidRPr="0049028E" w14:paraId="70032C6C" w14:textId="77777777" w:rsidTr="0049028E">
        <w:tc>
          <w:tcPr>
            <w:tcW w:w="3005" w:type="dxa"/>
          </w:tcPr>
          <w:p w14:paraId="4A270533"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55FF495F"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3DAEA52B"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2F981C12" w14:textId="77777777" w:rsidTr="0049028E">
        <w:tc>
          <w:tcPr>
            <w:tcW w:w="3005" w:type="dxa"/>
          </w:tcPr>
          <w:p w14:paraId="44CC2837"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672F9EEB"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28F08E84"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C7821C6" w14:textId="77777777" w:rsidTr="0049028E">
        <w:tc>
          <w:tcPr>
            <w:tcW w:w="3005" w:type="dxa"/>
          </w:tcPr>
          <w:p w14:paraId="7979A844"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Yardımcı Maddeler (alkol türleri vb)</w:t>
            </w:r>
          </w:p>
        </w:tc>
        <w:tc>
          <w:tcPr>
            <w:tcW w:w="1940" w:type="dxa"/>
          </w:tcPr>
          <w:p w14:paraId="4B392EB7"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MİKTAR ve TEMİİN YERİ</w:t>
            </w:r>
          </w:p>
        </w:tc>
        <w:tc>
          <w:tcPr>
            <w:tcW w:w="4071" w:type="dxa"/>
          </w:tcPr>
          <w:p w14:paraId="6BC1FF9D"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GİRDİNİN TESİSEGETİRİLMESİNDEKİ</w:t>
            </w:r>
            <w:r>
              <w:rPr>
                <w:rFonts w:asciiTheme="minorHAnsi" w:hAnsiTheme="minorHAnsi" w:cstheme="minorHAnsi"/>
                <w:b/>
                <w:sz w:val="18"/>
                <w:szCs w:val="18"/>
              </w:rPr>
              <w:t xml:space="preserve"> </w:t>
            </w:r>
            <w:r w:rsidRPr="0049028E">
              <w:rPr>
                <w:rFonts w:asciiTheme="minorHAnsi" w:hAnsiTheme="minorHAnsi" w:cstheme="minorHAnsi"/>
                <w:b/>
                <w:sz w:val="18"/>
                <w:szCs w:val="18"/>
              </w:rPr>
              <w:t>GÜNCEL SON FİYAT (</w:t>
            </w:r>
            <w:r w:rsidRPr="0049028E">
              <w:rPr>
                <w:rFonts w:asciiTheme="minorHAnsi" w:hAnsiTheme="minorHAnsi" w:cstheme="minorHAnsi"/>
                <w:b/>
                <w:i/>
                <w:iCs/>
                <w:sz w:val="18"/>
                <w:szCs w:val="18"/>
              </w:rPr>
              <w:t>NAKLİYE VS DAHİL KDV HARİÇ)</w:t>
            </w:r>
          </w:p>
        </w:tc>
      </w:tr>
      <w:tr w:rsidR="0049028E" w:rsidRPr="0049028E" w14:paraId="5F2CA4F3" w14:textId="77777777" w:rsidTr="0049028E">
        <w:tc>
          <w:tcPr>
            <w:tcW w:w="3005" w:type="dxa"/>
          </w:tcPr>
          <w:p w14:paraId="77B46698"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5ED0C1DD"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09AA23D0"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21603D4B" w14:textId="77777777" w:rsidTr="0049028E">
        <w:tc>
          <w:tcPr>
            <w:tcW w:w="3005" w:type="dxa"/>
          </w:tcPr>
          <w:p w14:paraId="4EC0D591"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 xml:space="preserve">Kullanılan ısı veya elektrik enerjisi miktarı? </w:t>
            </w:r>
          </w:p>
        </w:tc>
        <w:tc>
          <w:tcPr>
            <w:tcW w:w="1940" w:type="dxa"/>
          </w:tcPr>
          <w:p w14:paraId="56CE0CF7" w14:textId="77777777" w:rsidR="0049028E" w:rsidRPr="0049028E" w:rsidRDefault="0049028E" w:rsidP="0049028E">
            <w:pPr>
              <w:spacing w:line="240" w:lineRule="auto"/>
              <w:rPr>
                <w:rFonts w:asciiTheme="minorHAnsi" w:hAnsiTheme="minorHAnsi" w:cstheme="minorHAnsi"/>
                <w:b/>
                <w:sz w:val="18"/>
                <w:szCs w:val="18"/>
              </w:rPr>
            </w:pPr>
            <w:r w:rsidRPr="0049028E">
              <w:rPr>
                <w:rFonts w:asciiTheme="minorHAnsi" w:hAnsiTheme="minorHAnsi" w:cstheme="minorHAnsi"/>
                <w:b/>
                <w:sz w:val="18"/>
                <w:szCs w:val="18"/>
              </w:rPr>
              <w:t>KULLANILAN MİKTAR</w:t>
            </w:r>
          </w:p>
        </w:tc>
        <w:tc>
          <w:tcPr>
            <w:tcW w:w="4071" w:type="dxa"/>
          </w:tcPr>
          <w:p w14:paraId="39D45226"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GİRDİNİN TESİSE</w:t>
            </w:r>
            <w:r>
              <w:rPr>
                <w:rFonts w:asciiTheme="minorHAnsi" w:hAnsiTheme="minorHAnsi" w:cstheme="minorHAnsi"/>
                <w:b/>
                <w:sz w:val="18"/>
                <w:szCs w:val="18"/>
              </w:rPr>
              <w:t xml:space="preserve"> </w:t>
            </w:r>
            <w:r w:rsidRPr="0049028E">
              <w:rPr>
                <w:rFonts w:asciiTheme="minorHAnsi" w:hAnsiTheme="minorHAnsi" w:cstheme="minorHAnsi"/>
                <w:b/>
                <w:sz w:val="18"/>
                <w:szCs w:val="18"/>
              </w:rPr>
              <w:t>GETİRİLMESİNDEKİ</w:t>
            </w:r>
            <w:r>
              <w:rPr>
                <w:rFonts w:asciiTheme="minorHAnsi" w:hAnsiTheme="minorHAnsi" w:cstheme="minorHAnsi"/>
                <w:b/>
                <w:sz w:val="18"/>
                <w:szCs w:val="18"/>
              </w:rPr>
              <w:t xml:space="preserve"> </w:t>
            </w:r>
            <w:r w:rsidRPr="0049028E">
              <w:rPr>
                <w:rFonts w:asciiTheme="minorHAnsi" w:hAnsiTheme="minorHAnsi" w:cstheme="minorHAnsi"/>
                <w:b/>
                <w:sz w:val="18"/>
                <w:szCs w:val="18"/>
              </w:rPr>
              <w:t>GÜNCEL SON FİYAT (</w:t>
            </w:r>
            <w:r w:rsidRPr="0049028E">
              <w:rPr>
                <w:rFonts w:asciiTheme="minorHAnsi" w:hAnsiTheme="minorHAnsi" w:cstheme="minorHAnsi"/>
                <w:b/>
                <w:i/>
                <w:iCs/>
                <w:sz w:val="18"/>
                <w:szCs w:val="18"/>
              </w:rPr>
              <w:t>NAKLİYE VS DAHİL KDV HARİÇ)</w:t>
            </w:r>
          </w:p>
        </w:tc>
      </w:tr>
      <w:tr w:rsidR="0049028E" w:rsidRPr="0049028E" w14:paraId="375E327B" w14:textId="77777777" w:rsidTr="0049028E">
        <w:tc>
          <w:tcPr>
            <w:tcW w:w="3005" w:type="dxa"/>
          </w:tcPr>
          <w:p w14:paraId="041C36A6"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49692DF5"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6314FDEC"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07511CFA" w14:textId="77777777" w:rsidTr="0049028E">
        <w:tc>
          <w:tcPr>
            <w:tcW w:w="3005" w:type="dxa"/>
          </w:tcPr>
          <w:p w14:paraId="33C37A2B"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6D328328"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45DE96EF"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12FA9ED" w14:textId="77777777" w:rsidTr="0049028E">
        <w:tc>
          <w:tcPr>
            <w:tcW w:w="3005" w:type="dxa"/>
          </w:tcPr>
          <w:p w14:paraId="4DD1679B"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 xml:space="preserve">Üretimde Kullanılan su miktarı </w:t>
            </w:r>
            <w:r w:rsidRPr="0049028E">
              <w:rPr>
                <w:rFonts w:asciiTheme="minorHAnsi" w:hAnsiTheme="minorHAnsi" w:cstheme="minorHAnsi"/>
                <w:b/>
                <w:i/>
                <w:iCs/>
                <w:sz w:val="18"/>
                <w:szCs w:val="18"/>
              </w:rPr>
              <w:t>(kullanılacak kabuk miktarı veya üretilecek pektine göre verilebilir)</w:t>
            </w:r>
          </w:p>
        </w:tc>
        <w:tc>
          <w:tcPr>
            <w:tcW w:w="1940" w:type="dxa"/>
          </w:tcPr>
          <w:p w14:paraId="75807567" w14:textId="77777777" w:rsidR="0049028E" w:rsidRPr="0049028E" w:rsidRDefault="0049028E" w:rsidP="0049028E">
            <w:pPr>
              <w:spacing w:line="240" w:lineRule="auto"/>
              <w:jc w:val="center"/>
              <w:rPr>
                <w:rFonts w:asciiTheme="minorHAnsi" w:hAnsiTheme="minorHAnsi" w:cstheme="minorHAnsi"/>
                <w:b/>
                <w:sz w:val="18"/>
                <w:szCs w:val="18"/>
              </w:rPr>
            </w:pPr>
            <w:r w:rsidRPr="0049028E">
              <w:rPr>
                <w:rFonts w:asciiTheme="minorHAnsi" w:hAnsiTheme="minorHAnsi" w:cstheme="minorHAnsi"/>
                <w:b/>
                <w:sz w:val="18"/>
                <w:szCs w:val="18"/>
              </w:rPr>
              <w:t>ULLANILAN MİKTAR</w:t>
            </w:r>
          </w:p>
        </w:tc>
        <w:tc>
          <w:tcPr>
            <w:tcW w:w="4071" w:type="dxa"/>
          </w:tcPr>
          <w:p w14:paraId="5C24F74A" w14:textId="77777777" w:rsidR="0049028E" w:rsidRPr="0049028E" w:rsidRDefault="0049028E" w:rsidP="0049028E">
            <w:pPr>
              <w:spacing w:line="240" w:lineRule="auto"/>
              <w:ind w:firstLine="0"/>
              <w:rPr>
                <w:rFonts w:asciiTheme="minorHAnsi" w:hAnsiTheme="minorHAnsi" w:cstheme="minorHAnsi"/>
                <w:b/>
                <w:sz w:val="18"/>
                <w:szCs w:val="18"/>
              </w:rPr>
            </w:pPr>
            <w:r w:rsidRPr="0049028E">
              <w:rPr>
                <w:rFonts w:asciiTheme="minorHAnsi" w:hAnsiTheme="minorHAnsi" w:cstheme="minorHAnsi"/>
                <w:b/>
                <w:sz w:val="18"/>
                <w:szCs w:val="18"/>
              </w:rPr>
              <w:t>KULLANILAN GİRDİNİN TESİSE</w:t>
            </w:r>
            <w:r>
              <w:rPr>
                <w:rFonts w:asciiTheme="minorHAnsi" w:hAnsiTheme="minorHAnsi" w:cstheme="minorHAnsi"/>
                <w:b/>
                <w:sz w:val="18"/>
                <w:szCs w:val="18"/>
              </w:rPr>
              <w:t xml:space="preserve"> </w:t>
            </w:r>
            <w:r w:rsidRPr="0049028E">
              <w:rPr>
                <w:rFonts w:asciiTheme="minorHAnsi" w:hAnsiTheme="minorHAnsi" w:cstheme="minorHAnsi"/>
                <w:b/>
                <w:sz w:val="18"/>
                <w:szCs w:val="18"/>
              </w:rPr>
              <w:t>GETİRİLMESİNDEKİ</w:t>
            </w:r>
            <w:r>
              <w:rPr>
                <w:rFonts w:asciiTheme="minorHAnsi" w:hAnsiTheme="minorHAnsi" w:cstheme="minorHAnsi"/>
                <w:b/>
                <w:sz w:val="18"/>
                <w:szCs w:val="18"/>
              </w:rPr>
              <w:t xml:space="preserve"> </w:t>
            </w:r>
            <w:r w:rsidRPr="0049028E">
              <w:rPr>
                <w:rFonts w:asciiTheme="minorHAnsi" w:hAnsiTheme="minorHAnsi" w:cstheme="minorHAnsi"/>
                <w:b/>
                <w:sz w:val="18"/>
                <w:szCs w:val="18"/>
              </w:rPr>
              <w:t>GÜNCEL SON FİYAT (</w:t>
            </w:r>
            <w:r w:rsidRPr="0049028E">
              <w:rPr>
                <w:rFonts w:asciiTheme="minorHAnsi" w:hAnsiTheme="minorHAnsi" w:cstheme="minorHAnsi"/>
                <w:b/>
                <w:i/>
                <w:iCs/>
                <w:sz w:val="18"/>
                <w:szCs w:val="18"/>
              </w:rPr>
              <w:t>NAKLİYE VS DAHİL KDV HARİÇ)</w:t>
            </w:r>
          </w:p>
        </w:tc>
      </w:tr>
      <w:tr w:rsidR="0049028E" w:rsidRPr="0049028E" w14:paraId="62E59ED2" w14:textId="77777777" w:rsidTr="0049028E">
        <w:tc>
          <w:tcPr>
            <w:tcW w:w="3005" w:type="dxa"/>
          </w:tcPr>
          <w:p w14:paraId="6C96ACFB"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6B7708C0"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5097996C" w14:textId="77777777" w:rsidR="0049028E" w:rsidRPr="0049028E" w:rsidRDefault="0049028E" w:rsidP="0049028E">
            <w:pPr>
              <w:spacing w:line="240" w:lineRule="auto"/>
              <w:rPr>
                <w:rFonts w:asciiTheme="minorHAnsi" w:hAnsiTheme="minorHAnsi" w:cstheme="minorHAnsi"/>
                <w:b/>
                <w:sz w:val="18"/>
                <w:szCs w:val="18"/>
              </w:rPr>
            </w:pPr>
          </w:p>
        </w:tc>
      </w:tr>
      <w:tr w:rsidR="0049028E" w:rsidRPr="0049028E" w14:paraId="168C6AE7" w14:textId="77777777" w:rsidTr="0049028E">
        <w:tc>
          <w:tcPr>
            <w:tcW w:w="3005" w:type="dxa"/>
          </w:tcPr>
          <w:p w14:paraId="1E0ACF49" w14:textId="77777777" w:rsidR="0049028E" w:rsidRPr="0049028E" w:rsidRDefault="0049028E" w:rsidP="0049028E">
            <w:pPr>
              <w:spacing w:line="240" w:lineRule="auto"/>
              <w:rPr>
                <w:rFonts w:asciiTheme="minorHAnsi" w:hAnsiTheme="minorHAnsi" w:cstheme="minorHAnsi"/>
                <w:b/>
                <w:sz w:val="18"/>
                <w:szCs w:val="18"/>
              </w:rPr>
            </w:pPr>
          </w:p>
        </w:tc>
        <w:tc>
          <w:tcPr>
            <w:tcW w:w="1940" w:type="dxa"/>
          </w:tcPr>
          <w:p w14:paraId="1FBED3B3" w14:textId="77777777" w:rsidR="0049028E" w:rsidRPr="0049028E" w:rsidRDefault="0049028E" w:rsidP="0049028E">
            <w:pPr>
              <w:spacing w:line="240" w:lineRule="auto"/>
              <w:rPr>
                <w:rFonts w:asciiTheme="minorHAnsi" w:hAnsiTheme="minorHAnsi" w:cstheme="minorHAnsi"/>
                <w:b/>
                <w:sz w:val="18"/>
                <w:szCs w:val="18"/>
              </w:rPr>
            </w:pPr>
          </w:p>
        </w:tc>
        <w:tc>
          <w:tcPr>
            <w:tcW w:w="4071" w:type="dxa"/>
          </w:tcPr>
          <w:p w14:paraId="76CC4BFF" w14:textId="77777777" w:rsidR="0049028E" w:rsidRPr="0049028E" w:rsidRDefault="0049028E" w:rsidP="0049028E">
            <w:pPr>
              <w:spacing w:line="240" w:lineRule="auto"/>
              <w:rPr>
                <w:rFonts w:asciiTheme="minorHAnsi" w:hAnsiTheme="minorHAnsi" w:cstheme="minorHAnsi"/>
                <w:b/>
                <w:sz w:val="18"/>
                <w:szCs w:val="18"/>
              </w:rPr>
            </w:pPr>
          </w:p>
        </w:tc>
      </w:tr>
    </w:tbl>
    <w:p w14:paraId="23EDDDBC" w14:textId="77777777" w:rsidR="0049028E" w:rsidRPr="0049028E" w:rsidRDefault="0049028E" w:rsidP="0049028E">
      <w:pPr>
        <w:spacing w:line="240" w:lineRule="auto"/>
        <w:rPr>
          <w:rFonts w:asciiTheme="minorHAnsi" w:hAnsiTheme="minorHAnsi" w:cstheme="minorHAnsi"/>
          <w:b/>
          <w:sz w:val="18"/>
          <w:szCs w:val="18"/>
        </w:rPr>
      </w:pPr>
    </w:p>
    <w:p w14:paraId="77604983"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Böyle bir üretimin pilot düzeyde gerçekleştirilebilmesinin önündeki zorluk ve engeller nelerdir?</w:t>
      </w:r>
    </w:p>
    <w:p w14:paraId="43F12D16"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165B80A2"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4F627FF2"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10D3507E"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Böyle bir yatırımın bölgede gerçekleştirilebilmesinin ön koşulları ve gereklilikleri sizce nedir?</w:t>
      </w:r>
    </w:p>
    <w:p w14:paraId="15C3A2A1"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0D42BE74" w14:textId="77777777" w:rsidR="0049028E" w:rsidRPr="0049028E" w:rsidRDefault="0049028E" w:rsidP="0049028E">
      <w:pPr>
        <w:pStyle w:val="ListeParagraf"/>
        <w:spacing w:line="240" w:lineRule="auto"/>
        <w:ind w:left="540"/>
        <w:rPr>
          <w:rFonts w:asciiTheme="minorHAnsi" w:hAnsiTheme="minorHAnsi" w:cstheme="minorHAnsi"/>
          <w:b/>
          <w:sz w:val="18"/>
          <w:szCs w:val="18"/>
        </w:rPr>
      </w:pPr>
    </w:p>
    <w:p w14:paraId="549111F3"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 xml:space="preserve">Fizibilite konusu yatırımın kurulu kapasitedeki yıllık üretim miktarı </w:t>
      </w:r>
      <w:r w:rsidRPr="0049028E">
        <w:rPr>
          <w:rFonts w:asciiTheme="minorHAnsi" w:hAnsiTheme="minorHAnsi" w:cstheme="minorHAnsi"/>
          <w:bCs/>
          <w:i/>
          <w:iCs/>
          <w:sz w:val="18"/>
          <w:szCs w:val="18"/>
        </w:rPr>
        <w:t>(birim belirtiniz- örneğin kg/yıl pektin veya ton/yıl narenciye veya ton/yıl atık kabuk vb gibi)</w:t>
      </w:r>
      <w:r w:rsidRPr="0049028E">
        <w:rPr>
          <w:rFonts w:asciiTheme="minorHAnsi" w:hAnsiTheme="minorHAnsi" w:cstheme="minorHAnsi"/>
          <w:b/>
          <w:sz w:val="18"/>
          <w:szCs w:val="18"/>
        </w:rPr>
        <w:t xml:space="preserve"> sizce ne olmalıdır? (Öneriniz varsa gerekçesini belirtiniz)</w:t>
      </w:r>
    </w:p>
    <w:p w14:paraId="5C6A7EC0"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t>Önerim var. Belirtiniz</w:t>
      </w:r>
    </w:p>
    <w:p w14:paraId="7C8D8608" w14:textId="77777777" w:rsidR="0049028E" w:rsidRPr="0049028E" w:rsidRDefault="0049028E" w:rsidP="002710E6">
      <w:pPr>
        <w:pStyle w:val="ListeParagraf"/>
        <w:numPr>
          <w:ilvl w:val="0"/>
          <w:numId w:val="26"/>
        </w:numPr>
        <w:spacing w:before="0" w:after="160" w:line="240" w:lineRule="auto"/>
        <w:jc w:val="left"/>
        <w:rPr>
          <w:rFonts w:asciiTheme="minorHAnsi" w:hAnsiTheme="minorHAnsi" w:cstheme="minorHAnsi"/>
          <w:sz w:val="18"/>
          <w:szCs w:val="18"/>
        </w:rPr>
      </w:pPr>
      <w:r w:rsidRPr="0049028E">
        <w:rPr>
          <w:rFonts w:asciiTheme="minorHAnsi" w:hAnsiTheme="minorHAnsi" w:cstheme="minorHAnsi"/>
          <w:sz w:val="18"/>
          <w:szCs w:val="18"/>
        </w:rPr>
        <w:lastRenderedPageBreak/>
        <w:t>Önerim yok</w:t>
      </w:r>
    </w:p>
    <w:p w14:paraId="5C5BCB87" w14:textId="77777777" w:rsidR="0049028E" w:rsidRPr="0049028E" w:rsidRDefault="0049028E" w:rsidP="0049028E">
      <w:pPr>
        <w:pStyle w:val="ListeParagraf"/>
        <w:spacing w:line="240" w:lineRule="auto"/>
        <w:ind w:left="900"/>
        <w:rPr>
          <w:rFonts w:asciiTheme="minorHAnsi" w:hAnsiTheme="minorHAnsi" w:cstheme="minorHAnsi"/>
          <w:sz w:val="18"/>
          <w:szCs w:val="18"/>
        </w:rPr>
      </w:pPr>
    </w:p>
    <w:p w14:paraId="489BE62A" w14:textId="77777777" w:rsidR="0049028E" w:rsidRPr="0049028E" w:rsidRDefault="0049028E" w:rsidP="002710E6">
      <w:pPr>
        <w:pStyle w:val="ListeParagraf"/>
        <w:numPr>
          <w:ilvl w:val="0"/>
          <w:numId w:val="27"/>
        </w:numPr>
        <w:spacing w:before="0" w:after="160" w:line="240" w:lineRule="auto"/>
        <w:jc w:val="left"/>
        <w:rPr>
          <w:rFonts w:asciiTheme="minorHAnsi" w:hAnsiTheme="minorHAnsi" w:cstheme="minorHAnsi"/>
          <w:b/>
          <w:sz w:val="18"/>
          <w:szCs w:val="18"/>
        </w:rPr>
      </w:pPr>
      <w:r w:rsidRPr="0049028E">
        <w:rPr>
          <w:rFonts w:asciiTheme="minorHAnsi" w:hAnsiTheme="minorHAnsi" w:cstheme="minorHAnsi"/>
          <w:b/>
          <w:sz w:val="18"/>
          <w:szCs w:val="18"/>
        </w:rPr>
        <w:t>Sizce yatırımın yeri neresi olmalıdır? Yatırım yerinin uygunluğu konusundaki düşünceniz nedir? Varsa önerinizi paylaşır mısınız?</w:t>
      </w:r>
    </w:p>
    <w:p w14:paraId="1FD9B738"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 xml:space="preserve">Yatırımın yeri uygundur. </w:t>
      </w:r>
    </w:p>
    <w:p w14:paraId="7E56B0A3" w14:textId="77777777" w:rsidR="0049028E" w:rsidRPr="0049028E" w:rsidRDefault="0049028E"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49028E">
        <w:rPr>
          <w:rFonts w:asciiTheme="minorHAnsi" w:hAnsiTheme="minorHAnsi" w:cstheme="minorHAnsi"/>
          <w:sz w:val="18"/>
          <w:szCs w:val="18"/>
        </w:rPr>
        <w:t>Yatırımın yeri uygun değildir.</w:t>
      </w:r>
    </w:p>
    <w:p w14:paraId="5EC3607D" w14:textId="77777777" w:rsidR="0049028E" w:rsidRPr="0049028E" w:rsidRDefault="0049028E" w:rsidP="0049028E">
      <w:pPr>
        <w:pStyle w:val="ListeParagraf"/>
        <w:spacing w:line="240" w:lineRule="auto"/>
        <w:ind w:left="567"/>
        <w:rPr>
          <w:rFonts w:asciiTheme="minorHAnsi" w:hAnsiTheme="minorHAnsi" w:cstheme="minorHAnsi"/>
          <w:sz w:val="18"/>
          <w:szCs w:val="18"/>
        </w:rPr>
      </w:pPr>
      <w:r w:rsidRPr="0049028E">
        <w:rPr>
          <w:rFonts w:asciiTheme="minorHAnsi" w:hAnsiTheme="minorHAnsi" w:cstheme="minorHAnsi"/>
          <w:sz w:val="18"/>
          <w:szCs w:val="18"/>
        </w:rPr>
        <w:t>(Açıklayınız)____________________________</w:t>
      </w:r>
    </w:p>
    <w:p w14:paraId="08597E3F" w14:textId="77777777" w:rsidR="0049028E" w:rsidRPr="0049028E" w:rsidRDefault="0049028E" w:rsidP="0049028E">
      <w:pPr>
        <w:spacing w:line="240" w:lineRule="auto"/>
        <w:ind w:firstLine="0"/>
        <w:rPr>
          <w:rFonts w:asciiTheme="minorHAnsi" w:hAnsiTheme="minorHAnsi" w:cstheme="minorHAnsi"/>
          <w:sz w:val="20"/>
          <w:szCs w:val="20"/>
        </w:rPr>
      </w:pPr>
    </w:p>
    <w:p w14:paraId="6C4CDA66" w14:textId="6648F949" w:rsidR="0049028E" w:rsidRPr="00055B89" w:rsidRDefault="00506658" w:rsidP="00055B89">
      <w:pPr>
        <w:spacing w:line="240" w:lineRule="auto"/>
        <w:ind w:firstLine="0"/>
        <w:rPr>
          <w:rFonts w:asciiTheme="minorHAnsi" w:hAnsiTheme="minorHAnsi" w:cstheme="minorHAnsi"/>
          <w:b/>
          <w:bCs/>
          <w:color w:val="C00000"/>
          <w:sz w:val="18"/>
          <w:szCs w:val="18"/>
        </w:rPr>
      </w:pPr>
      <w:r w:rsidRPr="00055B89">
        <w:rPr>
          <w:rFonts w:asciiTheme="minorHAnsi" w:hAnsiTheme="minorHAnsi" w:cstheme="minorHAnsi"/>
          <w:b/>
          <w:bCs/>
          <w:color w:val="C00000"/>
          <w:sz w:val="18"/>
          <w:szCs w:val="18"/>
        </w:rPr>
        <w:t>ÜRETİCİ FİRMALARA UYGULANAN ANKET</w:t>
      </w:r>
      <w:r w:rsidR="00055B89" w:rsidRPr="00055B89">
        <w:rPr>
          <w:rFonts w:asciiTheme="minorHAnsi" w:hAnsiTheme="minorHAnsi" w:cstheme="minorHAnsi"/>
          <w:b/>
          <w:bCs/>
          <w:color w:val="C00000"/>
          <w:sz w:val="18"/>
          <w:szCs w:val="18"/>
        </w:rPr>
        <w:t xml:space="preserve"> METNİ</w:t>
      </w:r>
    </w:p>
    <w:p w14:paraId="5B637F01" w14:textId="77777777" w:rsidR="00506658" w:rsidRPr="00506658" w:rsidRDefault="00506658" w:rsidP="00506658">
      <w:pPr>
        <w:spacing w:line="240" w:lineRule="auto"/>
        <w:rPr>
          <w:rFonts w:asciiTheme="minorHAnsi" w:hAnsiTheme="minorHAnsi" w:cstheme="minorHAnsi"/>
          <w:b/>
          <w:bCs/>
          <w:sz w:val="18"/>
          <w:szCs w:val="18"/>
        </w:rPr>
      </w:pPr>
      <w:r w:rsidRPr="00506658">
        <w:rPr>
          <w:rFonts w:asciiTheme="minorHAnsi" w:hAnsiTheme="minorHAnsi" w:cstheme="minorHAnsi"/>
          <w:b/>
          <w:bCs/>
          <w:sz w:val="18"/>
          <w:szCs w:val="18"/>
        </w:rPr>
        <w:t>AÇIKLAMA: Bu anketin amacı kuruluşunuza ilişkin özel bilgilerin edinilmesi ve/veya yayınlanması DEĞİLDİR.</w:t>
      </w:r>
    </w:p>
    <w:p w14:paraId="130C1E43" w14:textId="77777777" w:rsidR="00506658" w:rsidRPr="00506658" w:rsidRDefault="00506658" w:rsidP="00506658">
      <w:pPr>
        <w:spacing w:line="240" w:lineRule="auto"/>
        <w:ind w:firstLine="0"/>
        <w:rPr>
          <w:rFonts w:asciiTheme="minorHAnsi" w:hAnsiTheme="minorHAnsi" w:cstheme="minorHAnsi"/>
          <w:b/>
          <w:bCs/>
          <w:sz w:val="18"/>
          <w:szCs w:val="18"/>
        </w:rPr>
      </w:pPr>
      <w:r w:rsidRPr="00506658">
        <w:rPr>
          <w:rFonts w:asciiTheme="minorHAnsi" w:hAnsiTheme="minorHAnsi" w:cstheme="minorHAnsi"/>
          <w:b/>
          <w:bCs/>
          <w:sz w:val="18"/>
          <w:szCs w:val="18"/>
        </w:rPr>
        <w:t xml:space="preserve">Aşağıda sunulan soruların amacı, </w:t>
      </w:r>
      <w:r w:rsidRPr="00506658">
        <w:rPr>
          <w:rFonts w:asciiTheme="minorHAnsi" w:hAnsiTheme="minorHAnsi" w:cstheme="minorHAnsi"/>
          <w:b/>
          <w:bCs/>
          <w:i/>
          <w:iCs/>
          <w:sz w:val="18"/>
          <w:szCs w:val="18"/>
          <w:u w:val="single"/>
        </w:rPr>
        <w:t>Adana Sarıçam</w:t>
      </w:r>
      <w:r w:rsidRPr="00506658">
        <w:rPr>
          <w:rFonts w:asciiTheme="minorHAnsi" w:hAnsiTheme="minorHAnsi" w:cstheme="minorHAnsi"/>
          <w:b/>
          <w:bCs/>
          <w:sz w:val="18"/>
          <w:szCs w:val="18"/>
        </w:rPr>
        <w:t xml:space="preserve"> veya </w:t>
      </w:r>
      <w:r w:rsidRPr="00506658">
        <w:rPr>
          <w:rFonts w:asciiTheme="minorHAnsi" w:hAnsiTheme="minorHAnsi" w:cstheme="minorHAnsi"/>
          <w:b/>
          <w:bCs/>
          <w:i/>
          <w:iCs/>
          <w:sz w:val="18"/>
          <w:szCs w:val="18"/>
          <w:u w:val="single"/>
        </w:rPr>
        <w:t>Kozan ilçesinde</w:t>
      </w:r>
      <w:r w:rsidRPr="00506658">
        <w:rPr>
          <w:rFonts w:asciiTheme="minorHAnsi" w:hAnsiTheme="minorHAnsi" w:cstheme="minorHAnsi"/>
          <w:b/>
          <w:bCs/>
          <w:sz w:val="18"/>
          <w:szCs w:val="18"/>
        </w:rPr>
        <w:t xml:space="preserve"> yapımı planlanan </w:t>
      </w:r>
      <w:r w:rsidRPr="00506658">
        <w:rPr>
          <w:rFonts w:asciiTheme="minorHAnsi" w:hAnsiTheme="minorHAnsi" w:cstheme="minorHAnsi"/>
          <w:b/>
          <w:bCs/>
          <w:i/>
          <w:iCs/>
          <w:sz w:val="18"/>
          <w:szCs w:val="18"/>
          <w:u w:val="single"/>
        </w:rPr>
        <w:t>“Turunç Atıklarından Pektin Üretim Tesisi</w:t>
      </w:r>
      <w:r w:rsidRPr="00506658">
        <w:rPr>
          <w:rFonts w:asciiTheme="minorHAnsi" w:hAnsiTheme="minorHAnsi" w:cstheme="minorHAnsi"/>
          <w:b/>
          <w:bCs/>
          <w:sz w:val="18"/>
          <w:szCs w:val="18"/>
        </w:rPr>
        <w:t xml:space="preserve">”  fizibilite çalışmasının değerlendirmesinde veri seti olarak kullanılmak üzere bölgesel ihtiyaç ve gereklilikleri belirlemektir. </w:t>
      </w:r>
    </w:p>
    <w:p w14:paraId="52F19C19" w14:textId="77777777" w:rsidR="00506658" w:rsidRPr="00506658" w:rsidRDefault="00506658" w:rsidP="00506658">
      <w:pPr>
        <w:spacing w:line="240" w:lineRule="auto"/>
        <w:ind w:firstLine="0"/>
        <w:rPr>
          <w:rFonts w:asciiTheme="minorHAnsi" w:hAnsiTheme="minorHAnsi" w:cstheme="minorHAnsi"/>
          <w:b/>
          <w:bCs/>
          <w:sz w:val="18"/>
          <w:szCs w:val="18"/>
        </w:rPr>
      </w:pPr>
      <w:r w:rsidRPr="00506658">
        <w:rPr>
          <w:rFonts w:asciiTheme="minorHAnsi" w:hAnsiTheme="minorHAnsi" w:cstheme="minorHAnsi"/>
          <w:b/>
          <w:bCs/>
          <w:sz w:val="18"/>
          <w:szCs w:val="18"/>
        </w:rPr>
        <w:t xml:space="preserve">Sözkonusu yatırımın bölge ekonomisine katkı sağlaması, ölü bir yatırım olarak doğmaması için, sorulara verilecek CEVAPLARIN SAMİMİ VE OBJEKTİF OLMASI önem arz etmektedir. Vereceğiniz cevaplar seçeneklerde mevcut değilse, cevaplarınız için İLÂVE SEÇENEK EKLEYEBİLİRSİNİZ VEYA İLÂVE SAYFA KULLANABİLİRSİNİZ. Anket için ayırdığınız vakit ve değerli paylaşımlarınız için teşekkür ederiz.  </w:t>
      </w:r>
    </w:p>
    <w:p w14:paraId="19FE47EC" w14:textId="77777777" w:rsidR="00506658" w:rsidRPr="00506658" w:rsidRDefault="00506658" w:rsidP="00506658">
      <w:pPr>
        <w:spacing w:line="240" w:lineRule="auto"/>
        <w:jc w:val="right"/>
        <w:rPr>
          <w:rFonts w:asciiTheme="minorHAnsi" w:hAnsiTheme="minorHAnsi" w:cstheme="minorHAnsi"/>
          <w:b/>
          <w:bCs/>
          <w:sz w:val="18"/>
          <w:szCs w:val="18"/>
        </w:rPr>
      </w:pPr>
      <w:r w:rsidRPr="00506658">
        <w:rPr>
          <w:rFonts w:asciiTheme="minorHAnsi" w:hAnsiTheme="minorHAnsi" w:cstheme="minorHAnsi"/>
          <w:b/>
          <w:bCs/>
          <w:sz w:val="18"/>
          <w:szCs w:val="18"/>
        </w:rPr>
        <w:t>Adana Tarım İl Müdürlüğü ve VESPAFİZ Teknik Danışmanlık Ltd Şti.</w:t>
      </w:r>
    </w:p>
    <w:p w14:paraId="4B19DE3C" w14:textId="77777777" w:rsidR="00506658" w:rsidRPr="00506658" w:rsidRDefault="00506658" w:rsidP="00506658">
      <w:pPr>
        <w:spacing w:line="240" w:lineRule="auto"/>
        <w:rPr>
          <w:rFonts w:asciiTheme="minorHAnsi" w:hAnsiTheme="minorHAnsi" w:cstheme="minorHAnsi"/>
          <w:sz w:val="18"/>
          <w:szCs w:val="18"/>
        </w:rPr>
      </w:pPr>
    </w:p>
    <w:p w14:paraId="3A6F71CC" w14:textId="77777777" w:rsidR="00506658" w:rsidRPr="00506658" w:rsidRDefault="00506658" w:rsidP="002710E6">
      <w:pPr>
        <w:pStyle w:val="ListeParagraf"/>
        <w:numPr>
          <w:ilvl w:val="0"/>
          <w:numId w:val="28"/>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Şirketteki unvanınız </w:t>
      </w:r>
    </w:p>
    <w:p w14:paraId="606D7C52" w14:textId="77777777" w:rsidR="00506658" w:rsidRPr="00506658" w:rsidRDefault="00506658" w:rsidP="002710E6">
      <w:pPr>
        <w:pStyle w:val="ListeParagraf"/>
        <w:numPr>
          <w:ilvl w:val="0"/>
          <w:numId w:val="29"/>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Kurucu veya ortak</w:t>
      </w:r>
    </w:p>
    <w:p w14:paraId="63472E21" w14:textId="77777777" w:rsidR="00506658" w:rsidRPr="00506658" w:rsidRDefault="00506658" w:rsidP="002710E6">
      <w:pPr>
        <w:pStyle w:val="ListeParagraf"/>
        <w:numPr>
          <w:ilvl w:val="0"/>
          <w:numId w:val="29"/>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Üst düzey yönetici</w:t>
      </w:r>
    </w:p>
    <w:p w14:paraId="3CC187BF" w14:textId="77777777" w:rsidR="00506658" w:rsidRPr="00506658" w:rsidRDefault="00506658" w:rsidP="002710E6">
      <w:pPr>
        <w:pStyle w:val="ListeParagraf"/>
        <w:numPr>
          <w:ilvl w:val="0"/>
          <w:numId w:val="29"/>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Orta seviye yönetici</w:t>
      </w:r>
    </w:p>
    <w:p w14:paraId="67818978" w14:textId="77777777" w:rsidR="00506658" w:rsidRPr="00506658" w:rsidRDefault="00506658" w:rsidP="002710E6">
      <w:pPr>
        <w:pStyle w:val="ListeParagraf"/>
        <w:numPr>
          <w:ilvl w:val="0"/>
          <w:numId w:val="29"/>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Çalışan personel</w:t>
      </w:r>
    </w:p>
    <w:p w14:paraId="6F83ADB0" w14:textId="77777777" w:rsidR="00506658" w:rsidRPr="00506658" w:rsidRDefault="00506658" w:rsidP="002710E6">
      <w:pPr>
        <w:pStyle w:val="ListeParagraf"/>
        <w:numPr>
          <w:ilvl w:val="0"/>
          <w:numId w:val="29"/>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Diğer, belirtiniz</w:t>
      </w:r>
    </w:p>
    <w:p w14:paraId="29AB24C3"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25AE0F01" w14:textId="77777777" w:rsidR="00506658" w:rsidRPr="00506658" w:rsidRDefault="00506658" w:rsidP="002710E6">
      <w:pPr>
        <w:pStyle w:val="ListeParagraf"/>
        <w:numPr>
          <w:ilvl w:val="0"/>
          <w:numId w:val="28"/>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Kuruluşun türü  (A.Ş., Ltd, Şahıs Şirketi, diğer) ve iletişim bilgisi</w:t>
      </w:r>
    </w:p>
    <w:p w14:paraId="21825BC0"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bookmarkStart w:id="422" w:name="_Hlk13497433"/>
      <w:r w:rsidRPr="00506658">
        <w:rPr>
          <w:rFonts w:asciiTheme="minorHAnsi" w:hAnsiTheme="minorHAnsi" w:cstheme="minorHAnsi"/>
          <w:sz w:val="18"/>
          <w:szCs w:val="18"/>
        </w:rPr>
        <w:t>A.Ş.</w:t>
      </w:r>
    </w:p>
    <w:p w14:paraId="2106AC0B"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Ltd</w:t>
      </w:r>
    </w:p>
    <w:bookmarkEnd w:id="422"/>
    <w:p w14:paraId="1802ECED"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Şahıs Şirketi</w:t>
      </w:r>
    </w:p>
    <w:p w14:paraId="43480C26"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STK</w:t>
      </w:r>
    </w:p>
    <w:p w14:paraId="3E06F5A8"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Kamu Kuruluşu</w:t>
      </w:r>
    </w:p>
    <w:p w14:paraId="2C0AFE6E"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Akademik</w:t>
      </w:r>
    </w:p>
    <w:p w14:paraId="3CCF97FB" w14:textId="77777777" w:rsidR="00506658" w:rsidRPr="00506658" w:rsidRDefault="00506658" w:rsidP="002710E6">
      <w:pPr>
        <w:pStyle w:val="ListeParagraf"/>
        <w:numPr>
          <w:ilvl w:val="0"/>
          <w:numId w:val="35"/>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Diğer (Belirtiniz)</w:t>
      </w:r>
    </w:p>
    <w:p w14:paraId="03063FBF" w14:textId="77777777" w:rsidR="00506658" w:rsidRPr="00506658" w:rsidRDefault="00506658" w:rsidP="00506658">
      <w:pPr>
        <w:spacing w:line="240" w:lineRule="auto"/>
        <w:rPr>
          <w:rFonts w:asciiTheme="minorHAnsi" w:hAnsiTheme="minorHAnsi" w:cstheme="minorHAnsi"/>
          <w:b/>
          <w:bCs/>
          <w:sz w:val="18"/>
          <w:szCs w:val="18"/>
        </w:rPr>
      </w:pPr>
      <w:r w:rsidRPr="00506658">
        <w:rPr>
          <w:rFonts w:asciiTheme="minorHAnsi" w:hAnsiTheme="minorHAnsi" w:cstheme="minorHAnsi"/>
          <w:b/>
          <w:bCs/>
          <w:sz w:val="18"/>
          <w:szCs w:val="18"/>
        </w:rPr>
        <w:t>KURULUŞUNUZ ÜRETİM YADA HİZMET SATIŞI YAPMIYORSA VEYA KAMU KURUMU NİTELİĞİNDE İSE SADECE 14,15,19 ve 20 NUMARALI SORULARA CEVAP VERİNİZ.</w:t>
      </w:r>
    </w:p>
    <w:p w14:paraId="21C82169" w14:textId="77777777" w:rsidR="00506658" w:rsidRPr="00506658" w:rsidRDefault="00506658" w:rsidP="002710E6">
      <w:pPr>
        <w:pStyle w:val="ListeParagraf"/>
        <w:numPr>
          <w:ilvl w:val="0"/>
          <w:numId w:val="28"/>
        </w:numPr>
        <w:spacing w:before="0" w:after="16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Şirketin Ürettiği Ürünler ve Yıllık </w:t>
      </w:r>
      <w:r w:rsidRPr="00506658">
        <w:rPr>
          <w:rFonts w:asciiTheme="minorHAnsi" w:hAnsiTheme="minorHAnsi" w:cstheme="minorHAnsi"/>
          <w:b/>
          <w:color w:val="C00000"/>
          <w:sz w:val="18"/>
          <w:szCs w:val="18"/>
          <w:u w:val="single"/>
        </w:rPr>
        <w:t xml:space="preserve">Kurulu Kapasitedeki </w:t>
      </w:r>
      <w:r w:rsidRPr="00506658">
        <w:rPr>
          <w:rFonts w:asciiTheme="minorHAnsi" w:hAnsiTheme="minorHAnsi" w:cstheme="minorHAnsi"/>
          <w:b/>
          <w:color w:val="C00000"/>
          <w:sz w:val="18"/>
          <w:szCs w:val="18"/>
        </w:rPr>
        <w:t>Üretim Miktarı (Maksimum) Nedir ?</w:t>
      </w:r>
    </w:p>
    <w:p w14:paraId="15B67445" w14:textId="77777777" w:rsidR="00506658" w:rsidRPr="00506658" w:rsidRDefault="00506658" w:rsidP="00506658">
      <w:pPr>
        <w:pStyle w:val="ListeParagraf"/>
        <w:spacing w:line="240" w:lineRule="auto"/>
        <w:ind w:left="786"/>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(Birim Belirtiniz)?</w:t>
      </w:r>
    </w:p>
    <w:p w14:paraId="13972B40" w14:textId="77777777" w:rsidR="00506658" w:rsidRPr="00506658" w:rsidRDefault="00506658" w:rsidP="00506658">
      <w:pPr>
        <w:pStyle w:val="ListeParagraf"/>
        <w:spacing w:line="240" w:lineRule="auto"/>
        <w:rPr>
          <w:rFonts w:asciiTheme="minorHAnsi" w:hAnsiTheme="minorHAnsi" w:cstheme="minorHAnsi"/>
          <w:b/>
          <w:color w:val="C00000"/>
          <w:sz w:val="18"/>
          <w:szCs w:val="18"/>
        </w:rPr>
      </w:pPr>
    </w:p>
    <w:p w14:paraId="2962E1DC"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517F83D2" w14:textId="77777777" w:rsidR="00506658" w:rsidRPr="00506658" w:rsidRDefault="00506658" w:rsidP="002710E6">
      <w:pPr>
        <w:pStyle w:val="ListeParagraf"/>
        <w:numPr>
          <w:ilvl w:val="0"/>
          <w:numId w:val="37"/>
        </w:numPr>
        <w:spacing w:before="0" w:after="16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Son Beş Yıllık Üretim Miktarları Ne kadardır (Ürünler Bazında Birim Belirtiniz)? </w:t>
      </w:r>
    </w:p>
    <w:p w14:paraId="23F0F365"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6DB636F1"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02669FCF"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360D7D2D" w14:textId="77777777" w:rsidR="00506658" w:rsidRPr="00506658" w:rsidRDefault="00506658" w:rsidP="002710E6">
      <w:pPr>
        <w:pStyle w:val="ListeParagraf"/>
        <w:numPr>
          <w:ilvl w:val="0"/>
          <w:numId w:val="37"/>
        </w:numPr>
        <w:spacing w:before="0" w:after="16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Üretimde Kullanılan Hammadde (Girdi) türü nedir ve son beş yılda kullanılan bu girdilerin miktarları ne kadardır? (Girdiler/Hammaddeler Bazında Birim Belirtiniz)?</w:t>
      </w:r>
    </w:p>
    <w:p w14:paraId="3E87EAF0" w14:textId="77777777" w:rsidR="00506658" w:rsidRPr="00506658" w:rsidRDefault="00506658" w:rsidP="00506658">
      <w:pPr>
        <w:spacing w:line="240" w:lineRule="auto"/>
        <w:rPr>
          <w:rFonts w:asciiTheme="minorHAnsi" w:hAnsiTheme="minorHAnsi" w:cstheme="minorHAnsi"/>
          <w:b/>
          <w:color w:val="C00000"/>
          <w:sz w:val="18"/>
          <w:szCs w:val="18"/>
        </w:rPr>
      </w:pPr>
    </w:p>
    <w:p w14:paraId="7F4CBD85" w14:textId="77777777" w:rsidR="00506658" w:rsidRPr="00506658" w:rsidRDefault="00506658" w:rsidP="00506658">
      <w:pPr>
        <w:spacing w:line="240" w:lineRule="auto"/>
        <w:rPr>
          <w:rFonts w:asciiTheme="minorHAnsi" w:hAnsiTheme="minorHAnsi" w:cstheme="minorHAnsi"/>
          <w:b/>
          <w:color w:val="C00000"/>
          <w:sz w:val="18"/>
          <w:szCs w:val="18"/>
        </w:rPr>
      </w:pPr>
    </w:p>
    <w:p w14:paraId="3E0F8A55" w14:textId="77777777" w:rsidR="00506658" w:rsidRPr="00506658" w:rsidRDefault="00506658" w:rsidP="002710E6">
      <w:pPr>
        <w:pStyle w:val="ListeParagraf"/>
        <w:numPr>
          <w:ilvl w:val="0"/>
          <w:numId w:val="37"/>
        </w:numPr>
        <w:spacing w:before="0" w:after="160" w:line="240" w:lineRule="auto"/>
        <w:ind w:left="540"/>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Yılda üretiminizden çıkan meyve kabuğu veya elek alt</w:t>
      </w:r>
      <w:r w:rsidRPr="00506658">
        <w:rPr>
          <w:rFonts w:asciiTheme="minorHAnsi" w:hAnsiTheme="minorHAnsi" w:cstheme="minorHAnsi"/>
          <w:b/>
          <w:color w:val="C00000"/>
          <w:sz w:val="18"/>
          <w:szCs w:val="18"/>
        </w:rPr>
        <w:tab/>
        <w:t>I türündeki atık ve kabuk miktarı kaç ton civarındadır?</w:t>
      </w:r>
    </w:p>
    <w:p w14:paraId="753AB1D2" w14:textId="77777777" w:rsidR="00506658" w:rsidRPr="00506658" w:rsidRDefault="00506658" w:rsidP="00506658">
      <w:pPr>
        <w:pStyle w:val="ListeParagraf"/>
        <w:spacing w:after="0" w:line="240" w:lineRule="auto"/>
        <w:ind w:left="540"/>
        <w:rPr>
          <w:rFonts w:asciiTheme="minorHAnsi" w:hAnsiTheme="minorHAnsi" w:cstheme="minorHAnsi"/>
          <w:color w:val="FF0000"/>
          <w:sz w:val="18"/>
          <w:szCs w:val="18"/>
        </w:rPr>
      </w:pPr>
    </w:p>
    <w:p w14:paraId="67C4C869" w14:textId="77777777" w:rsidR="00506658" w:rsidRPr="00506658" w:rsidRDefault="00506658" w:rsidP="002710E6">
      <w:pPr>
        <w:pStyle w:val="ListeParagraf"/>
        <w:numPr>
          <w:ilvl w:val="0"/>
          <w:numId w:val="37"/>
        </w:numPr>
        <w:spacing w:before="0" w:after="160" w:line="240" w:lineRule="auto"/>
        <w:ind w:left="540"/>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Üretiminizden çIkan atIk ve kabukların mevcut durumda değerlendirilme biçimi nedir?</w:t>
      </w:r>
    </w:p>
    <w:p w14:paraId="03495F8E" w14:textId="77777777" w:rsidR="00506658" w:rsidRPr="00506658" w:rsidRDefault="00506658" w:rsidP="002710E6">
      <w:pPr>
        <w:pStyle w:val="ListeParagraf"/>
        <w:numPr>
          <w:ilvl w:val="0"/>
          <w:numId w:val="38"/>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Bedelsiz veriyorum</w:t>
      </w:r>
    </w:p>
    <w:p w14:paraId="30E38448" w14:textId="77777777" w:rsidR="00506658" w:rsidRPr="00506658" w:rsidRDefault="00506658" w:rsidP="002710E6">
      <w:pPr>
        <w:pStyle w:val="ListeParagraf"/>
        <w:numPr>
          <w:ilvl w:val="0"/>
          <w:numId w:val="38"/>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Satıyorum (birim belirterek kaça ve nereye satıldığını belirtiniz)</w:t>
      </w:r>
    </w:p>
    <w:p w14:paraId="235692C1" w14:textId="77777777" w:rsidR="00506658" w:rsidRPr="00506658" w:rsidRDefault="00506658" w:rsidP="002710E6">
      <w:pPr>
        <w:pStyle w:val="ListeParagraf"/>
        <w:numPr>
          <w:ilvl w:val="0"/>
          <w:numId w:val="38"/>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lastRenderedPageBreak/>
        <w:t>Fabrikadan uzaklaştırılması için bedel ödüyorum (birim belirterek ne kadar ödediğinizi ve nereye verildiğini belirtiniz)</w:t>
      </w:r>
    </w:p>
    <w:p w14:paraId="4B48C35D" w14:textId="77777777" w:rsidR="00506658" w:rsidRPr="00506658" w:rsidRDefault="00506658" w:rsidP="002710E6">
      <w:pPr>
        <w:pStyle w:val="ListeParagraf"/>
        <w:numPr>
          <w:ilvl w:val="0"/>
          <w:numId w:val="38"/>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Diğer (belirtiniz)</w:t>
      </w:r>
    </w:p>
    <w:p w14:paraId="417BAB0A" w14:textId="77777777" w:rsidR="00506658" w:rsidRPr="00506658" w:rsidRDefault="00506658" w:rsidP="00506658">
      <w:pPr>
        <w:pStyle w:val="ListeParagraf"/>
        <w:spacing w:after="0" w:line="240" w:lineRule="auto"/>
        <w:ind w:left="540"/>
        <w:rPr>
          <w:rFonts w:asciiTheme="minorHAnsi" w:hAnsiTheme="minorHAnsi" w:cstheme="minorHAnsi"/>
          <w:color w:val="FF0000"/>
          <w:sz w:val="18"/>
          <w:szCs w:val="18"/>
        </w:rPr>
      </w:pPr>
    </w:p>
    <w:p w14:paraId="405D79D2" w14:textId="77777777" w:rsidR="00506658" w:rsidRPr="00506658" w:rsidRDefault="00506658" w:rsidP="00506658">
      <w:pPr>
        <w:pStyle w:val="ListeParagraf"/>
        <w:spacing w:after="0" w:line="240" w:lineRule="auto"/>
        <w:ind w:left="540"/>
        <w:rPr>
          <w:rFonts w:asciiTheme="minorHAnsi" w:hAnsiTheme="minorHAnsi" w:cstheme="minorHAnsi"/>
          <w:color w:val="FF0000"/>
          <w:sz w:val="18"/>
          <w:szCs w:val="18"/>
        </w:rPr>
      </w:pPr>
    </w:p>
    <w:p w14:paraId="5D17494D" w14:textId="77777777" w:rsidR="00506658" w:rsidRPr="00506658" w:rsidRDefault="00506658" w:rsidP="002710E6">
      <w:pPr>
        <w:pStyle w:val="ListeParagraf"/>
        <w:numPr>
          <w:ilvl w:val="0"/>
          <w:numId w:val="37"/>
        </w:numPr>
        <w:spacing w:before="0" w:after="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Üretiminizden çıkan bu atık ve kabukların yılda ne kadarını bedelsiz pektin üretim tesisine verebilirsiniz ve fizibilite konusu yatiırım işletmeye geçmeden önce tedarik sözleşmesi yapar mısısnız? </w:t>
      </w:r>
      <w:r w:rsidRPr="00506658">
        <w:rPr>
          <w:rFonts w:asciiTheme="minorHAnsi" w:hAnsiTheme="minorHAnsi" w:cstheme="minorHAnsi"/>
          <w:bCs/>
          <w:sz w:val="18"/>
          <w:szCs w:val="18"/>
        </w:rPr>
        <w:t>(bedel talep ediyorsaniz belirtiniz</w:t>
      </w:r>
      <w:r w:rsidRPr="00506658">
        <w:rPr>
          <w:rFonts w:asciiTheme="minorHAnsi" w:hAnsiTheme="minorHAnsi" w:cstheme="minorHAnsi"/>
          <w:b/>
          <w:color w:val="C00000"/>
          <w:sz w:val="18"/>
          <w:szCs w:val="18"/>
        </w:rPr>
        <w:t>)</w:t>
      </w:r>
    </w:p>
    <w:p w14:paraId="6163EAE8" w14:textId="77777777" w:rsidR="00506658" w:rsidRPr="00506658" w:rsidRDefault="00506658" w:rsidP="00506658">
      <w:pPr>
        <w:pStyle w:val="ListeParagraf"/>
        <w:spacing w:line="240" w:lineRule="auto"/>
        <w:rPr>
          <w:rFonts w:asciiTheme="minorHAnsi" w:hAnsiTheme="minorHAnsi" w:cstheme="minorHAnsi"/>
          <w:color w:val="FF0000"/>
          <w:sz w:val="18"/>
          <w:szCs w:val="18"/>
        </w:rPr>
      </w:pPr>
    </w:p>
    <w:p w14:paraId="5137C19D" w14:textId="77777777" w:rsidR="00506658" w:rsidRPr="00506658" w:rsidRDefault="00506658" w:rsidP="00506658">
      <w:pPr>
        <w:pStyle w:val="ListeParagraf"/>
        <w:spacing w:line="240" w:lineRule="auto"/>
        <w:rPr>
          <w:rFonts w:asciiTheme="minorHAnsi" w:hAnsiTheme="minorHAnsi" w:cstheme="minorHAnsi"/>
          <w:color w:val="FF0000"/>
          <w:sz w:val="18"/>
          <w:szCs w:val="18"/>
        </w:rPr>
      </w:pPr>
    </w:p>
    <w:p w14:paraId="630B7D20" w14:textId="77777777" w:rsidR="00506658" w:rsidRPr="00506658" w:rsidRDefault="00506658" w:rsidP="002710E6">
      <w:pPr>
        <w:pStyle w:val="ListeParagraf"/>
        <w:numPr>
          <w:ilvl w:val="0"/>
          <w:numId w:val="37"/>
        </w:numPr>
        <w:spacing w:before="0" w:after="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İşletmenizin atıklarından aroma, uçucu yağ, çay vb. ürünlerin üretilmesi yönünde herhangi bir arge çalışmanız oldu mu? Olduysa sonucu hakkında kısa bir bilgi verebilir misin?</w:t>
      </w:r>
    </w:p>
    <w:p w14:paraId="4ACC0D57" w14:textId="77777777" w:rsidR="00506658" w:rsidRPr="00506658" w:rsidRDefault="00506658" w:rsidP="00506658">
      <w:pPr>
        <w:pStyle w:val="ListeParagraf"/>
        <w:spacing w:line="240" w:lineRule="auto"/>
        <w:ind w:left="540"/>
        <w:rPr>
          <w:rFonts w:asciiTheme="minorHAnsi" w:hAnsiTheme="minorHAnsi" w:cstheme="minorHAnsi"/>
          <w:b/>
          <w:color w:val="C00000"/>
          <w:sz w:val="18"/>
          <w:szCs w:val="18"/>
        </w:rPr>
      </w:pPr>
    </w:p>
    <w:p w14:paraId="11289ED8" w14:textId="77777777" w:rsidR="00506658" w:rsidRPr="00506658" w:rsidRDefault="00506658" w:rsidP="00506658">
      <w:pPr>
        <w:pStyle w:val="ListeParagraf"/>
        <w:spacing w:line="240" w:lineRule="auto"/>
        <w:ind w:left="540"/>
        <w:rPr>
          <w:rFonts w:asciiTheme="minorHAnsi" w:hAnsiTheme="minorHAnsi" w:cstheme="minorHAnsi"/>
          <w:b/>
          <w:color w:val="C00000"/>
          <w:sz w:val="18"/>
          <w:szCs w:val="18"/>
        </w:rPr>
      </w:pPr>
    </w:p>
    <w:p w14:paraId="5E628EF2"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0612C8E3" w14:textId="77777777" w:rsidR="00506658" w:rsidRPr="00506658" w:rsidRDefault="00506658" w:rsidP="002710E6">
      <w:pPr>
        <w:pStyle w:val="ListeParagraf"/>
        <w:numPr>
          <w:ilvl w:val="0"/>
          <w:numId w:val="37"/>
        </w:numPr>
        <w:spacing w:before="0" w:after="160" w:line="240" w:lineRule="auto"/>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Halihazırdaki mevcut yatırımınızda üretim ve ihracat durumunuz nasıldır?</w:t>
      </w:r>
    </w:p>
    <w:p w14:paraId="19B16051"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Üretiyorum ve tamamını ihraç ediyorum.</w:t>
      </w:r>
    </w:p>
    <w:p w14:paraId="44C8D193"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Üretiyorum ve tamamını yurt içine satıyorum.</w:t>
      </w:r>
    </w:p>
    <w:p w14:paraId="671CDF8C"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Üretiyorum hem yurt içi hem yurt dışına satıyorum.</w:t>
      </w:r>
    </w:p>
    <w:p w14:paraId="59B8F452"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b/>
          <w:sz w:val="18"/>
          <w:szCs w:val="18"/>
        </w:rPr>
        <w:t>ÜRETİMİM YOK,</w:t>
      </w:r>
      <w:r w:rsidRPr="00506658">
        <w:rPr>
          <w:rFonts w:asciiTheme="minorHAnsi" w:hAnsiTheme="minorHAnsi" w:cstheme="minorHAnsi"/>
          <w:sz w:val="18"/>
          <w:szCs w:val="18"/>
        </w:rPr>
        <w:t xml:space="preserve"> sadece ticaretini yapıyorum. Satın aldıklarımın bir kısmını yerli pazara satıyorum, bir kısmını ihraç ediyorum.</w:t>
      </w:r>
    </w:p>
    <w:p w14:paraId="2781CE4C"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Hem üretiyor, hem ticaretini yapıyor hem de yurt içi/yurt dışı satış yapıyorum.</w:t>
      </w:r>
    </w:p>
    <w:p w14:paraId="39D411A7"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Halihazırda satışım yok, üretime yeni geçtim satış bağlantılarım oluşmadı</w:t>
      </w:r>
    </w:p>
    <w:p w14:paraId="17B5F78E" w14:textId="77777777" w:rsidR="00506658" w:rsidRPr="00506658" w:rsidRDefault="00506658" w:rsidP="002710E6">
      <w:pPr>
        <w:pStyle w:val="ListeParagraf"/>
        <w:numPr>
          <w:ilvl w:val="0"/>
          <w:numId w:val="30"/>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Diğer (belirtiniz)________________________</w:t>
      </w:r>
    </w:p>
    <w:p w14:paraId="3AE6CBCB" w14:textId="77777777" w:rsidR="00506658" w:rsidRPr="00506658" w:rsidRDefault="00506658" w:rsidP="00506658">
      <w:pPr>
        <w:pStyle w:val="ListeParagraf"/>
        <w:spacing w:line="240" w:lineRule="auto"/>
        <w:ind w:left="567"/>
        <w:rPr>
          <w:rFonts w:asciiTheme="minorHAnsi" w:hAnsiTheme="minorHAnsi" w:cstheme="minorHAnsi"/>
          <w:sz w:val="18"/>
          <w:szCs w:val="18"/>
        </w:rPr>
      </w:pPr>
    </w:p>
    <w:p w14:paraId="4324EFFB"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Firmanızın yaklaşık çalışan sayısı kaç kişidir?</w:t>
      </w:r>
    </w:p>
    <w:p w14:paraId="7B1743BA" w14:textId="77777777" w:rsidR="00506658" w:rsidRPr="00506658" w:rsidRDefault="00506658" w:rsidP="002710E6">
      <w:pPr>
        <w:pStyle w:val="ListeParagraf"/>
        <w:numPr>
          <w:ilvl w:val="0"/>
          <w:numId w:val="32"/>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1-9     b)  10-49      c)  50-249     d)  250 üzeri  e) Bilgi vermek istemiyorum</w:t>
      </w:r>
    </w:p>
    <w:p w14:paraId="468E24B7" w14:textId="77777777" w:rsidR="00506658" w:rsidRPr="00506658" w:rsidRDefault="00506658" w:rsidP="00506658">
      <w:pPr>
        <w:pStyle w:val="ListeParagraf"/>
        <w:spacing w:line="240" w:lineRule="auto"/>
        <w:ind w:left="567"/>
        <w:rPr>
          <w:rFonts w:asciiTheme="minorHAnsi" w:hAnsiTheme="minorHAnsi" w:cstheme="minorHAnsi"/>
          <w:sz w:val="18"/>
          <w:szCs w:val="18"/>
        </w:rPr>
      </w:pPr>
    </w:p>
    <w:p w14:paraId="56235AEB"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Firmanızın 2018 yılı yaklaşık cirosu ne kadardır?</w:t>
      </w:r>
    </w:p>
    <w:p w14:paraId="2563CC6E" w14:textId="77777777" w:rsidR="00506658" w:rsidRPr="00506658" w:rsidRDefault="00506658" w:rsidP="002710E6">
      <w:pPr>
        <w:pStyle w:val="ListeParagraf"/>
        <w:numPr>
          <w:ilvl w:val="0"/>
          <w:numId w:val="31"/>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1 milyon TL’den az</w:t>
      </w:r>
    </w:p>
    <w:p w14:paraId="00A65063" w14:textId="77777777" w:rsidR="00506658" w:rsidRPr="00506658" w:rsidRDefault="00506658" w:rsidP="002710E6">
      <w:pPr>
        <w:pStyle w:val="ListeParagraf"/>
        <w:numPr>
          <w:ilvl w:val="0"/>
          <w:numId w:val="31"/>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1-10 milyon TL arasında</w:t>
      </w:r>
    </w:p>
    <w:p w14:paraId="076690D4" w14:textId="77777777" w:rsidR="00506658" w:rsidRPr="00506658" w:rsidRDefault="00506658" w:rsidP="002710E6">
      <w:pPr>
        <w:pStyle w:val="ListeParagraf"/>
        <w:numPr>
          <w:ilvl w:val="0"/>
          <w:numId w:val="31"/>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10-50 milyon TL arasında</w:t>
      </w:r>
    </w:p>
    <w:p w14:paraId="04CEC49A" w14:textId="77777777" w:rsidR="00506658" w:rsidRPr="00506658" w:rsidRDefault="00506658" w:rsidP="002710E6">
      <w:pPr>
        <w:pStyle w:val="ListeParagraf"/>
        <w:numPr>
          <w:ilvl w:val="0"/>
          <w:numId w:val="31"/>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50 milyon TL’den fazla</w:t>
      </w:r>
    </w:p>
    <w:p w14:paraId="0B58EDAD" w14:textId="77777777" w:rsidR="00506658" w:rsidRPr="00506658" w:rsidRDefault="00506658" w:rsidP="002710E6">
      <w:pPr>
        <w:pStyle w:val="ListeParagraf"/>
        <w:numPr>
          <w:ilvl w:val="0"/>
          <w:numId w:val="31"/>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Bilgi vermek istemiyorum</w:t>
      </w:r>
    </w:p>
    <w:p w14:paraId="6DA2B7A3" w14:textId="77777777" w:rsidR="00506658" w:rsidRPr="00506658" w:rsidRDefault="00506658" w:rsidP="00506658">
      <w:pPr>
        <w:pStyle w:val="ListeParagraf"/>
        <w:spacing w:line="240" w:lineRule="auto"/>
        <w:ind w:left="567"/>
        <w:rPr>
          <w:rFonts w:asciiTheme="minorHAnsi" w:hAnsiTheme="minorHAnsi" w:cstheme="minorHAnsi"/>
          <w:sz w:val="18"/>
          <w:szCs w:val="18"/>
        </w:rPr>
      </w:pPr>
    </w:p>
    <w:p w14:paraId="166BC9BD"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Fizibilite konusu yatırımın gerçekleştirilmesi üretiminizi/satışınızı etkiler mi?</w:t>
      </w:r>
    </w:p>
    <w:p w14:paraId="4027078A" w14:textId="77777777" w:rsidR="00506658" w:rsidRPr="00506658" w:rsidRDefault="00506658" w:rsidP="002710E6">
      <w:pPr>
        <w:pStyle w:val="ListeParagraf"/>
        <w:numPr>
          <w:ilvl w:val="0"/>
          <w:numId w:val="3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Olumlu etkiler.</w:t>
      </w:r>
    </w:p>
    <w:p w14:paraId="34591598" w14:textId="77777777" w:rsidR="00506658" w:rsidRPr="00506658" w:rsidRDefault="00506658" w:rsidP="002710E6">
      <w:pPr>
        <w:pStyle w:val="ListeParagraf"/>
        <w:numPr>
          <w:ilvl w:val="0"/>
          <w:numId w:val="3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Olumsuz etkiler.</w:t>
      </w:r>
    </w:p>
    <w:p w14:paraId="589E479A" w14:textId="77777777" w:rsidR="00506658" w:rsidRPr="00506658" w:rsidRDefault="00506658" w:rsidP="002710E6">
      <w:pPr>
        <w:pStyle w:val="ListeParagraf"/>
        <w:numPr>
          <w:ilvl w:val="0"/>
          <w:numId w:val="3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Etkilemez/değiştirmez.</w:t>
      </w:r>
    </w:p>
    <w:p w14:paraId="4B2DC18D" w14:textId="77777777" w:rsidR="00506658" w:rsidRPr="00506658" w:rsidRDefault="00506658" w:rsidP="002710E6">
      <w:pPr>
        <w:pStyle w:val="ListeParagraf"/>
        <w:numPr>
          <w:ilvl w:val="0"/>
          <w:numId w:val="3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Fikri yok</w:t>
      </w:r>
    </w:p>
    <w:p w14:paraId="35671990" w14:textId="77777777" w:rsidR="00506658" w:rsidRPr="00506658" w:rsidRDefault="00506658" w:rsidP="002710E6">
      <w:pPr>
        <w:pStyle w:val="ListeParagraf"/>
        <w:numPr>
          <w:ilvl w:val="0"/>
          <w:numId w:val="3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Diğer belirtiniz)__________________________</w:t>
      </w:r>
    </w:p>
    <w:p w14:paraId="4F4C6CE6" w14:textId="77777777" w:rsidR="00506658" w:rsidRPr="00506658" w:rsidRDefault="00506658" w:rsidP="00506658">
      <w:pPr>
        <w:pStyle w:val="ListeParagraf"/>
        <w:spacing w:line="240" w:lineRule="auto"/>
        <w:ind w:left="567"/>
        <w:rPr>
          <w:rFonts w:asciiTheme="minorHAnsi" w:hAnsiTheme="minorHAnsi" w:cstheme="minorHAnsi"/>
          <w:sz w:val="18"/>
          <w:szCs w:val="18"/>
        </w:rPr>
      </w:pPr>
    </w:p>
    <w:p w14:paraId="41FA8740"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Fizibilite konusu yatırımın gerçekleştirilmesi sizce bölge ekonomisi  açısından gerekli midir? </w:t>
      </w:r>
    </w:p>
    <w:p w14:paraId="432377F8" w14:textId="77777777" w:rsidR="00506658" w:rsidRPr="00506658" w:rsidRDefault="00506658"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Evet yatırım gereklidir</w:t>
      </w:r>
    </w:p>
    <w:p w14:paraId="42BE3724" w14:textId="77777777" w:rsidR="00506658" w:rsidRPr="00506658" w:rsidRDefault="00506658"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Hayır Yatırım gereksizdir</w:t>
      </w:r>
    </w:p>
    <w:p w14:paraId="165635F3" w14:textId="77777777" w:rsidR="00506658" w:rsidRPr="00506658" w:rsidRDefault="00506658"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Fikri yok</w:t>
      </w:r>
    </w:p>
    <w:p w14:paraId="046064E7" w14:textId="77777777" w:rsidR="00506658" w:rsidRPr="00506658" w:rsidRDefault="00506658" w:rsidP="002710E6">
      <w:pPr>
        <w:pStyle w:val="ListeParagraf"/>
        <w:numPr>
          <w:ilvl w:val="0"/>
          <w:numId w:val="2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Diğer (belirtiniz)__________________________</w:t>
      </w:r>
    </w:p>
    <w:p w14:paraId="010B992F" w14:textId="77777777" w:rsidR="00506658" w:rsidRPr="00506658" w:rsidRDefault="00506658" w:rsidP="00506658">
      <w:pPr>
        <w:pStyle w:val="ListeParagraf"/>
        <w:spacing w:line="240" w:lineRule="auto"/>
        <w:ind w:left="567"/>
        <w:rPr>
          <w:rFonts w:asciiTheme="minorHAnsi" w:hAnsiTheme="minorHAnsi" w:cstheme="minorHAnsi"/>
          <w:sz w:val="18"/>
          <w:szCs w:val="18"/>
        </w:rPr>
      </w:pPr>
    </w:p>
    <w:p w14:paraId="35005A72"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 xml:space="preserve">Fizibilite konusu yatırımın  kurulu kapasitedeki yıllık üretim miktarı </w:t>
      </w:r>
      <w:r w:rsidRPr="00506658">
        <w:rPr>
          <w:rFonts w:asciiTheme="minorHAnsi" w:hAnsiTheme="minorHAnsi" w:cstheme="minorHAnsi"/>
          <w:bCs/>
          <w:i/>
          <w:iCs/>
          <w:sz w:val="18"/>
          <w:szCs w:val="18"/>
        </w:rPr>
        <w:t>(birim belirtiniz- örneğin kg/yıl pektin veya ton/yıl narenciye veya ton/yıl atık kabuk vb gibi)</w:t>
      </w:r>
      <w:r w:rsidRPr="00506658">
        <w:rPr>
          <w:rFonts w:asciiTheme="minorHAnsi" w:hAnsiTheme="minorHAnsi" w:cstheme="minorHAnsi"/>
          <w:b/>
          <w:sz w:val="18"/>
          <w:szCs w:val="18"/>
        </w:rPr>
        <w:t xml:space="preserve"> </w:t>
      </w:r>
      <w:r w:rsidRPr="00506658">
        <w:rPr>
          <w:rFonts w:asciiTheme="minorHAnsi" w:hAnsiTheme="minorHAnsi" w:cstheme="minorHAnsi"/>
          <w:b/>
          <w:color w:val="C00000"/>
          <w:sz w:val="18"/>
          <w:szCs w:val="18"/>
        </w:rPr>
        <w:t>sizce ne olmalıdır? (Öneriniz varsa gerekçesini belirtiniz)</w:t>
      </w:r>
    </w:p>
    <w:p w14:paraId="699A8DFF" w14:textId="77777777" w:rsidR="00506658" w:rsidRPr="00506658" w:rsidRDefault="00506658" w:rsidP="002710E6">
      <w:pPr>
        <w:pStyle w:val="ListeParagraf"/>
        <w:numPr>
          <w:ilvl w:val="0"/>
          <w:numId w:val="2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Önerim var. Belirtiniz</w:t>
      </w:r>
    </w:p>
    <w:p w14:paraId="69465905" w14:textId="77777777" w:rsidR="00506658" w:rsidRPr="00506658" w:rsidRDefault="00506658" w:rsidP="002710E6">
      <w:pPr>
        <w:pStyle w:val="ListeParagraf"/>
        <w:numPr>
          <w:ilvl w:val="0"/>
          <w:numId w:val="26"/>
        </w:numPr>
        <w:spacing w:before="0" w:after="160" w:line="240" w:lineRule="auto"/>
        <w:jc w:val="left"/>
        <w:rPr>
          <w:rFonts w:asciiTheme="minorHAnsi" w:hAnsiTheme="minorHAnsi" w:cstheme="minorHAnsi"/>
          <w:sz w:val="18"/>
          <w:szCs w:val="18"/>
        </w:rPr>
      </w:pPr>
      <w:r w:rsidRPr="00506658">
        <w:rPr>
          <w:rFonts w:asciiTheme="minorHAnsi" w:hAnsiTheme="minorHAnsi" w:cstheme="minorHAnsi"/>
          <w:sz w:val="18"/>
          <w:szCs w:val="18"/>
        </w:rPr>
        <w:t>Önerim yok</w:t>
      </w:r>
    </w:p>
    <w:p w14:paraId="4AD21432" w14:textId="77777777" w:rsidR="00506658" w:rsidRPr="00506658" w:rsidRDefault="00506658" w:rsidP="00506658">
      <w:pPr>
        <w:pStyle w:val="ListeParagraf"/>
        <w:spacing w:line="240" w:lineRule="auto"/>
        <w:ind w:left="900"/>
        <w:rPr>
          <w:rFonts w:asciiTheme="minorHAnsi" w:hAnsiTheme="minorHAnsi" w:cstheme="minorHAnsi"/>
          <w:sz w:val="18"/>
          <w:szCs w:val="18"/>
        </w:rPr>
      </w:pPr>
    </w:p>
    <w:p w14:paraId="785D93E8"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Fizibilite konusu yatırımın işletmeye geçmesi durumunda bu üretime taraf olma durumunuz olabilir mi?</w:t>
      </w:r>
    </w:p>
    <w:p w14:paraId="39003201" w14:textId="77777777" w:rsidR="00506658" w:rsidRPr="00506658" w:rsidRDefault="00506658" w:rsidP="002710E6">
      <w:pPr>
        <w:pStyle w:val="ListeParagraf"/>
        <w:numPr>
          <w:ilvl w:val="0"/>
          <w:numId w:val="33"/>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Tedarikçi olarak girdi sağlayabiliriz</w:t>
      </w:r>
    </w:p>
    <w:p w14:paraId="578B1A9E" w14:textId="77777777" w:rsidR="00506658" w:rsidRPr="00506658" w:rsidRDefault="00506658" w:rsidP="002710E6">
      <w:pPr>
        <w:pStyle w:val="ListeParagraf"/>
        <w:numPr>
          <w:ilvl w:val="0"/>
          <w:numId w:val="33"/>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Tedarikçi olarak hizmet sağlayabiliriz</w:t>
      </w:r>
    </w:p>
    <w:p w14:paraId="0E88F977" w14:textId="77777777" w:rsidR="00506658" w:rsidRPr="00506658" w:rsidRDefault="00506658" w:rsidP="002710E6">
      <w:pPr>
        <w:pStyle w:val="ListeParagraf"/>
        <w:numPr>
          <w:ilvl w:val="0"/>
          <w:numId w:val="33"/>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Üretilecek ürünü talep edebiliriz (potansiyel müşteri)</w:t>
      </w:r>
    </w:p>
    <w:p w14:paraId="37D70A72" w14:textId="77777777" w:rsidR="00506658" w:rsidRPr="00506658" w:rsidRDefault="00506658" w:rsidP="002710E6">
      <w:pPr>
        <w:pStyle w:val="ListeParagraf"/>
        <w:numPr>
          <w:ilvl w:val="0"/>
          <w:numId w:val="33"/>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Taraf olma durumumuz olmaz</w:t>
      </w:r>
    </w:p>
    <w:p w14:paraId="4FB88471" w14:textId="77777777" w:rsidR="00506658" w:rsidRPr="00506658" w:rsidRDefault="00506658" w:rsidP="002710E6">
      <w:pPr>
        <w:pStyle w:val="ListeParagraf"/>
        <w:numPr>
          <w:ilvl w:val="0"/>
          <w:numId w:val="33"/>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Diğer (belirtiniz)__________________________</w:t>
      </w:r>
    </w:p>
    <w:p w14:paraId="74BDB266" w14:textId="77777777" w:rsidR="00506658" w:rsidRPr="00506658" w:rsidRDefault="00506658" w:rsidP="00506658">
      <w:pPr>
        <w:spacing w:line="240" w:lineRule="auto"/>
        <w:ind w:left="207"/>
        <w:rPr>
          <w:rFonts w:asciiTheme="minorHAnsi" w:hAnsiTheme="minorHAnsi" w:cstheme="minorHAnsi"/>
          <w:b/>
          <w:bCs/>
          <w:sz w:val="18"/>
          <w:szCs w:val="18"/>
        </w:rPr>
      </w:pPr>
      <w:r w:rsidRPr="00506658">
        <w:rPr>
          <w:rFonts w:asciiTheme="minorHAnsi" w:hAnsiTheme="minorHAnsi" w:cstheme="minorHAnsi"/>
          <w:b/>
          <w:bCs/>
          <w:sz w:val="18"/>
          <w:szCs w:val="18"/>
        </w:rPr>
        <w:t>TARAF OLMA DURUMUNUZ YOK İSE  17. ve 18.   SORUYA CEVAP VERMEYİNİZ.</w:t>
      </w:r>
    </w:p>
    <w:p w14:paraId="2C71DA9B"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lastRenderedPageBreak/>
        <w:t>Tedarikçi olma durumunuz sözkonusu ise sağlayabileceğiniz ürün yada hizmetin içeriğini ve yaklaşık yıllık miktarını (max-min) ve dönemini (eğer mevsimsel ise) belirtir misiniz?</w:t>
      </w:r>
    </w:p>
    <w:p w14:paraId="26DC4759" w14:textId="77777777" w:rsidR="00506658" w:rsidRPr="00506658" w:rsidRDefault="00506658" w:rsidP="002710E6">
      <w:pPr>
        <w:pStyle w:val="ListeParagraf"/>
        <w:numPr>
          <w:ilvl w:val="0"/>
          <w:numId w:val="3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Hammadde verebilirim. Belirtiniz</w:t>
      </w:r>
    </w:p>
    <w:p w14:paraId="6BA9EF68" w14:textId="77777777" w:rsidR="00506658" w:rsidRPr="00506658" w:rsidRDefault="00506658" w:rsidP="002710E6">
      <w:pPr>
        <w:pStyle w:val="ListeParagraf"/>
        <w:numPr>
          <w:ilvl w:val="0"/>
          <w:numId w:val="3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Yardımcı madde verebilirim. Belirtiniz.</w:t>
      </w:r>
    </w:p>
    <w:p w14:paraId="71524CF5" w14:textId="77777777" w:rsidR="00506658" w:rsidRPr="00506658" w:rsidRDefault="00506658" w:rsidP="002710E6">
      <w:pPr>
        <w:pStyle w:val="ListeParagraf"/>
        <w:numPr>
          <w:ilvl w:val="0"/>
          <w:numId w:val="3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İşletme malzemesi/</w:t>
      </w:r>
      <w:r w:rsidR="006A6B7B">
        <w:rPr>
          <w:rFonts w:asciiTheme="minorHAnsi" w:hAnsiTheme="minorHAnsi" w:cstheme="minorHAnsi"/>
          <w:sz w:val="18"/>
          <w:szCs w:val="18"/>
        </w:rPr>
        <w:t>ambalâj</w:t>
      </w:r>
      <w:r w:rsidRPr="00506658">
        <w:rPr>
          <w:rFonts w:asciiTheme="minorHAnsi" w:hAnsiTheme="minorHAnsi" w:cstheme="minorHAnsi"/>
          <w:sz w:val="18"/>
          <w:szCs w:val="18"/>
        </w:rPr>
        <w:t xml:space="preserve"> malzemesi sağlayabilirim. Belirtiniz.</w:t>
      </w:r>
    </w:p>
    <w:p w14:paraId="7D5F4DA8" w14:textId="77777777" w:rsidR="00506658" w:rsidRPr="00506658" w:rsidRDefault="00506658" w:rsidP="002710E6">
      <w:pPr>
        <w:pStyle w:val="ListeParagraf"/>
        <w:numPr>
          <w:ilvl w:val="0"/>
          <w:numId w:val="3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Teknik destek, danışmanlık veya işgücü sağlayabilirim. İçeriğini belirtiniz.</w:t>
      </w:r>
    </w:p>
    <w:p w14:paraId="4C333392" w14:textId="77777777" w:rsidR="00506658" w:rsidRPr="00506658" w:rsidRDefault="00506658" w:rsidP="002710E6">
      <w:pPr>
        <w:pStyle w:val="ListeParagraf"/>
        <w:numPr>
          <w:ilvl w:val="0"/>
          <w:numId w:val="34"/>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Diğer (belirtiniz)________________________</w:t>
      </w:r>
    </w:p>
    <w:p w14:paraId="634E4686" w14:textId="77777777" w:rsidR="00506658" w:rsidRPr="00506658" w:rsidRDefault="00506658" w:rsidP="00506658">
      <w:pPr>
        <w:pStyle w:val="ListeParagraf"/>
        <w:spacing w:line="240" w:lineRule="auto"/>
        <w:ind w:left="567"/>
        <w:rPr>
          <w:rFonts w:asciiTheme="minorHAnsi" w:hAnsiTheme="minorHAnsi" w:cstheme="minorHAnsi"/>
          <w:b/>
          <w:color w:val="C00000"/>
          <w:sz w:val="18"/>
          <w:szCs w:val="18"/>
        </w:rPr>
      </w:pPr>
    </w:p>
    <w:p w14:paraId="4CF45E64"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Müşteri olma durumunuz var ise üretilecek pektinin niteliğine ve fiyatına ilişkin beklentinizi açıklar mısınız?</w:t>
      </w:r>
    </w:p>
    <w:p w14:paraId="55D608C1" w14:textId="77777777" w:rsidR="00506658" w:rsidRPr="00506658" w:rsidRDefault="00506658" w:rsidP="00506658">
      <w:pPr>
        <w:pStyle w:val="ListeParagraf"/>
        <w:spacing w:line="240" w:lineRule="auto"/>
        <w:ind w:left="567"/>
        <w:rPr>
          <w:rFonts w:asciiTheme="minorHAnsi" w:hAnsiTheme="minorHAnsi" w:cstheme="minorHAnsi"/>
          <w:b/>
          <w:sz w:val="18"/>
          <w:szCs w:val="18"/>
        </w:rPr>
      </w:pPr>
    </w:p>
    <w:p w14:paraId="0F1AB992" w14:textId="77777777" w:rsidR="00506658" w:rsidRPr="00506658" w:rsidRDefault="00506658" w:rsidP="00506658">
      <w:pPr>
        <w:pStyle w:val="ListeParagraf"/>
        <w:spacing w:line="240" w:lineRule="auto"/>
        <w:ind w:left="567"/>
        <w:rPr>
          <w:rFonts w:asciiTheme="minorHAnsi" w:hAnsiTheme="minorHAnsi" w:cstheme="minorHAnsi"/>
          <w:b/>
          <w:sz w:val="18"/>
          <w:szCs w:val="18"/>
        </w:rPr>
      </w:pPr>
    </w:p>
    <w:p w14:paraId="0F4DC745"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Yatırım yerinin uygunluğu konusundaki düşünceniz nedir? Varsa önerinizi belirtiniz</w:t>
      </w:r>
    </w:p>
    <w:p w14:paraId="35E26281" w14:textId="77777777" w:rsidR="00506658" w:rsidRPr="00506658" w:rsidRDefault="00506658"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Yatırımın yeri uygundur.</w:t>
      </w:r>
    </w:p>
    <w:p w14:paraId="48E9D0CB" w14:textId="77777777" w:rsidR="00506658" w:rsidRPr="00506658" w:rsidRDefault="00506658"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Yatırımın yeri uygun değildir.</w:t>
      </w:r>
    </w:p>
    <w:p w14:paraId="4CFBE518" w14:textId="77777777" w:rsidR="00506658" w:rsidRPr="00506658" w:rsidRDefault="00506658" w:rsidP="00506658">
      <w:pPr>
        <w:pStyle w:val="ListeParagraf"/>
        <w:spacing w:line="240" w:lineRule="auto"/>
        <w:ind w:left="567"/>
        <w:rPr>
          <w:rFonts w:asciiTheme="minorHAnsi" w:hAnsiTheme="minorHAnsi" w:cstheme="minorHAnsi"/>
          <w:sz w:val="18"/>
          <w:szCs w:val="18"/>
        </w:rPr>
      </w:pPr>
      <w:r w:rsidRPr="00506658">
        <w:rPr>
          <w:rFonts w:asciiTheme="minorHAnsi" w:hAnsiTheme="minorHAnsi" w:cstheme="minorHAnsi"/>
          <w:sz w:val="18"/>
          <w:szCs w:val="18"/>
        </w:rPr>
        <w:t>(Açıklayınız)____________________________</w:t>
      </w:r>
    </w:p>
    <w:p w14:paraId="7690B264" w14:textId="77777777" w:rsidR="00506658" w:rsidRPr="00506658" w:rsidRDefault="00506658" w:rsidP="002710E6">
      <w:pPr>
        <w:pStyle w:val="ListeParagraf"/>
        <w:numPr>
          <w:ilvl w:val="0"/>
          <w:numId w:val="25"/>
        </w:numPr>
        <w:spacing w:before="0" w:after="160" w:line="240" w:lineRule="auto"/>
        <w:ind w:left="567"/>
        <w:jc w:val="left"/>
        <w:rPr>
          <w:rFonts w:asciiTheme="minorHAnsi" w:hAnsiTheme="minorHAnsi" w:cstheme="minorHAnsi"/>
          <w:sz w:val="18"/>
          <w:szCs w:val="18"/>
        </w:rPr>
      </w:pPr>
      <w:r w:rsidRPr="00506658">
        <w:rPr>
          <w:rFonts w:asciiTheme="minorHAnsi" w:hAnsiTheme="minorHAnsi" w:cstheme="minorHAnsi"/>
          <w:sz w:val="18"/>
          <w:szCs w:val="18"/>
        </w:rPr>
        <w:t>Önereceğiniz alternatif yatırım yeri neresi olabilir? Belirtiniz.________________________</w:t>
      </w:r>
    </w:p>
    <w:p w14:paraId="28189D04" w14:textId="77777777" w:rsidR="00506658" w:rsidRPr="00506658" w:rsidRDefault="00506658" w:rsidP="00506658">
      <w:pPr>
        <w:pStyle w:val="ListeParagraf"/>
        <w:spacing w:line="240" w:lineRule="auto"/>
        <w:ind w:left="567"/>
        <w:rPr>
          <w:rFonts w:asciiTheme="minorHAnsi" w:hAnsiTheme="minorHAnsi" w:cstheme="minorHAnsi"/>
          <w:sz w:val="18"/>
          <w:szCs w:val="18"/>
        </w:rPr>
      </w:pPr>
      <w:r w:rsidRPr="00506658">
        <w:rPr>
          <w:rFonts w:asciiTheme="minorHAnsi" w:hAnsiTheme="minorHAnsi" w:cstheme="minorHAnsi"/>
          <w:sz w:val="18"/>
          <w:szCs w:val="18"/>
        </w:rPr>
        <w:t>Neden?</w:t>
      </w:r>
    </w:p>
    <w:p w14:paraId="534C7180" w14:textId="77777777" w:rsidR="00506658" w:rsidRPr="00506658" w:rsidRDefault="00506658" w:rsidP="002710E6">
      <w:pPr>
        <w:pStyle w:val="ListeParagraf"/>
        <w:numPr>
          <w:ilvl w:val="0"/>
          <w:numId w:val="25"/>
        </w:numPr>
        <w:spacing w:before="240" w:after="160" w:line="240" w:lineRule="auto"/>
        <w:ind w:left="567"/>
        <w:jc w:val="left"/>
        <w:rPr>
          <w:rFonts w:asciiTheme="minorHAnsi" w:hAnsiTheme="minorHAnsi" w:cstheme="minorHAnsi"/>
          <w:color w:val="000000" w:themeColor="text1"/>
          <w:sz w:val="18"/>
          <w:szCs w:val="18"/>
        </w:rPr>
      </w:pPr>
      <w:r w:rsidRPr="00506658">
        <w:rPr>
          <w:rFonts w:asciiTheme="minorHAnsi" w:hAnsiTheme="minorHAnsi" w:cstheme="minorHAnsi"/>
          <w:sz w:val="18"/>
          <w:szCs w:val="18"/>
        </w:rPr>
        <w:t>Fikrim yok.</w:t>
      </w:r>
    </w:p>
    <w:p w14:paraId="36AB2D8B" w14:textId="77777777" w:rsidR="00506658" w:rsidRPr="00506658" w:rsidRDefault="00506658" w:rsidP="002710E6">
      <w:pPr>
        <w:pStyle w:val="ListeParagraf"/>
        <w:numPr>
          <w:ilvl w:val="0"/>
          <w:numId w:val="37"/>
        </w:numPr>
        <w:spacing w:before="0" w:after="160" w:line="240" w:lineRule="auto"/>
        <w:ind w:left="567"/>
        <w:jc w:val="left"/>
        <w:rPr>
          <w:rFonts w:asciiTheme="minorHAnsi" w:hAnsiTheme="minorHAnsi" w:cstheme="minorHAnsi"/>
          <w:b/>
          <w:color w:val="C00000"/>
          <w:sz w:val="18"/>
          <w:szCs w:val="18"/>
        </w:rPr>
      </w:pPr>
      <w:r w:rsidRPr="00506658">
        <w:rPr>
          <w:rFonts w:asciiTheme="minorHAnsi" w:hAnsiTheme="minorHAnsi" w:cstheme="minorHAnsi"/>
          <w:b/>
          <w:color w:val="C00000"/>
          <w:sz w:val="18"/>
          <w:szCs w:val="18"/>
        </w:rPr>
        <w:t>Fizibilite konusu yatırıma ilişki varsa diğer tavsiye, öneri ve görüşlerinizi belirtiniz.</w:t>
      </w:r>
    </w:p>
    <w:p w14:paraId="5FFEF281" w14:textId="77777777" w:rsidR="00506658" w:rsidRPr="00506658" w:rsidRDefault="00506658" w:rsidP="00506658">
      <w:pPr>
        <w:spacing w:line="240" w:lineRule="auto"/>
        <w:rPr>
          <w:rFonts w:asciiTheme="minorHAnsi" w:hAnsiTheme="minorHAnsi" w:cstheme="minorHAnsi"/>
          <w:sz w:val="18"/>
          <w:szCs w:val="18"/>
        </w:rPr>
      </w:pPr>
    </w:p>
    <w:p w14:paraId="52AA23DE" w14:textId="77777777" w:rsidR="00506658" w:rsidRPr="00506658" w:rsidRDefault="00506658" w:rsidP="00506658">
      <w:pPr>
        <w:spacing w:line="240" w:lineRule="auto"/>
        <w:rPr>
          <w:rFonts w:asciiTheme="minorHAnsi" w:hAnsiTheme="minorHAnsi" w:cstheme="minorHAnsi"/>
          <w:sz w:val="18"/>
          <w:szCs w:val="18"/>
        </w:rPr>
      </w:pPr>
      <w:r w:rsidRPr="00506658">
        <w:rPr>
          <w:rFonts w:asciiTheme="minorHAnsi" w:hAnsiTheme="minorHAnsi" w:cstheme="minorHAnsi"/>
          <w:sz w:val="18"/>
          <w:szCs w:val="18"/>
        </w:rPr>
        <w:t>Anket çalışmamıza sağlamış olduğunuz katkı için teşekkür ederiz.</w:t>
      </w:r>
    </w:p>
    <w:p w14:paraId="642ECFCB" w14:textId="77777777" w:rsidR="00506658" w:rsidRPr="00506658" w:rsidRDefault="00506658" w:rsidP="00506658">
      <w:pPr>
        <w:spacing w:line="240" w:lineRule="auto"/>
        <w:rPr>
          <w:rFonts w:asciiTheme="minorHAnsi" w:hAnsiTheme="minorHAnsi" w:cstheme="minorHAnsi"/>
          <w:sz w:val="18"/>
          <w:szCs w:val="18"/>
        </w:rPr>
      </w:pPr>
    </w:p>
    <w:p w14:paraId="72E677E8" w14:textId="77777777" w:rsidR="0049028E" w:rsidRPr="0049028E" w:rsidRDefault="0049028E" w:rsidP="0049028E">
      <w:pPr>
        <w:spacing w:line="240" w:lineRule="auto"/>
        <w:ind w:firstLine="0"/>
        <w:rPr>
          <w:rFonts w:asciiTheme="minorHAnsi" w:hAnsiTheme="minorHAnsi" w:cstheme="minorHAnsi"/>
          <w:b/>
          <w:bCs/>
          <w:noProof/>
          <w:color w:val="C00000"/>
          <w:sz w:val="20"/>
          <w:szCs w:val="20"/>
        </w:rPr>
      </w:pPr>
    </w:p>
    <w:p w14:paraId="0E930555" w14:textId="77777777" w:rsidR="00D92BD6" w:rsidRDefault="00D92BD6" w:rsidP="0049028E">
      <w:pPr>
        <w:spacing w:line="240" w:lineRule="auto"/>
        <w:ind w:firstLine="0"/>
        <w:rPr>
          <w:rFonts w:asciiTheme="minorHAnsi" w:hAnsiTheme="minorHAnsi" w:cstheme="minorHAnsi"/>
          <w:noProof/>
          <w:sz w:val="20"/>
          <w:szCs w:val="20"/>
        </w:rPr>
      </w:pPr>
    </w:p>
    <w:p w14:paraId="39403FB5" w14:textId="77777777" w:rsidR="00CC4CA6" w:rsidRDefault="00CC4CA6" w:rsidP="0049028E">
      <w:pPr>
        <w:spacing w:line="240" w:lineRule="auto"/>
        <w:ind w:firstLine="0"/>
        <w:rPr>
          <w:rFonts w:asciiTheme="minorHAnsi" w:hAnsiTheme="minorHAnsi" w:cstheme="minorHAnsi"/>
          <w:noProof/>
          <w:sz w:val="20"/>
          <w:szCs w:val="20"/>
        </w:rPr>
      </w:pPr>
    </w:p>
    <w:p w14:paraId="70D8D493" w14:textId="77777777" w:rsidR="00CC4CA6" w:rsidRDefault="00CC4CA6" w:rsidP="0049028E">
      <w:pPr>
        <w:spacing w:line="240" w:lineRule="auto"/>
        <w:ind w:firstLine="0"/>
        <w:rPr>
          <w:rFonts w:asciiTheme="minorHAnsi" w:hAnsiTheme="minorHAnsi" w:cstheme="minorHAnsi"/>
          <w:noProof/>
          <w:sz w:val="20"/>
          <w:szCs w:val="20"/>
        </w:rPr>
      </w:pPr>
    </w:p>
    <w:p w14:paraId="495FF2BA" w14:textId="77777777" w:rsidR="00CC4CA6" w:rsidRDefault="00CC4CA6" w:rsidP="0049028E">
      <w:pPr>
        <w:spacing w:line="240" w:lineRule="auto"/>
        <w:ind w:firstLine="0"/>
        <w:rPr>
          <w:rFonts w:asciiTheme="minorHAnsi" w:hAnsiTheme="minorHAnsi" w:cstheme="minorHAnsi"/>
          <w:noProof/>
          <w:sz w:val="20"/>
          <w:szCs w:val="20"/>
        </w:rPr>
      </w:pPr>
    </w:p>
    <w:p w14:paraId="00EFB5FF" w14:textId="77777777" w:rsidR="00CC4CA6" w:rsidRDefault="00CC4CA6" w:rsidP="0049028E">
      <w:pPr>
        <w:spacing w:line="240" w:lineRule="auto"/>
        <w:ind w:firstLine="0"/>
        <w:rPr>
          <w:rFonts w:asciiTheme="minorHAnsi" w:hAnsiTheme="minorHAnsi" w:cstheme="minorHAnsi"/>
          <w:noProof/>
          <w:sz w:val="20"/>
          <w:szCs w:val="20"/>
        </w:rPr>
      </w:pPr>
    </w:p>
    <w:p w14:paraId="0725A4BF" w14:textId="77777777" w:rsidR="00CC4CA6" w:rsidRDefault="00CC4CA6" w:rsidP="0049028E">
      <w:pPr>
        <w:spacing w:line="240" w:lineRule="auto"/>
        <w:ind w:firstLine="0"/>
        <w:rPr>
          <w:rFonts w:asciiTheme="minorHAnsi" w:hAnsiTheme="minorHAnsi" w:cstheme="minorHAnsi"/>
          <w:noProof/>
          <w:sz w:val="20"/>
          <w:szCs w:val="20"/>
        </w:rPr>
      </w:pPr>
    </w:p>
    <w:p w14:paraId="4A2DF433" w14:textId="77777777" w:rsidR="00CC4CA6" w:rsidRDefault="00CC4CA6" w:rsidP="0049028E">
      <w:pPr>
        <w:spacing w:line="240" w:lineRule="auto"/>
        <w:ind w:firstLine="0"/>
        <w:rPr>
          <w:rFonts w:asciiTheme="minorHAnsi" w:hAnsiTheme="minorHAnsi" w:cstheme="minorHAnsi"/>
          <w:noProof/>
          <w:sz w:val="20"/>
          <w:szCs w:val="20"/>
        </w:rPr>
      </w:pPr>
    </w:p>
    <w:p w14:paraId="5FFE3270" w14:textId="77777777" w:rsidR="00CC4CA6" w:rsidRDefault="00CC4CA6" w:rsidP="0049028E">
      <w:pPr>
        <w:spacing w:line="240" w:lineRule="auto"/>
        <w:ind w:firstLine="0"/>
        <w:rPr>
          <w:rFonts w:asciiTheme="minorHAnsi" w:hAnsiTheme="minorHAnsi" w:cstheme="minorHAnsi"/>
          <w:noProof/>
          <w:sz w:val="20"/>
          <w:szCs w:val="20"/>
        </w:rPr>
      </w:pPr>
    </w:p>
    <w:p w14:paraId="35E1D60B" w14:textId="77777777" w:rsidR="00CC4CA6" w:rsidRDefault="00CC4CA6" w:rsidP="0049028E">
      <w:pPr>
        <w:spacing w:line="240" w:lineRule="auto"/>
        <w:ind w:firstLine="0"/>
        <w:rPr>
          <w:rFonts w:asciiTheme="minorHAnsi" w:hAnsiTheme="minorHAnsi" w:cstheme="minorHAnsi"/>
          <w:noProof/>
          <w:sz w:val="20"/>
          <w:szCs w:val="20"/>
        </w:rPr>
      </w:pPr>
    </w:p>
    <w:p w14:paraId="33DD384B" w14:textId="77777777" w:rsidR="00CC4CA6" w:rsidRDefault="00CC4CA6" w:rsidP="0049028E">
      <w:pPr>
        <w:spacing w:line="240" w:lineRule="auto"/>
        <w:ind w:firstLine="0"/>
        <w:rPr>
          <w:rFonts w:asciiTheme="minorHAnsi" w:hAnsiTheme="minorHAnsi" w:cstheme="minorHAnsi"/>
          <w:noProof/>
          <w:sz w:val="20"/>
          <w:szCs w:val="20"/>
        </w:rPr>
      </w:pPr>
    </w:p>
    <w:p w14:paraId="48C555FC" w14:textId="77777777" w:rsidR="00CC4CA6" w:rsidRDefault="00CC4CA6" w:rsidP="0049028E">
      <w:pPr>
        <w:spacing w:line="240" w:lineRule="auto"/>
        <w:ind w:firstLine="0"/>
        <w:rPr>
          <w:rFonts w:asciiTheme="minorHAnsi" w:hAnsiTheme="minorHAnsi" w:cstheme="minorHAnsi"/>
          <w:noProof/>
          <w:sz w:val="20"/>
          <w:szCs w:val="20"/>
        </w:rPr>
      </w:pPr>
    </w:p>
    <w:p w14:paraId="55807BFD" w14:textId="77777777" w:rsidR="00CC4CA6" w:rsidRDefault="00CC4CA6" w:rsidP="0049028E">
      <w:pPr>
        <w:spacing w:line="240" w:lineRule="auto"/>
        <w:ind w:firstLine="0"/>
        <w:rPr>
          <w:rFonts w:asciiTheme="minorHAnsi" w:hAnsiTheme="minorHAnsi" w:cstheme="minorHAnsi"/>
          <w:noProof/>
          <w:sz w:val="20"/>
          <w:szCs w:val="20"/>
        </w:rPr>
      </w:pPr>
    </w:p>
    <w:p w14:paraId="3D2171C7" w14:textId="77777777" w:rsidR="00CC4CA6" w:rsidRDefault="00CC4CA6" w:rsidP="0049028E">
      <w:pPr>
        <w:spacing w:line="240" w:lineRule="auto"/>
        <w:ind w:firstLine="0"/>
        <w:rPr>
          <w:rFonts w:asciiTheme="minorHAnsi" w:hAnsiTheme="minorHAnsi" w:cstheme="minorHAnsi"/>
          <w:noProof/>
          <w:sz w:val="20"/>
          <w:szCs w:val="20"/>
        </w:rPr>
      </w:pPr>
    </w:p>
    <w:p w14:paraId="4716A31A" w14:textId="77777777" w:rsidR="00CC4CA6" w:rsidRDefault="00CC4CA6" w:rsidP="0049028E">
      <w:pPr>
        <w:spacing w:line="240" w:lineRule="auto"/>
        <w:ind w:firstLine="0"/>
        <w:rPr>
          <w:rFonts w:asciiTheme="minorHAnsi" w:hAnsiTheme="minorHAnsi" w:cstheme="minorHAnsi"/>
          <w:noProof/>
          <w:sz w:val="20"/>
          <w:szCs w:val="20"/>
        </w:rPr>
      </w:pPr>
    </w:p>
    <w:p w14:paraId="4A7C050B" w14:textId="77777777" w:rsidR="00CC4CA6" w:rsidRDefault="00CC4CA6" w:rsidP="0049028E">
      <w:pPr>
        <w:spacing w:line="240" w:lineRule="auto"/>
        <w:ind w:firstLine="0"/>
        <w:rPr>
          <w:rFonts w:asciiTheme="minorHAnsi" w:hAnsiTheme="minorHAnsi" w:cstheme="minorHAnsi"/>
          <w:noProof/>
          <w:sz w:val="20"/>
          <w:szCs w:val="20"/>
        </w:rPr>
      </w:pPr>
    </w:p>
    <w:p w14:paraId="12DA66B8" w14:textId="77777777" w:rsidR="00CC4CA6" w:rsidRDefault="00CC4CA6" w:rsidP="0049028E">
      <w:pPr>
        <w:spacing w:line="240" w:lineRule="auto"/>
        <w:ind w:firstLine="0"/>
        <w:rPr>
          <w:rFonts w:asciiTheme="minorHAnsi" w:hAnsiTheme="minorHAnsi" w:cstheme="minorHAnsi"/>
          <w:noProof/>
          <w:sz w:val="20"/>
          <w:szCs w:val="20"/>
        </w:rPr>
      </w:pPr>
    </w:p>
    <w:p w14:paraId="5FA34DA6" w14:textId="77777777" w:rsidR="00CC4CA6" w:rsidRDefault="00CC4CA6" w:rsidP="0049028E">
      <w:pPr>
        <w:spacing w:line="240" w:lineRule="auto"/>
        <w:ind w:firstLine="0"/>
        <w:rPr>
          <w:rFonts w:asciiTheme="minorHAnsi" w:hAnsiTheme="minorHAnsi" w:cstheme="minorHAnsi"/>
          <w:noProof/>
          <w:sz w:val="20"/>
          <w:szCs w:val="20"/>
        </w:rPr>
      </w:pPr>
    </w:p>
    <w:p w14:paraId="16E6CAF9" w14:textId="77777777" w:rsidR="00CC4CA6" w:rsidRDefault="00CC4CA6" w:rsidP="0049028E">
      <w:pPr>
        <w:spacing w:line="240" w:lineRule="auto"/>
        <w:ind w:firstLine="0"/>
        <w:rPr>
          <w:rFonts w:asciiTheme="minorHAnsi" w:hAnsiTheme="minorHAnsi" w:cstheme="minorHAnsi"/>
          <w:noProof/>
          <w:sz w:val="20"/>
          <w:szCs w:val="20"/>
        </w:rPr>
      </w:pPr>
    </w:p>
    <w:p w14:paraId="2F057AFD" w14:textId="77777777" w:rsidR="00CC4CA6" w:rsidRDefault="00CC4CA6" w:rsidP="0049028E">
      <w:pPr>
        <w:spacing w:line="240" w:lineRule="auto"/>
        <w:ind w:firstLine="0"/>
        <w:rPr>
          <w:rFonts w:asciiTheme="minorHAnsi" w:hAnsiTheme="minorHAnsi" w:cstheme="minorHAnsi"/>
          <w:noProof/>
          <w:sz w:val="20"/>
          <w:szCs w:val="20"/>
        </w:rPr>
      </w:pPr>
    </w:p>
    <w:p w14:paraId="004C0F29" w14:textId="77777777" w:rsidR="00CC4CA6" w:rsidRDefault="00CC4CA6" w:rsidP="0049028E">
      <w:pPr>
        <w:spacing w:line="240" w:lineRule="auto"/>
        <w:ind w:firstLine="0"/>
        <w:rPr>
          <w:rFonts w:asciiTheme="minorHAnsi" w:hAnsiTheme="minorHAnsi" w:cstheme="minorHAnsi"/>
          <w:noProof/>
          <w:sz w:val="20"/>
          <w:szCs w:val="20"/>
        </w:rPr>
      </w:pPr>
    </w:p>
    <w:p w14:paraId="00EE43CF" w14:textId="77777777" w:rsidR="00CC4CA6" w:rsidRDefault="00CC4CA6" w:rsidP="0049028E">
      <w:pPr>
        <w:spacing w:line="240" w:lineRule="auto"/>
        <w:ind w:firstLine="0"/>
        <w:rPr>
          <w:rFonts w:asciiTheme="minorHAnsi" w:hAnsiTheme="minorHAnsi" w:cstheme="minorHAnsi"/>
          <w:noProof/>
          <w:sz w:val="20"/>
          <w:szCs w:val="20"/>
        </w:rPr>
      </w:pPr>
    </w:p>
    <w:p w14:paraId="4FABFA3F" w14:textId="77777777" w:rsidR="00CC4CA6" w:rsidRDefault="00CC4CA6" w:rsidP="0049028E">
      <w:pPr>
        <w:spacing w:line="240" w:lineRule="auto"/>
        <w:ind w:firstLine="0"/>
        <w:rPr>
          <w:rFonts w:asciiTheme="minorHAnsi" w:hAnsiTheme="minorHAnsi" w:cstheme="minorHAnsi"/>
          <w:noProof/>
          <w:sz w:val="20"/>
          <w:szCs w:val="20"/>
        </w:rPr>
      </w:pPr>
    </w:p>
    <w:p w14:paraId="13AC24E2" w14:textId="77777777" w:rsidR="00CC4CA6" w:rsidRPr="005B4EDC" w:rsidRDefault="00CC4CA6" w:rsidP="005B4EDC">
      <w:pPr>
        <w:keepNext/>
        <w:spacing w:before="360" w:line="360" w:lineRule="auto"/>
        <w:ind w:firstLine="0"/>
        <w:jc w:val="left"/>
        <w:outlineLvl w:val="1"/>
        <w:rPr>
          <w:rFonts w:ascii="Calibri" w:eastAsiaTheme="majorEastAsia" w:hAnsi="Calibri"/>
          <w:b/>
          <w:bCs/>
          <w:color w:val="428BCE"/>
          <w:sz w:val="26"/>
          <w:szCs w:val="26"/>
          <w:lang w:eastAsia="en-US"/>
        </w:rPr>
      </w:pPr>
      <w:bookmarkStart w:id="423" w:name="_Toc24673915"/>
      <w:r w:rsidRPr="005B4EDC">
        <w:rPr>
          <w:rFonts w:ascii="Calibri" w:eastAsiaTheme="majorEastAsia" w:hAnsi="Calibri"/>
          <w:b/>
          <w:bCs/>
          <w:color w:val="428BCE"/>
          <w:sz w:val="26"/>
          <w:szCs w:val="26"/>
          <w:lang w:eastAsia="en-US"/>
        </w:rPr>
        <w:lastRenderedPageBreak/>
        <w:t>EK 3 Mevcut Patentler</w:t>
      </w:r>
      <w:bookmarkEnd w:id="423"/>
    </w:p>
    <w:p w14:paraId="4E0FB0AB" w14:textId="02A0E994" w:rsidR="00CC4CA6" w:rsidRPr="00CC4CA6" w:rsidRDefault="00CC4CA6" w:rsidP="00CC4CA6">
      <w:pPr>
        <w:spacing w:line="360" w:lineRule="auto"/>
        <w:ind w:firstLine="0"/>
        <w:rPr>
          <w:rFonts w:asciiTheme="minorHAnsi" w:hAnsiTheme="minorHAnsi" w:cstheme="minorHAnsi"/>
          <w:b/>
          <w:bCs/>
          <w:noProof/>
          <w:color w:val="C00000"/>
        </w:rPr>
      </w:pPr>
      <w:r w:rsidRPr="008F0F3F">
        <w:rPr>
          <w:rFonts w:asciiTheme="minorHAnsi" w:hAnsiTheme="minorHAnsi" w:cstheme="minorHAnsi"/>
          <w:b/>
          <w:bCs/>
          <w:noProof/>
          <w:color w:val="C00000"/>
          <w:sz w:val="22"/>
          <w:szCs w:val="22"/>
        </w:rPr>
        <w:t xml:space="preserve">PATENT METİNLERİ </w:t>
      </w:r>
      <w:r w:rsidR="00041D98">
        <w:rPr>
          <w:rFonts w:asciiTheme="minorHAnsi" w:hAnsiTheme="minorHAnsi" w:cstheme="minorHAnsi"/>
          <w:b/>
          <w:bCs/>
          <w:noProof/>
          <w:color w:val="C00000"/>
          <w:sz w:val="22"/>
          <w:szCs w:val="22"/>
        </w:rPr>
        <w:t>ADANA İL TARIM VE ORMAN MÜDÜRLÜĞÜ</w:t>
      </w:r>
      <w:r w:rsidRPr="008F0F3F">
        <w:rPr>
          <w:rFonts w:asciiTheme="minorHAnsi" w:hAnsiTheme="minorHAnsi" w:cstheme="minorHAnsi"/>
          <w:b/>
          <w:bCs/>
          <w:noProof/>
          <w:color w:val="C00000"/>
          <w:sz w:val="22"/>
          <w:szCs w:val="22"/>
        </w:rPr>
        <w:t xml:space="preserve"> </w:t>
      </w:r>
      <w:r w:rsidR="00055B89">
        <w:rPr>
          <w:rFonts w:asciiTheme="minorHAnsi" w:hAnsiTheme="minorHAnsi" w:cstheme="minorHAnsi"/>
          <w:b/>
          <w:bCs/>
          <w:noProof/>
          <w:color w:val="C00000"/>
          <w:sz w:val="22"/>
          <w:szCs w:val="22"/>
        </w:rPr>
        <w:t>İLE</w:t>
      </w:r>
      <w:r w:rsidRPr="008F0F3F">
        <w:rPr>
          <w:rFonts w:asciiTheme="minorHAnsi" w:hAnsiTheme="minorHAnsi" w:cstheme="minorHAnsi"/>
          <w:b/>
          <w:bCs/>
          <w:noProof/>
          <w:color w:val="C00000"/>
          <w:sz w:val="22"/>
          <w:szCs w:val="22"/>
        </w:rPr>
        <w:t xml:space="preserve"> ÇUKUROVA  KALKINMA AJANSINA ELEKTRONİK ORTAMDA SUNULMUŞTUR. AŞAĞIDA </w:t>
      </w:r>
      <w:r w:rsidR="00055B89">
        <w:rPr>
          <w:rFonts w:asciiTheme="minorHAnsi" w:hAnsiTheme="minorHAnsi" w:cstheme="minorHAnsi"/>
          <w:b/>
          <w:bCs/>
          <w:noProof/>
          <w:color w:val="C00000"/>
          <w:sz w:val="22"/>
          <w:szCs w:val="22"/>
        </w:rPr>
        <w:t xml:space="preserve">RAPOR HACMİNİ ARTTIRMAMAK İÇİN </w:t>
      </w:r>
      <w:r w:rsidRPr="008F0F3F">
        <w:rPr>
          <w:rFonts w:asciiTheme="minorHAnsi" w:hAnsiTheme="minorHAnsi" w:cstheme="minorHAnsi"/>
          <w:b/>
          <w:bCs/>
          <w:noProof/>
          <w:color w:val="C00000"/>
          <w:sz w:val="22"/>
          <w:szCs w:val="22"/>
        </w:rPr>
        <w:t xml:space="preserve">BU PATENTLERİN </w:t>
      </w:r>
      <w:r w:rsidR="00055B89">
        <w:rPr>
          <w:rFonts w:asciiTheme="minorHAnsi" w:hAnsiTheme="minorHAnsi" w:cstheme="minorHAnsi"/>
          <w:b/>
          <w:bCs/>
          <w:noProof/>
          <w:color w:val="C00000"/>
          <w:sz w:val="22"/>
          <w:szCs w:val="22"/>
        </w:rPr>
        <w:t xml:space="preserve">SADECE </w:t>
      </w:r>
      <w:r w:rsidRPr="008F0F3F">
        <w:rPr>
          <w:rFonts w:asciiTheme="minorHAnsi" w:hAnsiTheme="minorHAnsi" w:cstheme="minorHAnsi"/>
          <w:b/>
          <w:bCs/>
          <w:noProof/>
          <w:color w:val="C00000"/>
          <w:sz w:val="22"/>
          <w:szCs w:val="22"/>
        </w:rPr>
        <w:t>ÖZET MET</w:t>
      </w:r>
      <w:r w:rsidR="00055B89">
        <w:rPr>
          <w:rFonts w:asciiTheme="minorHAnsi" w:hAnsiTheme="minorHAnsi" w:cstheme="minorHAnsi"/>
          <w:b/>
          <w:bCs/>
          <w:noProof/>
          <w:color w:val="C00000"/>
          <w:sz w:val="22"/>
          <w:szCs w:val="22"/>
        </w:rPr>
        <w:t>İ</w:t>
      </w:r>
      <w:r w:rsidRPr="008F0F3F">
        <w:rPr>
          <w:rFonts w:asciiTheme="minorHAnsi" w:hAnsiTheme="minorHAnsi" w:cstheme="minorHAnsi"/>
          <w:b/>
          <w:bCs/>
          <w:noProof/>
          <w:color w:val="C00000"/>
          <w:sz w:val="22"/>
          <w:szCs w:val="22"/>
        </w:rPr>
        <w:t>N</w:t>
      </w:r>
      <w:r w:rsidR="00055B89">
        <w:rPr>
          <w:rFonts w:asciiTheme="minorHAnsi" w:hAnsiTheme="minorHAnsi" w:cstheme="minorHAnsi"/>
          <w:b/>
          <w:bCs/>
          <w:noProof/>
          <w:color w:val="C00000"/>
          <w:sz w:val="22"/>
          <w:szCs w:val="22"/>
        </w:rPr>
        <w:t>LER</w:t>
      </w:r>
      <w:r w:rsidRPr="008F0F3F">
        <w:rPr>
          <w:rFonts w:asciiTheme="minorHAnsi" w:hAnsiTheme="minorHAnsi" w:cstheme="minorHAnsi"/>
          <w:b/>
          <w:bCs/>
          <w:noProof/>
          <w:color w:val="C00000"/>
          <w:sz w:val="22"/>
          <w:szCs w:val="22"/>
        </w:rPr>
        <w:t>İ VERİLMİŞTİR</w:t>
      </w:r>
      <w:r w:rsidRPr="00CC4CA6">
        <w:rPr>
          <w:rFonts w:asciiTheme="minorHAnsi" w:hAnsiTheme="minorHAnsi" w:cstheme="minorHAnsi"/>
          <w:b/>
          <w:bCs/>
          <w:noProof/>
          <w:color w:val="C00000"/>
        </w:rPr>
        <w:t>.</w:t>
      </w:r>
    </w:p>
    <w:p w14:paraId="4AF95D4C" w14:textId="77777777" w:rsidR="00D92BD6" w:rsidRDefault="00CC4CA6" w:rsidP="0049028E">
      <w:pPr>
        <w:spacing w:line="240" w:lineRule="auto"/>
        <w:ind w:firstLine="0"/>
        <w:rPr>
          <w:rFonts w:asciiTheme="minorHAnsi" w:hAnsiTheme="minorHAnsi" w:cstheme="minorHAnsi"/>
          <w:noProof/>
          <w:sz w:val="20"/>
          <w:szCs w:val="20"/>
        </w:rPr>
      </w:pPr>
      <w:r>
        <w:rPr>
          <w:noProof/>
        </w:rPr>
        <w:drawing>
          <wp:inline distT="0" distB="0" distL="0" distR="0" wp14:anchorId="5CDCD1B9" wp14:editId="1E667EA0">
            <wp:extent cx="3427141" cy="1341312"/>
            <wp:effectExtent l="0" t="0" r="1905" b="0"/>
            <wp:docPr id="4105" name="Resim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04734" cy="1371680"/>
                    </a:xfrm>
                    <a:prstGeom prst="rect">
                      <a:avLst/>
                    </a:prstGeom>
                  </pic:spPr>
                </pic:pic>
              </a:graphicData>
            </a:graphic>
          </wp:inline>
        </w:drawing>
      </w:r>
    </w:p>
    <w:p w14:paraId="5B7D09E5" w14:textId="77777777" w:rsidR="00CC4CA6" w:rsidRDefault="00CC4CA6" w:rsidP="0049028E">
      <w:pPr>
        <w:spacing w:line="240" w:lineRule="auto"/>
        <w:ind w:firstLine="0"/>
        <w:rPr>
          <w:rFonts w:asciiTheme="minorHAnsi" w:hAnsiTheme="minorHAnsi" w:cstheme="minorHAnsi"/>
          <w:noProof/>
          <w:sz w:val="20"/>
          <w:szCs w:val="20"/>
        </w:rPr>
      </w:pPr>
      <w:r w:rsidRPr="00CC4CA6">
        <w:rPr>
          <w:noProof/>
        </w:rPr>
        <w:drawing>
          <wp:inline distT="0" distB="0" distL="0" distR="0" wp14:anchorId="5D14807D" wp14:editId="7692165F">
            <wp:extent cx="5003180" cy="2487248"/>
            <wp:effectExtent l="0" t="0" r="6985" b="8890"/>
            <wp:docPr id="4104" name="Resim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023638" cy="2497418"/>
                    </a:xfrm>
                    <a:prstGeom prst="rect">
                      <a:avLst/>
                    </a:prstGeom>
                  </pic:spPr>
                </pic:pic>
              </a:graphicData>
            </a:graphic>
          </wp:inline>
        </w:drawing>
      </w:r>
    </w:p>
    <w:p w14:paraId="66F17580" w14:textId="77777777" w:rsidR="00CC4CA6" w:rsidRDefault="00CC4CA6" w:rsidP="0049028E">
      <w:pPr>
        <w:spacing w:line="240" w:lineRule="auto"/>
        <w:ind w:firstLine="0"/>
        <w:rPr>
          <w:rFonts w:asciiTheme="minorHAnsi" w:hAnsiTheme="minorHAnsi" w:cstheme="minorHAnsi"/>
          <w:noProof/>
          <w:sz w:val="20"/>
          <w:szCs w:val="20"/>
        </w:rPr>
      </w:pPr>
      <w:r>
        <w:rPr>
          <w:noProof/>
        </w:rPr>
        <w:drawing>
          <wp:inline distT="0" distB="0" distL="0" distR="0" wp14:anchorId="5D7127FB" wp14:editId="5917B08F">
            <wp:extent cx="4735551" cy="2546860"/>
            <wp:effectExtent l="0" t="0" r="8255" b="6350"/>
            <wp:docPr id="4106" name="Resim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748363" cy="2553750"/>
                    </a:xfrm>
                    <a:prstGeom prst="rect">
                      <a:avLst/>
                    </a:prstGeom>
                  </pic:spPr>
                </pic:pic>
              </a:graphicData>
            </a:graphic>
          </wp:inline>
        </w:drawing>
      </w:r>
    </w:p>
    <w:p w14:paraId="58358B23" w14:textId="77777777" w:rsidR="00CC4CA6" w:rsidRPr="0049028E" w:rsidRDefault="00CC4CA6" w:rsidP="0049028E">
      <w:pPr>
        <w:spacing w:line="240" w:lineRule="auto"/>
        <w:ind w:firstLine="0"/>
        <w:rPr>
          <w:rFonts w:asciiTheme="minorHAnsi" w:hAnsiTheme="minorHAnsi" w:cstheme="minorHAnsi"/>
          <w:noProof/>
          <w:sz w:val="20"/>
          <w:szCs w:val="20"/>
        </w:rPr>
      </w:pPr>
    </w:p>
    <w:p w14:paraId="19279D2D" w14:textId="77777777" w:rsidR="00F00B8B" w:rsidRDefault="00CC4CA6" w:rsidP="00CC4CA6">
      <w:pPr>
        <w:spacing w:line="240" w:lineRule="auto"/>
        <w:ind w:firstLine="0"/>
        <w:rPr>
          <w:rFonts w:asciiTheme="minorHAnsi" w:hAnsiTheme="minorHAnsi" w:cstheme="minorHAnsi"/>
          <w:sz w:val="20"/>
          <w:szCs w:val="20"/>
          <w:lang w:eastAsia="en-US"/>
        </w:rPr>
      </w:pPr>
      <w:r>
        <w:rPr>
          <w:noProof/>
        </w:rPr>
        <w:lastRenderedPageBreak/>
        <w:drawing>
          <wp:inline distT="0" distB="0" distL="0" distR="0" wp14:anchorId="7CDD38C2" wp14:editId="4DD7705F">
            <wp:extent cx="5759450" cy="2495550"/>
            <wp:effectExtent l="0" t="0" r="0" b="0"/>
            <wp:docPr id="4107" name="Resim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59450" cy="2495550"/>
                    </a:xfrm>
                    <a:prstGeom prst="rect">
                      <a:avLst/>
                    </a:prstGeom>
                  </pic:spPr>
                </pic:pic>
              </a:graphicData>
            </a:graphic>
          </wp:inline>
        </w:drawing>
      </w:r>
    </w:p>
    <w:p w14:paraId="1FC58A90" w14:textId="77777777" w:rsidR="00CC4CA6" w:rsidRDefault="00CC4CA6" w:rsidP="00CC4CA6">
      <w:pPr>
        <w:spacing w:line="240" w:lineRule="auto"/>
        <w:ind w:firstLine="0"/>
        <w:rPr>
          <w:rFonts w:asciiTheme="minorHAnsi" w:hAnsiTheme="minorHAnsi" w:cstheme="minorHAnsi"/>
          <w:sz w:val="20"/>
          <w:szCs w:val="20"/>
          <w:lang w:eastAsia="en-US"/>
        </w:rPr>
      </w:pPr>
      <w:r>
        <w:rPr>
          <w:noProof/>
        </w:rPr>
        <w:drawing>
          <wp:inline distT="0" distB="0" distL="0" distR="0" wp14:anchorId="5CFEDD21" wp14:editId="3876150E">
            <wp:extent cx="5759450" cy="5037455"/>
            <wp:effectExtent l="0" t="0" r="0" b="0"/>
            <wp:docPr id="4108" name="Resim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59450" cy="5037455"/>
                    </a:xfrm>
                    <a:prstGeom prst="rect">
                      <a:avLst/>
                    </a:prstGeom>
                  </pic:spPr>
                </pic:pic>
              </a:graphicData>
            </a:graphic>
          </wp:inline>
        </w:drawing>
      </w:r>
    </w:p>
    <w:p w14:paraId="7861672A" w14:textId="77777777" w:rsidR="00CC4CA6" w:rsidRDefault="00CC4CA6" w:rsidP="00CC4CA6">
      <w:pPr>
        <w:spacing w:line="240" w:lineRule="auto"/>
        <w:ind w:firstLine="0"/>
        <w:rPr>
          <w:rFonts w:asciiTheme="minorHAnsi" w:hAnsiTheme="minorHAnsi" w:cstheme="minorHAnsi"/>
          <w:sz w:val="20"/>
          <w:szCs w:val="20"/>
          <w:lang w:eastAsia="en-US"/>
        </w:rPr>
      </w:pPr>
      <w:r>
        <w:rPr>
          <w:noProof/>
        </w:rPr>
        <w:lastRenderedPageBreak/>
        <w:drawing>
          <wp:inline distT="0" distB="0" distL="0" distR="0" wp14:anchorId="25127A4D" wp14:editId="50EAA900">
            <wp:extent cx="5226205" cy="3149552"/>
            <wp:effectExtent l="0" t="0" r="0" b="0"/>
            <wp:docPr id="4109" name="Resim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40549" cy="3158197"/>
                    </a:xfrm>
                    <a:prstGeom prst="rect">
                      <a:avLst/>
                    </a:prstGeom>
                  </pic:spPr>
                </pic:pic>
              </a:graphicData>
            </a:graphic>
          </wp:inline>
        </w:drawing>
      </w:r>
    </w:p>
    <w:p w14:paraId="4BBFA095" w14:textId="77777777" w:rsidR="008F0F3F" w:rsidRDefault="008F0F3F" w:rsidP="00CC4CA6">
      <w:pPr>
        <w:spacing w:line="240" w:lineRule="auto"/>
        <w:ind w:firstLine="0"/>
        <w:rPr>
          <w:rFonts w:asciiTheme="minorHAnsi" w:hAnsiTheme="minorHAnsi" w:cstheme="minorHAnsi"/>
          <w:sz w:val="20"/>
          <w:szCs w:val="20"/>
          <w:lang w:eastAsia="en-US"/>
        </w:rPr>
      </w:pPr>
    </w:p>
    <w:p w14:paraId="11804461" w14:textId="77777777" w:rsidR="00CC4CA6" w:rsidRDefault="008F0F3F" w:rsidP="00CC4CA6">
      <w:pPr>
        <w:spacing w:line="240" w:lineRule="auto"/>
        <w:ind w:firstLine="0"/>
        <w:rPr>
          <w:rFonts w:asciiTheme="minorHAnsi" w:hAnsiTheme="minorHAnsi" w:cstheme="minorHAnsi"/>
          <w:sz w:val="20"/>
          <w:szCs w:val="20"/>
          <w:lang w:eastAsia="en-US"/>
        </w:rPr>
      </w:pPr>
      <w:r w:rsidRPr="008F0F3F">
        <w:rPr>
          <w:noProof/>
        </w:rPr>
        <w:drawing>
          <wp:inline distT="0" distB="0" distL="0" distR="0" wp14:anchorId="55623459" wp14:editId="337F21E2">
            <wp:extent cx="5203902" cy="2209507"/>
            <wp:effectExtent l="0" t="0" r="0" b="635"/>
            <wp:docPr id="4111" name="Resim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26893" cy="2219269"/>
                    </a:xfrm>
                    <a:prstGeom prst="rect">
                      <a:avLst/>
                    </a:prstGeom>
                  </pic:spPr>
                </pic:pic>
              </a:graphicData>
            </a:graphic>
          </wp:inline>
        </w:drawing>
      </w:r>
    </w:p>
    <w:p w14:paraId="00CC0553" w14:textId="77777777" w:rsidR="008F0F3F" w:rsidRDefault="008F0F3F" w:rsidP="00CC4CA6">
      <w:pPr>
        <w:spacing w:line="240" w:lineRule="auto"/>
        <w:ind w:firstLine="0"/>
        <w:rPr>
          <w:rFonts w:asciiTheme="minorHAnsi" w:hAnsiTheme="minorHAnsi" w:cstheme="minorHAnsi"/>
          <w:sz w:val="20"/>
          <w:szCs w:val="20"/>
          <w:lang w:eastAsia="en-US"/>
        </w:rPr>
      </w:pPr>
    </w:p>
    <w:p w14:paraId="2DF4EA97" w14:textId="77777777" w:rsidR="008F0F3F" w:rsidRDefault="008F0F3F" w:rsidP="00CC4CA6">
      <w:pPr>
        <w:spacing w:line="240" w:lineRule="auto"/>
        <w:ind w:firstLine="0"/>
        <w:rPr>
          <w:rFonts w:asciiTheme="minorHAnsi" w:hAnsiTheme="minorHAnsi" w:cstheme="minorHAnsi"/>
          <w:sz w:val="20"/>
          <w:szCs w:val="20"/>
          <w:lang w:eastAsia="en-US"/>
        </w:rPr>
      </w:pPr>
    </w:p>
    <w:p w14:paraId="27D8677E" w14:textId="77777777" w:rsidR="008F0F3F" w:rsidRDefault="008F0F3F" w:rsidP="00CC4CA6">
      <w:pPr>
        <w:spacing w:line="240" w:lineRule="auto"/>
        <w:ind w:firstLine="0"/>
        <w:rPr>
          <w:rFonts w:asciiTheme="minorHAnsi" w:hAnsiTheme="minorHAnsi" w:cstheme="minorHAnsi"/>
          <w:sz w:val="20"/>
          <w:szCs w:val="20"/>
          <w:lang w:eastAsia="en-US"/>
        </w:rPr>
      </w:pPr>
    </w:p>
    <w:p w14:paraId="34071A70" w14:textId="77777777" w:rsidR="008F0F3F" w:rsidRDefault="008F0F3F" w:rsidP="00CC4CA6">
      <w:pPr>
        <w:spacing w:line="240" w:lineRule="auto"/>
        <w:ind w:firstLine="0"/>
        <w:rPr>
          <w:rFonts w:asciiTheme="minorHAnsi" w:hAnsiTheme="minorHAnsi" w:cstheme="minorHAnsi"/>
          <w:sz w:val="20"/>
          <w:szCs w:val="20"/>
          <w:lang w:eastAsia="en-US"/>
        </w:rPr>
      </w:pPr>
    </w:p>
    <w:p w14:paraId="0F8E0BBA" w14:textId="77777777" w:rsidR="008F0F3F" w:rsidRDefault="008F0F3F" w:rsidP="00CC4CA6">
      <w:pPr>
        <w:spacing w:line="240" w:lineRule="auto"/>
        <w:ind w:firstLine="0"/>
        <w:rPr>
          <w:rFonts w:asciiTheme="minorHAnsi" w:hAnsiTheme="minorHAnsi" w:cstheme="minorHAnsi"/>
          <w:sz w:val="20"/>
          <w:szCs w:val="20"/>
          <w:lang w:eastAsia="en-US"/>
        </w:rPr>
      </w:pPr>
    </w:p>
    <w:p w14:paraId="57648FE9" w14:textId="77777777" w:rsidR="008F0F3F" w:rsidRDefault="008F0F3F" w:rsidP="00CC4CA6">
      <w:pPr>
        <w:spacing w:line="240" w:lineRule="auto"/>
        <w:ind w:firstLine="0"/>
        <w:rPr>
          <w:rFonts w:asciiTheme="minorHAnsi" w:hAnsiTheme="minorHAnsi" w:cstheme="minorHAnsi"/>
          <w:sz w:val="20"/>
          <w:szCs w:val="20"/>
          <w:lang w:eastAsia="en-US"/>
        </w:rPr>
      </w:pPr>
    </w:p>
    <w:p w14:paraId="47F1BBB8" w14:textId="77777777" w:rsidR="008F0F3F" w:rsidRDefault="008F0F3F" w:rsidP="00CC4CA6">
      <w:pPr>
        <w:spacing w:line="240" w:lineRule="auto"/>
        <w:ind w:firstLine="0"/>
        <w:rPr>
          <w:rFonts w:asciiTheme="minorHAnsi" w:hAnsiTheme="minorHAnsi" w:cstheme="minorHAnsi"/>
          <w:sz w:val="20"/>
          <w:szCs w:val="20"/>
          <w:lang w:eastAsia="en-US"/>
        </w:rPr>
      </w:pPr>
    </w:p>
    <w:p w14:paraId="1FBB4A60" w14:textId="77777777" w:rsidR="008F0F3F" w:rsidRDefault="008F0F3F" w:rsidP="00CC4CA6">
      <w:pPr>
        <w:spacing w:line="240" w:lineRule="auto"/>
        <w:ind w:firstLine="0"/>
        <w:rPr>
          <w:rFonts w:asciiTheme="minorHAnsi" w:hAnsiTheme="minorHAnsi" w:cstheme="minorHAnsi"/>
          <w:sz w:val="20"/>
          <w:szCs w:val="20"/>
          <w:lang w:eastAsia="en-US"/>
        </w:rPr>
      </w:pPr>
    </w:p>
    <w:p w14:paraId="6F21181E" w14:textId="77777777" w:rsidR="008F0F3F" w:rsidRDefault="008F0F3F" w:rsidP="00CC4CA6">
      <w:pPr>
        <w:spacing w:line="240" w:lineRule="auto"/>
        <w:ind w:firstLine="0"/>
        <w:rPr>
          <w:rFonts w:asciiTheme="minorHAnsi" w:hAnsiTheme="minorHAnsi" w:cstheme="minorHAnsi"/>
          <w:sz w:val="20"/>
          <w:szCs w:val="20"/>
          <w:lang w:eastAsia="en-US"/>
        </w:rPr>
      </w:pPr>
    </w:p>
    <w:p w14:paraId="63A72F88" w14:textId="77777777" w:rsidR="008F0F3F" w:rsidRDefault="008F0F3F" w:rsidP="00CC4CA6">
      <w:pPr>
        <w:spacing w:line="240" w:lineRule="auto"/>
        <w:ind w:firstLine="0"/>
        <w:rPr>
          <w:rFonts w:asciiTheme="minorHAnsi" w:hAnsiTheme="minorHAnsi" w:cstheme="minorHAnsi"/>
          <w:sz w:val="20"/>
          <w:szCs w:val="20"/>
          <w:lang w:eastAsia="en-US"/>
        </w:rPr>
      </w:pPr>
    </w:p>
    <w:p w14:paraId="1FD75F55" w14:textId="77777777" w:rsidR="008F0F3F" w:rsidRDefault="008F0F3F" w:rsidP="00CC4CA6">
      <w:pPr>
        <w:spacing w:line="240" w:lineRule="auto"/>
        <w:ind w:firstLine="0"/>
        <w:rPr>
          <w:rFonts w:asciiTheme="minorHAnsi" w:hAnsiTheme="minorHAnsi" w:cstheme="minorHAnsi"/>
          <w:sz w:val="20"/>
          <w:szCs w:val="20"/>
          <w:lang w:eastAsia="en-US"/>
        </w:rPr>
      </w:pPr>
    </w:p>
    <w:p w14:paraId="2470FB13" w14:textId="77777777" w:rsidR="008F0F3F" w:rsidRDefault="008F0F3F" w:rsidP="00CC4CA6">
      <w:pPr>
        <w:spacing w:line="240" w:lineRule="auto"/>
        <w:ind w:firstLine="0"/>
        <w:rPr>
          <w:rFonts w:asciiTheme="minorHAnsi" w:hAnsiTheme="minorHAnsi" w:cstheme="minorHAnsi"/>
          <w:sz w:val="20"/>
          <w:szCs w:val="20"/>
          <w:lang w:eastAsia="en-US"/>
        </w:rPr>
      </w:pPr>
    </w:p>
    <w:p w14:paraId="1D5CCE6A" w14:textId="77777777" w:rsidR="008F0F3F" w:rsidRPr="005B4EDC" w:rsidRDefault="008F0F3F" w:rsidP="005B4EDC">
      <w:pPr>
        <w:keepNext/>
        <w:spacing w:before="360" w:line="360" w:lineRule="auto"/>
        <w:ind w:firstLine="0"/>
        <w:jc w:val="left"/>
        <w:outlineLvl w:val="1"/>
        <w:rPr>
          <w:rFonts w:ascii="Calibri" w:eastAsiaTheme="majorEastAsia" w:hAnsi="Calibri"/>
          <w:b/>
          <w:bCs/>
          <w:color w:val="428BCE"/>
          <w:sz w:val="26"/>
          <w:szCs w:val="26"/>
          <w:lang w:eastAsia="en-US"/>
        </w:rPr>
      </w:pPr>
      <w:bookmarkStart w:id="424" w:name="_Toc24673916"/>
      <w:r w:rsidRPr="005B4EDC">
        <w:rPr>
          <w:rFonts w:ascii="Calibri" w:eastAsiaTheme="majorEastAsia" w:hAnsi="Calibri"/>
          <w:b/>
          <w:bCs/>
          <w:color w:val="428BCE"/>
          <w:sz w:val="26"/>
          <w:szCs w:val="26"/>
          <w:lang w:eastAsia="en-US"/>
        </w:rPr>
        <w:lastRenderedPageBreak/>
        <w:t>EK 4 Pilot Tesis Proforma Fatura</w:t>
      </w:r>
      <w:bookmarkEnd w:id="424"/>
    </w:p>
    <w:p w14:paraId="0C676911" w14:textId="77777777" w:rsidR="008F0F3F" w:rsidRDefault="008F0F3F" w:rsidP="00CC4CA6">
      <w:pPr>
        <w:spacing w:line="240" w:lineRule="auto"/>
        <w:ind w:firstLine="0"/>
        <w:rPr>
          <w:rFonts w:asciiTheme="minorHAnsi" w:hAnsiTheme="minorHAnsi" w:cstheme="minorHAnsi"/>
          <w:sz w:val="20"/>
          <w:szCs w:val="20"/>
          <w:lang w:eastAsia="en-US"/>
        </w:rPr>
      </w:pPr>
      <w:r w:rsidRPr="008F0F3F">
        <w:rPr>
          <w:noProof/>
        </w:rPr>
        <w:drawing>
          <wp:inline distT="0" distB="0" distL="0" distR="0" wp14:anchorId="2F43B5FE" wp14:editId="53A99169">
            <wp:extent cx="5759450" cy="7894955"/>
            <wp:effectExtent l="0" t="0" r="0" b="0"/>
            <wp:docPr id="4112" name="Resim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59450" cy="7894955"/>
                    </a:xfrm>
                    <a:prstGeom prst="rect">
                      <a:avLst/>
                    </a:prstGeom>
                  </pic:spPr>
                </pic:pic>
              </a:graphicData>
            </a:graphic>
          </wp:inline>
        </w:drawing>
      </w:r>
    </w:p>
    <w:p w14:paraId="76365942" w14:textId="77777777" w:rsidR="008F0F3F" w:rsidRDefault="008F0F3F" w:rsidP="00CC4CA6">
      <w:pPr>
        <w:spacing w:line="240" w:lineRule="auto"/>
        <w:ind w:firstLine="0"/>
        <w:rPr>
          <w:rFonts w:asciiTheme="minorHAnsi" w:hAnsiTheme="minorHAnsi" w:cstheme="minorHAnsi"/>
          <w:sz w:val="20"/>
          <w:szCs w:val="20"/>
          <w:lang w:eastAsia="en-US"/>
        </w:rPr>
      </w:pPr>
    </w:p>
    <w:p w14:paraId="1E0B4000" w14:textId="77777777" w:rsidR="008F0F3F" w:rsidRPr="0049028E" w:rsidRDefault="008F0F3F" w:rsidP="00CC4CA6">
      <w:pPr>
        <w:spacing w:line="240" w:lineRule="auto"/>
        <w:ind w:firstLine="0"/>
        <w:rPr>
          <w:rFonts w:asciiTheme="minorHAnsi" w:hAnsiTheme="minorHAnsi" w:cstheme="minorHAnsi"/>
          <w:sz w:val="20"/>
          <w:szCs w:val="20"/>
          <w:lang w:eastAsia="en-US"/>
        </w:rPr>
      </w:pPr>
      <w:r w:rsidRPr="008F0F3F">
        <w:rPr>
          <w:noProof/>
        </w:rPr>
        <w:lastRenderedPageBreak/>
        <w:drawing>
          <wp:inline distT="0" distB="0" distL="0" distR="0" wp14:anchorId="2B3C5591" wp14:editId="44AB6F25">
            <wp:extent cx="5759450" cy="6483350"/>
            <wp:effectExtent l="0" t="0" r="0" b="0"/>
            <wp:docPr id="4113" name="Resim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59450" cy="6483350"/>
                    </a:xfrm>
                    <a:prstGeom prst="rect">
                      <a:avLst/>
                    </a:prstGeom>
                  </pic:spPr>
                </pic:pic>
              </a:graphicData>
            </a:graphic>
          </wp:inline>
        </w:drawing>
      </w:r>
    </w:p>
    <w:sectPr w:rsidR="008F0F3F" w:rsidRPr="0049028E" w:rsidSect="009576D9">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BA54E0" w14:textId="77777777" w:rsidR="004906CB" w:rsidRDefault="004906CB" w:rsidP="00886101">
      <w:r>
        <w:separator/>
      </w:r>
    </w:p>
  </w:endnote>
  <w:endnote w:type="continuationSeparator" w:id="0">
    <w:p w14:paraId="6923091A" w14:textId="77777777" w:rsidR="004906CB" w:rsidRDefault="004906CB" w:rsidP="008861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Palatino">
    <w:altName w:val="Book Antiqua"/>
    <w:panose1 w:val="00000000000000000000"/>
    <w:charset w:val="00"/>
    <w:family w:val="roman"/>
    <w:notTrueType/>
    <w:pitch w:val="default"/>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Adobe Caslon Pro">
    <w:altName w:val="Adobe Caslon Pro"/>
    <w:panose1 w:val="00000000000000000000"/>
    <w:charset w:val="A2"/>
    <w:family w:val="roman"/>
    <w:notTrueType/>
    <w:pitch w:val="default"/>
    <w:sig w:usb0="00000005" w:usb1="00000000" w:usb2="00000000" w:usb3="00000000" w:csb0="00000013" w:csb1="00000000"/>
  </w:font>
  <w:font w:name="Myriad Pro">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A2"/>
    <w:family w:val="auto"/>
    <w:notTrueType/>
    <w:pitch w:val="default"/>
    <w:sig w:usb0="00000007" w:usb1="08070000" w:usb2="00000010" w:usb3="00000000" w:csb0="00020011" w:csb1="00000000"/>
  </w:font>
  <w:font w:name="HelveticaNeueLT Pro 57 Cn">
    <w:altName w:val="Arial"/>
    <w:panose1 w:val="00000000000000000000"/>
    <w:charset w:val="00"/>
    <w:family w:val="swiss"/>
    <w:notTrueType/>
    <w:pitch w:val="default"/>
    <w:sig w:usb0="00000003" w:usb1="00000000" w:usb2="00000000" w:usb3="00000000" w:csb0="00000001" w:csb1="00000000"/>
  </w:font>
  <w:font w:name="Satura Text Pro">
    <w:altName w:val="Satura Text Pro"/>
    <w:panose1 w:val="00000000000000000000"/>
    <w:charset w:val="A2"/>
    <w:family w:val="swiss"/>
    <w:notTrueType/>
    <w:pitch w:val="default"/>
    <w:sig w:usb0="00000005" w:usb1="00000000" w:usb2="00000000" w:usb3="00000000" w:csb0="00000010" w:csb1="00000000"/>
  </w:font>
  <w:font w:name="Neo Sans Pro">
    <w:altName w:val="Neo Sans Pro"/>
    <w:panose1 w:val="00000000000000000000"/>
    <w:charset w:val="00"/>
    <w:family w:val="swiss"/>
    <w:notTrueType/>
    <w:pitch w:val="default"/>
    <w:sig w:usb0="00000007" w:usb1="00000000" w:usb2="00000000" w:usb3="00000000" w:csb0="00000011" w:csb1="00000000"/>
  </w:font>
  <w:font w:name="Warnock Pro">
    <w:altName w:val="Warnock Pro"/>
    <w:panose1 w:val="00000000000000000000"/>
    <w:charset w:val="A2"/>
    <w:family w:val="roman"/>
    <w:notTrueType/>
    <w:pitch w:val="default"/>
    <w:sig w:usb0="00000003" w:usb1="00000000" w:usb2="00000000" w:usb3="00000000" w:csb0="00000011" w:csb1="00000000"/>
  </w:font>
  <w:font w:name="Neo Sans Std Medium TR">
    <w:altName w:val="Calibri"/>
    <w:panose1 w:val="00000000000000000000"/>
    <w:charset w:val="A2"/>
    <w:family w:val="swiss"/>
    <w:notTrueType/>
    <w:pitch w:val="default"/>
    <w:sig w:usb0="00000005" w:usb1="00000000" w:usb2="00000000" w:usb3="00000000" w:csb0="00000010" w:csb1="00000000"/>
  </w:font>
  <w:font w:name="Open Sans">
    <w:altName w:val="Times New Roman"/>
    <w:panose1 w:val="00000000000000000000"/>
    <w:charset w:val="00"/>
    <w:family w:val="roman"/>
    <w:notTrueType/>
    <w:pitch w:val="default"/>
  </w:font>
  <w:font w:name="BebasNeueRegular">
    <w:altName w:val="Times New Roman"/>
    <w:charset w:val="00"/>
    <w:family w:val="auto"/>
    <w:pitch w:val="default"/>
  </w:font>
  <w:font w:name="Nexa Bold">
    <w:altName w:val="Times New Roman"/>
    <w:panose1 w:val="02000000000000000000"/>
    <w:charset w:val="00"/>
    <w:family w:val="modern"/>
    <w:notTrueType/>
    <w:pitch w:val="variable"/>
    <w:sig w:usb0="800000AF" w:usb1="4000004A" w:usb2="00000000" w:usb3="00000000" w:csb0="00000001" w:csb1="00000000"/>
  </w:font>
  <w:font w:name="Marlett">
    <w:panose1 w:val="00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Leelawadee">
    <w:charset w:val="DE"/>
    <w:family w:val="swiss"/>
    <w:pitch w:val="variable"/>
    <w:sig w:usb0="81000003" w:usb1="00000000" w:usb2="00000000" w:usb3="00000000" w:csb0="00010001" w:csb1="00000000"/>
  </w:font>
  <w:font w:name="Caviar Dreams bold">
    <w:altName w:val="Cambria"/>
    <w:panose1 w:val="00000000000000000000"/>
    <w:charset w:val="00"/>
    <w:family w:val="roman"/>
    <w:notTrueType/>
    <w:pitch w:val="default"/>
  </w:font>
  <w:font w:name="Garamond,Bold">
    <w:altName w:val="Garamond"/>
    <w:panose1 w:val="00000000000000000000"/>
    <w:charset w:val="A2"/>
    <w:family w:val="auto"/>
    <w:notTrueType/>
    <w:pitch w:val="default"/>
    <w:sig w:usb0="00000005" w:usb1="00000000" w:usb2="00000000" w:usb3="00000000" w:csb0="00000010" w:csb1="00000000"/>
  </w:font>
  <w:font w:name="DellaRobbiaBT-Roman">
    <w:altName w:val="Times New Roman"/>
    <w:panose1 w:val="00000000000000000000"/>
    <w:charset w:val="00"/>
    <w:family w:val="roman"/>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8911014"/>
      <w:docPartObj>
        <w:docPartGallery w:val="Page Numbers (Bottom of Page)"/>
        <w:docPartUnique/>
      </w:docPartObj>
    </w:sdtPr>
    <w:sdtContent>
      <w:p w14:paraId="3F31CA57" w14:textId="77777777" w:rsidR="00CE061C" w:rsidRDefault="00CE061C">
        <w:pPr>
          <w:pStyle w:val="AltBilgi"/>
          <w:jc w:val="center"/>
        </w:pPr>
        <w:r>
          <w:t>[</w:t>
        </w:r>
        <w:r>
          <w:rPr>
            <w:noProof/>
          </w:rPr>
          <w:fldChar w:fldCharType="begin"/>
        </w:r>
        <w:r>
          <w:rPr>
            <w:noProof/>
          </w:rPr>
          <w:instrText>PAGE   \* MERGEFORMAT</w:instrText>
        </w:r>
        <w:r>
          <w:rPr>
            <w:noProof/>
          </w:rPr>
          <w:fldChar w:fldCharType="separate"/>
        </w:r>
        <w:r>
          <w:rPr>
            <w:noProof/>
          </w:rPr>
          <w:t>22</w:t>
        </w:r>
        <w:r>
          <w:rPr>
            <w:noProof/>
          </w:rPr>
          <w:fldChar w:fldCharType="end"/>
        </w:r>
        <w:r>
          <w:t>]</w:t>
        </w:r>
      </w:p>
    </w:sdtContent>
  </w:sdt>
  <w:p w14:paraId="742C4DD5" w14:textId="77777777" w:rsidR="00CE061C" w:rsidRPr="00647EC2" w:rsidRDefault="00CE061C" w:rsidP="00886101">
    <w:pPr>
      <w:pStyle w:val="AltBilgi"/>
      <w:rPr>
        <w:noProo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4565260"/>
      <w:docPartObj>
        <w:docPartGallery w:val="Page Numbers (Bottom of Page)"/>
        <w:docPartUnique/>
      </w:docPartObj>
    </w:sdtPr>
    <w:sdtContent>
      <w:p w14:paraId="73BD4565" w14:textId="33C9BA5D" w:rsidR="00CE061C" w:rsidRDefault="00CE061C">
        <w:pPr>
          <w:pStyle w:val="AltBilgi"/>
          <w:jc w:val="center"/>
        </w:pPr>
        <w:r>
          <w:fldChar w:fldCharType="begin"/>
        </w:r>
        <w:r>
          <w:instrText>PAGE   \* MERGEFORMAT</w:instrText>
        </w:r>
        <w:r>
          <w:fldChar w:fldCharType="separate"/>
        </w:r>
        <w:r>
          <w:t>2</w:t>
        </w:r>
        <w:r>
          <w:fldChar w:fldCharType="end"/>
        </w:r>
      </w:p>
    </w:sdtContent>
  </w:sdt>
  <w:p w14:paraId="37AA7D47" w14:textId="77777777" w:rsidR="00CE061C" w:rsidRPr="00A7415C" w:rsidRDefault="00CE061C" w:rsidP="00A7415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B01103" w14:textId="77777777" w:rsidR="004906CB" w:rsidRDefault="004906CB" w:rsidP="00886101">
      <w:r>
        <w:separator/>
      </w:r>
    </w:p>
  </w:footnote>
  <w:footnote w:type="continuationSeparator" w:id="0">
    <w:p w14:paraId="70032687" w14:textId="77777777" w:rsidR="004906CB" w:rsidRDefault="004906CB" w:rsidP="00886101">
      <w:r>
        <w:continuationSeparator/>
      </w:r>
    </w:p>
  </w:footnote>
  <w:footnote w:id="1">
    <w:p w14:paraId="4F22306A" w14:textId="77777777" w:rsidR="00CE061C" w:rsidRPr="00DB36E7" w:rsidRDefault="00CE061C" w:rsidP="006C0A9C">
      <w:pPr>
        <w:spacing w:before="0" w:after="0" w:line="240" w:lineRule="auto"/>
        <w:ind w:firstLine="709"/>
        <w:jc w:val="left"/>
        <w:rPr>
          <w:rFonts w:asciiTheme="minorHAnsi" w:hAnsiTheme="minorHAnsi"/>
          <w:sz w:val="20"/>
          <w:szCs w:val="20"/>
        </w:rPr>
      </w:pPr>
      <w:r w:rsidRPr="00DB36E7">
        <w:rPr>
          <w:rStyle w:val="DipnotBavurusu"/>
          <w:rFonts w:asciiTheme="minorHAnsi" w:hAnsiTheme="minorHAnsi"/>
          <w:sz w:val="20"/>
          <w:szCs w:val="20"/>
        </w:rPr>
        <w:footnoteRef/>
      </w:r>
      <w:hyperlink r:id="rId1" w:history="1">
        <w:r w:rsidRPr="00DB36E7">
          <w:rPr>
            <w:rStyle w:val="Kpr"/>
            <w:rFonts w:asciiTheme="minorHAnsi" w:hAnsiTheme="minorHAnsi"/>
            <w:color w:val="auto"/>
            <w:sz w:val="20"/>
            <w:szCs w:val="20"/>
            <w:u w:val="none"/>
            <w:shd w:val="clear" w:color="auto" w:fill="FFFFFF"/>
          </w:rPr>
          <w:t>http://anahtar.sanayi.gov.tr/tr/news/yerlilestirme-urun-programi/9610</w:t>
        </w:r>
      </w:hyperlink>
      <w:r w:rsidRPr="00DB36E7">
        <w:rPr>
          <w:rFonts w:asciiTheme="minorHAnsi" w:hAnsiTheme="minorHAnsi"/>
          <w:sz w:val="20"/>
          <w:szCs w:val="20"/>
          <w:shd w:val="clear" w:color="auto" w:fill="FFFFFF"/>
        </w:rPr>
        <w:t xml:space="preserve"> , erişim tarihi 03.12.2018 </w:t>
      </w:r>
    </w:p>
  </w:footnote>
  <w:footnote w:id="2">
    <w:p w14:paraId="6DA83AF5" w14:textId="77777777" w:rsidR="00CE061C" w:rsidRPr="00DB36E7" w:rsidRDefault="00CE061C" w:rsidP="006C0A9C">
      <w:pPr>
        <w:spacing w:before="0" w:after="0" w:line="240" w:lineRule="auto"/>
        <w:ind w:firstLine="709"/>
        <w:jc w:val="left"/>
        <w:rPr>
          <w:rFonts w:asciiTheme="minorHAnsi" w:hAnsiTheme="minorHAnsi"/>
          <w:sz w:val="20"/>
          <w:szCs w:val="20"/>
        </w:rPr>
      </w:pPr>
      <w:r w:rsidRPr="00DB36E7">
        <w:rPr>
          <w:rStyle w:val="DipnotBavurusu"/>
          <w:rFonts w:asciiTheme="minorHAnsi" w:hAnsiTheme="minorHAnsi"/>
          <w:sz w:val="20"/>
          <w:szCs w:val="20"/>
        </w:rPr>
        <w:footnoteRef/>
      </w:r>
      <w:r w:rsidRPr="00DB36E7">
        <w:rPr>
          <w:rFonts w:asciiTheme="minorHAnsi" w:hAnsiTheme="minorHAnsi"/>
          <w:sz w:val="20"/>
          <w:szCs w:val="20"/>
        </w:rPr>
        <w:t xml:space="preserve"> https://www.haberler.com/bakan-ozlu-konya-da-turkiye-gida-sanayii-zirvesi-10835748-haberi/ , erişim tarihi 03.12.2018</w:t>
      </w:r>
    </w:p>
  </w:footnote>
  <w:footnote w:id="3">
    <w:p w14:paraId="69EAAAC8" w14:textId="77777777" w:rsidR="00CE061C" w:rsidRPr="003C5469" w:rsidRDefault="00CE061C" w:rsidP="00FC6719">
      <w:pPr>
        <w:spacing w:before="0" w:after="0" w:line="240" w:lineRule="auto"/>
        <w:ind w:firstLine="0"/>
        <w:rPr>
          <w:rFonts w:asciiTheme="minorHAnsi" w:hAnsiTheme="minorHAnsi"/>
          <w:color w:val="2E74B5" w:themeColor="accent1" w:themeShade="BF"/>
          <w:sz w:val="20"/>
          <w:szCs w:val="20"/>
        </w:rPr>
      </w:pPr>
      <w:r w:rsidRPr="003C5469">
        <w:rPr>
          <w:rStyle w:val="DipnotBavurusu"/>
          <w:rFonts w:asciiTheme="minorHAnsi" w:hAnsiTheme="minorHAnsi"/>
          <w:color w:val="2E74B5" w:themeColor="accent1" w:themeShade="BF"/>
          <w:sz w:val="20"/>
          <w:szCs w:val="20"/>
        </w:rPr>
        <w:footnoteRef/>
      </w:r>
      <w:r w:rsidRPr="003C5469">
        <w:rPr>
          <w:rFonts w:asciiTheme="minorHAnsi" w:hAnsiTheme="minorHAnsi"/>
          <w:sz w:val="20"/>
          <w:szCs w:val="20"/>
        </w:rPr>
        <w:t>Teşvik belgesi kapsamında yurt içinden ve yurt dışından temin edilecek yatırım malı makine ve teçhizat ile belge kapsamındaki yazılım ve gayri maddi hak satış ve kiralamaları için katma değer vergisinin ödenmemesi şeklinde uygulanır.</w:t>
      </w:r>
    </w:p>
  </w:footnote>
  <w:footnote w:id="4">
    <w:p w14:paraId="6AA6BC81" w14:textId="77777777" w:rsidR="00CE061C" w:rsidRPr="003C5469" w:rsidRDefault="00CE061C" w:rsidP="00FC6719">
      <w:pPr>
        <w:pStyle w:val="Default"/>
        <w:jc w:val="both"/>
        <w:rPr>
          <w:rFonts w:asciiTheme="minorHAnsi" w:hAnsiTheme="minorHAnsi"/>
          <w:color w:val="000000" w:themeColor="text1"/>
          <w:sz w:val="20"/>
          <w:szCs w:val="20"/>
        </w:rPr>
      </w:pPr>
      <w:r w:rsidRPr="003C5469">
        <w:rPr>
          <w:rStyle w:val="DipnotBavurusu"/>
          <w:rFonts w:asciiTheme="minorHAnsi" w:hAnsiTheme="minorHAnsi"/>
          <w:color w:val="2E74B5" w:themeColor="accent1" w:themeShade="BF"/>
          <w:sz w:val="20"/>
          <w:szCs w:val="20"/>
        </w:rPr>
        <w:footnoteRef/>
      </w:r>
      <w:r w:rsidRPr="003C5469">
        <w:rPr>
          <w:rFonts w:asciiTheme="minorHAnsi" w:hAnsiTheme="minorHAnsi"/>
          <w:sz w:val="20"/>
          <w:szCs w:val="20"/>
        </w:rPr>
        <w:t>Teşvik belgesi kapsamında yurt dışından temin edilecek yatırım malı makine ve teçhizat için gümrük vergisinin ödenmemesi şeklinde uygulanır.</w:t>
      </w:r>
    </w:p>
  </w:footnote>
  <w:footnote w:id="5">
    <w:p w14:paraId="199A98C0" w14:textId="56DCC25F" w:rsidR="00CE061C" w:rsidRPr="003C5469" w:rsidRDefault="00CE061C" w:rsidP="00FC6719">
      <w:pPr>
        <w:pStyle w:val="Default"/>
        <w:jc w:val="both"/>
        <w:rPr>
          <w:rFonts w:asciiTheme="minorHAnsi" w:hAnsiTheme="minorHAnsi"/>
          <w:color w:val="000000" w:themeColor="text1"/>
          <w:sz w:val="20"/>
          <w:szCs w:val="20"/>
        </w:rPr>
      </w:pPr>
      <w:r w:rsidRPr="003C5469">
        <w:rPr>
          <w:rStyle w:val="DipnotBavurusu"/>
          <w:rFonts w:asciiTheme="minorHAnsi" w:hAnsiTheme="minorHAnsi"/>
          <w:color w:val="2E74B5" w:themeColor="accent1" w:themeShade="BF"/>
          <w:sz w:val="20"/>
          <w:szCs w:val="20"/>
        </w:rPr>
        <w:footnoteRef/>
      </w:r>
      <w:r w:rsidRPr="003C5469">
        <w:rPr>
          <w:rFonts w:asciiTheme="minorHAnsi" w:hAnsiTheme="minorHAnsi"/>
          <w:sz w:val="20"/>
          <w:szCs w:val="20"/>
        </w:rPr>
        <w:t>Teşvik belgesi kapsamı yatırımla sağlanan il</w:t>
      </w:r>
      <w:r>
        <w:rPr>
          <w:rFonts w:asciiTheme="minorHAnsi" w:hAnsiTheme="minorHAnsi"/>
          <w:sz w:val="20"/>
          <w:szCs w:val="20"/>
        </w:rPr>
        <w:t>â</w:t>
      </w:r>
      <w:r w:rsidRPr="003C5469">
        <w:rPr>
          <w:rFonts w:asciiTheme="minorHAnsi" w:hAnsiTheme="minorHAnsi"/>
          <w:sz w:val="20"/>
          <w:szCs w:val="20"/>
        </w:rPr>
        <w:t>ve istihdam için ödenmesi gereken sigorta primi işveren hissesinin asgari ücrete tekabül eden kısmının Bakanlıkça karşılanmasıdır.</w:t>
      </w:r>
    </w:p>
  </w:footnote>
  <w:footnote w:id="6">
    <w:p w14:paraId="5AE2C934" w14:textId="77777777" w:rsidR="00CE061C" w:rsidRPr="003C5469" w:rsidRDefault="00CE061C" w:rsidP="00FC6719">
      <w:pPr>
        <w:pStyle w:val="Default"/>
        <w:jc w:val="both"/>
        <w:rPr>
          <w:rFonts w:asciiTheme="minorHAnsi" w:hAnsiTheme="minorHAnsi"/>
          <w:color w:val="000000" w:themeColor="text1"/>
          <w:sz w:val="20"/>
          <w:szCs w:val="20"/>
        </w:rPr>
      </w:pPr>
      <w:r w:rsidRPr="003C5469">
        <w:rPr>
          <w:rStyle w:val="DipnotBavurusu"/>
          <w:rFonts w:asciiTheme="minorHAnsi" w:hAnsiTheme="minorHAnsi"/>
          <w:color w:val="2E74B5" w:themeColor="accent1" w:themeShade="BF"/>
          <w:sz w:val="20"/>
          <w:szCs w:val="20"/>
        </w:rPr>
        <w:footnoteRef/>
      </w:r>
      <w:r w:rsidRPr="003C5469">
        <w:rPr>
          <w:rFonts w:asciiTheme="minorHAnsi" w:hAnsiTheme="minorHAnsi"/>
          <w:sz w:val="20"/>
          <w:szCs w:val="20"/>
        </w:rPr>
        <w:t>Gelir veya kurumlar vergisinin, yatırım için öngörülen katkı tutarına ulaşıncaya kadar, indirimli olarak uygulanmasıdır.</w:t>
      </w:r>
    </w:p>
  </w:footnote>
  <w:footnote w:id="7">
    <w:p w14:paraId="494DA65C" w14:textId="77777777" w:rsidR="00CE061C" w:rsidRPr="00886A75" w:rsidRDefault="00CE061C" w:rsidP="00FC6719">
      <w:pPr>
        <w:pStyle w:val="NormalWeb"/>
        <w:shd w:val="clear" w:color="auto" w:fill="FEFEFE"/>
        <w:spacing w:before="0" w:beforeAutospacing="0" w:after="0" w:afterAutospacing="0" w:line="240" w:lineRule="auto"/>
        <w:rPr>
          <w:rFonts w:asciiTheme="minorHAnsi" w:hAnsiTheme="minorHAnsi" w:cstheme="minorHAnsi"/>
          <w:color w:val="000000" w:themeColor="text1"/>
          <w:sz w:val="20"/>
          <w:szCs w:val="20"/>
        </w:rPr>
      </w:pPr>
      <w:r w:rsidRPr="00244C9B">
        <w:rPr>
          <w:rStyle w:val="DipnotBavurusu"/>
          <w:rFonts w:asciiTheme="minorHAnsi" w:hAnsiTheme="minorHAnsi" w:cstheme="minorHAnsi"/>
          <w:color w:val="000000" w:themeColor="text1"/>
          <w:sz w:val="20"/>
          <w:szCs w:val="20"/>
        </w:rPr>
        <w:footnoteRef/>
      </w:r>
      <w:r w:rsidRPr="00244C9B">
        <w:rPr>
          <w:rFonts w:asciiTheme="minorHAnsi" w:hAnsiTheme="minorHAnsi" w:cstheme="minorHAnsi"/>
          <w:color w:val="000000" w:themeColor="text1"/>
          <w:sz w:val="20"/>
          <w:szCs w:val="20"/>
          <w:shd w:val="clear" w:color="auto" w:fill="FEFEFE"/>
        </w:rPr>
        <w:t xml:space="preserve">Korelasyon; olasılık kuramı ve istatistikte iki veya daha fazla raslantısal değişken arasındaki doğrusal ilişkinin yönünü ve gücünü gösterir. Korelasyon katsayısı “r” ile gösterilir ve -1 ile +1 arasında değerler alır. </w:t>
      </w:r>
      <w:r w:rsidRPr="00244C9B">
        <w:rPr>
          <w:rFonts w:asciiTheme="minorHAnsi" w:hAnsiTheme="minorHAnsi" w:cstheme="minorHAnsi"/>
          <w:color w:val="000000" w:themeColor="text1"/>
          <w:sz w:val="20"/>
          <w:szCs w:val="20"/>
        </w:rPr>
        <w:t xml:space="preserve">Bu bağlamda r= 0,00 ise </w:t>
      </w:r>
      <w:r w:rsidRPr="00886A75">
        <w:rPr>
          <w:rFonts w:asciiTheme="minorHAnsi" w:hAnsiTheme="minorHAnsi" w:cstheme="minorHAnsi"/>
          <w:color w:val="000000" w:themeColor="text1"/>
          <w:sz w:val="20"/>
          <w:szCs w:val="20"/>
        </w:rPr>
        <w:t>ilişki yok</w:t>
      </w:r>
      <w:r w:rsidRPr="00244C9B">
        <w:rPr>
          <w:rFonts w:asciiTheme="minorHAnsi" w:hAnsiTheme="minorHAnsi" w:cstheme="minorHAnsi"/>
          <w:color w:val="000000" w:themeColor="text1"/>
          <w:sz w:val="20"/>
          <w:szCs w:val="20"/>
        </w:rPr>
        <w:t xml:space="preserve">; r= </w:t>
      </w:r>
      <w:r w:rsidRPr="00886A75">
        <w:rPr>
          <w:rFonts w:asciiTheme="minorHAnsi" w:hAnsiTheme="minorHAnsi" w:cstheme="minorHAnsi"/>
          <w:color w:val="000000" w:themeColor="text1"/>
          <w:sz w:val="20"/>
          <w:szCs w:val="20"/>
        </w:rPr>
        <w:t xml:space="preserve">0.01 – 0.29 </w:t>
      </w:r>
      <w:r w:rsidRPr="00244C9B">
        <w:rPr>
          <w:rFonts w:asciiTheme="minorHAnsi" w:hAnsiTheme="minorHAnsi" w:cstheme="minorHAnsi"/>
          <w:color w:val="000000" w:themeColor="text1"/>
          <w:sz w:val="20"/>
          <w:szCs w:val="20"/>
        </w:rPr>
        <w:t xml:space="preserve">ise </w:t>
      </w:r>
      <w:r w:rsidRPr="00886A75">
        <w:rPr>
          <w:rFonts w:asciiTheme="minorHAnsi" w:hAnsiTheme="minorHAnsi" w:cstheme="minorHAnsi"/>
          <w:color w:val="000000" w:themeColor="text1"/>
          <w:sz w:val="20"/>
          <w:szCs w:val="20"/>
        </w:rPr>
        <w:t>düşük düzeyde ilişki</w:t>
      </w:r>
      <w:r w:rsidRPr="00244C9B">
        <w:rPr>
          <w:rFonts w:asciiTheme="minorHAnsi" w:hAnsiTheme="minorHAnsi" w:cstheme="minorHAnsi"/>
          <w:color w:val="000000" w:themeColor="text1"/>
          <w:sz w:val="20"/>
          <w:szCs w:val="20"/>
        </w:rPr>
        <w:t xml:space="preserve">; r= </w:t>
      </w:r>
      <w:r w:rsidRPr="00886A75">
        <w:rPr>
          <w:rFonts w:asciiTheme="minorHAnsi" w:hAnsiTheme="minorHAnsi" w:cstheme="minorHAnsi"/>
          <w:color w:val="000000" w:themeColor="text1"/>
          <w:sz w:val="20"/>
          <w:szCs w:val="20"/>
        </w:rPr>
        <w:t xml:space="preserve">0.30 – 0.70 </w:t>
      </w:r>
      <w:r w:rsidRPr="00244C9B">
        <w:rPr>
          <w:rFonts w:asciiTheme="minorHAnsi" w:hAnsiTheme="minorHAnsi" w:cstheme="minorHAnsi"/>
          <w:color w:val="000000" w:themeColor="text1"/>
          <w:sz w:val="20"/>
          <w:szCs w:val="20"/>
        </w:rPr>
        <w:t xml:space="preserve">ise </w:t>
      </w:r>
      <w:r w:rsidRPr="00886A75">
        <w:rPr>
          <w:rFonts w:asciiTheme="minorHAnsi" w:hAnsiTheme="minorHAnsi" w:cstheme="minorHAnsi"/>
          <w:color w:val="000000" w:themeColor="text1"/>
          <w:sz w:val="20"/>
          <w:szCs w:val="20"/>
        </w:rPr>
        <w:t>orta düzeyde ilişki</w:t>
      </w:r>
      <w:r w:rsidRPr="00244C9B">
        <w:rPr>
          <w:rFonts w:asciiTheme="minorHAnsi" w:hAnsiTheme="minorHAnsi" w:cstheme="minorHAnsi"/>
          <w:color w:val="000000" w:themeColor="text1"/>
          <w:sz w:val="20"/>
          <w:szCs w:val="20"/>
        </w:rPr>
        <w:t xml:space="preserve">;                  r=  </w:t>
      </w:r>
      <w:r w:rsidRPr="00886A75">
        <w:rPr>
          <w:rFonts w:asciiTheme="minorHAnsi" w:hAnsiTheme="minorHAnsi" w:cstheme="minorHAnsi"/>
          <w:color w:val="000000" w:themeColor="text1"/>
          <w:sz w:val="20"/>
          <w:szCs w:val="20"/>
        </w:rPr>
        <w:t xml:space="preserve">0.71 – 0.99 </w:t>
      </w:r>
      <w:r w:rsidRPr="00244C9B">
        <w:rPr>
          <w:rFonts w:asciiTheme="minorHAnsi" w:hAnsiTheme="minorHAnsi" w:cstheme="minorHAnsi"/>
          <w:color w:val="000000" w:themeColor="text1"/>
          <w:sz w:val="20"/>
          <w:szCs w:val="20"/>
        </w:rPr>
        <w:t xml:space="preserve">ise </w:t>
      </w:r>
      <w:r w:rsidRPr="00886A75">
        <w:rPr>
          <w:rFonts w:asciiTheme="minorHAnsi" w:hAnsiTheme="minorHAnsi" w:cstheme="minorHAnsi"/>
          <w:color w:val="000000" w:themeColor="text1"/>
          <w:sz w:val="20"/>
          <w:szCs w:val="20"/>
        </w:rPr>
        <w:t>yüksek düzeyde ilişki</w:t>
      </w:r>
      <w:r w:rsidRPr="00244C9B">
        <w:rPr>
          <w:rFonts w:asciiTheme="minorHAnsi" w:hAnsiTheme="minorHAnsi" w:cstheme="minorHAnsi"/>
          <w:color w:val="000000" w:themeColor="text1"/>
          <w:sz w:val="20"/>
          <w:szCs w:val="20"/>
        </w:rPr>
        <w:t xml:space="preserve">; r= </w:t>
      </w:r>
      <w:r w:rsidRPr="00886A75">
        <w:rPr>
          <w:rFonts w:asciiTheme="minorHAnsi" w:hAnsiTheme="minorHAnsi" w:cstheme="minorHAnsi"/>
          <w:color w:val="000000" w:themeColor="text1"/>
          <w:sz w:val="20"/>
          <w:szCs w:val="20"/>
        </w:rPr>
        <w:t xml:space="preserve">1.00 </w:t>
      </w:r>
      <w:r w:rsidRPr="00244C9B">
        <w:rPr>
          <w:rFonts w:asciiTheme="minorHAnsi" w:hAnsiTheme="minorHAnsi" w:cstheme="minorHAnsi"/>
          <w:color w:val="000000" w:themeColor="text1"/>
          <w:sz w:val="20"/>
          <w:szCs w:val="20"/>
        </w:rPr>
        <w:t xml:space="preserve">ise </w:t>
      </w:r>
      <w:r w:rsidRPr="00886A75">
        <w:rPr>
          <w:rFonts w:asciiTheme="minorHAnsi" w:hAnsiTheme="minorHAnsi" w:cstheme="minorHAnsi"/>
          <w:color w:val="000000" w:themeColor="text1"/>
          <w:sz w:val="20"/>
          <w:szCs w:val="20"/>
        </w:rPr>
        <w:t>mükemmel ilişki</w:t>
      </w:r>
      <w:r w:rsidRPr="00244C9B">
        <w:rPr>
          <w:rFonts w:asciiTheme="minorHAnsi" w:hAnsiTheme="minorHAnsi" w:cstheme="minorHAnsi"/>
          <w:color w:val="000000" w:themeColor="text1"/>
          <w:sz w:val="20"/>
          <w:szCs w:val="20"/>
        </w:rPr>
        <w:t xml:space="preserve"> olduğu şeklinde yorumlanır. </w:t>
      </w:r>
    </w:p>
    <w:p w14:paraId="42F3E26D" w14:textId="77777777" w:rsidR="00CE061C" w:rsidRPr="00886A75" w:rsidRDefault="00CE061C" w:rsidP="00FC6719">
      <w:pPr>
        <w:pStyle w:val="NormalWeb"/>
        <w:shd w:val="clear" w:color="auto" w:fill="FFFFFF"/>
        <w:spacing w:after="0" w:afterAutospacing="0" w:line="240" w:lineRule="auto"/>
        <w:ind w:firstLine="709"/>
        <w:textAlignment w:val="baseline"/>
        <w:rPr>
          <w:rFonts w:asciiTheme="minorHAnsi" w:hAnsiTheme="minorHAnsi" w:cstheme="minorHAnsi"/>
          <w:color w:val="2E74B5" w:themeColor="accent1" w:themeShade="BF"/>
          <w:sz w:val="20"/>
          <w:szCs w:val="20"/>
        </w:rPr>
      </w:pPr>
    </w:p>
  </w:footnote>
  <w:footnote w:id="8">
    <w:p w14:paraId="2142429F" w14:textId="77777777" w:rsidR="00CE061C" w:rsidRPr="00886A75" w:rsidRDefault="00CE061C" w:rsidP="00FC6719">
      <w:pPr>
        <w:pStyle w:val="NormalWeb"/>
        <w:shd w:val="clear" w:color="auto" w:fill="FEFEFE"/>
        <w:spacing w:before="0" w:beforeAutospacing="0" w:after="0" w:afterAutospacing="0" w:line="240" w:lineRule="auto"/>
        <w:rPr>
          <w:rFonts w:asciiTheme="minorHAnsi" w:hAnsiTheme="minorHAnsi" w:cstheme="minorHAnsi"/>
          <w:color w:val="000000" w:themeColor="text1"/>
          <w:sz w:val="20"/>
          <w:szCs w:val="20"/>
        </w:rPr>
      </w:pPr>
      <w:r w:rsidRPr="00244C9B">
        <w:rPr>
          <w:rStyle w:val="DipnotBavurusu"/>
          <w:rFonts w:asciiTheme="minorHAnsi" w:hAnsiTheme="minorHAnsi" w:cstheme="minorHAnsi"/>
          <w:color w:val="000000" w:themeColor="text1"/>
          <w:sz w:val="20"/>
          <w:szCs w:val="20"/>
        </w:rPr>
        <w:footnoteRef/>
      </w:r>
      <w:r w:rsidRPr="001A0EE8">
        <w:rPr>
          <w:rFonts w:asciiTheme="minorHAnsi" w:hAnsiTheme="minorHAnsi" w:cstheme="minorHAnsi"/>
          <w:sz w:val="20"/>
          <w:szCs w:val="20"/>
          <w:lang w:eastAsia="en-US"/>
        </w:rPr>
        <w:t>2019 Yılı Cumhurbaşkanlığı Yıllık Programı, T.C. Cumhurbaşkanlığı, Strateji ve Bütçe Başkanlığı</w:t>
      </w:r>
      <w:r w:rsidRPr="00244C9B">
        <w:rPr>
          <w:rFonts w:asciiTheme="minorHAnsi" w:hAnsiTheme="minorHAnsi" w:cstheme="minorHAnsi"/>
          <w:color w:val="000000" w:themeColor="text1"/>
          <w:sz w:val="20"/>
          <w:szCs w:val="20"/>
        </w:rPr>
        <w:t xml:space="preserve">. </w:t>
      </w:r>
    </w:p>
    <w:p w14:paraId="06028B22" w14:textId="77777777" w:rsidR="00CE061C" w:rsidRPr="00886A75" w:rsidRDefault="00CE061C" w:rsidP="00FC6719">
      <w:pPr>
        <w:pStyle w:val="NormalWeb"/>
        <w:shd w:val="clear" w:color="auto" w:fill="FFFFFF"/>
        <w:spacing w:after="0" w:afterAutospacing="0" w:line="240" w:lineRule="auto"/>
        <w:ind w:firstLine="709"/>
        <w:textAlignment w:val="baseline"/>
        <w:rPr>
          <w:rFonts w:asciiTheme="minorHAnsi" w:hAnsiTheme="minorHAnsi" w:cstheme="minorHAnsi"/>
          <w:color w:val="2E74B5" w:themeColor="accent1" w:themeShade="BF"/>
          <w:sz w:val="20"/>
          <w:szCs w:val="20"/>
        </w:rPr>
      </w:pPr>
    </w:p>
  </w:footnote>
  <w:footnote w:id="9">
    <w:p w14:paraId="2AA041C3" w14:textId="77777777" w:rsidR="00CE061C" w:rsidRPr="00420572" w:rsidRDefault="00CE061C" w:rsidP="0082456B">
      <w:pPr>
        <w:spacing w:line="360" w:lineRule="auto"/>
        <w:rPr>
          <w:rFonts w:asciiTheme="minorHAnsi" w:hAnsiTheme="minorHAnsi" w:cstheme="minorHAnsi"/>
          <w:color w:val="2E2E2E"/>
          <w:sz w:val="20"/>
          <w:szCs w:val="20"/>
        </w:rPr>
      </w:pPr>
      <w:r w:rsidRPr="00420572">
        <w:rPr>
          <w:rStyle w:val="DipnotBavurusu"/>
          <w:rFonts w:asciiTheme="minorHAnsi" w:eastAsiaTheme="majorEastAsia" w:hAnsiTheme="minorHAnsi"/>
          <w:color w:val="2E74B5" w:themeColor="accent1" w:themeShade="BF"/>
          <w:sz w:val="20"/>
          <w:szCs w:val="20"/>
        </w:rPr>
        <w:footnoteRef/>
      </w:r>
      <w:r w:rsidRPr="00420572">
        <w:rPr>
          <w:rFonts w:asciiTheme="minorHAnsi" w:hAnsiTheme="minorHAnsi" w:cstheme="minorHAnsi"/>
          <w:color w:val="333333"/>
          <w:sz w:val="20"/>
          <w:szCs w:val="20"/>
        </w:rPr>
        <w:t xml:space="preserve">Bir ülkede çalışan (15-64) her 100 kişinin, bakmakla yükümlü olduğu çalışmayan (0-14 ile 65+) kişi sayısıdır. </w:t>
      </w:r>
    </w:p>
    <w:p w14:paraId="6107A856" w14:textId="77777777" w:rsidR="00CE061C" w:rsidRPr="003C5469" w:rsidRDefault="00CE061C" w:rsidP="0082456B">
      <w:pPr>
        <w:pStyle w:val="Default"/>
        <w:jc w:val="both"/>
        <w:rPr>
          <w:rFonts w:asciiTheme="minorHAnsi" w:hAnsiTheme="minorHAnsi"/>
          <w:color w:val="000000" w:themeColor="text1"/>
          <w:sz w:val="20"/>
          <w:szCs w:val="20"/>
        </w:rPr>
      </w:pPr>
      <w:r w:rsidRPr="003C5469">
        <w:rPr>
          <w:rFonts w:asciiTheme="minorHAnsi" w:hAnsiTheme="minorHAnsi"/>
          <w:sz w:val="20"/>
          <w:szCs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76190"/>
    <w:multiLevelType w:val="multilevel"/>
    <w:tmpl w:val="A680E69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2080A7D"/>
    <w:multiLevelType w:val="hybridMultilevel"/>
    <w:tmpl w:val="06C890A0"/>
    <w:lvl w:ilvl="0" w:tplc="BF9678E0">
      <w:start w:val="1"/>
      <w:numFmt w:val="bullet"/>
      <w:lvlText w:val=""/>
      <w:lvlJc w:val="left"/>
      <w:pPr>
        <w:tabs>
          <w:tab w:val="num" w:pos="720"/>
        </w:tabs>
        <w:ind w:left="720" w:hanging="360"/>
      </w:pPr>
      <w:rPr>
        <w:rFonts w:ascii="Wingdings" w:hAnsi="Wingdings" w:hint="default"/>
      </w:rPr>
    </w:lvl>
    <w:lvl w:ilvl="1" w:tplc="8CC85A92" w:tentative="1">
      <w:start w:val="1"/>
      <w:numFmt w:val="bullet"/>
      <w:lvlText w:val=""/>
      <w:lvlJc w:val="left"/>
      <w:pPr>
        <w:tabs>
          <w:tab w:val="num" w:pos="1440"/>
        </w:tabs>
        <w:ind w:left="1440" w:hanging="360"/>
      </w:pPr>
      <w:rPr>
        <w:rFonts w:ascii="Wingdings" w:hAnsi="Wingdings" w:hint="default"/>
      </w:rPr>
    </w:lvl>
    <w:lvl w:ilvl="2" w:tplc="FAA8B9E8" w:tentative="1">
      <w:start w:val="1"/>
      <w:numFmt w:val="bullet"/>
      <w:lvlText w:val=""/>
      <w:lvlJc w:val="left"/>
      <w:pPr>
        <w:tabs>
          <w:tab w:val="num" w:pos="2160"/>
        </w:tabs>
        <w:ind w:left="2160" w:hanging="360"/>
      </w:pPr>
      <w:rPr>
        <w:rFonts w:ascii="Wingdings" w:hAnsi="Wingdings" w:hint="default"/>
      </w:rPr>
    </w:lvl>
    <w:lvl w:ilvl="3" w:tplc="73DE6A92" w:tentative="1">
      <w:start w:val="1"/>
      <w:numFmt w:val="bullet"/>
      <w:lvlText w:val=""/>
      <w:lvlJc w:val="left"/>
      <w:pPr>
        <w:tabs>
          <w:tab w:val="num" w:pos="2880"/>
        </w:tabs>
        <w:ind w:left="2880" w:hanging="360"/>
      </w:pPr>
      <w:rPr>
        <w:rFonts w:ascii="Wingdings" w:hAnsi="Wingdings" w:hint="default"/>
      </w:rPr>
    </w:lvl>
    <w:lvl w:ilvl="4" w:tplc="DBD8A30C" w:tentative="1">
      <w:start w:val="1"/>
      <w:numFmt w:val="bullet"/>
      <w:lvlText w:val=""/>
      <w:lvlJc w:val="left"/>
      <w:pPr>
        <w:tabs>
          <w:tab w:val="num" w:pos="3600"/>
        </w:tabs>
        <w:ind w:left="3600" w:hanging="360"/>
      </w:pPr>
      <w:rPr>
        <w:rFonts w:ascii="Wingdings" w:hAnsi="Wingdings" w:hint="default"/>
      </w:rPr>
    </w:lvl>
    <w:lvl w:ilvl="5" w:tplc="954C0FA2" w:tentative="1">
      <w:start w:val="1"/>
      <w:numFmt w:val="bullet"/>
      <w:lvlText w:val=""/>
      <w:lvlJc w:val="left"/>
      <w:pPr>
        <w:tabs>
          <w:tab w:val="num" w:pos="4320"/>
        </w:tabs>
        <w:ind w:left="4320" w:hanging="360"/>
      </w:pPr>
      <w:rPr>
        <w:rFonts w:ascii="Wingdings" w:hAnsi="Wingdings" w:hint="default"/>
      </w:rPr>
    </w:lvl>
    <w:lvl w:ilvl="6" w:tplc="F9BA202E" w:tentative="1">
      <w:start w:val="1"/>
      <w:numFmt w:val="bullet"/>
      <w:lvlText w:val=""/>
      <w:lvlJc w:val="left"/>
      <w:pPr>
        <w:tabs>
          <w:tab w:val="num" w:pos="5040"/>
        </w:tabs>
        <w:ind w:left="5040" w:hanging="360"/>
      </w:pPr>
      <w:rPr>
        <w:rFonts w:ascii="Wingdings" w:hAnsi="Wingdings" w:hint="default"/>
      </w:rPr>
    </w:lvl>
    <w:lvl w:ilvl="7" w:tplc="D03E8DEC" w:tentative="1">
      <w:start w:val="1"/>
      <w:numFmt w:val="bullet"/>
      <w:lvlText w:val=""/>
      <w:lvlJc w:val="left"/>
      <w:pPr>
        <w:tabs>
          <w:tab w:val="num" w:pos="5760"/>
        </w:tabs>
        <w:ind w:left="5760" w:hanging="360"/>
      </w:pPr>
      <w:rPr>
        <w:rFonts w:ascii="Wingdings" w:hAnsi="Wingdings" w:hint="default"/>
      </w:rPr>
    </w:lvl>
    <w:lvl w:ilvl="8" w:tplc="3766934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D43895"/>
    <w:multiLevelType w:val="hybridMultilevel"/>
    <w:tmpl w:val="F620F5C4"/>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A7B5440"/>
    <w:multiLevelType w:val="hybridMultilevel"/>
    <w:tmpl w:val="A65A3D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6AB4862"/>
    <w:multiLevelType w:val="hybridMultilevel"/>
    <w:tmpl w:val="6742DE86"/>
    <w:lvl w:ilvl="0" w:tplc="DB42F9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AB7273F"/>
    <w:multiLevelType w:val="hybridMultilevel"/>
    <w:tmpl w:val="8E7A7134"/>
    <w:lvl w:ilvl="0" w:tplc="671AC532">
      <w:start w:val="1"/>
      <w:numFmt w:val="lowerLetter"/>
      <w:lvlText w:val="%1)"/>
      <w:lvlJc w:val="left"/>
      <w:pPr>
        <w:ind w:left="1146" w:hanging="360"/>
      </w:pPr>
      <w:rPr>
        <w:rFonts w:hint="default"/>
      </w:rPr>
    </w:lvl>
    <w:lvl w:ilvl="1" w:tplc="041F0019" w:tentative="1">
      <w:start w:val="1"/>
      <w:numFmt w:val="lowerLetter"/>
      <w:lvlText w:val="%2."/>
      <w:lvlJc w:val="left"/>
      <w:pPr>
        <w:ind w:left="1866" w:hanging="360"/>
      </w:pPr>
    </w:lvl>
    <w:lvl w:ilvl="2" w:tplc="041F001B" w:tentative="1">
      <w:start w:val="1"/>
      <w:numFmt w:val="lowerRoman"/>
      <w:lvlText w:val="%3."/>
      <w:lvlJc w:val="right"/>
      <w:pPr>
        <w:ind w:left="2586" w:hanging="180"/>
      </w:pPr>
    </w:lvl>
    <w:lvl w:ilvl="3" w:tplc="041F000F" w:tentative="1">
      <w:start w:val="1"/>
      <w:numFmt w:val="decimal"/>
      <w:lvlText w:val="%4."/>
      <w:lvlJc w:val="left"/>
      <w:pPr>
        <w:ind w:left="3306" w:hanging="360"/>
      </w:pPr>
    </w:lvl>
    <w:lvl w:ilvl="4" w:tplc="041F0019" w:tentative="1">
      <w:start w:val="1"/>
      <w:numFmt w:val="lowerLetter"/>
      <w:lvlText w:val="%5."/>
      <w:lvlJc w:val="left"/>
      <w:pPr>
        <w:ind w:left="4026" w:hanging="360"/>
      </w:pPr>
    </w:lvl>
    <w:lvl w:ilvl="5" w:tplc="041F001B" w:tentative="1">
      <w:start w:val="1"/>
      <w:numFmt w:val="lowerRoman"/>
      <w:lvlText w:val="%6."/>
      <w:lvlJc w:val="right"/>
      <w:pPr>
        <w:ind w:left="4746" w:hanging="180"/>
      </w:pPr>
    </w:lvl>
    <w:lvl w:ilvl="6" w:tplc="041F000F" w:tentative="1">
      <w:start w:val="1"/>
      <w:numFmt w:val="decimal"/>
      <w:lvlText w:val="%7."/>
      <w:lvlJc w:val="left"/>
      <w:pPr>
        <w:ind w:left="5466" w:hanging="360"/>
      </w:pPr>
    </w:lvl>
    <w:lvl w:ilvl="7" w:tplc="041F0019" w:tentative="1">
      <w:start w:val="1"/>
      <w:numFmt w:val="lowerLetter"/>
      <w:lvlText w:val="%8."/>
      <w:lvlJc w:val="left"/>
      <w:pPr>
        <w:ind w:left="6186" w:hanging="360"/>
      </w:pPr>
    </w:lvl>
    <w:lvl w:ilvl="8" w:tplc="041F001B" w:tentative="1">
      <w:start w:val="1"/>
      <w:numFmt w:val="lowerRoman"/>
      <w:lvlText w:val="%9."/>
      <w:lvlJc w:val="right"/>
      <w:pPr>
        <w:ind w:left="6906" w:hanging="180"/>
      </w:pPr>
    </w:lvl>
  </w:abstractNum>
  <w:abstractNum w:abstractNumId="6" w15:restartNumberingAfterBreak="0">
    <w:nsid w:val="1D311DA9"/>
    <w:multiLevelType w:val="hybridMultilevel"/>
    <w:tmpl w:val="2008488A"/>
    <w:lvl w:ilvl="0" w:tplc="906CF7D6">
      <w:start w:val="1"/>
      <w:numFmt w:val="lowerLetter"/>
      <w:lvlText w:val="%1)"/>
      <w:lvlJc w:val="left"/>
      <w:pPr>
        <w:ind w:left="927" w:hanging="360"/>
      </w:pPr>
      <w:rPr>
        <w:rFonts w:asciiTheme="minorHAnsi" w:eastAsiaTheme="minorHAnsi" w:hAnsiTheme="minorHAnsi" w:cstheme="minorBidi"/>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7" w15:restartNumberingAfterBreak="0">
    <w:nsid w:val="1F3E44B6"/>
    <w:multiLevelType w:val="hybridMultilevel"/>
    <w:tmpl w:val="6366CB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1F02C7C"/>
    <w:multiLevelType w:val="multilevel"/>
    <w:tmpl w:val="C96244F6"/>
    <w:lvl w:ilvl="0">
      <w:start w:val="1"/>
      <w:numFmt w:val="decimal"/>
      <w:pStyle w:val="Biem1"/>
      <w:lvlText w:val="%1."/>
      <w:lvlJc w:val="left"/>
      <w:pPr>
        <w:ind w:left="1068" w:hanging="360"/>
      </w:pPr>
      <w:rPr>
        <w:rFonts w:hint="default"/>
      </w:rPr>
    </w:lvl>
    <w:lvl w:ilvl="1">
      <w:start w:val="1"/>
      <w:numFmt w:val="decimal"/>
      <w:pStyle w:val="Balk2"/>
      <w:isLgl/>
      <w:lvlText w:val="%1.%2."/>
      <w:lvlJc w:val="left"/>
      <w:pPr>
        <w:ind w:left="1428" w:hanging="720"/>
      </w:pPr>
      <w:rPr>
        <w:rFonts w:hint="default"/>
      </w:rPr>
    </w:lvl>
    <w:lvl w:ilvl="2">
      <w:start w:val="1"/>
      <w:numFmt w:val="decimal"/>
      <w:pStyle w:val="Balk3"/>
      <w:isLgl/>
      <w:lvlText w:val="%1.%2.%3."/>
      <w:lvlJc w:val="left"/>
      <w:pPr>
        <w:ind w:left="1428" w:hanging="720"/>
      </w:pPr>
      <w:rPr>
        <w:rFonts w:hint="default"/>
      </w:rPr>
    </w:lvl>
    <w:lvl w:ilvl="3">
      <w:start w:val="1"/>
      <w:numFmt w:val="decimal"/>
      <w:pStyle w:val="Balk4"/>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9" w15:restartNumberingAfterBreak="0">
    <w:nsid w:val="2DE61BA4"/>
    <w:multiLevelType w:val="hybridMultilevel"/>
    <w:tmpl w:val="0D3E87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EAF18C0"/>
    <w:multiLevelType w:val="hybridMultilevel"/>
    <w:tmpl w:val="415CB43E"/>
    <w:lvl w:ilvl="0" w:tplc="0409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 w15:restartNumberingAfterBreak="0">
    <w:nsid w:val="33226550"/>
    <w:multiLevelType w:val="hybridMultilevel"/>
    <w:tmpl w:val="29562CEA"/>
    <w:lvl w:ilvl="0" w:tplc="76FE5062">
      <w:start w:val="1"/>
      <w:numFmt w:val="lowerLetter"/>
      <w:lvlText w:val="%1)"/>
      <w:lvlJc w:val="left"/>
      <w:pPr>
        <w:ind w:left="900" w:hanging="360"/>
      </w:pPr>
      <w:rPr>
        <w:rFonts w:hint="default"/>
      </w:rPr>
    </w:lvl>
    <w:lvl w:ilvl="1" w:tplc="041F0019" w:tentative="1">
      <w:start w:val="1"/>
      <w:numFmt w:val="lowerLetter"/>
      <w:lvlText w:val="%2."/>
      <w:lvlJc w:val="left"/>
      <w:pPr>
        <w:ind w:left="1620" w:hanging="360"/>
      </w:pPr>
    </w:lvl>
    <w:lvl w:ilvl="2" w:tplc="041F001B" w:tentative="1">
      <w:start w:val="1"/>
      <w:numFmt w:val="lowerRoman"/>
      <w:lvlText w:val="%3."/>
      <w:lvlJc w:val="right"/>
      <w:pPr>
        <w:ind w:left="2340" w:hanging="180"/>
      </w:pPr>
    </w:lvl>
    <w:lvl w:ilvl="3" w:tplc="041F000F" w:tentative="1">
      <w:start w:val="1"/>
      <w:numFmt w:val="decimal"/>
      <w:lvlText w:val="%4."/>
      <w:lvlJc w:val="left"/>
      <w:pPr>
        <w:ind w:left="3060" w:hanging="360"/>
      </w:pPr>
    </w:lvl>
    <w:lvl w:ilvl="4" w:tplc="041F0019" w:tentative="1">
      <w:start w:val="1"/>
      <w:numFmt w:val="lowerLetter"/>
      <w:lvlText w:val="%5."/>
      <w:lvlJc w:val="left"/>
      <w:pPr>
        <w:ind w:left="3780" w:hanging="360"/>
      </w:pPr>
    </w:lvl>
    <w:lvl w:ilvl="5" w:tplc="041F001B" w:tentative="1">
      <w:start w:val="1"/>
      <w:numFmt w:val="lowerRoman"/>
      <w:lvlText w:val="%6."/>
      <w:lvlJc w:val="right"/>
      <w:pPr>
        <w:ind w:left="4500" w:hanging="180"/>
      </w:pPr>
    </w:lvl>
    <w:lvl w:ilvl="6" w:tplc="041F000F" w:tentative="1">
      <w:start w:val="1"/>
      <w:numFmt w:val="decimal"/>
      <w:lvlText w:val="%7."/>
      <w:lvlJc w:val="left"/>
      <w:pPr>
        <w:ind w:left="5220" w:hanging="360"/>
      </w:pPr>
    </w:lvl>
    <w:lvl w:ilvl="7" w:tplc="041F0019" w:tentative="1">
      <w:start w:val="1"/>
      <w:numFmt w:val="lowerLetter"/>
      <w:lvlText w:val="%8."/>
      <w:lvlJc w:val="left"/>
      <w:pPr>
        <w:ind w:left="5940" w:hanging="360"/>
      </w:pPr>
    </w:lvl>
    <w:lvl w:ilvl="8" w:tplc="041F001B" w:tentative="1">
      <w:start w:val="1"/>
      <w:numFmt w:val="lowerRoman"/>
      <w:lvlText w:val="%9."/>
      <w:lvlJc w:val="right"/>
      <w:pPr>
        <w:ind w:left="6660" w:hanging="180"/>
      </w:pPr>
    </w:lvl>
  </w:abstractNum>
  <w:abstractNum w:abstractNumId="12" w15:restartNumberingAfterBreak="0">
    <w:nsid w:val="33921A91"/>
    <w:multiLevelType w:val="multilevel"/>
    <w:tmpl w:val="3D1CB2AE"/>
    <w:lvl w:ilvl="0">
      <w:start w:val="1"/>
      <w:numFmt w:val="decimal"/>
      <w:lvlText w:val="%1."/>
      <w:lvlJc w:val="left"/>
      <w:pPr>
        <w:ind w:left="1428"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13" w15:restartNumberingAfterBreak="0">
    <w:nsid w:val="34DF0C2F"/>
    <w:multiLevelType w:val="hybridMultilevel"/>
    <w:tmpl w:val="70B09B0E"/>
    <w:lvl w:ilvl="0" w:tplc="E7DA3000">
      <w:start w:val="1"/>
      <w:numFmt w:val="decimal"/>
      <w:lvlText w:val="%1."/>
      <w:lvlJc w:val="left"/>
      <w:pPr>
        <w:ind w:left="540" w:hanging="360"/>
      </w:pPr>
      <w:rPr>
        <w:rFonts w:hint="default"/>
        <w:b/>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F151E0"/>
    <w:multiLevelType w:val="hybridMultilevel"/>
    <w:tmpl w:val="9EBAC644"/>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B631808"/>
    <w:multiLevelType w:val="hybridMultilevel"/>
    <w:tmpl w:val="64C8E9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FB96A78"/>
    <w:multiLevelType w:val="hybridMultilevel"/>
    <w:tmpl w:val="7BDE50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FFD1AD8"/>
    <w:multiLevelType w:val="hybridMultilevel"/>
    <w:tmpl w:val="2ECE1D4A"/>
    <w:lvl w:ilvl="0" w:tplc="0409000B">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40373638"/>
    <w:multiLevelType w:val="hybridMultilevel"/>
    <w:tmpl w:val="9E0481C8"/>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0BC40EF"/>
    <w:multiLevelType w:val="hybridMultilevel"/>
    <w:tmpl w:val="75D4A628"/>
    <w:lvl w:ilvl="0" w:tplc="CE10BB92">
      <w:start w:val="1"/>
      <w:numFmt w:val="lowerLetter"/>
      <w:lvlText w:val="%1)"/>
      <w:lvlJc w:val="left"/>
      <w:pPr>
        <w:ind w:left="1080" w:hanging="360"/>
      </w:pPr>
      <w:rPr>
        <w:rFonts w:asciiTheme="minorHAnsi" w:eastAsiaTheme="minorHAnsi" w:hAnsiTheme="minorHAnsi" w:cstheme="minorBidi"/>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0" w15:restartNumberingAfterBreak="0">
    <w:nsid w:val="437F0E95"/>
    <w:multiLevelType w:val="hybridMultilevel"/>
    <w:tmpl w:val="205E21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3EA3448"/>
    <w:multiLevelType w:val="hybridMultilevel"/>
    <w:tmpl w:val="75D4A628"/>
    <w:lvl w:ilvl="0" w:tplc="CE10BB92">
      <w:start w:val="1"/>
      <w:numFmt w:val="lowerLetter"/>
      <w:lvlText w:val="%1)"/>
      <w:lvlJc w:val="left"/>
      <w:pPr>
        <w:ind w:left="1080" w:hanging="360"/>
      </w:pPr>
      <w:rPr>
        <w:rFonts w:asciiTheme="minorHAnsi" w:eastAsiaTheme="minorHAnsi" w:hAnsiTheme="minorHAnsi" w:cstheme="minorBidi"/>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2" w15:restartNumberingAfterBreak="0">
    <w:nsid w:val="46725826"/>
    <w:multiLevelType w:val="hybridMultilevel"/>
    <w:tmpl w:val="A2B221C2"/>
    <w:lvl w:ilvl="0" w:tplc="041F000F">
      <w:start w:val="1"/>
      <w:numFmt w:val="decimal"/>
      <w:lvlText w:val="%1."/>
      <w:lvlJc w:val="left"/>
      <w:pPr>
        <w:ind w:left="54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9685A2B"/>
    <w:multiLevelType w:val="hybridMultilevel"/>
    <w:tmpl w:val="C756B9DE"/>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4BC03E1D"/>
    <w:multiLevelType w:val="multilevel"/>
    <w:tmpl w:val="685AD1AE"/>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upperRoman"/>
      <w:lvlText w:val="%3."/>
      <w:lvlJc w:val="right"/>
      <w:pPr>
        <w:ind w:left="454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557E11CD"/>
    <w:multiLevelType w:val="hybridMultilevel"/>
    <w:tmpl w:val="19262B16"/>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584A57D2"/>
    <w:multiLevelType w:val="hybridMultilevel"/>
    <w:tmpl w:val="9CB43DBC"/>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27" w15:restartNumberingAfterBreak="0">
    <w:nsid w:val="58E17E45"/>
    <w:multiLevelType w:val="hybridMultilevel"/>
    <w:tmpl w:val="A71093FC"/>
    <w:lvl w:ilvl="0" w:tplc="041F0001">
      <w:start w:val="1"/>
      <w:numFmt w:val="bullet"/>
      <w:lvlText w:val=""/>
      <w:lvlJc w:val="left"/>
      <w:pPr>
        <w:ind w:left="720" w:hanging="360"/>
      </w:pPr>
      <w:rPr>
        <w:rFonts w:ascii="Symbol" w:hAnsi="Symbol" w:hint="default"/>
      </w:rPr>
    </w:lvl>
    <w:lvl w:ilvl="1" w:tplc="D3CE0EAE">
      <w:numFmt w:val="bullet"/>
      <w:lvlText w:val="•"/>
      <w:lvlJc w:val="left"/>
      <w:pPr>
        <w:ind w:left="1440" w:hanging="36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B411E0B"/>
    <w:multiLevelType w:val="hybridMultilevel"/>
    <w:tmpl w:val="75D4A628"/>
    <w:lvl w:ilvl="0" w:tplc="CE10BB92">
      <w:start w:val="1"/>
      <w:numFmt w:val="lowerLetter"/>
      <w:lvlText w:val="%1)"/>
      <w:lvlJc w:val="left"/>
      <w:pPr>
        <w:ind w:left="1080" w:hanging="360"/>
      </w:pPr>
      <w:rPr>
        <w:rFonts w:asciiTheme="minorHAnsi" w:eastAsiaTheme="minorHAnsi" w:hAnsiTheme="minorHAnsi" w:cstheme="minorBidi"/>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9" w15:restartNumberingAfterBreak="0">
    <w:nsid w:val="5B4124AF"/>
    <w:multiLevelType w:val="hybridMultilevel"/>
    <w:tmpl w:val="997A583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5B906982"/>
    <w:multiLevelType w:val="multilevel"/>
    <w:tmpl w:val="C52CCFFC"/>
    <w:lvl w:ilvl="0">
      <w:start w:val="1"/>
      <w:numFmt w:val="decimal"/>
      <w:pStyle w:val="Balk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F934566"/>
    <w:multiLevelType w:val="multilevel"/>
    <w:tmpl w:val="369A3AE0"/>
    <w:lvl w:ilvl="0">
      <w:start w:val="2"/>
      <w:numFmt w:val="decimal"/>
      <w:lvlText w:val="%1."/>
      <w:lvlJc w:val="left"/>
      <w:pPr>
        <w:ind w:left="394" w:hanging="39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FE06B19"/>
    <w:multiLevelType w:val="hybridMultilevel"/>
    <w:tmpl w:val="E40AF32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600973F5"/>
    <w:multiLevelType w:val="hybridMultilevel"/>
    <w:tmpl w:val="7FB484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01E26DC"/>
    <w:multiLevelType w:val="multilevel"/>
    <w:tmpl w:val="0B6EE61C"/>
    <w:lvl w:ilvl="0">
      <w:start w:val="5"/>
      <w:numFmt w:val="decimal"/>
      <w:lvlText w:val="%1."/>
      <w:lvlJc w:val="left"/>
      <w:pPr>
        <w:ind w:left="394" w:hanging="394"/>
      </w:pPr>
      <w:rPr>
        <w:rFonts w:ascii="Calibri" w:hAnsi="Calibri" w:hint="default"/>
      </w:rPr>
    </w:lvl>
    <w:lvl w:ilvl="1">
      <w:start w:val="8"/>
      <w:numFmt w:val="decimal"/>
      <w:lvlText w:val="%1.%2."/>
      <w:lvlJc w:val="left"/>
      <w:pPr>
        <w:ind w:left="1800" w:hanging="720"/>
      </w:pPr>
      <w:rPr>
        <w:rFonts w:ascii="Calibri" w:hAnsi="Calibri" w:hint="default"/>
      </w:rPr>
    </w:lvl>
    <w:lvl w:ilvl="2">
      <w:start w:val="1"/>
      <w:numFmt w:val="decimal"/>
      <w:lvlText w:val="%1.%2.%3."/>
      <w:lvlJc w:val="left"/>
      <w:pPr>
        <w:ind w:left="2880" w:hanging="720"/>
      </w:pPr>
      <w:rPr>
        <w:rFonts w:ascii="Calibri" w:hAnsi="Calibri" w:hint="default"/>
      </w:rPr>
    </w:lvl>
    <w:lvl w:ilvl="3">
      <w:start w:val="1"/>
      <w:numFmt w:val="decimal"/>
      <w:lvlText w:val="%1.%2.%3.%4."/>
      <w:lvlJc w:val="left"/>
      <w:pPr>
        <w:ind w:left="4320" w:hanging="1080"/>
      </w:pPr>
      <w:rPr>
        <w:rFonts w:ascii="Calibri" w:hAnsi="Calibri" w:hint="default"/>
      </w:rPr>
    </w:lvl>
    <w:lvl w:ilvl="4">
      <w:start w:val="1"/>
      <w:numFmt w:val="decimal"/>
      <w:lvlText w:val="%1.%2.%3.%4.%5."/>
      <w:lvlJc w:val="left"/>
      <w:pPr>
        <w:ind w:left="5400" w:hanging="1080"/>
      </w:pPr>
      <w:rPr>
        <w:rFonts w:ascii="Calibri" w:hAnsi="Calibri" w:hint="default"/>
      </w:rPr>
    </w:lvl>
    <w:lvl w:ilvl="5">
      <w:start w:val="1"/>
      <w:numFmt w:val="decimal"/>
      <w:lvlText w:val="%1.%2.%3.%4.%5.%6."/>
      <w:lvlJc w:val="left"/>
      <w:pPr>
        <w:ind w:left="6840" w:hanging="1440"/>
      </w:pPr>
      <w:rPr>
        <w:rFonts w:ascii="Calibri" w:hAnsi="Calibri" w:hint="default"/>
      </w:rPr>
    </w:lvl>
    <w:lvl w:ilvl="6">
      <w:start w:val="1"/>
      <w:numFmt w:val="decimal"/>
      <w:lvlText w:val="%1.%2.%3.%4.%5.%6.%7."/>
      <w:lvlJc w:val="left"/>
      <w:pPr>
        <w:ind w:left="7920" w:hanging="1440"/>
      </w:pPr>
      <w:rPr>
        <w:rFonts w:ascii="Calibri" w:hAnsi="Calibri" w:hint="default"/>
      </w:rPr>
    </w:lvl>
    <w:lvl w:ilvl="7">
      <w:start w:val="1"/>
      <w:numFmt w:val="decimal"/>
      <w:lvlText w:val="%1.%2.%3.%4.%5.%6.%7.%8."/>
      <w:lvlJc w:val="left"/>
      <w:pPr>
        <w:ind w:left="9360" w:hanging="1800"/>
      </w:pPr>
      <w:rPr>
        <w:rFonts w:ascii="Calibri" w:hAnsi="Calibri" w:hint="default"/>
      </w:rPr>
    </w:lvl>
    <w:lvl w:ilvl="8">
      <w:start w:val="1"/>
      <w:numFmt w:val="decimal"/>
      <w:lvlText w:val="%1.%2.%3.%4.%5.%6.%7.%8.%9."/>
      <w:lvlJc w:val="left"/>
      <w:pPr>
        <w:ind w:left="10440" w:hanging="1800"/>
      </w:pPr>
      <w:rPr>
        <w:rFonts w:ascii="Calibri" w:hAnsi="Calibri" w:hint="default"/>
      </w:rPr>
    </w:lvl>
  </w:abstractNum>
  <w:abstractNum w:abstractNumId="35" w15:restartNumberingAfterBreak="0">
    <w:nsid w:val="6345178C"/>
    <w:multiLevelType w:val="hybridMultilevel"/>
    <w:tmpl w:val="1AACBD7E"/>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68892989"/>
    <w:multiLevelType w:val="hybridMultilevel"/>
    <w:tmpl w:val="4618542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E8D7094"/>
    <w:multiLevelType w:val="hybridMultilevel"/>
    <w:tmpl w:val="311C455E"/>
    <w:lvl w:ilvl="0" w:tplc="AB64A256">
      <w:start w:val="1"/>
      <w:numFmt w:val="lowerLetter"/>
      <w:lvlText w:val="%1)"/>
      <w:lvlJc w:val="left"/>
      <w:pPr>
        <w:ind w:left="1080" w:hanging="360"/>
      </w:pPr>
      <w:rPr>
        <w:rFonts w:asciiTheme="minorHAnsi" w:eastAsiaTheme="minorHAnsi" w:hAnsiTheme="minorHAnsi" w:cstheme="minorBidi"/>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8" w15:restartNumberingAfterBreak="0">
    <w:nsid w:val="6F9B5F16"/>
    <w:multiLevelType w:val="hybridMultilevel"/>
    <w:tmpl w:val="17EC03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71A33C47"/>
    <w:multiLevelType w:val="hybridMultilevel"/>
    <w:tmpl w:val="7354C2EC"/>
    <w:lvl w:ilvl="0" w:tplc="6F2C52B0">
      <w:start w:val="1"/>
      <w:numFmt w:val="bullet"/>
      <w:lvlText w:val=""/>
      <w:lvlJc w:val="left"/>
      <w:pPr>
        <w:tabs>
          <w:tab w:val="num" w:pos="720"/>
        </w:tabs>
        <w:ind w:left="720" w:hanging="360"/>
      </w:pPr>
      <w:rPr>
        <w:rFonts w:ascii="Wingdings" w:hAnsi="Wingdings" w:hint="default"/>
      </w:rPr>
    </w:lvl>
    <w:lvl w:ilvl="1" w:tplc="8BDE528E" w:tentative="1">
      <w:start w:val="1"/>
      <w:numFmt w:val="bullet"/>
      <w:lvlText w:val=""/>
      <w:lvlJc w:val="left"/>
      <w:pPr>
        <w:tabs>
          <w:tab w:val="num" w:pos="1440"/>
        </w:tabs>
        <w:ind w:left="1440" w:hanging="360"/>
      </w:pPr>
      <w:rPr>
        <w:rFonts w:ascii="Wingdings" w:hAnsi="Wingdings" w:hint="default"/>
      </w:rPr>
    </w:lvl>
    <w:lvl w:ilvl="2" w:tplc="83A03A5A" w:tentative="1">
      <w:start w:val="1"/>
      <w:numFmt w:val="bullet"/>
      <w:lvlText w:val=""/>
      <w:lvlJc w:val="left"/>
      <w:pPr>
        <w:tabs>
          <w:tab w:val="num" w:pos="2160"/>
        </w:tabs>
        <w:ind w:left="2160" w:hanging="360"/>
      </w:pPr>
      <w:rPr>
        <w:rFonts w:ascii="Wingdings" w:hAnsi="Wingdings" w:hint="default"/>
      </w:rPr>
    </w:lvl>
    <w:lvl w:ilvl="3" w:tplc="0CAEAD46" w:tentative="1">
      <w:start w:val="1"/>
      <w:numFmt w:val="bullet"/>
      <w:lvlText w:val=""/>
      <w:lvlJc w:val="left"/>
      <w:pPr>
        <w:tabs>
          <w:tab w:val="num" w:pos="2880"/>
        </w:tabs>
        <w:ind w:left="2880" w:hanging="360"/>
      </w:pPr>
      <w:rPr>
        <w:rFonts w:ascii="Wingdings" w:hAnsi="Wingdings" w:hint="default"/>
      </w:rPr>
    </w:lvl>
    <w:lvl w:ilvl="4" w:tplc="DD243B44" w:tentative="1">
      <w:start w:val="1"/>
      <w:numFmt w:val="bullet"/>
      <w:lvlText w:val=""/>
      <w:lvlJc w:val="left"/>
      <w:pPr>
        <w:tabs>
          <w:tab w:val="num" w:pos="3600"/>
        </w:tabs>
        <w:ind w:left="3600" w:hanging="360"/>
      </w:pPr>
      <w:rPr>
        <w:rFonts w:ascii="Wingdings" w:hAnsi="Wingdings" w:hint="default"/>
      </w:rPr>
    </w:lvl>
    <w:lvl w:ilvl="5" w:tplc="28F830DC" w:tentative="1">
      <w:start w:val="1"/>
      <w:numFmt w:val="bullet"/>
      <w:lvlText w:val=""/>
      <w:lvlJc w:val="left"/>
      <w:pPr>
        <w:tabs>
          <w:tab w:val="num" w:pos="4320"/>
        </w:tabs>
        <w:ind w:left="4320" w:hanging="360"/>
      </w:pPr>
      <w:rPr>
        <w:rFonts w:ascii="Wingdings" w:hAnsi="Wingdings" w:hint="default"/>
      </w:rPr>
    </w:lvl>
    <w:lvl w:ilvl="6" w:tplc="D82CB51C" w:tentative="1">
      <w:start w:val="1"/>
      <w:numFmt w:val="bullet"/>
      <w:lvlText w:val=""/>
      <w:lvlJc w:val="left"/>
      <w:pPr>
        <w:tabs>
          <w:tab w:val="num" w:pos="5040"/>
        </w:tabs>
        <w:ind w:left="5040" w:hanging="360"/>
      </w:pPr>
      <w:rPr>
        <w:rFonts w:ascii="Wingdings" w:hAnsi="Wingdings" w:hint="default"/>
      </w:rPr>
    </w:lvl>
    <w:lvl w:ilvl="7" w:tplc="8BA22E42" w:tentative="1">
      <w:start w:val="1"/>
      <w:numFmt w:val="bullet"/>
      <w:lvlText w:val=""/>
      <w:lvlJc w:val="left"/>
      <w:pPr>
        <w:tabs>
          <w:tab w:val="num" w:pos="5760"/>
        </w:tabs>
        <w:ind w:left="5760" w:hanging="360"/>
      </w:pPr>
      <w:rPr>
        <w:rFonts w:ascii="Wingdings" w:hAnsi="Wingdings" w:hint="default"/>
      </w:rPr>
    </w:lvl>
    <w:lvl w:ilvl="8" w:tplc="05CA8D5C"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24F0FCA"/>
    <w:multiLevelType w:val="hybridMultilevel"/>
    <w:tmpl w:val="393865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264268B"/>
    <w:multiLevelType w:val="hybridMultilevel"/>
    <w:tmpl w:val="5E6E2E76"/>
    <w:lvl w:ilvl="0" w:tplc="041F000F">
      <w:start w:val="4"/>
      <w:numFmt w:val="decimal"/>
      <w:lvlText w:val="%1."/>
      <w:lvlJc w:val="left"/>
      <w:pPr>
        <w:ind w:left="502" w:hanging="360"/>
      </w:pPr>
      <w:rPr>
        <w:rFonts w:hint="default"/>
      </w:rPr>
    </w:lvl>
    <w:lvl w:ilvl="1" w:tplc="041F0019" w:tentative="1">
      <w:start w:val="1"/>
      <w:numFmt w:val="lowerLetter"/>
      <w:lvlText w:val="%2."/>
      <w:lvlJc w:val="left"/>
      <w:pPr>
        <w:ind w:left="1260" w:hanging="360"/>
      </w:pPr>
    </w:lvl>
    <w:lvl w:ilvl="2" w:tplc="041F001B" w:tentative="1">
      <w:start w:val="1"/>
      <w:numFmt w:val="lowerRoman"/>
      <w:lvlText w:val="%3."/>
      <w:lvlJc w:val="right"/>
      <w:pPr>
        <w:ind w:left="1980" w:hanging="180"/>
      </w:pPr>
    </w:lvl>
    <w:lvl w:ilvl="3" w:tplc="041F000F" w:tentative="1">
      <w:start w:val="1"/>
      <w:numFmt w:val="decimal"/>
      <w:lvlText w:val="%4."/>
      <w:lvlJc w:val="left"/>
      <w:pPr>
        <w:ind w:left="2700" w:hanging="360"/>
      </w:pPr>
    </w:lvl>
    <w:lvl w:ilvl="4" w:tplc="041F0019" w:tentative="1">
      <w:start w:val="1"/>
      <w:numFmt w:val="lowerLetter"/>
      <w:lvlText w:val="%5."/>
      <w:lvlJc w:val="left"/>
      <w:pPr>
        <w:ind w:left="3420" w:hanging="360"/>
      </w:pPr>
    </w:lvl>
    <w:lvl w:ilvl="5" w:tplc="041F001B" w:tentative="1">
      <w:start w:val="1"/>
      <w:numFmt w:val="lowerRoman"/>
      <w:lvlText w:val="%6."/>
      <w:lvlJc w:val="right"/>
      <w:pPr>
        <w:ind w:left="4140" w:hanging="180"/>
      </w:pPr>
    </w:lvl>
    <w:lvl w:ilvl="6" w:tplc="041F000F" w:tentative="1">
      <w:start w:val="1"/>
      <w:numFmt w:val="decimal"/>
      <w:lvlText w:val="%7."/>
      <w:lvlJc w:val="left"/>
      <w:pPr>
        <w:ind w:left="4860" w:hanging="360"/>
      </w:pPr>
    </w:lvl>
    <w:lvl w:ilvl="7" w:tplc="041F0019" w:tentative="1">
      <w:start w:val="1"/>
      <w:numFmt w:val="lowerLetter"/>
      <w:lvlText w:val="%8."/>
      <w:lvlJc w:val="left"/>
      <w:pPr>
        <w:ind w:left="5580" w:hanging="360"/>
      </w:pPr>
    </w:lvl>
    <w:lvl w:ilvl="8" w:tplc="041F001B" w:tentative="1">
      <w:start w:val="1"/>
      <w:numFmt w:val="lowerRoman"/>
      <w:lvlText w:val="%9."/>
      <w:lvlJc w:val="right"/>
      <w:pPr>
        <w:ind w:left="6300" w:hanging="180"/>
      </w:pPr>
    </w:lvl>
  </w:abstractNum>
  <w:abstractNum w:abstractNumId="42" w15:restartNumberingAfterBreak="0">
    <w:nsid w:val="75FB7B45"/>
    <w:multiLevelType w:val="hybridMultilevel"/>
    <w:tmpl w:val="9084B0B8"/>
    <w:lvl w:ilvl="0" w:tplc="0422DA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6340835"/>
    <w:multiLevelType w:val="multilevel"/>
    <w:tmpl w:val="F4F8500A"/>
    <w:lvl w:ilvl="0">
      <w:start w:val="1"/>
      <w:numFmt w:val="decimal"/>
      <w:lvlText w:val="%1."/>
      <w:lvlJc w:val="left"/>
      <w:pPr>
        <w:ind w:left="720"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44" w15:restartNumberingAfterBreak="0">
    <w:nsid w:val="764F1799"/>
    <w:multiLevelType w:val="hybridMultilevel"/>
    <w:tmpl w:val="F2E60C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774739E1"/>
    <w:multiLevelType w:val="hybridMultilevel"/>
    <w:tmpl w:val="CD62BA84"/>
    <w:lvl w:ilvl="0" w:tplc="A030E362">
      <w:start w:val="1"/>
      <w:numFmt w:val="lowerLetter"/>
      <w:lvlText w:val="%1)"/>
      <w:lvlJc w:val="left"/>
      <w:pPr>
        <w:ind w:left="862" w:hanging="360"/>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46" w15:restartNumberingAfterBreak="0">
    <w:nsid w:val="786F7B36"/>
    <w:multiLevelType w:val="hybridMultilevel"/>
    <w:tmpl w:val="6038D86E"/>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791A19DE"/>
    <w:multiLevelType w:val="hybridMultilevel"/>
    <w:tmpl w:val="0C3E134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7C55157D"/>
    <w:multiLevelType w:val="hybridMultilevel"/>
    <w:tmpl w:val="2674A296"/>
    <w:lvl w:ilvl="0" w:tplc="0409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7EAB2D0D"/>
    <w:multiLevelType w:val="hybridMultilevel"/>
    <w:tmpl w:val="75D4A628"/>
    <w:lvl w:ilvl="0" w:tplc="CE10BB92">
      <w:start w:val="1"/>
      <w:numFmt w:val="lowerLetter"/>
      <w:lvlText w:val="%1)"/>
      <w:lvlJc w:val="left"/>
      <w:pPr>
        <w:ind w:left="1080" w:hanging="360"/>
      </w:pPr>
      <w:rPr>
        <w:rFonts w:asciiTheme="minorHAnsi" w:eastAsiaTheme="minorHAnsi" w:hAnsiTheme="minorHAnsi" w:cstheme="minorBidi"/>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3"/>
  </w:num>
  <w:num w:numId="2">
    <w:abstractNumId w:val="27"/>
  </w:num>
  <w:num w:numId="3">
    <w:abstractNumId w:val="43"/>
  </w:num>
  <w:num w:numId="4">
    <w:abstractNumId w:val="15"/>
  </w:num>
  <w:num w:numId="5">
    <w:abstractNumId w:val="32"/>
  </w:num>
  <w:num w:numId="6">
    <w:abstractNumId w:val="12"/>
  </w:num>
  <w:num w:numId="7">
    <w:abstractNumId w:val="7"/>
  </w:num>
  <w:num w:numId="8">
    <w:abstractNumId w:val="44"/>
  </w:num>
  <w:num w:numId="9">
    <w:abstractNumId w:val="16"/>
  </w:num>
  <w:num w:numId="10">
    <w:abstractNumId w:val="47"/>
  </w:num>
  <w:num w:numId="11">
    <w:abstractNumId w:val="33"/>
  </w:num>
  <w:num w:numId="12">
    <w:abstractNumId w:val="26"/>
  </w:num>
  <w:num w:numId="13">
    <w:abstractNumId w:val="24"/>
  </w:num>
  <w:num w:numId="14">
    <w:abstractNumId w:val="20"/>
  </w:num>
  <w:num w:numId="15">
    <w:abstractNumId w:val="36"/>
  </w:num>
  <w:num w:numId="16">
    <w:abstractNumId w:val="29"/>
  </w:num>
  <w:num w:numId="17">
    <w:abstractNumId w:val="8"/>
  </w:num>
  <w:num w:numId="18">
    <w:abstractNumId w:val="38"/>
  </w:num>
  <w:num w:numId="19">
    <w:abstractNumId w:val="30"/>
  </w:num>
  <w:num w:numId="20">
    <w:abstractNumId w:val="1"/>
  </w:num>
  <w:num w:numId="21">
    <w:abstractNumId w:val="31"/>
  </w:num>
  <w:num w:numId="22">
    <w:abstractNumId w:val="39"/>
  </w:num>
  <w:num w:numId="23">
    <w:abstractNumId w:val="0"/>
    <w:lvlOverride w:ilvl="0">
      <w:startOverride w:val="13"/>
    </w:lvlOverride>
    <w:lvlOverride w:ilvl="1">
      <w:startOverride w:val="6"/>
    </w:lvlOverride>
    <w:lvlOverride w:ilvl="2">
      <w:startOverride w:val="1"/>
    </w:lvlOverride>
  </w:num>
  <w:num w:numId="24">
    <w:abstractNumId w:val="49"/>
  </w:num>
  <w:num w:numId="25">
    <w:abstractNumId w:val="21"/>
  </w:num>
  <w:num w:numId="26">
    <w:abstractNumId w:val="11"/>
  </w:num>
  <w:num w:numId="27">
    <w:abstractNumId w:val="22"/>
  </w:num>
  <w:num w:numId="28">
    <w:abstractNumId w:val="13"/>
  </w:num>
  <w:num w:numId="29">
    <w:abstractNumId w:val="42"/>
  </w:num>
  <w:num w:numId="30">
    <w:abstractNumId w:val="4"/>
  </w:num>
  <w:num w:numId="31">
    <w:abstractNumId w:val="37"/>
  </w:num>
  <w:num w:numId="32">
    <w:abstractNumId w:val="5"/>
  </w:num>
  <w:num w:numId="33">
    <w:abstractNumId w:val="28"/>
  </w:num>
  <w:num w:numId="34">
    <w:abstractNumId w:val="19"/>
  </w:num>
  <w:num w:numId="35">
    <w:abstractNumId w:val="6"/>
  </w:num>
  <w:num w:numId="36">
    <w:abstractNumId w:val="46"/>
  </w:num>
  <w:num w:numId="37">
    <w:abstractNumId w:val="41"/>
  </w:num>
  <w:num w:numId="38">
    <w:abstractNumId w:val="45"/>
  </w:num>
  <w:num w:numId="39">
    <w:abstractNumId w:val="34"/>
  </w:num>
  <w:num w:numId="40">
    <w:abstractNumId w:val="10"/>
  </w:num>
  <w:num w:numId="41">
    <w:abstractNumId w:val="14"/>
  </w:num>
  <w:num w:numId="42">
    <w:abstractNumId w:val="23"/>
  </w:num>
  <w:num w:numId="43">
    <w:abstractNumId w:val="17"/>
  </w:num>
  <w:num w:numId="44">
    <w:abstractNumId w:val="2"/>
  </w:num>
  <w:num w:numId="45">
    <w:abstractNumId w:val="25"/>
  </w:num>
  <w:num w:numId="46">
    <w:abstractNumId w:val="18"/>
  </w:num>
  <w:num w:numId="47">
    <w:abstractNumId w:val="8"/>
  </w:num>
  <w:num w:numId="48">
    <w:abstractNumId w:val="30"/>
  </w:num>
  <w:num w:numId="49">
    <w:abstractNumId w:val="40"/>
  </w:num>
  <w:num w:numId="50">
    <w:abstractNumId w:val="9"/>
  </w:num>
  <w:num w:numId="51">
    <w:abstractNumId w:val="8"/>
  </w:num>
  <w:num w:numId="52">
    <w:abstractNumId w:val="35"/>
  </w:num>
  <w:num w:numId="53">
    <w:abstractNumId w:val="8"/>
  </w:num>
  <w:num w:numId="54">
    <w:abstractNumId w:val="8"/>
  </w:num>
  <w:num w:numId="55">
    <w:abstractNumId w:val="4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dit="readOnly" w:formatting="1" w:enforcement="1" w:cryptProviderType="rsaAES" w:cryptAlgorithmClass="hash" w:cryptAlgorithmType="typeAny" w:cryptAlgorithmSid="14" w:cryptSpinCount="100000" w:hash="7PcDMkEYsWqFqT9m965hNEJec9vxO9CQEM049mKYrytR0tENxLlATKVi2AOoMA+SQCuw8moor+MFYRdZ+nYSFA==" w:salt="OX/l1/iFQs4twZt0CR+UrQ=="/>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6846"/>
    <w:rsid w:val="0000013D"/>
    <w:rsid w:val="0000050B"/>
    <w:rsid w:val="00000A4E"/>
    <w:rsid w:val="00000BBC"/>
    <w:rsid w:val="00000CB9"/>
    <w:rsid w:val="000018BA"/>
    <w:rsid w:val="00001CC3"/>
    <w:rsid w:val="00001E0B"/>
    <w:rsid w:val="000024B8"/>
    <w:rsid w:val="000029C2"/>
    <w:rsid w:val="0000329D"/>
    <w:rsid w:val="000035CD"/>
    <w:rsid w:val="0000370A"/>
    <w:rsid w:val="00003BE9"/>
    <w:rsid w:val="00003E05"/>
    <w:rsid w:val="0000487D"/>
    <w:rsid w:val="00004F55"/>
    <w:rsid w:val="0000580D"/>
    <w:rsid w:val="00005B0C"/>
    <w:rsid w:val="00007E74"/>
    <w:rsid w:val="000106F4"/>
    <w:rsid w:val="00010854"/>
    <w:rsid w:val="00010B1E"/>
    <w:rsid w:val="00011086"/>
    <w:rsid w:val="00011690"/>
    <w:rsid w:val="000119F2"/>
    <w:rsid w:val="00011D0D"/>
    <w:rsid w:val="00012028"/>
    <w:rsid w:val="00013267"/>
    <w:rsid w:val="00014625"/>
    <w:rsid w:val="000149F8"/>
    <w:rsid w:val="00014A56"/>
    <w:rsid w:val="00014E98"/>
    <w:rsid w:val="00015A7F"/>
    <w:rsid w:val="00015D10"/>
    <w:rsid w:val="000168BE"/>
    <w:rsid w:val="00017513"/>
    <w:rsid w:val="00017632"/>
    <w:rsid w:val="00017B39"/>
    <w:rsid w:val="0002021F"/>
    <w:rsid w:val="000204EE"/>
    <w:rsid w:val="00020526"/>
    <w:rsid w:val="00020817"/>
    <w:rsid w:val="00020DC7"/>
    <w:rsid w:val="00021016"/>
    <w:rsid w:val="0002111A"/>
    <w:rsid w:val="00021646"/>
    <w:rsid w:val="00021874"/>
    <w:rsid w:val="00021A9C"/>
    <w:rsid w:val="00022A05"/>
    <w:rsid w:val="00022F85"/>
    <w:rsid w:val="00023081"/>
    <w:rsid w:val="00023499"/>
    <w:rsid w:val="000236FF"/>
    <w:rsid w:val="0002382D"/>
    <w:rsid w:val="00023F07"/>
    <w:rsid w:val="0002467E"/>
    <w:rsid w:val="00024973"/>
    <w:rsid w:val="00024978"/>
    <w:rsid w:val="00024EC5"/>
    <w:rsid w:val="0002588E"/>
    <w:rsid w:val="000258C3"/>
    <w:rsid w:val="0002599B"/>
    <w:rsid w:val="00025D74"/>
    <w:rsid w:val="00025F98"/>
    <w:rsid w:val="00025FA7"/>
    <w:rsid w:val="00026117"/>
    <w:rsid w:val="00026359"/>
    <w:rsid w:val="00026B8C"/>
    <w:rsid w:val="00026C0A"/>
    <w:rsid w:val="000273A9"/>
    <w:rsid w:val="000279BF"/>
    <w:rsid w:val="00027FBB"/>
    <w:rsid w:val="00030366"/>
    <w:rsid w:val="00030476"/>
    <w:rsid w:val="00030A12"/>
    <w:rsid w:val="00030CC7"/>
    <w:rsid w:val="0003162A"/>
    <w:rsid w:val="00031C44"/>
    <w:rsid w:val="00031DAC"/>
    <w:rsid w:val="00031DB1"/>
    <w:rsid w:val="00032482"/>
    <w:rsid w:val="00032BE8"/>
    <w:rsid w:val="000338FE"/>
    <w:rsid w:val="00034186"/>
    <w:rsid w:val="00034251"/>
    <w:rsid w:val="00034916"/>
    <w:rsid w:val="0003571B"/>
    <w:rsid w:val="00035918"/>
    <w:rsid w:val="00035EDA"/>
    <w:rsid w:val="000368F2"/>
    <w:rsid w:val="000376BA"/>
    <w:rsid w:val="00037762"/>
    <w:rsid w:val="00037DF3"/>
    <w:rsid w:val="00037E6B"/>
    <w:rsid w:val="000400F8"/>
    <w:rsid w:val="000402B6"/>
    <w:rsid w:val="000404F1"/>
    <w:rsid w:val="00040572"/>
    <w:rsid w:val="00040C85"/>
    <w:rsid w:val="00040E07"/>
    <w:rsid w:val="00041123"/>
    <w:rsid w:val="00041711"/>
    <w:rsid w:val="00041D98"/>
    <w:rsid w:val="0004240E"/>
    <w:rsid w:val="00042577"/>
    <w:rsid w:val="00042B3D"/>
    <w:rsid w:val="00042CB4"/>
    <w:rsid w:val="00042D46"/>
    <w:rsid w:val="00043023"/>
    <w:rsid w:val="00043063"/>
    <w:rsid w:val="0004357E"/>
    <w:rsid w:val="00043ECA"/>
    <w:rsid w:val="00044675"/>
    <w:rsid w:val="000446EE"/>
    <w:rsid w:val="00044827"/>
    <w:rsid w:val="00044D8E"/>
    <w:rsid w:val="000451C3"/>
    <w:rsid w:val="00045A7C"/>
    <w:rsid w:val="00045BF4"/>
    <w:rsid w:val="00045F64"/>
    <w:rsid w:val="00045F6E"/>
    <w:rsid w:val="00046075"/>
    <w:rsid w:val="000461C9"/>
    <w:rsid w:val="000464D5"/>
    <w:rsid w:val="00046A74"/>
    <w:rsid w:val="00046AE2"/>
    <w:rsid w:val="00046B6D"/>
    <w:rsid w:val="00046DEC"/>
    <w:rsid w:val="00046FB0"/>
    <w:rsid w:val="00047573"/>
    <w:rsid w:val="000475BC"/>
    <w:rsid w:val="00047D66"/>
    <w:rsid w:val="0005088F"/>
    <w:rsid w:val="00050A13"/>
    <w:rsid w:val="0005125A"/>
    <w:rsid w:val="00051C61"/>
    <w:rsid w:val="00052075"/>
    <w:rsid w:val="0005231A"/>
    <w:rsid w:val="000523E2"/>
    <w:rsid w:val="000523ED"/>
    <w:rsid w:val="00052CC8"/>
    <w:rsid w:val="00053350"/>
    <w:rsid w:val="000534A7"/>
    <w:rsid w:val="0005377C"/>
    <w:rsid w:val="00053EC1"/>
    <w:rsid w:val="0005433D"/>
    <w:rsid w:val="00054552"/>
    <w:rsid w:val="000545C3"/>
    <w:rsid w:val="00054A91"/>
    <w:rsid w:val="00055662"/>
    <w:rsid w:val="00055924"/>
    <w:rsid w:val="0005599F"/>
    <w:rsid w:val="00055B89"/>
    <w:rsid w:val="00056FA1"/>
    <w:rsid w:val="00057912"/>
    <w:rsid w:val="00060A11"/>
    <w:rsid w:val="000615D2"/>
    <w:rsid w:val="0006248F"/>
    <w:rsid w:val="00062B1C"/>
    <w:rsid w:val="000630D9"/>
    <w:rsid w:val="000634A0"/>
    <w:rsid w:val="00063699"/>
    <w:rsid w:val="000639D5"/>
    <w:rsid w:val="00063AC0"/>
    <w:rsid w:val="00063EA1"/>
    <w:rsid w:val="00064403"/>
    <w:rsid w:val="00064483"/>
    <w:rsid w:val="00065371"/>
    <w:rsid w:val="000659D7"/>
    <w:rsid w:val="00065D42"/>
    <w:rsid w:val="000660A5"/>
    <w:rsid w:val="000661C2"/>
    <w:rsid w:val="000668FD"/>
    <w:rsid w:val="0006691F"/>
    <w:rsid w:val="00066BD4"/>
    <w:rsid w:val="0006703C"/>
    <w:rsid w:val="00067631"/>
    <w:rsid w:val="00067C6A"/>
    <w:rsid w:val="000705EC"/>
    <w:rsid w:val="00070850"/>
    <w:rsid w:val="00070ADA"/>
    <w:rsid w:val="000710AD"/>
    <w:rsid w:val="00071381"/>
    <w:rsid w:val="0007148D"/>
    <w:rsid w:val="000719C7"/>
    <w:rsid w:val="00071F88"/>
    <w:rsid w:val="000721CD"/>
    <w:rsid w:val="0007283C"/>
    <w:rsid w:val="00072D04"/>
    <w:rsid w:val="00072DA8"/>
    <w:rsid w:val="00072EFD"/>
    <w:rsid w:val="000730D9"/>
    <w:rsid w:val="00073621"/>
    <w:rsid w:val="00073EAC"/>
    <w:rsid w:val="000743C1"/>
    <w:rsid w:val="000745CB"/>
    <w:rsid w:val="0007491A"/>
    <w:rsid w:val="00074A62"/>
    <w:rsid w:val="00074B1D"/>
    <w:rsid w:val="00074D20"/>
    <w:rsid w:val="00074F09"/>
    <w:rsid w:val="000752B3"/>
    <w:rsid w:val="00075A5A"/>
    <w:rsid w:val="00075ECC"/>
    <w:rsid w:val="00076108"/>
    <w:rsid w:val="000768A7"/>
    <w:rsid w:val="00076C3C"/>
    <w:rsid w:val="00077149"/>
    <w:rsid w:val="000771D1"/>
    <w:rsid w:val="0007769E"/>
    <w:rsid w:val="0008014A"/>
    <w:rsid w:val="0008073B"/>
    <w:rsid w:val="0008084A"/>
    <w:rsid w:val="0008099E"/>
    <w:rsid w:val="00080AC3"/>
    <w:rsid w:val="00080AD3"/>
    <w:rsid w:val="0008157D"/>
    <w:rsid w:val="00081A70"/>
    <w:rsid w:val="00082158"/>
    <w:rsid w:val="0008237B"/>
    <w:rsid w:val="00082395"/>
    <w:rsid w:val="00082711"/>
    <w:rsid w:val="0008274D"/>
    <w:rsid w:val="00082794"/>
    <w:rsid w:val="0008294A"/>
    <w:rsid w:val="00082B71"/>
    <w:rsid w:val="00082FAB"/>
    <w:rsid w:val="00083239"/>
    <w:rsid w:val="00083BFE"/>
    <w:rsid w:val="00083D1E"/>
    <w:rsid w:val="000845B4"/>
    <w:rsid w:val="00084679"/>
    <w:rsid w:val="00084AC9"/>
    <w:rsid w:val="00084CD5"/>
    <w:rsid w:val="000858F2"/>
    <w:rsid w:val="0008599F"/>
    <w:rsid w:val="00085A4C"/>
    <w:rsid w:val="00085A51"/>
    <w:rsid w:val="00085BDB"/>
    <w:rsid w:val="000867DB"/>
    <w:rsid w:val="00086A5F"/>
    <w:rsid w:val="00086B67"/>
    <w:rsid w:val="00086BDD"/>
    <w:rsid w:val="00086FF4"/>
    <w:rsid w:val="0008702C"/>
    <w:rsid w:val="0008726D"/>
    <w:rsid w:val="00087908"/>
    <w:rsid w:val="0008792E"/>
    <w:rsid w:val="00090115"/>
    <w:rsid w:val="0009062E"/>
    <w:rsid w:val="000906CA"/>
    <w:rsid w:val="000911C1"/>
    <w:rsid w:val="00091545"/>
    <w:rsid w:val="00091882"/>
    <w:rsid w:val="0009195D"/>
    <w:rsid w:val="00091B58"/>
    <w:rsid w:val="000922D9"/>
    <w:rsid w:val="00092962"/>
    <w:rsid w:val="000939E5"/>
    <w:rsid w:val="000945A0"/>
    <w:rsid w:val="00094604"/>
    <w:rsid w:val="00094BDC"/>
    <w:rsid w:val="00094C4B"/>
    <w:rsid w:val="00095296"/>
    <w:rsid w:val="000956BA"/>
    <w:rsid w:val="0009575B"/>
    <w:rsid w:val="0009586B"/>
    <w:rsid w:val="0009609F"/>
    <w:rsid w:val="00096B1D"/>
    <w:rsid w:val="00096EEF"/>
    <w:rsid w:val="000972F0"/>
    <w:rsid w:val="0009736C"/>
    <w:rsid w:val="00097C5E"/>
    <w:rsid w:val="00097FF7"/>
    <w:rsid w:val="000A01F6"/>
    <w:rsid w:val="000A0C8B"/>
    <w:rsid w:val="000A0CE3"/>
    <w:rsid w:val="000A1026"/>
    <w:rsid w:val="000A197A"/>
    <w:rsid w:val="000A1D35"/>
    <w:rsid w:val="000A212A"/>
    <w:rsid w:val="000A2418"/>
    <w:rsid w:val="000A253F"/>
    <w:rsid w:val="000A27AB"/>
    <w:rsid w:val="000A2FD4"/>
    <w:rsid w:val="000A34E5"/>
    <w:rsid w:val="000A362F"/>
    <w:rsid w:val="000A3CC4"/>
    <w:rsid w:val="000A3E0C"/>
    <w:rsid w:val="000A4142"/>
    <w:rsid w:val="000A45AA"/>
    <w:rsid w:val="000A58D1"/>
    <w:rsid w:val="000A63F6"/>
    <w:rsid w:val="000A71BA"/>
    <w:rsid w:val="000A7324"/>
    <w:rsid w:val="000A7654"/>
    <w:rsid w:val="000A7E24"/>
    <w:rsid w:val="000B0318"/>
    <w:rsid w:val="000B0354"/>
    <w:rsid w:val="000B0A16"/>
    <w:rsid w:val="000B15ED"/>
    <w:rsid w:val="000B18D0"/>
    <w:rsid w:val="000B20AD"/>
    <w:rsid w:val="000B21AD"/>
    <w:rsid w:val="000B27F7"/>
    <w:rsid w:val="000B2E78"/>
    <w:rsid w:val="000B3227"/>
    <w:rsid w:val="000B3256"/>
    <w:rsid w:val="000B349F"/>
    <w:rsid w:val="000B38B7"/>
    <w:rsid w:val="000B39EF"/>
    <w:rsid w:val="000B3EA0"/>
    <w:rsid w:val="000B42D6"/>
    <w:rsid w:val="000B5661"/>
    <w:rsid w:val="000B577E"/>
    <w:rsid w:val="000B5907"/>
    <w:rsid w:val="000B5917"/>
    <w:rsid w:val="000B59CF"/>
    <w:rsid w:val="000B59D5"/>
    <w:rsid w:val="000B5C7B"/>
    <w:rsid w:val="000B607A"/>
    <w:rsid w:val="000B624D"/>
    <w:rsid w:val="000B64DB"/>
    <w:rsid w:val="000B70D5"/>
    <w:rsid w:val="000B75CE"/>
    <w:rsid w:val="000B78D9"/>
    <w:rsid w:val="000B7E07"/>
    <w:rsid w:val="000C008E"/>
    <w:rsid w:val="000C0101"/>
    <w:rsid w:val="000C085C"/>
    <w:rsid w:val="000C08EA"/>
    <w:rsid w:val="000C0AB7"/>
    <w:rsid w:val="000C1186"/>
    <w:rsid w:val="000C16C1"/>
    <w:rsid w:val="000C175C"/>
    <w:rsid w:val="000C20B7"/>
    <w:rsid w:val="000C21CB"/>
    <w:rsid w:val="000C279F"/>
    <w:rsid w:val="000C2A79"/>
    <w:rsid w:val="000C3164"/>
    <w:rsid w:val="000C37D9"/>
    <w:rsid w:val="000C3A5E"/>
    <w:rsid w:val="000C3FA0"/>
    <w:rsid w:val="000C40A2"/>
    <w:rsid w:val="000C43D3"/>
    <w:rsid w:val="000C466A"/>
    <w:rsid w:val="000C49A9"/>
    <w:rsid w:val="000C4C1C"/>
    <w:rsid w:val="000C4F86"/>
    <w:rsid w:val="000C55F6"/>
    <w:rsid w:val="000C5757"/>
    <w:rsid w:val="000C598A"/>
    <w:rsid w:val="000C5ADC"/>
    <w:rsid w:val="000C5F05"/>
    <w:rsid w:val="000C678A"/>
    <w:rsid w:val="000C68BE"/>
    <w:rsid w:val="000C6E93"/>
    <w:rsid w:val="000C6F45"/>
    <w:rsid w:val="000C702A"/>
    <w:rsid w:val="000C7055"/>
    <w:rsid w:val="000D02B1"/>
    <w:rsid w:val="000D02B9"/>
    <w:rsid w:val="000D040E"/>
    <w:rsid w:val="000D04A1"/>
    <w:rsid w:val="000D1140"/>
    <w:rsid w:val="000D14D0"/>
    <w:rsid w:val="000D1800"/>
    <w:rsid w:val="000D1A3F"/>
    <w:rsid w:val="000D1D88"/>
    <w:rsid w:val="000D202E"/>
    <w:rsid w:val="000D2286"/>
    <w:rsid w:val="000D240C"/>
    <w:rsid w:val="000D24D5"/>
    <w:rsid w:val="000D2507"/>
    <w:rsid w:val="000D266F"/>
    <w:rsid w:val="000D38F2"/>
    <w:rsid w:val="000D3E8B"/>
    <w:rsid w:val="000D3F6A"/>
    <w:rsid w:val="000D441E"/>
    <w:rsid w:val="000D4501"/>
    <w:rsid w:val="000D4687"/>
    <w:rsid w:val="000D4948"/>
    <w:rsid w:val="000D4CD0"/>
    <w:rsid w:val="000D5B16"/>
    <w:rsid w:val="000D5E7D"/>
    <w:rsid w:val="000D5EA7"/>
    <w:rsid w:val="000D6177"/>
    <w:rsid w:val="000D66E6"/>
    <w:rsid w:val="000D6D8B"/>
    <w:rsid w:val="000D7584"/>
    <w:rsid w:val="000E0037"/>
    <w:rsid w:val="000E04D0"/>
    <w:rsid w:val="000E0890"/>
    <w:rsid w:val="000E16FF"/>
    <w:rsid w:val="000E1B4B"/>
    <w:rsid w:val="000E218C"/>
    <w:rsid w:val="000E2556"/>
    <w:rsid w:val="000E2B7B"/>
    <w:rsid w:val="000E2BFD"/>
    <w:rsid w:val="000E2D4C"/>
    <w:rsid w:val="000E32F7"/>
    <w:rsid w:val="000E37C7"/>
    <w:rsid w:val="000E3E7A"/>
    <w:rsid w:val="000E4595"/>
    <w:rsid w:val="000E48E0"/>
    <w:rsid w:val="000E4CED"/>
    <w:rsid w:val="000E5315"/>
    <w:rsid w:val="000E58F0"/>
    <w:rsid w:val="000E5D8C"/>
    <w:rsid w:val="000E6124"/>
    <w:rsid w:val="000E6274"/>
    <w:rsid w:val="000E6CA3"/>
    <w:rsid w:val="000E7379"/>
    <w:rsid w:val="000E7655"/>
    <w:rsid w:val="000F01C8"/>
    <w:rsid w:val="000F030B"/>
    <w:rsid w:val="000F0428"/>
    <w:rsid w:val="000F0AAA"/>
    <w:rsid w:val="000F0BD6"/>
    <w:rsid w:val="000F0C4F"/>
    <w:rsid w:val="000F0D00"/>
    <w:rsid w:val="000F0EBF"/>
    <w:rsid w:val="000F1534"/>
    <w:rsid w:val="000F168E"/>
    <w:rsid w:val="000F1839"/>
    <w:rsid w:val="000F18EC"/>
    <w:rsid w:val="000F1A59"/>
    <w:rsid w:val="000F28EE"/>
    <w:rsid w:val="000F2EBB"/>
    <w:rsid w:val="000F34AD"/>
    <w:rsid w:val="000F3AFD"/>
    <w:rsid w:val="000F4AFF"/>
    <w:rsid w:val="000F4D9C"/>
    <w:rsid w:val="000F4DB6"/>
    <w:rsid w:val="000F4F77"/>
    <w:rsid w:val="000F5197"/>
    <w:rsid w:val="000F5584"/>
    <w:rsid w:val="000F5F70"/>
    <w:rsid w:val="000F66DF"/>
    <w:rsid w:val="000F67D2"/>
    <w:rsid w:val="000F6A10"/>
    <w:rsid w:val="000F6E0D"/>
    <w:rsid w:val="000F6F16"/>
    <w:rsid w:val="000F72DF"/>
    <w:rsid w:val="000F7728"/>
    <w:rsid w:val="000F78C4"/>
    <w:rsid w:val="000F7D7C"/>
    <w:rsid w:val="000F7D87"/>
    <w:rsid w:val="001000DA"/>
    <w:rsid w:val="00100B00"/>
    <w:rsid w:val="00100FD9"/>
    <w:rsid w:val="001016AC"/>
    <w:rsid w:val="00101ADA"/>
    <w:rsid w:val="00101AFF"/>
    <w:rsid w:val="00102470"/>
    <w:rsid w:val="0010289C"/>
    <w:rsid w:val="001035F3"/>
    <w:rsid w:val="00103836"/>
    <w:rsid w:val="00103D3F"/>
    <w:rsid w:val="00103DF0"/>
    <w:rsid w:val="00103F35"/>
    <w:rsid w:val="00104200"/>
    <w:rsid w:val="00104463"/>
    <w:rsid w:val="00104587"/>
    <w:rsid w:val="0010462B"/>
    <w:rsid w:val="00105297"/>
    <w:rsid w:val="001057E2"/>
    <w:rsid w:val="0010581E"/>
    <w:rsid w:val="00106C5A"/>
    <w:rsid w:val="00107214"/>
    <w:rsid w:val="00107804"/>
    <w:rsid w:val="00107FB3"/>
    <w:rsid w:val="0011048B"/>
    <w:rsid w:val="0011060B"/>
    <w:rsid w:val="0011084A"/>
    <w:rsid w:val="00111045"/>
    <w:rsid w:val="00111425"/>
    <w:rsid w:val="00111C38"/>
    <w:rsid w:val="00112353"/>
    <w:rsid w:val="001124C9"/>
    <w:rsid w:val="00112712"/>
    <w:rsid w:val="00112A35"/>
    <w:rsid w:val="00112D2A"/>
    <w:rsid w:val="00112FE0"/>
    <w:rsid w:val="00113116"/>
    <w:rsid w:val="00113303"/>
    <w:rsid w:val="00113C6F"/>
    <w:rsid w:val="00113D12"/>
    <w:rsid w:val="00113DF4"/>
    <w:rsid w:val="001140D4"/>
    <w:rsid w:val="00114E49"/>
    <w:rsid w:val="00114E9D"/>
    <w:rsid w:val="001150E8"/>
    <w:rsid w:val="001158BE"/>
    <w:rsid w:val="00116AC6"/>
    <w:rsid w:val="00116B37"/>
    <w:rsid w:val="00116FEA"/>
    <w:rsid w:val="001176BD"/>
    <w:rsid w:val="001179A3"/>
    <w:rsid w:val="001179A4"/>
    <w:rsid w:val="00117A32"/>
    <w:rsid w:val="00117E04"/>
    <w:rsid w:val="00117FD1"/>
    <w:rsid w:val="00120D1B"/>
    <w:rsid w:val="00120DC0"/>
    <w:rsid w:val="00120EC7"/>
    <w:rsid w:val="001210E6"/>
    <w:rsid w:val="0012159D"/>
    <w:rsid w:val="001226F4"/>
    <w:rsid w:val="0012309C"/>
    <w:rsid w:val="00123301"/>
    <w:rsid w:val="001233BE"/>
    <w:rsid w:val="001239B9"/>
    <w:rsid w:val="00123B21"/>
    <w:rsid w:val="00123BAF"/>
    <w:rsid w:val="00123DBB"/>
    <w:rsid w:val="00124424"/>
    <w:rsid w:val="00124AE3"/>
    <w:rsid w:val="00124DD1"/>
    <w:rsid w:val="00124E49"/>
    <w:rsid w:val="00125069"/>
    <w:rsid w:val="00125344"/>
    <w:rsid w:val="00125BE3"/>
    <w:rsid w:val="00125F37"/>
    <w:rsid w:val="00126A5F"/>
    <w:rsid w:val="00126B1F"/>
    <w:rsid w:val="001271F6"/>
    <w:rsid w:val="0012724A"/>
    <w:rsid w:val="001272E7"/>
    <w:rsid w:val="001277E6"/>
    <w:rsid w:val="00127B70"/>
    <w:rsid w:val="00127C66"/>
    <w:rsid w:val="00127F0E"/>
    <w:rsid w:val="001300C6"/>
    <w:rsid w:val="00130428"/>
    <w:rsid w:val="00130596"/>
    <w:rsid w:val="00130C37"/>
    <w:rsid w:val="00130CFF"/>
    <w:rsid w:val="0013101B"/>
    <w:rsid w:val="001311DE"/>
    <w:rsid w:val="0013146E"/>
    <w:rsid w:val="001318F6"/>
    <w:rsid w:val="00131D5D"/>
    <w:rsid w:val="0013209A"/>
    <w:rsid w:val="00132521"/>
    <w:rsid w:val="0013298B"/>
    <w:rsid w:val="00132C24"/>
    <w:rsid w:val="00132C89"/>
    <w:rsid w:val="00132CB7"/>
    <w:rsid w:val="00132E27"/>
    <w:rsid w:val="00133A5A"/>
    <w:rsid w:val="00134085"/>
    <w:rsid w:val="00134241"/>
    <w:rsid w:val="0013474B"/>
    <w:rsid w:val="00134EE1"/>
    <w:rsid w:val="00135249"/>
    <w:rsid w:val="0013536F"/>
    <w:rsid w:val="001355DF"/>
    <w:rsid w:val="00135771"/>
    <w:rsid w:val="00135820"/>
    <w:rsid w:val="00135B72"/>
    <w:rsid w:val="00135B96"/>
    <w:rsid w:val="00135BE7"/>
    <w:rsid w:val="00135D7B"/>
    <w:rsid w:val="00135F30"/>
    <w:rsid w:val="0013628B"/>
    <w:rsid w:val="0013634A"/>
    <w:rsid w:val="001367EA"/>
    <w:rsid w:val="00136CFF"/>
    <w:rsid w:val="00137348"/>
    <w:rsid w:val="00137530"/>
    <w:rsid w:val="001376ED"/>
    <w:rsid w:val="00137E59"/>
    <w:rsid w:val="001405B8"/>
    <w:rsid w:val="00140624"/>
    <w:rsid w:val="00140641"/>
    <w:rsid w:val="00140C64"/>
    <w:rsid w:val="00140FE9"/>
    <w:rsid w:val="00141A14"/>
    <w:rsid w:val="00141BFD"/>
    <w:rsid w:val="0014234F"/>
    <w:rsid w:val="00142449"/>
    <w:rsid w:val="00142BB3"/>
    <w:rsid w:val="0014337D"/>
    <w:rsid w:val="00143D9C"/>
    <w:rsid w:val="00143E23"/>
    <w:rsid w:val="00143F6C"/>
    <w:rsid w:val="001455A2"/>
    <w:rsid w:val="00145EF1"/>
    <w:rsid w:val="00146304"/>
    <w:rsid w:val="00146558"/>
    <w:rsid w:val="0014659C"/>
    <w:rsid w:val="001465B8"/>
    <w:rsid w:val="001468CC"/>
    <w:rsid w:val="00146E58"/>
    <w:rsid w:val="00146EF5"/>
    <w:rsid w:val="00147893"/>
    <w:rsid w:val="00147C1F"/>
    <w:rsid w:val="00147E52"/>
    <w:rsid w:val="00150163"/>
    <w:rsid w:val="00150E54"/>
    <w:rsid w:val="001512DD"/>
    <w:rsid w:val="001519BA"/>
    <w:rsid w:val="00151F9B"/>
    <w:rsid w:val="00152118"/>
    <w:rsid w:val="001522B1"/>
    <w:rsid w:val="001524AA"/>
    <w:rsid w:val="00152555"/>
    <w:rsid w:val="00152641"/>
    <w:rsid w:val="00152CBB"/>
    <w:rsid w:val="00153204"/>
    <w:rsid w:val="0015338E"/>
    <w:rsid w:val="001535AD"/>
    <w:rsid w:val="00153E22"/>
    <w:rsid w:val="00154347"/>
    <w:rsid w:val="001547B0"/>
    <w:rsid w:val="00154FCF"/>
    <w:rsid w:val="00155146"/>
    <w:rsid w:val="00155A41"/>
    <w:rsid w:val="00155A66"/>
    <w:rsid w:val="00156480"/>
    <w:rsid w:val="00156549"/>
    <w:rsid w:val="00156743"/>
    <w:rsid w:val="00156846"/>
    <w:rsid w:val="00156DB6"/>
    <w:rsid w:val="0015733A"/>
    <w:rsid w:val="001573D3"/>
    <w:rsid w:val="00157B9C"/>
    <w:rsid w:val="00160EA3"/>
    <w:rsid w:val="00160EFA"/>
    <w:rsid w:val="00161765"/>
    <w:rsid w:val="001618A7"/>
    <w:rsid w:val="00161979"/>
    <w:rsid w:val="00161AA8"/>
    <w:rsid w:val="0016222E"/>
    <w:rsid w:val="00162B6C"/>
    <w:rsid w:val="00163142"/>
    <w:rsid w:val="001631F6"/>
    <w:rsid w:val="00163222"/>
    <w:rsid w:val="001637C5"/>
    <w:rsid w:val="00163DEC"/>
    <w:rsid w:val="00163E88"/>
    <w:rsid w:val="00164FC1"/>
    <w:rsid w:val="00165584"/>
    <w:rsid w:val="0016628C"/>
    <w:rsid w:val="001663F4"/>
    <w:rsid w:val="0016673B"/>
    <w:rsid w:val="001668B4"/>
    <w:rsid w:val="00166CD1"/>
    <w:rsid w:val="00166E49"/>
    <w:rsid w:val="00166FA1"/>
    <w:rsid w:val="001672C0"/>
    <w:rsid w:val="00167DB5"/>
    <w:rsid w:val="001701AE"/>
    <w:rsid w:val="001709CB"/>
    <w:rsid w:val="00170A11"/>
    <w:rsid w:val="0017118B"/>
    <w:rsid w:val="0017129F"/>
    <w:rsid w:val="001717F7"/>
    <w:rsid w:val="00171802"/>
    <w:rsid w:val="00171D0A"/>
    <w:rsid w:val="00172041"/>
    <w:rsid w:val="00172171"/>
    <w:rsid w:val="0017298D"/>
    <w:rsid w:val="00172DB1"/>
    <w:rsid w:val="001733B6"/>
    <w:rsid w:val="0017346C"/>
    <w:rsid w:val="00173B80"/>
    <w:rsid w:val="00173DAE"/>
    <w:rsid w:val="00173E60"/>
    <w:rsid w:val="0017401F"/>
    <w:rsid w:val="001745B8"/>
    <w:rsid w:val="001745FE"/>
    <w:rsid w:val="001747A0"/>
    <w:rsid w:val="00174DE0"/>
    <w:rsid w:val="001750E4"/>
    <w:rsid w:val="00175365"/>
    <w:rsid w:val="00175A5F"/>
    <w:rsid w:val="00176208"/>
    <w:rsid w:val="001765F5"/>
    <w:rsid w:val="00176906"/>
    <w:rsid w:val="00176F79"/>
    <w:rsid w:val="0017738A"/>
    <w:rsid w:val="001773B8"/>
    <w:rsid w:val="00177566"/>
    <w:rsid w:val="0018052B"/>
    <w:rsid w:val="00180604"/>
    <w:rsid w:val="0018076A"/>
    <w:rsid w:val="00181C4B"/>
    <w:rsid w:val="00182268"/>
    <w:rsid w:val="00182D4B"/>
    <w:rsid w:val="00182EBC"/>
    <w:rsid w:val="00182F1A"/>
    <w:rsid w:val="00183825"/>
    <w:rsid w:val="00183892"/>
    <w:rsid w:val="00183A4F"/>
    <w:rsid w:val="00183BC0"/>
    <w:rsid w:val="00183CF3"/>
    <w:rsid w:val="00184123"/>
    <w:rsid w:val="00184AD7"/>
    <w:rsid w:val="00184D08"/>
    <w:rsid w:val="00184E02"/>
    <w:rsid w:val="00184F72"/>
    <w:rsid w:val="00185088"/>
    <w:rsid w:val="00185405"/>
    <w:rsid w:val="0018547B"/>
    <w:rsid w:val="001867F1"/>
    <w:rsid w:val="00187667"/>
    <w:rsid w:val="00187B9C"/>
    <w:rsid w:val="00187C49"/>
    <w:rsid w:val="0019013E"/>
    <w:rsid w:val="00190B2D"/>
    <w:rsid w:val="00190CF0"/>
    <w:rsid w:val="00190F27"/>
    <w:rsid w:val="0019104E"/>
    <w:rsid w:val="00191346"/>
    <w:rsid w:val="001913BC"/>
    <w:rsid w:val="00191618"/>
    <w:rsid w:val="001919F7"/>
    <w:rsid w:val="00191A6D"/>
    <w:rsid w:val="00191D7A"/>
    <w:rsid w:val="001928D0"/>
    <w:rsid w:val="00192DF2"/>
    <w:rsid w:val="00193F20"/>
    <w:rsid w:val="0019416D"/>
    <w:rsid w:val="00194465"/>
    <w:rsid w:val="001944C9"/>
    <w:rsid w:val="00194722"/>
    <w:rsid w:val="0019508B"/>
    <w:rsid w:val="001950C7"/>
    <w:rsid w:val="00195798"/>
    <w:rsid w:val="00195916"/>
    <w:rsid w:val="001966BA"/>
    <w:rsid w:val="00196AB4"/>
    <w:rsid w:val="001975FB"/>
    <w:rsid w:val="00197704"/>
    <w:rsid w:val="00197759"/>
    <w:rsid w:val="00197B7D"/>
    <w:rsid w:val="00197DF3"/>
    <w:rsid w:val="00197F40"/>
    <w:rsid w:val="001A02A2"/>
    <w:rsid w:val="001A090B"/>
    <w:rsid w:val="001A0C3D"/>
    <w:rsid w:val="001A0E46"/>
    <w:rsid w:val="001A0E9C"/>
    <w:rsid w:val="001A0FB7"/>
    <w:rsid w:val="001A157E"/>
    <w:rsid w:val="001A19C0"/>
    <w:rsid w:val="001A1B4A"/>
    <w:rsid w:val="001A1CDF"/>
    <w:rsid w:val="001A224A"/>
    <w:rsid w:val="001A3911"/>
    <w:rsid w:val="001A3B23"/>
    <w:rsid w:val="001A3BF9"/>
    <w:rsid w:val="001A3E9C"/>
    <w:rsid w:val="001A41A0"/>
    <w:rsid w:val="001A4999"/>
    <w:rsid w:val="001A4B17"/>
    <w:rsid w:val="001A4DA9"/>
    <w:rsid w:val="001A4DEE"/>
    <w:rsid w:val="001A50E7"/>
    <w:rsid w:val="001A57F5"/>
    <w:rsid w:val="001A59F9"/>
    <w:rsid w:val="001A6217"/>
    <w:rsid w:val="001A642D"/>
    <w:rsid w:val="001A64DD"/>
    <w:rsid w:val="001A70DA"/>
    <w:rsid w:val="001A7619"/>
    <w:rsid w:val="001A782B"/>
    <w:rsid w:val="001A7934"/>
    <w:rsid w:val="001A7B0B"/>
    <w:rsid w:val="001B0398"/>
    <w:rsid w:val="001B08B2"/>
    <w:rsid w:val="001B0B17"/>
    <w:rsid w:val="001B0CEF"/>
    <w:rsid w:val="001B13DE"/>
    <w:rsid w:val="001B1740"/>
    <w:rsid w:val="001B18AF"/>
    <w:rsid w:val="001B19A2"/>
    <w:rsid w:val="001B1F2C"/>
    <w:rsid w:val="001B2367"/>
    <w:rsid w:val="001B402C"/>
    <w:rsid w:val="001B4121"/>
    <w:rsid w:val="001B4293"/>
    <w:rsid w:val="001B4307"/>
    <w:rsid w:val="001B5185"/>
    <w:rsid w:val="001B51F4"/>
    <w:rsid w:val="001B5454"/>
    <w:rsid w:val="001B566E"/>
    <w:rsid w:val="001B5933"/>
    <w:rsid w:val="001B59C8"/>
    <w:rsid w:val="001B6006"/>
    <w:rsid w:val="001B6244"/>
    <w:rsid w:val="001B665B"/>
    <w:rsid w:val="001B68D5"/>
    <w:rsid w:val="001B6BF0"/>
    <w:rsid w:val="001B79A3"/>
    <w:rsid w:val="001B7AFB"/>
    <w:rsid w:val="001B7FD6"/>
    <w:rsid w:val="001B7FEF"/>
    <w:rsid w:val="001C0361"/>
    <w:rsid w:val="001C07C8"/>
    <w:rsid w:val="001C0B4E"/>
    <w:rsid w:val="001C1559"/>
    <w:rsid w:val="001C1B40"/>
    <w:rsid w:val="001C2549"/>
    <w:rsid w:val="001C2BC8"/>
    <w:rsid w:val="001C30EA"/>
    <w:rsid w:val="001C36C3"/>
    <w:rsid w:val="001C36C9"/>
    <w:rsid w:val="001C3A7D"/>
    <w:rsid w:val="001C3AB5"/>
    <w:rsid w:val="001C3F5B"/>
    <w:rsid w:val="001C402E"/>
    <w:rsid w:val="001C4889"/>
    <w:rsid w:val="001C49A2"/>
    <w:rsid w:val="001C4AFE"/>
    <w:rsid w:val="001C4C6A"/>
    <w:rsid w:val="001C4EA4"/>
    <w:rsid w:val="001C547C"/>
    <w:rsid w:val="001C5D0D"/>
    <w:rsid w:val="001C5E31"/>
    <w:rsid w:val="001C5F7E"/>
    <w:rsid w:val="001C5F99"/>
    <w:rsid w:val="001C683A"/>
    <w:rsid w:val="001C6E10"/>
    <w:rsid w:val="001C720B"/>
    <w:rsid w:val="001C7755"/>
    <w:rsid w:val="001C7A19"/>
    <w:rsid w:val="001C7B73"/>
    <w:rsid w:val="001C7F3A"/>
    <w:rsid w:val="001D00AA"/>
    <w:rsid w:val="001D043B"/>
    <w:rsid w:val="001D044C"/>
    <w:rsid w:val="001D0A39"/>
    <w:rsid w:val="001D0CE5"/>
    <w:rsid w:val="001D176F"/>
    <w:rsid w:val="001D1913"/>
    <w:rsid w:val="001D2103"/>
    <w:rsid w:val="001D26C3"/>
    <w:rsid w:val="001D2BC5"/>
    <w:rsid w:val="001D2C9A"/>
    <w:rsid w:val="001D3B64"/>
    <w:rsid w:val="001D3F59"/>
    <w:rsid w:val="001D44ED"/>
    <w:rsid w:val="001D4CCF"/>
    <w:rsid w:val="001D52B1"/>
    <w:rsid w:val="001D565B"/>
    <w:rsid w:val="001D596A"/>
    <w:rsid w:val="001D5FE7"/>
    <w:rsid w:val="001D61C3"/>
    <w:rsid w:val="001D63A1"/>
    <w:rsid w:val="001D68F3"/>
    <w:rsid w:val="001D6D01"/>
    <w:rsid w:val="001D6D0D"/>
    <w:rsid w:val="001D6FD3"/>
    <w:rsid w:val="001D7E27"/>
    <w:rsid w:val="001E0716"/>
    <w:rsid w:val="001E1512"/>
    <w:rsid w:val="001E16E4"/>
    <w:rsid w:val="001E199A"/>
    <w:rsid w:val="001E1DBA"/>
    <w:rsid w:val="001E1EC0"/>
    <w:rsid w:val="001E1F66"/>
    <w:rsid w:val="001E2075"/>
    <w:rsid w:val="001E2197"/>
    <w:rsid w:val="001E2943"/>
    <w:rsid w:val="001E2CE6"/>
    <w:rsid w:val="001E379B"/>
    <w:rsid w:val="001E37D4"/>
    <w:rsid w:val="001E39DE"/>
    <w:rsid w:val="001E41CB"/>
    <w:rsid w:val="001E4272"/>
    <w:rsid w:val="001E4805"/>
    <w:rsid w:val="001E4828"/>
    <w:rsid w:val="001E4910"/>
    <w:rsid w:val="001E514B"/>
    <w:rsid w:val="001E55C7"/>
    <w:rsid w:val="001E5DA1"/>
    <w:rsid w:val="001E5DAB"/>
    <w:rsid w:val="001E60E3"/>
    <w:rsid w:val="001E642A"/>
    <w:rsid w:val="001E6EC9"/>
    <w:rsid w:val="001E7627"/>
    <w:rsid w:val="001E7A8B"/>
    <w:rsid w:val="001F01A7"/>
    <w:rsid w:val="001F0292"/>
    <w:rsid w:val="001F0CF9"/>
    <w:rsid w:val="001F0D4F"/>
    <w:rsid w:val="001F0F14"/>
    <w:rsid w:val="001F11ED"/>
    <w:rsid w:val="001F1786"/>
    <w:rsid w:val="001F22FF"/>
    <w:rsid w:val="001F2D68"/>
    <w:rsid w:val="001F38B4"/>
    <w:rsid w:val="001F3A11"/>
    <w:rsid w:val="001F3A56"/>
    <w:rsid w:val="001F4177"/>
    <w:rsid w:val="001F4435"/>
    <w:rsid w:val="001F4B5F"/>
    <w:rsid w:val="001F4BD7"/>
    <w:rsid w:val="001F4D52"/>
    <w:rsid w:val="001F5232"/>
    <w:rsid w:val="001F58B5"/>
    <w:rsid w:val="001F5E8D"/>
    <w:rsid w:val="001F6124"/>
    <w:rsid w:val="001F641C"/>
    <w:rsid w:val="001F6D43"/>
    <w:rsid w:val="001F6E6C"/>
    <w:rsid w:val="001F702B"/>
    <w:rsid w:val="001F7684"/>
    <w:rsid w:val="001F773D"/>
    <w:rsid w:val="001F7A63"/>
    <w:rsid w:val="001F7DEA"/>
    <w:rsid w:val="001F7F26"/>
    <w:rsid w:val="0020015E"/>
    <w:rsid w:val="0020017C"/>
    <w:rsid w:val="00200957"/>
    <w:rsid w:val="00200984"/>
    <w:rsid w:val="00201250"/>
    <w:rsid w:val="00201526"/>
    <w:rsid w:val="00201B97"/>
    <w:rsid w:val="00202140"/>
    <w:rsid w:val="0020238F"/>
    <w:rsid w:val="00202426"/>
    <w:rsid w:val="00202473"/>
    <w:rsid w:val="002025D5"/>
    <w:rsid w:val="00202682"/>
    <w:rsid w:val="002027E3"/>
    <w:rsid w:val="00202B17"/>
    <w:rsid w:val="0020302B"/>
    <w:rsid w:val="002030E8"/>
    <w:rsid w:val="00203824"/>
    <w:rsid w:val="002039CC"/>
    <w:rsid w:val="00203B18"/>
    <w:rsid w:val="00203CE9"/>
    <w:rsid w:val="00203D9B"/>
    <w:rsid w:val="002042A4"/>
    <w:rsid w:val="0020487F"/>
    <w:rsid w:val="00205314"/>
    <w:rsid w:val="00205318"/>
    <w:rsid w:val="00205496"/>
    <w:rsid w:val="00205537"/>
    <w:rsid w:val="00205724"/>
    <w:rsid w:val="0020592B"/>
    <w:rsid w:val="00206A5F"/>
    <w:rsid w:val="00206A73"/>
    <w:rsid w:val="00206BD3"/>
    <w:rsid w:val="00206D39"/>
    <w:rsid w:val="002071F2"/>
    <w:rsid w:val="00207EC8"/>
    <w:rsid w:val="00207F0D"/>
    <w:rsid w:val="00207FBD"/>
    <w:rsid w:val="00207FD5"/>
    <w:rsid w:val="00210426"/>
    <w:rsid w:val="002104F0"/>
    <w:rsid w:val="002105AB"/>
    <w:rsid w:val="00210EB8"/>
    <w:rsid w:val="00211352"/>
    <w:rsid w:val="00211791"/>
    <w:rsid w:val="00211926"/>
    <w:rsid w:val="0021242A"/>
    <w:rsid w:val="00212CD8"/>
    <w:rsid w:val="002130B6"/>
    <w:rsid w:val="00213939"/>
    <w:rsid w:val="00213AC3"/>
    <w:rsid w:val="00213AEB"/>
    <w:rsid w:val="00213EF4"/>
    <w:rsid w:val="00213FB8"/>
    <w:rsid w:val="002146DE"/>
    <w:rsid w:val="0021503C"/>
    <w:rsid w:val="002151C3"/>
    <w:rsid w:val="00216140"/>
    <w:rsid w:val="00216C8D"/>
    <w:rsid w:val="002201DC"/>
    <w:rsid w:val="0022035D"/>
    <w:rsid w:val="0022055F"/>
    <w:rsid w:val="00220728"/>
    <w:rsid w:val="0022099D"/>
    <w:rsid w:val="00220AED"/>
    <w:rsid w:val="00221FC6"/>
    <w:rsid w:val="002223AF"/>
    <w:rsid w:val="00222416"/>
    <w:rsid w:val="00222571"/>
    <w:rsid w:val="002227CD"/>
    <w:rsid w:val="00222E75"/>
    <w:rsid w:val="00223087"/>
    <w:rsid w:val="00223142"/>
    <w:rsid w:val="00223303"/>
    <w:rsid w:val="002235F2"/>
    <w:rsid w:val="00223874"/>
    <w:rsid w:val="00223934"/>
    <w:rsid w:val="00223D9C"/>
    <w:rsid w:val="00223E17"/>
    <w:rsid w:val="00224210"/>
    <w:rsid w:val="00224240"/>
    <w:rsid w:val="0022494A"/>
    <w:rsid w:val="00225409"/>
    <w:rsid w:val="00225688"/>
    <w:rsid w:val="00226928"/>
    <w:rsid w:val="002269B2"/>
    <w:rsid w:val="00226BE7"/>
    <w:rsid w:val="00226C18"/>
    <w:rsid w:val="00227638"/>
    <w:rsid w:val="0022778D"/>
    <w:rsid w:val="002278F1"/>
    <w:rsid w:val="00227D55"/>
    <w:rsid w:val="00230117"/>
    <w:rsid w:val="002307DB"/>
    <w:rsid w:val="00230CF7"/>
    <w:rsid w:val="00230F0F"/>
    <w:rsid w:val="00231272"/>
    <w:rsid w:val="00232BC0"/>
    <w:rsid w:val="002330DF"/>
    <w:rsid w:val="0023375F"/>
    <w:rsid w:val="00233A60"/>
    <w:rsid w:val="00233F82"/>
    <w:rsid w:val="002341D1"/>
    <w:rsid w:val="00234AA8"/>
    <w:rsid w:val="00234E8A"/>
    <w:rsid w:val="0023547D"/>
    <w:rsid w:val="00235DEC"/>
    <w:rsid w:val="00235F66"/>
    <w:rsid w:val="0023635F"/>
    <w:rsid w:val="00236572"/>
    <w:rsid w:val="00236A48"/>
    <w:rsid w:val="00237B9F"/>
    <w:rsid w:val="00237EE2"/>
    <w:rsid w:val="00240383"/>
    <w:rsid w:val="002403B3"/>
    <w:rsid w:val="002404CA"/>
    <w:rsid w:val="00240B20"/>
    <w:rsid w:val="00240F1E"/>
    <w:rsid w:val="00241DD7"/>
    <w:rsid w:val="00242132"/>
    <w:rsid w:val="0024249A"/>
    <w:rsid w:val="0024251A"/>
    <w:rsid w:val="00243744"/>
    <w:rsid w:val="00243A9D"/>
    <w:rsid w:val="00243AFE"/>
    <w:rsid w:val="00243CFF"/>
    <w:rsid w:val="00243F5B"/>
    <w:rsid w:val="002447DD"/>
    <w:rsid w:val="00244A03"/>
    <w:rsid w:val="00245146"/>
    <w:rsid w:val="002453CF"/>
    <w:rsid w:val="00245567"/>
    <w:rsid w:val="002458C3"/>
    <w:rsid w:val="002473E7"/>
    <w:rsid w:val="0024775D"/>
    <w:rsid w:val="002477CB"/>
    <w:rsid w:val="002477F9"/>
    <w:rsid w:val="00247EB7"/>
    <w:rsid w:val="002500A0"/>
    <w:rsid w:val="0025023F"/>
    <w:rsid w:val="00250906"/>
    <w:rsid w:val="00250947"/>
    <w:rsid w:val="00250B7B"/>
    <w:rsid w:val="00250F7D"/>
    <w:rsid w:val="00251C70"/>
    <w:rsid w:val="0025201D"/>
    <w:rsid w:val="00252C59"/>
    <w:rsid w:val="00252F65"/>
    <w:rsid w:val="0025379F"/>
    <w:rsid w:val="00253AAC"/>
    <w:rsid w:val="00253B33"/>
    <w:rsid w:val="00254275"/>
    <w:rsid w:val="00254EAB"/>
    <w:rsid w:val="002552F0"/>
    <w:rsid w:val="002552F7"/>
    <w:rsid w:val="00255AC6"/>
    <w:rsid w:val="00255B8F"/>
    <w:rsid w:val="00256380"/>
    <w:rsid w:val="00256D33"/>
    <w:rsid w:val="00256D9A"/>
    <w:rsid w:val="00260170"/>
    <w:rsid w:val="0026068E"/>
    <w:rsid w:val="002608EA"/>
    <w:rsid w:val="00260DA9"/>
    <w:rsid w:val="0026152F"/>
    <w:rsid w:val="002622E0"/>
    <w:rsid w:val="00262698"/>
    <w:rsid w:val="002631BC"/>
    <w:rsid w:val="002638AD"/>
    <w:rsid w:val="00263F16"/>
    <w:rsid w:val="002642BD"/>
    <w:rsid w:val="00264494"/>
    <w:rsid w:val="00264D0C"/>
    <w:rsid w:val="0026521E"/>
    <w:rsid w:val="002653DE"/>
    <w:rsid w:val="00265FAA"/>
    <w:rsid w:val="00266446"/>
    <w:rsid w:val="00266526"/>
    <w:rsid w:val="00266AFA"/>
    <w:rsid w:val="00266C11"/>
    <w:rsid w:val="00266D08"/>
    <w:rsid w:val="0026728F"/>
    <w:rsid w:val="0026739E"/>
    <w:rsid w:val="002710E6"/>
    <w:rsid w:val="002711CD"/>
    <w:rsid w:val="00271655"/>
    <w:rsid w:val="00272743"/>
    <w:rsid w:val="002729E2"/>
    <w:rsid w:val="00272C25"/>
    <w:rsid w:val="00272D86"/>
    <w:rsid w:val="00274684"/>
    <w:rsid w:val="0027498D"/>
    <w:rsid w:val="00274AE0"/>
    <w:rsid w:val="002757A1"/>
    <w:rsid w:val="00275C3B"/>
    <w:rsid w:val="0027646C"/>
    <w:rsid w:val="0027687F"/>
    <w:rsid w:val="00276AF8"/>
    <w:rsid w:val="00276B71"/>
    <w:rsid w:val="00276C35"/>
    <w:rsid w:val="00276C7C"/>
    <w:rsid w:val="00277122"/>
    <w:rsid w:val="002779E6"/>
    <w:rsid w:val="00277A41"/>
    <w:rsid w:val="002802F3"/>
    <w:rsid w:val="002808E5"/>
    <w:rsid w:val="00280E74"/>
    <w:rsid w:val="00281537"/>
    <w:rsid w:val="0028169D"/>
    <w:rsid w:val="00281712"/>
    <w:rsid w:val="002817A1"/>
    <w:rsid w:val="0028194F"/>
    <w:rsid w:val="00281B78"/>
    <w:rsid w:val="00283011"/>
    <w:rsid w:val="0028302B"/>
    <w:rsid w:val="00283078"/>
    <w:rsid w:val="00283430"/>
    <w:rsid w:val="00283B28"/>
    <w:rsid w:val="00284024"/>
    <w:rsid w:val="00284146"/>
    <w:rsid w:val="002846E7"/>
    <w:rsid w:val="002848B8"/>
    <w:rsid w:val="0028492C"/>
    <w:rsid w:val="00284944"/>
    <w:rsid w:val="00284D32"/>
    <w:rsid w:val="0028540F"/>
    <w:rsid w:val="00285765"/>
    <w:rsid w:val="00285812"/>
    <w:rsid w:val="002859D6"/>
    <w:rsid w:val="00285A77"/>
    <w:rsid w:val="00285C38"/>
    <w:rsid w:val="00285CF4"/>
    <w:rsid w:val="00285FA3"/>
    <w:rsid w:val="002860A0"/>
    <w:rsid w:val="00286534"/>
    <w:rsid w:val="00286C79"/>
    <w:rsid w:val="00287370"/>
    <w:rsid w:val="00287A09"/>
    <w:rsid w:val="00287EC0"/>
    <w:rsid w:val="002908D1"/>
    <w:rsid w:val="00290CC9"/>
    <w:rsid w:val="00290F16"/>
    <w:rsid w:val="002916FF"/>
    <w:rsid w:val="00291DD1"/>
    <w:rsid w:val="002924B7"/>
    <w:rsid w:val="002924C2"/>
    <w:rsid w:val="002926B4"/>
    <w:rsid w:val="002928AB"/>
    <w:rsid w:val="002928C9"/>
    <w:rsid w:val="00292A2C"/>
    <w:rsid w:val="00292AD5"/>
    <w:rsid w:val="00292BB7"/>
    <w:rsid w:val="0029332A"/>
    <w:rsid w:val="002933C6"/>
    <w:rsid w:val="00293553"/>
    <w:rsid w:val="002939EF"/>
    <w:rsid w:val="00293A06"/>
    <w:rsid w:val="00293DDD"/>
    <w:rsid w:val="00294358"/>
    <w:rsid w:val="0029575D"/>
    <w:rsid w:val="00295AA1"/>
    <w:rsid w:val="00295DE1"/>
    <w:rsid w:val="00295E51"/>
    <w:rsid w:val="00295F40"/>
    <w:rsid w:val="002962A1"/>
    <w:rsid w:val="00296712"/>
    <w:rsid w:val="00296F44"/>
    <w:rsid w:val="002973A5"/>
    <w:rsid w:val="00297C59"/>
    <w:rsid w:val="002A0409"/>
    <w:rsid w:val="002A0868"/>
    <w:rsid w:val="002A0E1D"/>
    <w:rsid w:val="002A15C8"/>
    <w:rsid w:val="002A16AA"/>
    <w:rsid w:val="002A1790"/>
    <w:rsid w:val="002A184F"/>
    <w:rsid w:val="002A1872"/>
    <w:rsid w:val="002A18CD"/>
    <w:rsid w:val="002A2078"/>
    <w:rsid w:val="002A27BB"/>
    <w:rsid w:val="002A29BF"/>
    <w:rsid w:val="002A2F27"/>
    <w:rsid w:val="002A33EB"/>
    <w:rsid w:val="002A3418"/>
    <w:rsid w:val="002A3508"/>
    <w:rsid w:val="002A40CA"/>
    <w:rsid w:val="002A4B31"/>
    <w:rsid w:val="002A4CA2"/>
    <w:rsid w:val="002A4FE6"/>
    <w:rsid w:val="002A5177"/>
    <w:rsid w:val="002A575E"/>
    <w:rsid w:val="002A5ABF"/>
    <w:rsid w:val="002A5F14"/>
    <w:rsid w:val="002A607A"/>
    <w:rsid w:val="002A61A0"/>
    <w:rsid w:val="002A6614"/>
    <w:rsid w:val="002A6989"/>
    <w:rsid w:val="002A7077"/>
    <w:rsid w:val="002A7666"/>
    <w:rsid w:val="002A7C1D"/>
    <w:rsid w:val="002A7D95"/>
    <w:rsid w:val="002A7E8C"/>
    <w:rsid w:val="002B129E"/>
    <w:rsid w:val="002B12D3"/>
    <w:rsid w:val="002B131E"/>
    <w:rsid w:val="002B1BB5"/>
    <w:rsid w:val="002B1CEA"/>
    <w:rsid w:val="002B2746"/>
    <w:rsid w:val="002B29E8"/>
    <w:rsid w:val="002B3481"/>
    <w:rsid w:val="002B3599"/>
    <w:rsid w:val="002B3947"/>
    <w:rsid w:val="002B3E70"/>
    <w:rsid w:val="002B4524"/>
    <w:rsid w:val="002B4CED"/>
    <w:rsid w:val="002B4D23"/>
    <w:rsid w:val="002B55A6"/>
    <w:rsid w:val="002B5830"/>
    <w:rsid w:val="002B601F"/>
    <w:rsid w:val="002B610D"/>
    <w:rsid w:val="002B6543"/>
    <w:rsid w:val="002B695F"/>
    <w:rsid w:val="002B6DBB"/>
    <w:rsid w:val="002B6E13"/>
    <w:rsid w:val="002B71F1"/>
    <w:rsid w:val="002B721D"/>
    <w:rsid w:val="002B7C17"/>
    <w:rsid w:val="002B7CC4"/>
    <w:rsid w:val="002B7D8E"/>
    <w:rsid w:val="002C02A0"/>
    <w:rsid w:val="002C0A7A"/>
    <w:rsid w:val="002C107C"/>
    <w:rsid w:val="002C10CC"/>
    <w:rsid w:val="002C16C0"/>
    <w:rsid w:val="002C1EBA"/>
    <w:rsid w:val="002C2096"/>
    <w:rsid w:val="002C21F9"/>
    <w:rsid w:val="002C2D5E"/>
    <w:rsid w:val="002C347C"/>
    <w:rsid w:val="002C4264"/>
    <w:rsid w:val="002C4265"/>
    <w:rsid w:val="002C435F"/>
    <w:rsid w:val="002C4CC1"/>
    <w:rsid w:val="002C4F5E"/>
    <w:rsid w:val="002C5114"/>
    <w:rsid w:val="002C522B"/>
    <w:rsid w:val="002C59CB"/>
    <w:rsid w:val="002C59F5"/>
    <w:rsid w:val="002C5E86"/>
    <w:rsid w:val="002C5FCC"/>
    <w:rsid w:val="002C6364"/>
    <w:rsid w:val="002C68D8"/>
    <w:rsid w:val="002C68ED"/>
    <w:rsid w:val="002C6B6B"/>
    <w:rsid w:val="002C736D"/>
    <w:rsid w:val="002C78AA"/>
    <w:rsid w:val="002C7FB5"/>
    <w:rsid w:val="002C7FD6"/>
    <w:rsid w:val="002D0D33"/>
    <w:rsid w:val="002D0D57"/>
    <w:rsid w:val="002D13D9"/>
    <w:rsid w:val="002D21D4"/>
    <w:rsid w:val="002D2664"/>
    <w:rsid w:val="002D3678"/>
    <w:rsid w:val="002D43E7"/>
    <w:rsid w:val="002D500F"/>
    <w:rsid w:val="002D5200"/>
    <w:rsid w:val="002D52CB"/>
    <w:rsid w:val="002D540A"/>
    <w:rsid w:val="002D57D3"/>
    <w:rsid w:val="002D5964"/>
    <w:rsid w:val="002D5DDC"/>
    <w:rsid w:val="002D64AE"/>
    <w:rsid w:val="002D6C4E"/>
    <w:rsid w:val="002D6D7A"/>
    <w:rsid w:val="002D7624"/>
    <w:rsid w:val="002D7631"/>
    <w:rsid w:val="002D77E9"/>
    <w:rsid w:val="002D7924"/>
    <w:rsid w:val="002D7DA0"/>
    <w:rsid w:val="002D7F41"/>
    <w:rsid w:val="002E0BB1"/>
    <w:rsid w:val="002E0EEA"/>
    <w:rsid w:val="002E11B1"/>
    <w:rsid w:val="002E1885"/>
    <w:rsid w:val="002E19B3"/>
    <w:rsid w:val="002E1ED4"/>
    <w:rsid w:val="002E22C9"/>
    <w:rsid w:val="002E2669"/>
    <w:rsid w:val="002E30DD"/>
    <w:rsid w:val="002E367B"/>
    <w:rsid w:val="002E3AB0"/>
    <w:rsid w:val="002E3E6F"/>
    <w:rsid w:val="002E4260"/>
    <w:rsid w:val="002E4973"/>
    <w:rsid w:val="002E4A53"/>
    <w:rsid w:val="002E4AC9"/>
    <w:rsid w:val="002E50CF"/>
    <w:rsid w:val="002E5696"/>
    <w:rsid w:val="002E56E7"/>
    <w:rsid w:val="002E5786"/>
    <w:rsid w:val="002E589A"/>
    <w:rsid w:val="002E5CD5"/>
    <w:rsid w:val="002E6226"/>
    <w:rsid w:val="002E6378"/>
    <w:rsid w:val="002E7B2D"/>
    <w:rsid w:val="002E7EB9"/>
    <w:rsid w:val="002F0468"/>
    <w:rsid w:val="002F04F8"/>
    <w:rsid w:val="002F05F6"/>
    <w:rsid w:val="002F095E"/>
    <w:rsid w:val="002F1B7F"/>
    <w:rsid w:val="002F1FA2"/>
    <w:rsid w:val="002F2023"/>
    <w:rsid w:val="002F22DA"/>
    <w:rsid w:val="002F23D6"/>
    <w:rsid w:val="002F2880"/>
    <w:rsid w:val="002F2A78"/>
    <w:rsid w:val="002F2CBA"/>
    <w:rsid w:val="002F2D13"/>
    <w:rsid w:val="002F3336"/>
    <w:rsid w:val="002F338D"/>
    <w:rsid w:val="002F33AF"/>
    <w:rsid w:val="002F356E"/>
    <w:rsid w:val="002F3C9C"/>
    <w:rsid w:val="002F4228"/>
    <w:rsid w:val="002F4F55"/>
    <w:rsid w:val="002F5296"/>
    <w:rsid w:val="002F58AB"/>
    <w:rsid w:val="002F5906"/>
    <w:rsid w:val="002F5B8C"/>
    <w:rsid w:val="002F6819"/>
    <w:rsid w:val="002F6883"/>
    <w:rsid w:val="002F6B59"/>
    <w:rsid w:val="002F6B88"/>
    <w:rsid w:val="002F6B97"/>
    <w:rsid w:val="002F6BB3"/>
    <w:rsid w:val="002F7712"/>
    <w:rsid w:val="002F7AEC"/>
    <w:rsid w:val="002F7FE6"/>
    <w:rsid w:val="003006B2"/>
    <w:rsid w:val="0030087F"/>
    <w:rsid w:val="00300971"/>
    <w:rsid w:val="00300AB7"/>
    <w:rsid w:val="00300BBD"/>
    <w:rsid w:val="00300EDC"/>
    <w:rsid w:val="00301167"/>
    <w:rsid w:val="003011DC"/>
    <w:rsid w:val="003017E4"/>
    <w:rsid w:val="00301945"/>
    <w:rsid w:val="00301AF7"/>
    <w:rsid w:val="00301EEA"/>
    <w:rsid w:val="00302DAB"/>
    <w:rsid w:val="00302F7F"/>
    <w:rsid w:val="00303756"/>
    <w:rsid w:val="00303805"/>
    <w:rsid w:val="00303B0F"/>
    <w:rsid w:val="003041F1"/>
    <w:rsid w:val="00304476"/>
    <w:rsid w:val="003044CC"/>
    <w:rsid w:val="003044E8"/>
    <w:rsid w:val="00304A8F"/>
    <w:rsid w:val="00304B9E"/>
    <w:rsid w:val="00305233"/>
    <w:rsid w:val="003052F3"/>
    <w:rsid w:val="003054C9"/>
    <w:rsid w:val="00305DDC"/>
    <w:rsid w:val="00305FBB"/>
    <w:rsid w:val="0030691E"/>
    <w:rsid w:val="00306CC4"/>
    <w:rsid w:val="003075A4"/>
    <w:rsid w:val="00310083"/>
    <w:rsid w:val="003105F5"/>
    <w:rsid w:val="00310771"/>
    <w:rsid w:val="00311D6D"/>
    <w:rsid w:val="00311EC4"/>
    <w:rsid w:val="0031211C"/>
    <w:rsid w:val="003122FF"/>
    <w:rsid w:val="003125BE"/>
    <w:rsid w:val="00312978"/>
    <w:rsid w:val="00312A71"/>
    <w:rsid w:val="00312B42"/>
    <w:rsid w:val="00312EEE"/>
    <w:rsid w:val="00313C20"/>
    <w:rsid w:val="00313CDA"/>
    <w:rsid w:val="003141F0"/>
    <w:rsid w:val="003145BA"/>
    <w:rsid w:val="0031476D"/>
    <w:rsid w:val="003147FB"/>
    <w:rsid w:val="003148DF"/>
    <w:rsid w:val="00314BB2"/>
    <w:rsid w:val="00314BF9"/>
    <w:rsid w:val="00315669"/>
    <w:rsid w:val="0031635C"/>
    <w:rsid w:val="00316B2B"/>
    <w:rsid w:val="00316F92"/>
    <w:rsid w:val="003173E3"/>
    <w:rsid w:val="00317781"/>
    <w:rsid w:val="00317AF3"/>
    <w:rsid w:val="00317B4F"/>
    <w:rsid w:val="00317C8D"/>
    <w:rsid w:val="003200CB"/>
    <w:rsid w:val="00320361"/>
    <w:rsid w:val="0032082F"/>
    <w:rsid w:val="00320AFF"/>
    <w:rsid w:val="00320D2F"/>
    <w:rsid w:val="00322215"/>
    <w:rsid w:val="00322372"/>
    <w:rsid w:val="003223F0"/>
    <w:rsid w:val="0032244D"/>
    <w:rsid w:val="00322ADC"/>
    <w:rsid w:val="00322E8C"/>
    <w:rsid w:val="00323148"/>
    <w:rsid w:val="00323271"/>
    <w:rsid w:val="00323500"/>
    <w:rsid w:val="00323528"/>
    <w:rsid w:val="00323C5C"/>
    <w:rsid w:val="00323F49"/>
    <w:rsid w:val="00324049"/>
    <w:rsid w:val="0032424D"/>
    <w:rsid w:val="00324390"/>
    <w:rsid w:val="003246C6"/>
    <w:rsid w:val="00324889"/>
    <w:rsid w:val="00324C1E"/>
    <w:rsid w:val="0032500B"/>
    <w:rsid w:val="00325F03"/>
    <w:rsid w:val="003260F2"/>
    <w:rsid w:val="0032619F"/>
    <w:rsid w:val="0032620C"/>
    <w:rsid w:val="00326C7A"/>
    <w:rsid w:val="00327333"/>
    <w:rsid w:val="0032733D"/>
    <w:rsid w:val="0032747C"/>
    <w:rsid w:val="00327F75"/>
    <w:rsid w:val="003300C0"/>
    <w:rsid w:val="00330C3E"/>
    <w:rsid w:val="00330CCD"/>
    <w:rsid w:val="003312AA"/>
    <w:rsid w:val="0033176D"/>
    <w:rsid w:val="0033187F"/>
    <w:rsid w:val="00331B6C"/>
    <w:rsid w:val="0033252E"/>
    <w:rsid w:val="003325C0"/>
    <w:rsid w:val="003325FC"/>
    <w:rsid w:val="00332CE0"/>
    <w:rsid w:val="0033335C"/>
    <w:rsid w:val="00333814"/>
    <w:rsid w:val="00333AA9"/>
    <w:rsid w:val="00333C83"/>
    <w:rsid w:val="00334F46"/>
    <w:rsid w:val="00334F8B"/>
    <w:rsid w:val="00335240"/>
    <w:rsid w:val="00335818"/>
    <w:rsid w:val="003358D2"/>
    <w:rsid w:val="003366C3"/>
    <w:rsid w:val="00336901"/>
    <w:rsid w:val="00336F04"/>
    <w:rsid w:val="00336F88"/>
    <w:rsid w:val="0034005C"/>
    <w:rsid w:val="003401D5"/>
    <w:rsid w:val="003403B2"/>
    <w:rsid w:val="00340BD2"/>
    <w:rsid w:val="00340DF1"/>
    <w:rsid w:val="003412F3"/>
    <w:rsid w:val="003421FF"/>
    <w:rsid w:val="00342290"/>
    <w:rsid w:val="00342541"/>
    <w:rsid w:val="003434C0"/>
    <w:rsid w:val="003437A8"/>
    <w:rsid w:val="0034389C"/>
    <w:rsid w:val="00343925"/>
    <w:rsid w:val="00343D01"/>
    <w:rsid w:val="0034451D"/>
    <w:rsid w:val="0034458E"/>
    <w:rsid w:val="0034462C"/>
    <w:rsid w:val="0034528D"/>
    <w:rsid w:val="003455C4"/>
    <w:rsid w:val="00345614"/>
    <w:rsid w:val="00345708"/>
    <w:rsid w:val="00345BBD"/>
    <w:rsid w:val="00345D11"/>
    <w:rsid w:val="00345D3C"/>
    <w:rsid w:val="003461D5"/>
    <w:rsid w:val="003463F2"/>
    <w:rsid w:val="003467F3"/>
    <w:rsid w:val="0034688B"/>
    <w:rsid w:val="00346B55"/>
    <w:rsid w:val="00346B8C"/>
    <w:rsid w:val="00346CFB"/>
    <w:rsid w:val="00346E42"/>
    <w:rsid w:val="00347348"/>
    <w:rsid w:val="0034785B"/>
    <w:rsid w:val="00347B39"/>
    <w:rsid w:val="00347E3F"/>
    <w:rsid w:val="00347F57"/>
    <w:rsid w:val="00350511"/>
    <w:rsid w:val="0035069F"/>
    <w:rsid w:val="003507A4"/>
    <w:rsid w:val="003507AB"/>
    <w:rsid w:val="003508BA"/>
    <w:rsid w:val="00350903"/>
    <w:rsid w:val="00350EEA"/>
    <w:rsid w:val="00351037"/>
    <w:rsid w:val="0035137F"/>
    <w:rsid w:val="0035144E"/>
    <w:rsid w:val="00351704"/>
    <w:rsid w:val="00351726"/>
    <w:rsid w:val="0035218B"/>
    <w:rsid w:val="003521FC"/>
    <w:rsid w:val="003523EE"/>
    <w:rsid w:val="00352507"/>
    <w:rsid w:val="00352618"/>
    <w:rsid w:val="00353309"/>
    <w:rsid w:val="00353961"/>
    <w:rsid w:val="00353982"/>
    <w:rsid w:val="003539C6"/>
    <w:rsid w:val="003540F7"/>
    <w:rsid w:val="00354285"/>
    <w:rsid w:val="0035489B"/>
    <w:rsid w:val="00354C15"/>
    <w:rsid w:val="00355420"/>
    <w:rsid w:val="00355424"/>
    <w:rsid w:val="00355741"/>
    <w:rsid w:val="0035578C"/>
    <w:rsid w:val="00356F50"/>
    <w:rsid w:val="00357AB5"/>
    <w:rsid w:val="00360C2F"/>
    <w:rsid w:val="00360F68"/>
    <w:rsid w:val="00360F99"/>
    <w:rsid w:val="00361769"/>
    <w:rsid w:val="00361859"/>
    <w:rsid w:val="00361B33"/>
    <w:rsid w:val="00362208"/>
    <w:rsid w:val="003633A2"/>
    <w:rsid w:val="00363B6A"/>
    <w:rsid w:val="00363B90"/>
    <w:rsid w:val="0036486D"/>
    <w:rsid w:val="00364EE1"/>
    <w:rsid w:val="00365E1D"/>
    <w:rsid w:val="00366E79"/>
    <w:rsid w:val="00367068"/>
    <w:rsid w:val="0036712F"/>
    <w:rsid w:val="00367419"/>
    <w:rsid w:val="003678A8"/>
    <w:rsid w:val="00367D68"/>
    <w:rsid w:val="003712C0"/>
    <w:rsid w:val="00371851"/>
    <w:rsid w:val="00371A24"/>
    <w:rsid w:val="00371AE2"/>
    <w:rsid w:val="00371E3A"/>
    <w:rsid w:val="003726E2"/>
    <w:rsid w:val="00372C82"/>
    <w:rsid w:val="00372D49"/>
    <w:rsid w:val="003738AB"/>
    <w:rsid w:val="00373B00"/>
    <w:rsid w:val="00373B7C"/>
    <w:rsid w:val="00374220"/>
    <w:rsid w:val="00375764"/>
    <w:rsid w:val="00375804"/>
    <w:rsid w:val="00375C24"/>
    <w:rsid w:val="00376543"/>
    <w:rsid w:val="00377963"/>
    <w:rsid w:val="00380D8E"/>
    <w:rsid w:val="00380D96"/>
    <w:rsid w:val="0038101B"/>
    <w:rsid w:val="00381217"/>
    <w:rsid w:val="00381328"/>
    <w:rsid w:val="00381339"/>
    <w:rsid w:val="00381754"/>
    <w:rsid w:val="00381A25"/>
    <w:rsid w:val="00382319"/>
    <w:rsid w:val="00382604"/>
    <w:rsid w:val="00382AC1"/>
    <w:rsid w:val="00382D10"/>
    <w:rsid w:val="00383B03"/>
    <w:rsid w:val="00384024"/>
    <w:rsid w:val="003842CF"/>
    <w:rsid w:val="00384406"/>
    <w:rsid w:val="00384742"/>
    <w:rsid w:val="003848BC"/>
    <w:rsid w:val="00384A58"/>
    <w:rsid w:val="00384F8A"/>
    <w:rsid w:val="00385510"/>
    <w:rsid w:val="003858EA"/>
    <w:rsid w:val="00385DD1"/>
    <w:rsid w:val="003860CB"/>
    <w:rsid w:val="003862F2"/>
    <w:rsid w:val="00386F44"/>
    <w:rsid w:val="0038719F"/>
    <w:rsid w:val="00387B84"/>
    <w:rsid w:val="003900B3"/>
    <w:rsid w:val="003907B9"/>
    <w:rsid w:val="00390983"/>
    <w:rsid w:val="00390D68"/>
    <w:rsid w:val="003913B2"/>
    <w:rsid w:val="003923C3"/>
    <w:rsid w:val="003928B0"/>
    <w:rsid w:val="00392B56"/>
    <w:rsid w:val="00392DEA"/>
    <w:rsid w:val="00393798"/>
    <w:rsid w:val="003938D4"/>
    <w:rsid w:val="00393E0B"/>
    <w:rsid w:val="00394034"/>
    <w:rsid w:val="0039433D"/>
    <w:rsid w:val="00394B0C"/>
    <w:rsid w:val="00394CCF"/>
    <w:rsid w:val="00395603"/>
    <w:rsid w:val="003956D6"/>
    <w:rsid w:val="003957EB"/>
    <w:rsid w:val="00395A9E"/>
    <w:rsid w:val="0039648A"/>
    <w:rsid w:val="00396C20"/>
    <w:rsid w:val="00396D70"/>
    <w:rsid w:val="00397312"/>
    <w:rsid w:val="00397746"/>
    <w:rsid w:val="003977F9"/>
    <w:rsid w:val="00397CBF"/>
    <w:rsid w:val="00397CED"/>
    <w:rsid w:val="003A02A6"/>
    <w:rsid w:val="003A099F"/>
    <w:rsid w:val="003A1344"/>
    <w:rsid w:val="003A173C"/>
    <w:rsid w:val="003A22D3"/>
    <w:rsid w:val="003A38A0"/>
    <w:rsid w:val="003A3AB6"/>
    <w:rsid w:val="003A3DB7"/>
    <w:rsid w:val="003A3ECD"/>
    <w:rsid w:val="003A3F8D"/>
    <w:rsid w:val="003A434C"/>
    <w:rsid w:val="003A5248"/>
    <w:rsid w:val="003A5977"/>
    <w:rsid w:val="003A5C7E"/>
    <w:rsid w:val="003A6194"/>
    <w:rsid w:val="003A650E"/>
    <w:rsid w:val="003A67B5"/>
    <w:rsid w:val="003A70F6"/>
    <w:rsid w:val="003A7813"/>
    <w:rsid w:val="003A7EA1"/>
    <w:rsid w:val="003B03E3"/>
    <w:rsid w:val="003B058C"/>
    <w:rsid w:val="003B0DB9"/>
    <w:rsid w:val="003B1239"/>
    <w:rsid w:val="003B191D"/>
    <w:rsid w:val="003B1A6E"/>
    <w:rsid w:val="003B1A9E"/>
    <w:rsid w:val="003B2899"/>
    <w:rsid w:val="003B2AE5"/>
    <w:rsid w:val="003B2E0D"/>
    <w:rsid w:val="003B2EFF"/>
    <w:rsid w:val="003B2FC7"/>
    <w:rsid w:val="003B303C"/>
    <w:rsid w:val="003B356A"/>
    <w:rsid w:val="003B3DAA"/>
    <w:rsid w:val="003B3FAD"/>
    <w:rsid w:val="003B42FC"/>
    <w:rsid w:val="003B4398"/>
    <w:rsid w:val="003B4839"/>
    <w:rsid w:val="003B4CEB"/>
    <w:rsid w:val="003B4F66"/>
    <w:rsid w:val="003B5007"/>
    <w:rsid w:val="003B5024"/>
    <w:rsid w:val="003B53CB"/>
    <w:rsid w:val="003B5807"/>
    <w:rsid w:val="003B5EF3"/>
    <w:rsid w:val="003B6214"/>
    <w:rsid w:val="003B647A"/>
    <w:rsid w:val="003B64B6"/>
    <w:rsid w:val="003B6842"/>
    <w:rsid w:val="003B6A41"/>
    <w:rsid w:val="003B6B22"/>
    <w:rsid w:val="003B6C5C"/>
    <w:rsid w:val="003B6C82"/>
    <w:rsid w:val="003B6CB4"/>
    <w:rsid w:val="003B707B"/>
    <w:rsid w:val="003B741C"/>
    <w:rsid w:val="003B7A0B"/>
    <w:rsid w:val="003B7DD2"/>
    <w:rsid w:val="003B7FDD"/>
    <w:rsid w:val="003C01F3"/>
    <w:rsid w:val="003C047D"/>
    <w:rsid w:val="003C0D05"/>
    <w:rsid w:val="003C1731"/>
    <w:rsid w:val="003C191C"/>
    <w:rsid w:val="003C1B28"/>
    <w:rsid w:val="003C1DCD"/>
    <w:rsid w:val="003C2267"/>
    <w:rsid w:val="003C315A"/>
    <w:rsid w:val="003C329C"/>
    <w:rsid w:val="003C33E0"/>
    <w:rsid w:val="003C3B70"/>
    <w:rsid w:val="003C3C0E"/>
    <w:rsid w:val="003C3E66"/>
    <w:rsid w:val="003C4095"/>
    <w:rsid w:val="003C418C"/>
    <w:rsid w:val="003C47AD"/>
    <w:rsid w:val="003C5160"/>
    <w:rsid w:val="003C5277"/>
    <w:rsid w:val="003C5354"/>
    <w:rsid w:val="003C5679"/>
    <w:rsid w:val="003C5A3C"/>
    <w:rsid w:val="003C5A80"/>
    <w:rsid w:val="003C5BCC"/>
    <w:rsid w:val="003C5BE1"/>
    <w:rsid w:val="003C6129"/>
    <w:rsid w:val="003C619C"/>
    <w:rsid w:val="003C682B"/>
    <w:rsid w:val="003C6997"/>
    <w:rsid w:val="003C708F"/>
    <w:rsid w:val="003C712A"/>
    <w:rsid w:val="003C79B9"/>
    <w:rsid w:val="003D00D4"/>
    <w:rsid w:val="003D0260"/>
    <w:rsid w:val="003D04F9"/>
    <w:rsid w:val="003D060C"/>
    <w:rsid w:val="003D077E"/>
    <w:rsid w:val="003D0B6E"/>
    <w:rsid w:val="003D120F"/>
    <w:rsid w:val="003D14C9"/>
    <w:rsid w:val="003D1840"/>
    <w:rsid w:val="003D1EDD"/>
    <w:rsid w:val="003D1FF4"/>
    <w:rsid w:val="003D246A"/>
    <w:rsid w:val="003D3352"/>
    <w:rsid w:val="003D34D3"/>
    <w:rsid w:val="003D38EC"/>
    <w:rsid w:val="003D3F95"/>
    <w:rsid w:val="003D40F3"/>
    <w:rsid w:val="003D4121"/>
    <w:rsid w:val="003D49F7"/>
    <w:rsid w:val="003D4A5A"/>
    <w:rsid w:val="003D5105"/>
    <w:rsid w:val="003D5243"/>
    <w:rsid w:val="003D53B2"/>
    <w:rsid w:val="003D53BD"/>
    <w:rsid w:val="003D5F42"/>
    <w:rsid w:val="003D5FBE"/>
    <w:rsid w:val="003D66EA"/>
    <w:rsid w:val="003D7653"/>
    <w:rsid w:val="003D7D96"/>
    <w:rsid w:val="003E0C9E"/>
    <w:rsid w:val="003E0D37"/>
    <w:rsid w:val="003E0E32"/>
    <w:rsid w:val="003E0F1E"/>
    <w:rsid w:val="003E17C2"/>
    <w:rsid w:val="003E1988"/>
    <w:rsid w:val="003E1A82"/>
    <w:rsid w:val="003E201B"/>
    <w:rsid w:val="003E287D"/>
    <w:rsid w:val="003E2AAE"/>
    <w:rsid w:val="003E2CBC"/>
    <w:rsid w:val="003E31C5"/>
    <w:rsid w:val="003E3462"/>
    <w:rsid w:val="003E3EA1"/>
    <w:rsid w:val="003E3EEB"/>
    <w:rsid w:val="003E40A6"/>
    <w:rsid w:val="003E44F6"/>
    <w:rsid w:val="003E4560"/>
    <w:rsid w:val="003E45A7"/>
    <w:rsid w:val="003E517B"/>
    <w:rsid w:val="003E51EF"/>
    <w:rsid w:val="003E530D"/>
    <w:rsid w:val="003E6202"/>
    <w:rsid w:val="003E77F4"/>
    <w:rsid w:val="003E7999"/>
    <w:rsid w:val="003E7AA7"/>
    <w:rsid w:val="003E7DCE"/>
    <w:rsid w:val="003F03FF"/>
    <w:rsid w:val="003F0706"/>
    <w:rsid w:val="003F09D5"/>
    <w:rsid w:val="003F0F8C"/>
    <w:rsid w:val="003F1548"/>
    <w:rsid w:val="003F1A9D"/>
    <w:rsid w:val="003F1FE2"/>
    <w:rsid w:val="003F2B4F"/>
    <w:rsid w:val="003F2BAA"/>
    <w:rsid w:val="003F2C10"/>
    <w:rsid w:val="003F2FB9"/>
    <w:rsid w:val="003F3034"/>
    <w:rsid w:val="003F3202"/>
    <w:rsid w:val="003F321B"/>
    <w:rsid w:val="003F3713"/>
    <w:rsid w:val="003F3759"/>
    <w:rsid w:val="003F3961"/>
    <w:rsid w:val="003F3CE7"/>
    <w:rsid w:val="003F3E1A"/>
    <w:rsid w:val="003F4073"/>
    <w:rsid w:val="003F42C9"/>
    <w:rsid w:val="003F42D1"/>
    <w:rsid w:val="003F47E9"/>
    <w:rsid w:val="003F48F6"/>
    <w:rsid w:val="003F4AA1"/>
    <w:rsid w:val="003F4FD8"/>
    <w:rsid w:val="003F52F8"/>
    <w:rsid w:val="003F5D72"/>
    <w:rsid w:val="003F637C"/>
    <w:rsid w:val="003F680F"/>
    <w:rsid w:val="003F6DC2"/>
    <w:rsid w:val="003F719D"/>
    <w:rsid w:val="003F75A8"/>
    <w:rsid w:val="003F7AFE"/>
    <w:rsid w:val="003F7EFF"/>
    <w:rsid w:val="0040006D"/>
    <w:rsid w:val="00400363"/>
    <w:rsid w:val="004010C7"/>
    <w:rsid w:val="004011B3"/>
    <w:rsid w:val="00401329"/>
    <w:rsid w:val="0040174F"/>
    <w:rsid w:val="0040179F"/>
    <w:rsid w:val="00401D8F"/>
    <w:rsid w:val="00401F20"/>
    <w:rsid w:val="00401F97"/>
    <w:rsid w:val="00402AB2"/>
    <w:rsid w:val="00402AF1"/>
    <w:rsid w:val="00403C83"/>
    <w:rsid w:val="00403FF7"/>
    <w:rsid w:val="00404175"/>
    <w:rsid w:val="004046C2"/>
    <w:rsid w:val="00404854"/>
    <w:rsid w:val="00404EA3"/>
    <w:rsid w:val="004051B3"/>
    <w:rsid w:val="00405652"/>
    <w:rsid w:val="0040569A"/>
    <w:rsid w:val="004057D0"/>
    <w:rsid w:val="00405F00"/>
    <w:rsid w:val="0040605A"/>
    <w:rsid w:val="004060CD"/>
    <w:rsid w:val="004061C8"/>
    <w:rsid w:val="004062C5"/>
    <w:rsid w:val="00406379"/>
    <w:rsid w:val="004068A6"/>
    <w:rsid w:val="00406D8E"/>
    <w:rsid w:val="00407600"/>
    <w:rsid w:val="004101DD"/>
    <w:rsid w:val="00410370"/>
    <w:rsid w:val="00410B46"/>
    <w:rsid w:val="00411420"/>
    <w:rsid w:val="00411CF8"/>
    <w:rsid w:val="00411E56"/>
    <w:rsid w:val="004120C4"/>
    <w:rsid w:val="00412539"/>
    <w:rsid w:val="004128DF"/>
    <w:rsid w:val="00412A14"/>
    <w:rsid w:val="00412BE8"/>
    <w:rsid w:val="004130A7"/>
    <w:rsid w:val="00413896"/>
    <w:rsid w:val="00413FAD"/>
    <w:rsid w:val="004146E3"/>
    <w:rsid w:val="004149B2"/>
    <w:rsid w:val="00414CFA"/>
    <w:rsid w:val="00414F79"/>
    <w:rsid w:val="00415045"/>
    <w:rsid w:val="004151E1"/>
    <w:rsid w:val="00415309"/>
    <w:rsid w:val="004158E7"/>
    <w:rsid w:val="00415BA1"/>
    <w:rsid w:val="00415FF5"/>
    <w:rsid w:val="0041611D"/>
    <w:rsid w:val="0041649F"/>
    <w:rsid w:val="00416656"/>
    <w:rsid w:val="00416B12"/>
    <w:rsid w:val="00416C24"/>
    <w:rsid w:val="00416D7D"/>
    <w:rsid w:val="004173BC"/>
    <w:rsid w:val="0041758C"/>
    <w:rsid w:val="004176C9"/>
    <w:rsid w:val="004177CD"/>
    <w:rsid w:val="00417F29"/>
    <w:rsid w:val="004201D0"/>
    <w:rsid w:val="004201D9"/>
    <w:rsid w:val="00420400"/>
    <w:rsid w:val="00420572"/>
    <w:rsid w:val="0042073A"/>
    <w:rsid w:val="0042089E"/>
    <w:rsid w:val="00420AFC"/>
    <w:rsid w:val="00420B70"/>
    <w:rsid w:val="00420E36"/>
    <w:rsid w:val="004216D6"/>
    <w:rsid w:val="00421C52"/>
    <w:rsid w:val="00421DE7"/>
    <w:rsid w:val="004226BB"/>
    <w:rsid w:val="00422E0D"/>
    <w:rsid w:val="00422E62"/>
    <w:rsid w:val="0042329D"/>
    <w:rsid w:val="00423488"/>
    <w:rsid w:val="004234B6"/>
    <w:rsid w:val="00423C80"/>
    <w:rsid w:val="00423E7A"/>
    <w:rsid w:val="00424D62"/>
    <w:rsid w:val="0042517E"/>
    <w:rsid w:val="00425265"/>
    <w:rsid w:val="0042565E"/>
    <w:rsid w:val="004257FA"/>
    <w:rsid w:val="00425AB8"/>
    <w:rsid w:val="00425FE7"/>
    <w:rsid w:val="00426045"/>
    <w:rsid w:val="00426C37"/>
    <w:rsid w:val="00426C40"/>
    <w:rsid w:val="00426C43"/>
    <w:rsid w:val="00426E12"/>
    <w:rsid w:val="00427122"/>
    <w:rsid w:val="004274D0"/>
    <w:rsid w:val="004275D6"/>
    <w:rsid w:val="0042762D"/>
    <w:rsid w:val="00427A72"/>
    <w:rsid w:val="0043012E"/>
    <w:rsid w:val="00430535"/>
    <w:rsid w:val="004305C0"/>
    <w:rsid w:val="004309F6"/>
    <w:rsid w:val="00430A50"/>
    <w:rsid w:val="00430D72"/>
    <w:rsid w:val="0043105C"/>
    <w:rsid w:val="0043155A"/>
    <w:rsid w:val="0043264F"/>
    <w:rsid w:val="0043296B"/>
    <w:rsid w:val="00433167"/>
    <w:rsid w:val="004333B3"/>
    <w:rsid w:val="00433CEC"/>
    <w:rsid w:val="00434697"/>
    <w:rsid w:val="00434BB1"/>
    <w:rsid w:val="004350AF"/>
    <w:rsid w:val="004355A7"/>
    <w:rsid w:val="00435941"/>
    <w:rsid w:val="00435957"/>
    <w:rsid w:val="00436381"/>
    <w:rsid w:val="00436A19"/>
    <w:rsid w:val="00437706"/>
    <w:rsid w:val="004405F0"/>
    <w:rsid w:val="004407CF"/>
    <w:rsid w:val="00440DAE"/>
    <w:rsid w:val="00441485"/>
    <w:rsid w:val="00442136"/>
    <w:rsid w:val="0044238E"/>
    <w:rsid w:val="004427D4"/>
    <w:rsid w:val="00443290"/>
    <w:rsid w:val="004435DB"/>
    <w:rsid w:val="004436FC"/>
    <w:rsid w:val="0044393C"/>
    <w:rsid w:val="00444128"/>
    <w:rsid w:val="004442B7"/>
    <w:rsid w:val="004445B7"/>
    <w:rsid w:val="0044491A"/>
    <w:rsid w:val="00444A3D"/>
    <w:rsid w:val="00444C86"/>
    <w:rsid w:val="00444F1D"/>
    <w:rsid w:val="00445530"/>
    <w:rsid w:val="0044556E"/>
    <w:rsid w:val="00445E45"/>
    <w:rsid w:val="00445F38"/>
    <w:rsid w:val="00446203"/>
    <w:rsid w:val="00446316"/>
    <w:rsid w:val="00446991"/>
    <w:rsid w:val="00446C9A"/>
    <w:rsid w:val="004472C5"/>
    <w:rsid w:val="00450BC1"/>
    <w:rsid w:val="004517C4"/>
    <w:rsid w:val="00451808"/>
    <w:rsid w:val="0045210A"/>
    <w:rsid w:val="004530F7"/>
    <w:rsid w:val="0045361A"/>
    <w:rsid w:val="00454068"/>
    <w:rsid w:val="004544D0"/>
    <w:rsid w:val="00454B71"/>
    <w:rsid w:val="00454C8D"/>
    <w:rsid w:val="00455160"/>
    <w:rsid w:val="0045553D"/>
    <w:rsid w:val="00455638"/>
    <w:rsid w:val="0045564D"/>
    <w:rsid w:val="004559C0"/>
    <w:rsid w:val="0045633C"/>
    <w:rsid w:val="004563BF"/>
    <w:rsid w:val="00456516"/>
    <w:rsid w:val="00456711"/>
    <w:rsid w:val="004573D1"/>
    <w:rsid w:val="0045753A"/>
    <w:rsid w:val="00457981"/>
    <w:rsid w:val="004579F4"/>
    <w:rsid w:val="00457ACC"/>
    <w:rsid w:val="00460E07"/>
    <w:rsid w:val="00461504"/>
    <w:rsid w:val="004618FD"/>
    <w:rsid w:val="00461B16"/>
    <w:rsid w:val="0046207B"/>
    <w:rsid w:val="004625DB"/>
    <w:rsid w:val="00462AD4"/>
    <w:rsid w:val="00462B57"/>
    <w:rsid w:val="00462BBF"/>
    <w:rsid w:val="004637B8"/>
    <w:rsid w:val="004637F4"/>
    <w:rsid w:val="00463957"/>
    <w:rsid w:val="00463B49"/>
    <w:rsid w:val="00463B58"/>
    <w:rsid w:val="00463B8A"/>
    <w:rsid w:val="00463BDC"/>
    <w:rsid w:val="004642D3"/>
    <w:rsid w:val="0046529C"/>
    <w:rsid w:val="00465B36"/>
    <w:rsid w:val="00465CDF"/>
    <w:rsid w:val="00465F68"/>
    <w:rsid w:val="004661FE"/>
    <w:rsid w:val="00466568"/>
    <w:rsid w:val="004668C7"/>
    <w:rsid w:val="00466BC3"/>
    <w:rsid w:val="00466C03"/>
    <w:rsid w:val="004675DE"/>
    <w:rsid w:val="00467781"/>
    <w:rsid w:val="00467943"/>
    <w:rsid w:val="00467993"/>
    <w:rsid w:val="00467A09"/>
    <w:rsid w:val="00467CD8"/>
    <w:rsid w:val="0047033B"/>
    <w:rsid w:val="00470E36"/>
    <w:rsid w:val="00470EF9"/>
    <w:rsid w:val="00470F6C"/>
    <w:rsid w:val="004718F7"/>
    <w:rsid w:val="004721A9"/>
    <w:rsid w:val="00472304"/>
    <w:rsid w:val="0047277D"/>
    <w:rsid w:val="00472845"/>
    <w:rsid w:val="00472CED"/>
    <w:rsid w:val="004731C2"/>
    <w:rsid w:val="00473315"/>
    <w:rsid w:val="004738BB"/>
    <w:rsid w:val="0047396D"/>
    <w:rsid w:val="00473C64"/>
    <w:rsid w:val="00473D4D"/>
    <w:rsid w:val="00474052"/>
    <w:rsid w:val="00474075"/>
    <w:rsid w:val="0047436E"/>
    <w:rsid w:val="004744FB"/>
    <w:rsid w:val="004746A7"/>
    <w:rsid w:val="0047470A"/>
    <w:rsid w:val="00474855"/>
    <w:rsid w:val="00474B33"/>
    <w:rsid w:val="00474CB2"/>
    <w:rsid w:val="004750CF"/>
    <w:rsid w:val="00475464"/>
    <w:rsid w:val="00475DD8"/>
    <w:rsid w:val="00475F7C"/>
    <w:rsid w:val="0047624C"/>
    <w:rsid w:val="004762D7"/>
    <w:rsid w:val="004763EE"/>
    <w:rsid w:val="00476781"/>
    <w:rsid w:val="00476BC9"/>
    <w:rsid w:val="00476C15"/>
    <w:rsid w:val="004773F7"/>
    <w:rsid w:val="00477D3A"/>
    <w:rsid w:val="004806E5"/>
    <w:rsid w:val="00480966"/>
    <w:rsid w:val="004809C4"/>
    <w:rsid w:val="00480D69"/>
    <w:rsid w:val="004818CE"/>
    <w:rsid w:val="00481F51"/>
    <w:rsid w:val="00482322"/>
    <w:rsid w:val="00482857"/>
    <w:rsid w:val="004829E8"/>
    <w:rsid w:val="00482C3E"/>
    <w:rsid w:val="00482E3A"/>
    <w:rsid w:val="004835D7"/>
    <w:rsid w:val="00483ADC"/>
    <w:rsid w:val="00484103"/>
    <w:rsid w:val="004848D2"/>
    <w:rsid w:val="00484A43"/>
    <w:rsid w:val="00485321"/>
    <w:rsid w:val="00485BCE"/>
    <w:rsid w:val="00485CBE"/>
    <w:rsid w:val="004860F4"/>
    <w:rsid w:val="00486279"/>
    <w:rsid w:val="00486322"/>
    <w:rsid w:val="004867B9"/>
    <w:rsid w:val="004869C9"/>
    <w:rsid w:val="00486D1E"/>
    <w:rsid w:val="0048747C"/>
    <w:rsid w:val="00487585"/>
    <w:rsid w:val="00487855"/>
    <w:rsid w:val="00487991"/>
    <w:rsid w:val="0049028E"/>
    <w:rsid w:val="004906CB"/>
    <w:rsid w:val="00490BE5"/>
    <w:rsid w:val="00491389"/>
    <w:rsid w:val="004913CF"/>
    <w:rsid w:val="0049176E"/>
    <w:rsid w:val="00491A03"/>
    <w:rsid w:val="00491D81"/>
    <w:rsid w:val="00491F83"/>
    <w:rsid w:val="004925CC"/>
    <w:rsid w:val="00492865"/>
    <w:rsid w:val="00492D01"/>
    <w:rsid w:val="00492D77"/>
    <w:rsid w:val="00493270"/>
    <w:rsid w:val="004934C1"/>
    <w:rsid w:val="00493743"/>
    <w:rsid w:val="00493E7C"/>
    <w:rsid w:val="00494B9F"/>
    <w:rsid w:val="00494D07"/>
    <w:rsid w:val="00494E63"/>
    <w:rsid w:val="004953B5"/>
    <w:rsid w:val="00495D81"/>
    <w:rsid w:val="00495F36"/>
    <w:rsid w:val="004964E4"/>
    <w:rsid w:val="00496AAD"/>
    <w:rsid w:val="00496ECE"/>
    <w:rsid w:val="00497099"/>
    <w:rsid w:val="0049743F"/>
    <w:rsid w:val="004975FA"/>
    <w:rsid w:val="0049790E"/>
    <w:rsid w:val="004A00D8"/>
    <w:rsid w:val="004A07E1"/>
    <w:rsid w:val="004A0F4C"/>
    <w:rsid w:val="004A17A6"/>
    <w:rsid w:val="004A1CBF"/>
    <w:rsid w:val="004A1DE3"/>
    <w:rsid w:val="004A22C2"/>
    <w:rsid w:val="004A23CA"/>
    <w:rsid w:val="004A24A2"/>
    <w:rsid w:val="004A2696"/>
    <w:rsid w:val="004A2C06"/>
    <w:rsid w:val="004A32D5"/>
    <w:rsid w:val="004A3531"/>
    <w:rsid w:val="004A36C7"/>
    <w:rsid w:val="004A393C"/>
    <w:rsid w:val="004A3CE2"/>
    <w:rsid w:val="004A3F64"/>
    <w:rsid w:val="004A4A0C"/>
    <w:rsid w:val="004A4BD3"/>
    <w:rsid w:val="004A5166"/>
    <w:rsid w:val="004A5BB9"/>
    <w:rsid w:val="004A5FCB"/>
    <w:rsid w:val="004A61EB"/>
    <w:rsid w:val="004A6CA3"/>
    <w:rsid w:val="004A6E75"/>
    <w:rsid w:val="004A7997"/>
    <w:rsid w:val="004B0681"/>
    <w:rsid w:val="004B0F81"/>
    <w:rsid w:val="004B1A6D"/>
    <w:rsid w:val="004B1B12"/>
    <w:rsid w:val="004B1FE9"/>
    <w:rsid w:val="004B1FEE"/>
    <w:rsid w:val="004B2ED1"/>
    <w:rsid w:val="004B2F14"/>
    <w:rsid w:val="004B2FAC"/>
    <w:rsid w:val="004B4329"/>
    <w:rsid w:val="004B47FA"/>
    <w:rsid w:val="004B4C84"/>
    <w:rsid w:val="004B5184"/>
    <w:rsid w:val="004B5403"/>
    <w:rsid w:val="004B5A5E"/>
    <w:rsid w:val="004B5BF1"/>
    <w:rsid w:val="004B5CF0"/>
    <w:rsid w:val="004B5D55"/>
    <w:rsid w:val="004B5F81"/>
    <w:rsid w:val="004B6272"/>
    <w:rsid w:val="004B63E0"/>
    <w:rsid w:val="004B64D3"/>
    <w:rsid w:val="004B6641"/>
    <w:rsid w:val="004B6DD0"/>
    <w:rsid w:val="004B6F09"/>
    <w:rsid w:val="004B6FA2"/>
    <w:rsid w:val="004B72F0"/>
    <w:rsid w:val="004B76FD"/>
    <w:rsid w:val="004B79FB"/>
    <w:rsid w:val="004B7DC7"/>
    <w:rsid w:val="004C0AC9"/>
    <w:rsid w:val="004C1272"/>
    <w:rsid w:val="004C1A11"/>
    <w:rsid w:val="004C217A"/>
    <w:rsid w:val="004C26B1"/>
    <w:rsid w:val="004C2BAA"/>
    <w:rsid w:val="004C315D"/>
    <w:rsid w:val="004C3A7B"/>
    <w:rsid w:val="004C549C"/>
    <w:rsid w:val="004C60D9"/>
    <w:rsid w:val="004C6236"/>
    <w:rsid w:val="004C6632"/>
    <w:rsid w:val="004C674D"/>
    <w:rsid w:val="004C6980"/>
    <w:rsid w:val="004C6AEE"/>
    <w:rsid w:val="004C6B1E"/>
    <w:rsid w:val="004C6D3B"/>
    <w:rsid w:val="004C7A57"/>
    <w:rsid w:val="004C7B75"/>
    <w:rsid w:val="004C7BA1"/>
    <w:rsid w:val="004D0641"/>
    <w:rsid w:val="004D0D5B"/>
    <w:rsid w:val="004D1115"/>
    <w:rsid w:val="004D193A"/>
    <w:rsid w:val="004D197A"/>
    <w:rsid w:val="004D1C78"/>
    <w:rsid w:val="004D1DAF"/>
    <w:rsid w:val="004D1FBB"/>
    <w:rsid w:val="004D2542"/>
    <w:rsid w:val="004D27A8"/>
    <w:rsid w:val="004D27F3"/>
    <w:rsid w:val="004D2A9A"/>
    <w:rsid w:val="004D2B06"/>
    <w:rsid w:val="004D2D52"/>
    <w:rsid w:val="004D3F23"/>
    <w:rsid w:val="004D4DDC"/>
    <w:rsid w:val="004D4F4A"/>
    <w:rsid w:val="004D5663"/>
    <w:rsid w:val="004D582D"/>
    <w:rsid w:val="004D65E5"/>
    <w:rsid w:val="004D6BAC"/>
    <w:rsid w:val="004D70AB"/>
    <w:rsid w:val="004D7FAA"/>
    <w:rsid w:val="004E0E30"/>
    <w:rsid w:val="004E15FB"/>
    <w:rsid w:val="004E2153"/>
    <w:rsid w:val="004E227D"/>
    <w:rsid w:val="004E22A7"/>
    <w:rsid w:val="004E2445"/>
    <w:rsid w:val="004E266D"/>
    <w:rsid w:val="004E27BF"/>
    <w:rsid w:val="004E2CBB"/>
    <w:rsid w:val="004E314F"/>
    <w:rsid w:val="004E3215"/>
    <w:rsid w:val="004E3837"/>
    <w:rsid w:val="004E3A25"/>
    <w:rsid w:val="004E42E7"/>
    <w:rsid w:val="004E4454"/>
    <w:rsid w:val="004E4795"/>
    <w:rsid w:val="004E4920"/>
    <w:rsid w:val="004E4936"/>
    <w:rsid w:val="004E4A81"/>
    <w:rsid w:val="004E4D1B"/>
    <w:rsid w:val="004E4DE8"/>
    <w:rsid w:val="004E52D2"/>
    <w:rsid w:val="004E53E1"/>
    <w:rsid w:val="004E5424"/>
    <w:rsid w:val="004E5795"/>
    <w:rsid w:val="004E5D59"/>
    <w:rsid w:val="004E6216"/>
    <w:rsid w:val="004E6BB4"/>
    <w:rsid w:val="004E6CEC"/>
    <w:rsid w:val="004E6EB3"/>
    <w:rsid w:val="004E7027"/>
    <w:rsid w:val="004E7A88"/>
    <w:rsid w:val="004F0363"/>
    <w:rsid w:val="004F04C4"/>
    <w:rsid w:val="004F0C41"/>
    <w:rsid w:val="004F0D5B"/>
    <w:rsid w:val="004F0F28"/>
    <w:rsid w:val="004F1BDB"/>
    <w:rsid w:val="004F1F7B"/>
    <w:rsid w:val="004F295A"/>
    <w:rsid w:val="004F2ACF"/>
    <w:rsid w:val="004F2C03"/>
    <w:rsid w:val="004F3432"/>
    <w:rsid w:val="004F3559"/>
    <w:rsid w:val="004F3B5A"/>
    <w:rsid w:val="004F3C5B"/>
    <w:rsid w:val="004F3E09"/>
    <w:rsid w:val="004F416B"/>
    <w:rsid w:val="004F473F"/>
    <w:rsid w:val="004F4F60"/>
    <w:rsid w:val="004F5760"/>
    <w:rsid w:val="004F5803"/>
    <w:rsid w:val="004F59D9"/>
    <w:rsid w:val="004F5D46"/>
    <w:rsid w:val="004F5DB9"/>
    <w:rsid w:val="004F5FB3"/>
    <w:rsid w:val="004F6846"/>
    <w:rsid w:val="004F70AE"/>
    <w:rsid w:val="004F717F"/>
    <w:rsid w:val="004F7394"/>
    <w:rsid w:val="004F74CB"/>
    <w:rsid w:val="004F75AC"/>
    <w:rsid w:val="004F76DE"/>
    <w:rsid w:val="004F7927"/>
    <w:rsid w:val="004F7A24"/>
    <w:rsid w:val="004F7C43"/>
    <w:rsid w:val="004F7E93"/>
    <w:rsid w:val="005001DB"/>
    <w:rsid w:val="00500E44"/>
    <w:rsid w:val="005015CD"/>
    <w:rsid w:val="0050172E"/>
    <w:rsid w:val="00501E7A"/>
    <w:rsid w:val="00502122"/>
    <w:rsid w:val="005021C9"/>
    <w:rsid w:val="005023F9"/>
    <w:rsid w:val="005025E7"/>
    <w:rsid w:val="0050299D"/>
    <w:rsid w:val="00502D39"/>
    <w:rsid w:val="00502E07"/>
    <w:rsid w:val="00503203"/>
    <w:rsid w:val="005042C4"/>
    <w:rsid w:val="005044C1"/>
    <w:rsid w:val="0050540A"/>
    <w:rsid w:val="00505719"/>
    <w:rsid w:val="00505DD1"/>
    <w:rsid w:val="005060B7"/>
    <w:rsid w:val="005062A1"/>
    <w:rsid w:val="0050631B"/>
    <w:rsid w:val="00506658"/>
    <w:rsid w:val="00506C7D"/>
    <w:rsid w:val="00506CF3"/>
    <w:rsid w:val="00506E09"/>
    <w:rsid w:val="00507DDD"/>
    <w:rsid w:val="005101ED"/>
    <w:rsid w:val="00510DB3"/>
    <w:rsid w:val="00510DD9"/>
    <w:rsid w:val="0051118A"/>
    <w:rsid w:val="005114F0"/>
    <w:rsid w:val="005122C8"/>
    <w:rsid w:val="00512839"/>
    <w:rsid w:val="00512A12"/>
    <w:rsid w:val="00512F40"/>
    <w:rsid w:val="00513708"/>
    <w:rsid w:val="005138C7"/>
    <w:rsid w:val="00513991"/>
    <w:rsid w:val="00513B9C"/>
    <w:rsid w:val="00513C1F"/>
    <w:rsid w:val="005145F5"/>
    <w:rsid w:val="00514FAC"/>
    <w:rsid w:val="005152BF"/>
    <w:rsid w:val="005154DC"/>
    <w:rsid w:val="005156AF"/>
    <w:rsid w:val="00516AB9"/>
    <w:rsid w:val="00516EBD"/>
    <w:rsid w:val="00516F7B"/>
    <w:rsid w:val="005171E6"/>
    <w:rsid w:val="00517284"/>
    <w:rsid w:val="00517770"/>
    <w:rsid w:val="00517AA0"/>
    <w:rsid w:val="00517AF1"/>
    <w:rsid w:val="00520270"/>
    <w:rsid w:val="00520567"/>
    <w:rsid w:val="0052079D"/>
    <w:rsid w:val="005212E9"/>
    <w:rsid w:val="0052134C"/>
    <w:rsid w:val="00521416"/>
    <w:rsid w:val="0052156A"/>
    <w:rsid w:val="005216B3"/>
    <w:rsid w:val="005217C6"/>
    <w:rsid w:val="00521ADA"/>
    <w:rsid w:val="0052226C"/>
    <w:rsid w:val="005222A3"/>
    <w:rsid w:val="00522BC9"/>
    <w:rsid w:val="00522CC7"/>
    <w:rsid w:val="00522E68"/>
    <w:rsid w:val="0052314D"/>
    <w:rsid w:val="005234C6"/>
    <w:rsid w:val="00523803"/>
    <w:rsid w:val="00523CE5"/>
    <w:rsid w:val="00524174"/>
    <w:rsid w:val="005245F9"/>
    <w:rsid w:val="00524A21"/>
    <w:rsid w:val="00524D05"/>
    <w:rsid w:val="005255C9"/>
    <w:rsid w:val="00525CDB"/>
    <w:rsid w:val="00525F77"/>
    <w:rsid w:val="0052613B"/>
    <w:rsid w:val="00526642"/>
    <w:rsid w:val="0052737A"/>
    <w:rsid w:val="00527A1D"/>
    <w:rsid w:val="00530076"/>
    <w:rsid w:val="005302CA"/>
    <w:rsid w:val="00530402"/>
    <w:rsid w:val="005305DA"/>
    <w:rsid w:val="00531266"/>
    <w:rsid w:val="005318C2"/>
    <w:rsid w:val="005322FF"/>
    <w:rsid w:val="00532764"/>
    <w:rsid w:val="0053319C"/>
    <w:rsid w:val="005338CF"/>
    <w:rsid w:val="00533B1E"/>
    <w:rsid w:val="00534AFE"/>
    <w:rsid w:val="00534D87"/>
    <w:rsid w:val="00535686"/>
    <w:rsid w:val="00535F67"/>
    <w:rsid w:val="00536338"/>
    <w:rsid w:val="005366E6"/>
    <w:rsid w:val="00536C45"/>
    <w:rsid w:val="00536DCC"/>
    <w:rsid w:val="0053717C"/>
    <w:rsid w:val="00537232"/>
    <w:rsid w:val="005376F1"/>
    <w:rsid w:val="00537CB9"/>
    <w:rsid w:val="00537DE2"/>
    <w:rsid w:val="00537E6E"/>
    <w:rsid w:val="00540F8C"/>
    <w:rsid w:val="00541348"/>
    <w:rsid w:val="00541B7E"/>
    <w:rsid w:val="005427C2"/>
    <w:rsid w:val="00542DCC"/>
    <w:rsid w:val="00543B19"/>
    <w:rsid w:val="005441E7"/>
    <w:rsid w:val="00544BCE"/>
    <w:rsid w:val="00544E15"/>
    <w:rsid w:val="00545766"/>
    <w:rsid w:val="0054624D"/>
    <w:rsid w:val="0054677E"/>
    <w:rsid w:val="005471B4"/>
    <w:rsid w:val="005472B6"/>
    <w:rsid w:val="00547549"/>
    <w:rsid w:val="0054770E"/>
    <w:rsid w:val="005479E0"/>
    <w:rsid w:val="00547E27"/>
    <w:rsid w:val="005501BF"/>
    <w:rsid w:val="005503EB"/>
    <w:rsid w:val="00550552"/>
    <w:rsid w:val="005507A9"/>
    <w:rsid w:val="00550F6C"/>
    <w:rsid w:val="005510BD"/>
    <w:rsid w:val="00551120"/>
    <w:rsid w:val="00551161"/>
    <w:rsid w:val="005513E4"/>
    <w:rsid w:val="005517B9"/>
    <w:rsid w:val="00551FFF"/>
    <w:rsid w:val="005526EB"/>
    <w:rsid w:val="00552BB4"/>
    <w:rsid w:val="00552DEF"/>
    <w:rsid w:val="00552E44"/>
    <w:rsid w:val="00553314"/>
    <w:rsid w:val="005536DD"/>
    <w:rsid w:val="00553E50"/>
    <w:rsid w:val="005552F2"/>
    <w:rsid w:val="0055576E"/>
    <w:rsid w:val="005560BC"/>
    <w:rsid w:val="00556235"/>
    <w:rsid w:val="0055643D"/>
    <w:rsid w:val="00556536"/>
    <w:rsid w:val="005565BE"/>
    <w:rsid w:val="0055697D"/>
    <w:rsid w:val="00556B07"/>
    <w:rsid w:val="00556ECC"/>
    <w:rsid w:val="005572D3"/>
    <w:rsid w:val="005574AF"/>
    <w:rsid w:val="00557745"/>
    <w:rsid w:val="005600B9"/>
    <w:rsid w:val="005606EC"/>
    <w:rsid w:val="00560A1D"/>
    <w:rsid w:val="00560C03"/>
    <w:rsid w:val="005610C6"/>
    <w:rsid w:val="00561269"/>
    <w:rsid w:val="0056132B"/>
    <w:rsid w:val="00561584"/>
    <w:rsid w:val="0056159A"/>
    <w:rsid w:val="005616B4"/>
    <w:rsid w:val="0056186F"/>
    <w:rsid w:val="00561DFA"/>
    <w:rsid w:val="005621DD"/>
    <w:rsid w:val="005622C2"/>
    <w:rsid w:val="005623C5"/>
    <w:rsid w:val="005626CC"/>
    <w:rsid w:val="00562AFD"/>
    <w:rsid w:val="0056336E"/>
    <w:rsid w:val="0056375D"/>
    <w:rsid w:val="0056382D"/>
    <w:rsid w:val="00564093"/>
    <w:rsid w:val="005641C4"/>
    <w:rsid w:val="00564382"/>
    <w:rsid w:val="005645BA"/>
    <w:rsid w:val="005645F2"/>
    <w:rsid w:val="005649BD"/>
    <w:rsid w:val="00564AEE"/>
    <w:rsid w:val="00564CB5"/>
    <w:rsid w:val="00565154"/>
    <w:rsid w:val="00565AD6"/>
    <w:rsid w:val="00565B1A"/>
    <w:rsid w:val="005660F8"/>
    <w:rsid w:val="005664F1"/>
    <w:rsid w:val="00566E3C"/>
    <w:rsid w:val="00567225"/>
    <w:rsid w:val="00567812"/>
    <w:rsid w:val="00567833"/>
    <w:rsid w:val="00567E26"/>
    <w:rsid w:val="005704CB"/>
    <w:rsid w:val="00571042"/>
    <w:rsid w:val="00571399"/>
    <w:rsid w:val="005718FB"/>
    <w:rsid w:val="00571D37"/>
    <w:rsid w:val="00572749"/>
    <w:rsid w:val="0057274D"/>
    <w:rsid w:val="005729C8"/>
    <w:rsid w:val="005734DC"/>
    <w:rsid w:val="005739BA"/>
    <w:rsid w:val="00573DC4"/>
    <w:rsid w:val="00574456"/>
    <w:rsid w:val="00574E71"/>
    <w:rsid w:val="005759B5"/>
    <w:rsid w:val="00575D6A"/>
    <w:rsid w:val="00576544"/>
    <w:rsid w:val="00576618"/>
    <w:rsid w:val="005768B1"/>
    <w:rsid w:val="00576912"/>
    <w:rsid w:val="00576DD4"/>
    <w:rsid w:val="00576E12"/>
    <w:rsid w:val="00576E69"/>
    <w:rsid w:val="00577A3A"/>
    <w:rsid w:val="00577B71"/>
    <w:rsid w:val="00577C50"/>
    <w:rsid w:val="005803C6"/>
    <w:rsid w:val="00580847"/>
    <w:rsid w:val="00580DB4"/>
    <w:rsid w:val="005816BA"/>
    <w:rsid w:val="00581760"/>
    <w:rsid w:val="00581B22"/>
    <w:rsid w:val="0058293C"/>
    <w:rsid w:val="00583441"/>
    <w:rsid w:val="00583A01"/>
    <w:rsid w:val="00583C24"/>
    <w:rsid w:val="005841CE"/>
    <w:rsid w:val="005846F0"/>
    <w:rsid w:val="00585CE7"/>
    <w:rsid w:val="0058632B"/>
    <w:rsid w:val="00586365"/>
    <w:rsid w:val="00586661"/>
    <w:rsid w:val="00586AB4"/>
    <w:rsid w:val="00586D0C"/>
    <w:rsid w:val="00586F9F"/>
    <w:rsid w:val="005871CB"/>
    <w:rsid w:val="005876A3"/>
    <w:rsid w:val="0058793D"/>
    <w:rsid w:val="005879D5"/>
    <w:rsid w:val="00590088"/>
    <w:rsid w:val="0059008D"/>
    <w:rsid w:val="00590834"/>
    <w:rsid w:val="005909DF"/>
    <w:rsid w:val="00590A2C"/>
    <w:rsid w:val="005911F4"/>
    <w:rsid w:val="00591416"/>
    <w:rsid w:val="00591FCC"/>
    <w:rsid w:val="005925CB"/>
    <w:rsid w:val="005929EC"/>
    <w:rsid w:val="00592BBE"/>
    <w:rsid w:val="00592C25"/>
    <w:rsid w:val="00593661"/>
    <w:rsid w:val="005943B8"/>
    <w:rsid w:val="0059459C"/>
    <w:rsid w:val="005949F7"/>
    <w:rsid w:val="00594AC7"/>
    <w:rsid w:val="00594BD4"/>
    <w:rsid w:val="00595B47"/>
    <w:rsid w:val="00596665"/>
    <w:rsid w:val="005966FA"/>
    <w:rsid w:val="00596851"/>
    <w:rsid w:val="005A035C"/>
    <w:rsid w:val="005A0AE3"/>
    <w:rsid w:val="005A12D6"/>
    <w:rsid w:val="005A13F4"/>
    <w:rsid w:val="005A1BB5"/>
    <w:rsid w:val="005A22B9"/>
    <w:rsid w:val="005A233C"/>
    <w:rsid w:val="005A3897"/>
    <w:rsid w:val="005A4226"/>
    <w:rsid w:val="005A4F83"/>
    <w:rsid w:val="005A5A5D"/>
    <w:rsid w:val="005A5B85"/>
    <w:rsid w:val="005A5CAA"/>
    <w:rsid w:val="005A5E4F"/>
    <w:rsid w:val="005A5F81"/>
    <w:rsid w:val="005A7F5A"/>
    <w:rsid w:val="005B045F"/>
    <w:rsid w:val="005B06A0"/>
    <w:rsid w:val="005B0A1D"/>
    <w:rsid w:val="005B0DDF"/>
    <w:rsid w:val="005B14F9"/>
    <w:rsid w:val="005B1E2C"/>
    <w:rsid w:val="005B20C0"/>
    <w:rsid w:val="005B20F0"/>
    <w:rsid w:val="005B2F2E"/>
    <w:rsid w:val="005B374E"/>
    <w:rsid w:val="005B37E9"/>
    <w:rsid w:val="005B39B6"/>
    <w:rsid w:val="005B3B4B"/>
    <w:rsid w:val="005B3C30"/>
    <w:rsid w:val="005B3CDD"/>
    <w:rsid w:val="005B407E"/>
    <w:rsid w:val="005B40A4"/>
    <w:rsid w:val="005B4198"/>
    <w:rsid w:val="005B4311"/>
    <w:rsid w:val="005B4E99"/>
    <w:rsid w:val="005B4EDC"/>
    <w:rsid w:val="005B50CC"/>
    <w:rsid w:val="005B61BB"/>
    <w:rsid w:val="005B661C"/>
    <w:rsid w:val="005B662C"/>
    <w:rsid w:val="005B66EC"/>
    <w:rsid w:val="005B69FB"/>
    <w:rsid w:val="005B7802"/>
    <w:rsid w:val="005C0312"/>
    <w:rsid w:val="005C0897"/>
    <w:rsid w:val="005C0B20"/>
    <w:rsid w:val="005C0BD4"/>
    <w:rsid w:val="005C118B"/>
    <w:rsid w:val="005C158B"/>
    <w:rsid w:val="005C1822"/>
    <w:rsid w:val="005C28FA"/>
    <w:rsid w:val="005C2C78"/>
    <w:rsid w:val="005C2E68"/>
    <w:rsid w:val="005C369D"/>
    <w:rsid w:val="005C3820"/>
    <w:rsid w:val="005C39BA"/>
    <w:rsid w:val="005C3CEC"/>
    <w:rsid w:val="005C4267"/>
    <w:rsid w:val="005C467F"/>
    <w:rsid w:val="005C4F9E"/>
    <w:rsid w:val="005C58BF"/>
    <w:rsid w:val="005C5A00"/>
    <w:rsid w:val="005C5D22"/>
    <w:rsid w:val="005C6458"/>
    <w:rsid w:val="005C66F9"/>
    <w:rsid w:val="005C6822"/>
    <w:rsid w:val="005C6E7B"/>
    <w:rsid w:val="005C6EE4"/>
    <w:rsid w:val="005C6FB7"/>
    <w:rsid w:val="005C75E2"/>
    <w:rsid w:val="005C7767"/>
    <w:rsid w:val="005D0438"/>
    <w:rsid w:val="005D1031"/>
    <w:rsid w:val="005D11F3"/>
    <w:rsid w:val="005D239C"/>
    <w:rsid w:val="005D244F"/>
    <w:rsid w:val="005D28C1"/>
    <w:rsid w:val="005D2B81"/>
    <w:rsid w:val="005D3B9C"/>
    <w:rsid w:val="005D4341"/>
    <w:rsid w:val="005D4444"/>
    <w:rsid w:val="005D53C6"/>
    <w:rsid w:val="005D5E73"/>
    <w:rsid w:val="005D6865"/>
    <w:rsid w:val="005D701F"/>
    <w:rsid w:val="005D759A"/>
    <w:rsid w:val="005D77C8"/>
    <w:rsid w:val="005D79C4"/>
    <w:rsid w:val="005D7C1C"/>
    <w:rsid w:val="005E0700"/>
    <w:rsid w:val="005E0C4E"/>
    <w:rsid w:val="005E0D24"/>
    <w:rsid w:val="005E133A"/>
    <w:rsid w:val="005E13DA"/>
    <w:rsid w:val="005E2AF4"/>
    <w:rsid w:val="005E32F2"/>
    <w:rsid w:val="005E33F0"/>
    <w:rsid w:val="005E36A0"/>
    <w:rsid w:val="005E3FC4"/>
    <w:rsid w:val="005E431A"/>
    <w:rsid w:val="005E4443"/>
    <w:rsid w:val="005E4A44"/>
    <w:rsid w:val="005E5613"/>
    <w:rsid w:val="005E5970"/>
    <w:rsid w:val="005E59A4"/>
    <w:rsid w:val="005E5B76"/>
    <w:rsid w:val="005E5DD9"/>
    <w:rsid w:val="005E5F83"/>
    <w:rsid w:val="005E6A9C"/>
    <w:rsid w:val="005E6AD8"/>
    <w:rsid w:val="005E6C12"/>
    <w:rsid w:val="005E6D72"/>
    <w:rsid w:val="005E71FD"/>
    <w:rsid w:val="005E7258"/>
    <w:rsid w:val="005E72F7"/>
    <w:rsid w:val="005E7531"/>
    <w:rsid w:val="005E75D5"/>
    <w:rsid w:val="005E765B"/>
    <w:rsid w:val="005E7A5A"/>
    <w:rsid w:val="005E7EB4"/>
    <w:rsid w:val="005F01A8"/>
    <w:rsid w:val="005F04D8"/>
    <w:rsid w:val="005F0A03"/>
    <w:rsid w:val="005F0AE5"/>
    <w:rsid w:val="005F0E39"/>
    <w:rsid w:val="005F0F47"/>
    <w:rsid w:val="005F11F1"/>
    <w:rsid w:val="005F1BCE"/>
    <w:rsid w:val="005F1D5A"/>
    <w:rsid w:val="005F1FE8"/>
    <w:rsid w:val="005F20A9"/>
    <w:rsid w:val="005F2830"/>
    <w:rsid w:val="005F2A0E"/>
    <w:rsid w:val="005F305A"/>
    <w:rsid w:val="005F31C0"/>
    <w:rsid w:val="005F3FE5"/>
    <w:rsid w:val="005F405A"/>
    <w:rsid w:val="005F4285"/>
    <w:rsid w:val="005F440B"/>
    <w:rsid w:val="005F47A6"/>
    <w:rsid w:val="005F53B3"/>
    <w:rsid w:val="005F762F"/>
    <w:rsid w:val="005F7BFE"/>
    <w:rsid w:val="00600023"/>
    <w:rsid w:val="006009EA"/>
    <w:rsid w:val="00600BD9"/>
    <w:rsid w:val="00600EBA"/>
    <w:rsid w:val="00601232"/>
    <w:rsid w:val="00601702"/>
    <w:rsid w:val="00601A84"/>
    <w:rsid w:val="00601BB3"/>
    <w:rsid w:val="00601DB1"/>
    <w:rsid w:val="006025E4"/>
    <w:rsid w:val="00602F3E"/>
    <w:rsid w:val="00602FA5"/>
    <w:rsid w:val="0060344D"/>
    <w:rsid w:val="006035C7"/>
    <w:rsid w:val="00603677"/>
    <w:rsid w:val="00603CC9"/>
    <w:rsid w:val="00603E08"/>
    <w:rsid w:val="006046F8"/>
    <w:rsid w:val="00604A50"/>
    <w:rsid w:val="00604CF5"/>
    <w:rsid w:val="00605388"/>
    <w:rsid w:val="006053B3"/>
    <w:rsid w:val="00605F2F"/>
    <w:rsid w:val="00606E9E"/>
    <w:rsid w:val="00606F56"/>
    <w:rsid w:val="00607053"/>
    <w:rsid w:val="00607152"/>
    <w:rsid w:val="006074D1"/>
    <w:rsid w:val="00607761"/>
    <w:rsid w:val="006079C5"/>
    <w:rsid w:val="00607BA3"/>
    <w:rsid w:val="006100F4"/>
    <w:rsid w:val="00610B52"/>
    <w:rsid w:val="00610F5E"/>
    <w:rsid w:val="0061214A"/>
    <w:rsid w:val="0061264F"/>
    <w:rsid w:val="00612758"/>
    <w:rsid w:val="00613219"/>
    <w:rsid w:val="00613D5D"/>
    <w:rsid w:val="00613DD7"/>
    <w:rsid w:val="00613F1E"/>
    <w:rsid w:val="00614081"/>
    <w:rsid w:val="0061414C"/>
    <w:rsid w:val="0061557D"/>
    <w:rsid w:val="00615BD0"/>
    <w:rsid w:val="00616440"/>
    <w:rsid w:val="00616699"/>
    <w:rsid w:val="006168AD"/>
    <w:rsid w:val="00616AEF"/>
    <w:rsid w:val="00617CBD"/>
    <w:rsid w:val="00617ECE"/>
    <w:rsid w:val="00620699"/>
    <w:rsid w:val="006206C1"/>
    <w:rsid w:val="0062082C"/>
    <w:rsid w:val="00620D22"/>
    <w:rsid w:val="006211DA"/>
    <w:rsid w:val="00622466"/>
    <w:rsid w:val="006229E5"/>
    <w:rsid w:val="00622C91"/>
    <w:rsid w:val="0062392B"/>
    <w:rsid w:val="00624A39"/>
    <w:rsid w:val="0062529F"/>
    <w:rsid w:val="0062593B"/>
    <w:rsid w:val="0062596D"/>
    <w:rsid w:val="00625A54"/>
    <w:rsid w:val="00625D76"/>
    <w:rsid w:val="006260EF"/>
    <w:rsid w:val="006266B3"/>
    <w:rsid w:val="0062671C"/>
    <w:rsid w:val="00626F1C"/>
    <w:rsid w:val="00626FA5"/>
    <w:rsid w:val="00627743"/>
    <w:rsid w:val="00627F44"/>
    <w:rsid w:val="00630022"/>
    <w:rsid w:val="0063060C"/>
    <w:rsid w:val="006306D6"/>
    <w:rsid w:val="00630A7D"/>
    <w:rsid w:val="00631023"/>
    <w:rsid w:val="006312F5"/>
    <w:rsid w:val="006313C1"/>
    <w:rsid w:val="006314B4"/>
    <w:rsid w:val="00631568"/>
    <w:rsid w:val="00631742"/>
    <w:rsid w:val="00631844"/>
    <w:rsid w:val="00631931"/>
    <w:rsid w:val="00631A7C"/>
    <w:rsid w:val="00631C35"/>
    <w:rsid w:val="00632E72"/>
    <w:rsid w:val="00632E9C"/>
    <w:rsid w:val="006330A5"/>
    <w:rsid w:val="0063392B"/>
    <w:rsid w:val="00633BE1"/>
    <w:rsid w:val="00634129"/>
    <w:rsid w:val="006341CB"/>
    <w:rsid w:val="00634530"/>
    <w:rsid w:val="00634D10"/>
    <w:rsid w:val="006352AB"/>
    <w:rsid w:val="006352E5"/>
    <w:rsid w:val="00636663"/>
    <w:rsid w:val="00636FD0"/>
    <w:rsid w:val="00637104"/>
    <w:rsid w:val="00637ABB"/>
    <w:rsid w:val="00637AE0"/>
    <w:rsid w:val="00640226"/>
    <w:rsid w:val="0064037B"/>
    <w:rsid w:val="006404B5"/>
    <w:rsid w:val="00640849"/>
    <w:rsid w:val="00640D30"/>
    <w:rsid w:val="00641589"/>
    <w:rsid w:val="00641649"/>
    <w:rsid w:val="0064173B"/>
    <w:rsid w:val="006419C8"/>
    <w:rsid w:val="00641AB6"/>
    <w:rsid w:val="00642417"/>
    <w:rsid w:val="006424C6"/>
    <w:rsid w:val="00642666"/>
    <w:rsid w:val="00642682"/>
    <w:rsid w:val="006428D3"/>
    <w:rsid w:val="00642AF7"/>
    <w:rsid w:val="00642B19"/>
    <w:rsid w:val="00642CCD"/>
    <w:rsid w:val="006434C9"/>
    <w:rsid w:val="00643546"/>
    <w:rsid w:val="00643AE0"/>
    <w:rsid w:val="00643BD4"/>
    <w:rsid w:val="006440FD"/>
    <w:rsid w:val="00644845"/>
    <w:rsid w:val="006452C6"/>
    <w:rsid w:val="006455AA"/>
    <w:rsid w:val="00645820"/>
    <w:rsid w:val="00645A19"/>
    <w:rsid w:val="00646B9A"/>
    <w:rsid w:val="00646EA1"/>
    <w:rsid w:val="0064786D"/>
    <w:rsid w:val="00647C12"/>
    <w:rsid w:val="00647C4C"/>
    <w:rsid w:val="00647EC2"/>
    <w:rsid w:val="0065032D"/>
    <w:rsid w:val="00650AF0"/>
    <w:rsid w:val="0065105F"/>
    <w:rsid w:val="00651310"/>
    <w:rsid w:val="00651419"/>
    <w:rsid w:val="00651584"/>
    <w:rsid w:val="00651EB4"/>
    <w:rsid w:val="0065214B"/>
    <w:rsid w:val="006529C0"/>
    <w:rsid w:val="006531C8"/>
    <w:rsid w:val="006532CD"/>
    <w:rsid w:val="006536E6"/>
    <w:rsid w:val="00653B9C"/>
    <w:rsid w:val="00653F8F"/>
    <w:rsid w:val="006544D1"/>
    <w:rsid w:val="0065452D"/>
    <w:rsid w:val="0065494F"/>
    <w:rsid w:val="00654B3E"/>
    <w:rsid w:val="0065565F"/>
    <w:rsid w:val="00656278"/>
    <w:rsid w:val="0065630E"/>
    <w:rsid w:val="006574BC"/>
    <w:rsid w:val="0066024F"/>
    <w:rsid w:val="00660764"/>
    <w:rsid w:val="0066117B"/>
    <w:rsid w:val="006614CB"/>
    <w:rsid w:val="00661817"/>
    <w:rsid w:val="00661AA9"/>
    <w:rsid w:val="00661C13"/>
    <w:rsid w:val="00661CC0"/>
    <w:rsid w:val="006622E0"/>
    <w:rsid w:val="006624A2"/>
    <w:rsid w:val="006626DA"/>
    <w:rsid w:val="0066273A"/>
    <w:rsid w:val="00663038"/>
    <w:rsid w:val="006631F6"/>
    <w:rsid w:val="006637FA"/>
    <w:rsid w:val="00663D24"/>
    <w:rsid w:val="0066418B"/>
    <w:rsid w:val="0066426D"/>
    <w:rsid w:val="006649E1"/>
    <w:rsid w:val="006649ED"/>
    <w:rsid w:val="00664E9F"/>
    <w:rsid w:val="0066527D"/>
    <w:rsid w:val="006654B6"/>
    <w:rsid w:val="00665674"/>
    <w:rsid w:val="006656F6"/>
    <w:rsid w:val="00665BD2"/>
    <w:rsid w:val="00666373"/>
    <w:rsid w:val="006665E2"/>
    <w:rsid w:val="00666A8E"/>
    <w:rsid w:val="00666AC0"/>
    <w:rsid w:val="00667127"/>
    <w:rsid w:val="006671CE"/>
    <w:rsid w:val="006673AF"/>
    <w:rsid w:val="006675DB"/>
    <w:rsid w:val="006677C5"/>
    <w:rsid w:val="006677D5"/>
    <w:rsid w:val="00667EF2"/>
    <w:rsid w:val="00667F90"/>
    <w:rsid w:val="006705D8"/>
    <w:rsid w:val="0067086A"/>
    <w:rsid w:val="006709DD"/>
    <w:rsid w:val="00670A83"/>
    <w:rsid w:val="00670B0C"/>
    <w:rsid w:val="00670CCB"/>
    <w:rsid w:val="006710DB"/>
    <w:rsid w:val="0067134F"/>
    <w:rsid w:val="00671496"/>
    <w:rsid w:val="006714D5"/>
    <w:rsid w:val="006718EC"/>
    <w:rsid w:val="00671FED"/>
    <w:rsid w:val="006720B6"/>
    <w:rsid w:val="0067305E"/>
    <w:rsid w:val="00673113"/>
    <w:rsid w:val="0067344C"/>
    <w:rsid w:val="0067395C"/>
    <w:rsid w:val="006739B1"/>
    <w:rsid w:val="00674486"/>
    <w:rsid w:val="006745DA"/>
    <w:rsid w:val="00674BF5"/>
    <w:rsid w:val="00674E0C"/>
    <w:rsid w:val="00674EAA"/>
    <w:rsid w:val="006756DC"/>
    <w:rsid w:val="00675B51"/>
    <w:rsid w:val="00675C8F"/>
    <w:rsid w:val="00675FC7"/>
    <w:rsid w:val="00676475"/>
    <w:rsid w:val="0067650A"/>
    <w:rsid w:val="00676C14"/>
    <w:rsid w:val="0067714F"/>
    <w:rsid w:val="0067758E"/>
    <w:rsid w:val="0067781C"/>
    <w:rsid w:val="0067793E"/>
    <w:rsid w:val="00677983"/>
    <w:rsid w:val="00677FBC"/>
    <w:rsid w:val="0068010D"/>
    <w:rsid w:val="00680F91"/>
    <w:rsid w:val="0068135D"/>
    <w:rsid w:val="00681D55"/>
    <w:rsid w:val="0068271F"/>
    <w:rsid w:val="00682E23"/>
    <w:rsid w:val="0068322B"/>
    <w:rsid w:val="0068334C"/>
    <w:rsid w:val="00683669"/>
    <w:rsid w:val="006837E7"/>
    <w:rsid w:val="00683B24"/>
    <w:rsid w:val="00683C35"/>
    <w:rsid w:val="006840BE"/>
    <w:rsid w:val="0068446B"/>
    <w:rsid w:val="006845D0"/>
    <w:rsid w:val="00684839"/>
    <w:rsid w:val="00684A0E"/>
    <w:rsid w:val="00684E2A"/>
    <w:rsid w:val="0068509B"/>
    <w:rsid w:val="006852A8"/>
    <w:rsid w:val="00685323"/>
    <w:rsid w:val="006855C4"/>
    <w:rsid w:val="006857CE"/>
    <w:rsid w:val="00685A2F"/>
    <w:rsid w:val="00685CF8"/>
    <w:rsid w:val="00686171"/>
    <w:rsid w:val="006864F5"/>
    <w:rsid w:val="00686828"/>
    <w:rsid w:val="00686F11"/>
    <w:rsid w:val="006876D4"/>
    <w:rsid w:val="0068779D"/>
    <w:rsid w:val="00687E9C"/>
    <w:rsid w:val="00687F2B"/>
    <w:rsid w:val="00690094"/>
    <w:rsid w:val="00690292"/>
    <w:rsid w:val="00690632"/>
    <w:rsid w:val="006907BC"/>
    <w:rsid w:val="0069191E"/>
    <w:rsid w:val="00691A3B"/>
    <w:rsid w:val="00691C75"/>
    <w:rsid w:val="00692D2A"/>
    <w:rsid w:val="00692E18"/>
    <w:rsid w:val="00693064"/>
    <w:rsid w:val="006937AA"/>
    <w:rsid w:val="00693B13"/>
    <w:rsid w:val="00693B77"/>
    <w:rsid w:val="00693E8C"/>
    <w:rsid w:val="00694508"/>
    <w:rsid w:val="006945B3"/>
    <w:rsid w:val="00694AED"/>
    <w:rsid w:val="00695207"/>
    <w:rsid w:val="0069521C"/>
    <w:rsid w:val="00695865"/>
    <w:rsid w:val="00695988"/>
    <w:rsid w:val="00696323"/>
    <w:rsid w:val="00696454"/>
    <w:rsid w:val="00696619"/>
    <w:rsid w:val="006967A7"/>
    <w:rsid w:val="0069693E"/>
    <w:rsid w:val="00696AC4"/>
    <w:rsid w:val="00696F28"/>
    <w:rsid w:val="00697169"/>
    <w:rsid w:val="006972C2"/>
    <w:rsid w:val="006973D9"/>
    <w:rsid w:val="006A00CC"/>
    <w:rsid w:val="006A0818"/>
    <w:rsid w:val="006A0C67"/>
    <w:rsid w:val="006A0E1E"/>
    <w:rsid w:val="006A13A2"/>
    <w:rsid w:val="006A16CE"/>
    <w:rsid w:val="006A1EC7"/>
    <w:rsid w:val="006A2382"/>
    <w:rsid w:val="006A243A"/>
    <w:rsid w:val="006A25A0"/>
    <w:rsid w:val="006A2AFE"/>
    <w:rsid w:val="006A2C77"/>
    <w:rsid w:val="006A2DCA"/>
    <w:rsid w:val="006A2E31"/>
    <w:rsid w:val="006A31AF"/>
    <w:rsid w:val="006A3A3E"/>
    <w:rsid w:val="006A3B69"/>
    <w:rsid w:val="006A3C84"/>
    <w:rsid w:val="006A47AA"/>
    <w:rsid w:val="006A48C7"/>
    <w:rsid w:val="006A49CA"/>
    <w:rsid w:val="006A511E"/>
    <w:rsid w:val="006A556D"/>
    <w:rsid w:val="006A5831"/>
    <w:rsid w:val="006A5A8E"/>
    <w:rsid w:val="006A6787"/>
    <w:rsid w:val="006A67A0"/>
    <w:rsid w:val="006A69C5"/>
    <w:rsid w:val="006A6AEE"/>
    <w:rsid w:val="006A6B7B"/>
    <w:rsid w:val="006A6C02"/>
    <w:rsid w:val="006A74FA"/>
    <w:rsid w:val="006A75B2"/>
    <w:rsid w:val="006A7CAB"/>
    <w:rsid w:val="006B0202"/>
    <w:rsid w:val="006B31AC"/>
    <w:rsid w:val="006B32F9"/>
    <w:rsid w:val="006B4887"/>
    <w:rsid w:val="006B4CF6"/>
    <w:rsid w:val="006B4E76"/>
    <w:rsid w:val="006B5153"/>
    <w:rsid w:val="006B5A4A"/>
    <w:rsid w:val="006B5C9F"/>
    <w:rsid w:val="006B5CAA"/>
    <w:rsid w:val="006B662A"/>
    <w:rsid w:val="006B669D"/>
    <w:rsid w:val="006B6942"/>
    <w:rsid w:val="006B7338"/>
    <w:rsid w:val="006B734D"/>
    <w:rsid w:val="006B7530"/>
    <w:rsid w:val="006B7891"/>
    <w:rsid w:val="006C00AE"/>
    <w:rsid w:val="006C011D"/>
    <w:rsid w:val="006C01E0"/>
    <w:rsid w:val="006C02DA"/>
    <w:rsid w:val="006C0A9C"/>
    <w:rsid w:val="006C0C26"/>
    <w:rsid w:val="006C0E19"/>
    <w:rsid w:val="006C0FC5"/>
    <w:rsid w:val="006C22C1"/>
    <w:rsid w:val="006C250C"/>
    <w:rsid w:val="006C2852"/>
    <w:rsid w:val="006C28D4"/>
    <w:rsid w:val="006C2D6E"/>
    <w:rsid w:val="006C2DC0"/>
    <w:rsid w:val="006C34CF"/>
    <w:rsid w:val="006C38D6"/>
    <w:rsid w:val="006C3A4E"/>
    <w:rsid w:val="006C3E83"/>
    <w:rsid w:val="006C437D"/>
    <w:rsid w:val="006C46BB"/>
    <w:rsid w:val="006C4A8A"/>
    <w:rsid w:val="006C4C23"/>
    <w:rsid w:val="006C4D70"/>
    <w:rsid w:val="006C52E0"/>
    <w:rsid w:val="006C52F3"/>
    <w:rsid w:val="006C53D4"/>
    <w:rsid w:val="006C546B"/>
    <w:rsid w:val="006C573F"/>
    <w:rsid w:val="006C5951"/>
    <w:rsid w:val="006C6420"/>
    <w:rsid w:val="006C64CC"/>
    <w:rsid w:val="006C6586"/>
    <w:rsid w:val="006C6727"/>
    <w:rsid w:val="006C6C47"/>
    <w:rsid w:val="006C6E22"/>
    <w:rsid w:val="006C7F07"/>
    <w:rsid w:val="006D09AD"/>
    <w:rsid w:val="006D0E83"/>
    <w:rsid w:val="006D26ED"/>
    <w:rsid w:val="006D28D4"/>
    <w:rsid w:val="006D2A76"/>
    <w:rsid w:val="006D2AA9"/>
    <w:rsid w:val="006D2BE4"/>
    <w:rsid w:val="006D2EB8"/>
    <w:rsid w:val="006D3704"/>
    <w:rsid w:val="006D38A0"/>
    <w:rsid w:val="006D407B"/>
    <w:rsid w:val="006D4322"/>
    <w:rsid w:val="006D448C"/>
    <w:rsid w:val="006D452B"/>
    <w:rsid w:val="006D4C11"/>
    <w:rsid w:val="006D4EA6"/>
    <w:rsid w:val="006D51F7"/>
    <w:rsid w:val="006D5E47"/>
    <w:rsid w:val="006D5F4E"/>
    <w:rsid w:val="006D60D5"/>
    <w:rsid w:val="006D645B"/>
    <w:rsid w:val="006D6A48"/>
    <w:rsid w:val="006D6AB0"/>
    <w:rsid w:val="006D6E5A"/>
    <w:rsid w:val="006D75C2"/>
    <w:rsid w:val="006D76BA"/>
    <w:rsid w:val="006D7AC0"/>
    <w:rsid w:val="006D7CD7"/>
    <w:rsid w:val="006D7E2E"/>
    <w:rsid w:val="006E0016"/>
    <w:rsid w:val="006E05EE"/>
    <w:rsid w:val="006E0A14"/>
    <w:rsid w:val="006E0CFD"/>
    <w:rsid w:val="006E1360"/>
    <w:rsid w:val="006E14C2"/>
    <w:rsid w:val="006E16C6"/>
    <w:rsid w:val="006E1937"/>
    <w:rsid w:val="006E1DF4"/>
    <w:rsid w:val="006E21D7"/>
    <w:rsid w:val="006E2645"/>
    <w:rsid w:val="006E2DF4"/>
    <w:rsid w:val="006E3211"/>
    <w:rsid w:val="006E3558"/>
    <w:rsid w:val="006E358E"/>
    <w:rsid w:val="006E3AE6"/>
    <w:rsid w:val="006E40F3"/>
    <w:rsid w:val="006E420B"/>
    <w:rsid w:val="006E424B"/>
    <w:rsid w:val="006E560C"/>
    <w:rsid w:val="006E564B"/>
    <w:rsid w:val="006E5953"/>
    <w:rsid w:val="006E5B9B"/>
    <w:rsid w:val="006E5D0E"/>
    <w:rsid w:val="006E5F34"/>
    <w:rsid w:val="006E632C"/>
    <w:rsid w:val="006E6345"/>
    <w:rsid w:val="006E6C6B"/>
    <w:rsid w:val="006E6DD4"/>
    <w:rsid w:val="006E76C0"/>
    <w:rsid w:val="006E7B71"/>
    <w:rsid w:val="006E7B72"/>
    <w:rsid w:val="006E7CAA"/>
    <w:rsid w:val="006E7E16"/>
    <w:rsid w:val="006F0914"/>
    <w:rsid w:val="006F0F49"/>
    <w:rsid w:val="006F1750"/>
    <w:rsid w:val="006F19A6"/>
    <w:rsid w:val="006F1D49"/>
    <w:rsid w:val="006F1D4A"/>
    <w:rsid w:val="006F2423"/>
    <w:rsid w:val="006F2581"/>
    <w:rsid w:val="006F293A"/>
    <w:rsid w:val="006F2CC8"/>
    <w:rsid w:val="006F34E3"/>
    <w:rsid w:val="006F3657"/>
    <w:rsid w:val="006F3D5A"/>
    <w:rsid w:val="006F3D6C"/>
    <w:rsid w:val="006F3E8C"/>
    <w:rsid w:val="006F3EF6"/>
    <w:rsid w:val="006F46BB"/>
    <w:rsid w:val="006F4785"/>
    <w:rsid w:val="006F4B39"/>
    <w:rsid w:val="006F4EE7"/>
    <w:rsid w:val="006F5A7E"/>
    <w:rsid w:val="006F5C12"/>
    <w:rsid w:val="006F5D9B"/>
    <w:rsid w:val="006F6590"/>
    <w:rsid w:val="006F671C"/>
    <w:rsid w:val="006F6821"/>
    <w:rsid w:val="006F7390"/>
    <w:rsid w:val="006F7CBA"/>
    <w:rsid w:val="007000B8"/>
    <w:rsid w:val="0070047A"/>
    <w:rsid w:val="007005F4"/>
    <w:rsid w:val="00700DC1"/>
    <w:rsid w:val="00700F2B"/>
    <w:rsid w:val="00701641"/>
    <w:rsid w:val="00701A74"/>
    <w:rsid w:val="007022BD"/>
    <w:rsid w:val="00702E0D"/>
    <w:rsid w:val="007030F4"/>
    <w:rsid w:val="007031CE"/>
    <w:rsid w:val="00703281"/>
    <w:rsid w:val="0070377D"/>
    <w:rsid w:val="00703796"/>
    <w:rsid w:val="00703E97"/>
    <w:rsid w:val="007043F1"/>
    <w:rsid w:val="007045F8"/>
    <w:rsid w:val="00704BCE"/>
    <w:rsid w:val="00704F81"/>
    <w:rsid w:val="00705252"/>
    <w:rsid w:val="00705292"/>
    <w:rsid w:val="00705700"/>
    <w:rsid w:val="00705BB5"/>
    <w:rsid w:val="0070677F"/>
    <w:rsid w:val="00706BF2"/>
    <w:rsid w:val="00706C58"/>
    <w:rsid w:val="00706E8A"/>
    <w:rsid w:val="00706F8E"/>
    <w:rsid w:val="00707061"/>
    <w:rsid w:val="00707661"/>
    <w:rsid w:val="00707E01"/>
    <w:rsid w:val="00710042"/>
    <w:rsid w:val="00710387"/>
    <w:rsid w:val="007109C1"/>
    <w:rsid w:val="00710C34"/>
    <w:rsid w:val="007110A8"/>
    <w:rsid w:val="0071158A"/>
    <w:rsid w:val="007117D2"/>
    <w:rsid w:val="00711D92"/>
    <w:rsid w:val="00711EBA"/>
    <w:rsid w:val="00711F70"/>
    <w:rsid w:val="007131B5"/>
    <w:rsid w:val="00713298"/>
    <w:rsid w:val="00713364"/>
    <w:rsid w:val="007134F1"/>
    <w:rsid w:val="00713676"/>
    <w:rsid w:val="0071399F"/>
    <w:rsid w:val="00713E02"/>
    <w:rsid w:val="00714178"/>
    <w:rsid w:val="007149ED"/>
    <w:rsid w:val="007151B0"/>
    <w:rsid w:val="0071529B"/>
    <w:rsid w:val="00715B15"/>
    <w:rsid w:val="00715DD4"/>
    <w:rsid w:val="007163CA"/>
    <w:rsid w:val="007168A0"/>
    <w:rsid w:val="007171D8"/>
    <w:rsid w:val="00717969"/>
    <w:rsid w:val="00717BAA"/>
    <w:rsid w:val="00717EF2"/>
    <w:rsid w:val="007200D1"/>
    <w:rsid w:val="007204AD"/>
    <w:rsid w:val="0072069A"/>
    <w:rsid w:val="00720E18"/>
    <w:rsid w:val="0072216C"/>
    <w:rsid w:val="0072274C"/>
    <w:rsid w:val="007229BC"/>
    <w:rsid w:val="007230FF"/>
    <w:rsid w:val="007231FD"/>
    <w:rsid w:val="007237FD"/>
    <w:rsid w:val="00723CF4"/>
    <w:rsid w:val="00723E27"/>
    <w:rsid w:val="00723E38"/>
    <w:rsid w:val="00723F6D"/>
    <w:rsid w:val="00725416"/>
    <w:rsid w:val="00725AD3"/>
    <w:rsid w:val="00725C35"/>
    <w:rsid w:val="00725C3A"/>
    <w:rsid w:val="00725CE3"/>
    <w:rsid w:val="00725EE8"/>
    <w:rsid w:val="00726331"/>
    <w:rsid w:val="00726382"/>
    <w:rsid w:val="00726F3B"/>
    <w:rsid w:val="0072732B"/>
    <w:rsid w:val="0072741C"/>
    <w:rsid w:val="00727591"/>
    <w:rsid w:val="007275D5"/>
    <w:rsid w:val="0072792D"/>
    <w:rsid w:val="00730599"/>
    <w:rsid w:val="00730734"/>
    <w:rsid w:val="0073084E"/>
    <w:rsid w:val="007312DB"/>
    <w:rsid w:val="007319B4"/>
    <w:rsid w:val="0073247B"/>
    <w:rsid w:val="00732EC7"/>
    <w:rsid w:val="00733858"/>
    <w:rsid w:val="0073400B"/>
    <w:rsid w:val="0073407E"/>
    <w:rsid w:val="0073415C"/>
    <w:rsid w:val="00734AE5"/>
    <w:rsid w:val="00734E39"/>
    <w:rsid w:val="00734F36"/>
    <w:rsid w:val="007355CA"/>
    <w:rsid w:val="00735727"/>
    <w:rsid w:val="0073596F"/>
    <w:rsid w:val="007359FD"/>
    <w:rsid w:val="0073621A"/>
    <w:rsid w:val="007363AA"/>
    <w:rsid w:val="0073679C"/>
    <w:rsid w:val="00736AB2"/>
    <w:rsid w:val="00736AFA"/>
    <w:rsid w:val="00736D46"/>
    <w:rsid w:val="00736E30"/>
    <w:rsid w:val="007400C2"/>
    <w:rsid w:val="00740629"/>
    <w:rsid w:val="00740C3C"/>
    <w:rsid w:val="00741304"/>
    <w:rsid w:val="00741555"/>
    <w:rsid w:val="007426A0"/>
    <w:rsid w:val="007428C4"/>
    <w:rsid w:val="0074299D"/>
    <w:rsid w:val="00742A31"/>
    <w:rsid w:val="00742BAB"/>
    <w:rsid w:val="00742CDF"/>
    <w:rsid w:val="00743072"/>
    <w:rsid w:val="007430FF"/>
    <w:rsid w:val="00743B6D"/>
    <w:rsid w:val="00743CA0"/>
    <w:rsid w:val="00743D85"/>
    <w:rsid w:val="00744074"/>
    <w:rsid w:val="007440BB"/>
    <w:rsid w:val="00744BB2"/>
    <w:rsid w:val="00744CDD"/>
    <w:rsid w:val="00745022"/>
    <w:rsid w:val="00745140"/>
    <w:rsid w:val="007458F8"/>
    <w:rsid w:val="00745CF6"/>
    <w:rsid w:val="00745E27"/>
    <w:rsid w:val="00745E62"/>
    <w:rsid w:val="00745EBD"/>
    <w:rsid w:val="00745EF8"/>
    <w:rsid w:val="00746895"/>
    <w:rsid w:val="00746B4B"/>
    <w:rsid w:val="00746C90"/>
    <w:rsid w:val="0074728C"/>
    <w:rsid w:val="007472A4"/>
    <w:rsid w:val="00747537"/>
    <w:rsid w:val="00747FF9"/>
    <w:rsid w:val="00750013"/>
    <w:rsid w:val="0075045E"/>
    <w:rsid w:val="00750A75"/>
    <w:rsid w:val="00750CCA"/>
    <w:rsid w:val="00750EC1"/>
    <w:rsid w:val="00751034"/>
    <w:rsid w:val="00751325"/>
    <w:rsid w:val="0075180E"/>
    <w:rsid w:val="00752160"/>
    <w:rsid w:val="00752634"/>
    <w:rsid w:val="007531D1"/>
    <w:rsid w:val="007533C8"/>
    <w:rsid w:val="007534F3"/>
    <w:rsid w:val="00753642"/>
    <w:rsid w:val="00753946"/>
    <w:rsid w:val="00753E68"/>
    <w:rsid w:val="007541F9"/>
    <w:rsid w:val="00754203"/>
    <w:rsid w:val="00754224"/>
    <w:rsid w:val="00754438"/>
    <w:rsid w:val="0075457C"/>
    <w:rsid w:val="007552FD"/>
    <w:rsid w:val="007555C9"/>
    <w:rsid w:val="007559E4"/>
    <w:rsid w:val="00755C39"/>
    <w:rsid w:val="0075602E"/>
    <w:rsid w:val="007565AF"/>
    <w:rsid w:val="00756699"/>
    <w:rsid w:val="0075708D"/>
    <w:rsid w:val="007570E8"/>
    <w:rsid w:val="00757301"/>
    <w:rsid w:val="00757305"/>
    <w:rsid w:val="0075771E"/>
    <w:rsid w:val="00757FA5"/>
    <w:rsid w:val="0076059F"/>
    <w:rsid w:val="00760822"/>
    <w:rsid w:val="00760A3B"/>
    <w:rsid w:val="00761317"/>
    <w:rsid w:val="00761439"/>
    <w:rsid w:val="007616FD"/>
    <w:rsid w:val="00761DC9"/>
    <w:rsid w:val="00761F9A"/>
    <w:rsid w:val="00761FAE"/>
    <w:rsid w:val="00762066"/>
    <w:rsid w:val="007621F3"/>
    <w:rsid w:val="00762424"/>
    <w:rsid w:val="00762AB0"/>
    <w:rsid w:val="00763C06"/>
    <w:rsid w:val="00764435"/>
    <w:rsid w:val="007653B3"/>
    <w:rsid w:val="00765C36"/>
    <w:rsid w:val="00765D25"/>
    <w:rsid w:val="00766087"/>
    <w:rsid w:val="00766214"/>
    <w:rsid w:val="00766313"/>
    <w:rsid w:val="00766993"/>
    <w:rsid w:val="00767787"/>
    <w:rsid w:val="00767B36"/>
    <w:rsid w:val="00770009"/>
    <w:rsid w:val="0077009C"/>
    <w:rsid w:val="007704A3"/>
    <w:rsid w:val="0077085A"/>
    <w:rsid w:val="00771357"/>
    <w:rsid w:val="007715D1"/>
    <w:rsid w:val="00771BB9"/>
    <w:rsid w:val="00772198"/>
    <w:rsid w:val="007727D0"/>
    <w:rsid w:val="00772A86"/>
    <w:rsid w:val="00772BB1"/>
    <w:rsid w:val="00772F8C"/>
    <w:rsid w:val="0077344C"/>
    <w:rsid w:val="00773508"/>
    <w:rsid w:val="00774195"/>
    <w:rsid w:val="00774526"/>
    <w:rsid w:val="00774605"/>
    <w:rsid w:val="0077502B"/>
    <w:rsid w:val="00775794"/>
    <w:rsid w:val="00775AF3"/>
    <w:rsid w:val="00775B41"/>
    <w:rsid w:val="00775ECF"/>
    <w:rsid w:val="007761D7"/>
    <w:rsid w:val="0077626A"/>
    <w:rsid w:val="0077670A"/>
    <w:rsid w:val="007767FD"/>
    <w:rsid w:val="007769D2"/>
    <w:rsid w:val="00776DF1"/>
    <w:rsid w:val="0077758D"/>
    <w:rsid w:val="007776B7"/>
    <w:rsid w:val="007779AE"/>
    <w:rsid w:val="00777B39"/>
    <w:rsid w:val="007800F6"/>
    <w:rsid w:val="00780677"/>
    <w:rsid w:val="007807B8"/>
    <w:rsid w:val="00780AA1"/>
    <w:rsid w:val="00780C93"/>
    <w:rsid w:val="007812E9"/>
    <w:rsid w:val="0078276A"/>
    <w:rsid w:val="00782791"/>
    <w:rsid w:val="0078284D"/>
    <w:rsid w:val="00782BA3"/>
    <w:rsid w:val="0078327C"/>
    <w:rsid w:val="00783B84"/>
    <w:rsid w:val="00784357"/>
    <w:rsid w:val="00784551"/>
    <w:rsid w:val="0078463B"/>
    <w:rsid w:val="0078556F"/>
    <w:rsid w:val="0078595A"/>
    <w:rsid w:val="00785970"/>
    <w:rsid w:val="00785E93"/>
    <w:rsid w:val="00785F06"/>
    <w:rsid w:val="0078605F"/>
    <w:rsid w:val="0078649C"/>
    <w:rsid w:val="00786C32"/>
    <w:rsid w:val="00786C50"/>
    <w:rsid w:val="00787131"/>
    <w:rsid w:val="007877BA"/>
    <w:rsid w:val="00787F24"/>
    <w:rsid w:val="0079013F"/>
    <w:rsid w:val="007901A8"/>
    <w:rsid w:val="0079035B"/>
    <w:rsid w:val="00790425"/>
    <w:rsid w:val="007909D8"/>
    <w:rsid w:val="00791373"/>
    <w:rsid w:val="00791A55"/>
    <w:rsid w:val="00791FCE"/>
    <w:rsid w:val="00792D9F"/>
    <w:rsid w:val="00793584"/>
    <w:rsid w:val="00794892"/>
    <w:rsid w:val="007948FD"/>
    <w:rsid w:val="00794CC2"/>
    <w:rsid w:val="00794D3C"/>
    <w:rsid w:val="00794EB2"/>
    <w:rsid w:val="00794F43"/>
    <w:rsid w:val="007951CC"/>
    <w:rsid w:val="00795397"/>
    <w:rsid w:val="00795DB8"/>
    <w:rsid w:val="00796370"/>
    <w:rsid w:val="00796C40"/>
    <w:rsid w:val="00797A00"/>
    <w:rsid w:val="00797E1E"/>
    <w:rsid w:val="007A001B"/>
    <w:rsid w:val="007A0316"/>
    <w:rsid w:val="007A04EA"/>
    <w:rsid w:val="007A0504"/>
    <w:rsid w:val="007A0746"/>
    <w:rsid w:val="007A0890"/>
    <w:rsid w:val="007A0A50"/>
    <w:rsid w:val="007A1116"/>
    <w:rsid w:val="007A1D6E"/>
    <w:rsid w:val="007A1E62"/>
    <w:rsid w:val="007A21FF"/>
    <w:rsid w:val="007A30D1"/>
    <w:rsid w:val="007A30E3"/>
    <w:rsid w:val="007A3CED"/>
    <w:rsid w:val="007A4204"/>
    <w:rsid w:val="007A4411"/>
    <w:rsid w:val="007A4AFE"/>
    <w:rsid w:val="007A4B67"/>
    <w:rsid w:val="007A5193"/>
    <w:rsid w:val="007A5292"/>
    <w:rsid w:val="007A5321"/>
    <w:rsid w:val="007A61B2"/>
    <w:rsid w:val="007A6303"/>
    <w:rsid w:val="007A65D6"/>
    <w:rsid w:val="007A67D3"/>
    <w:rsid w:val="007A6EF9"/>
    <w:rsid w:val="007A74E6"/>
    <w:rsid w:val="007A7589"/>
    <w:rsid w:val="007A7905"/>
    <w:rsid w:val="007A7AB0"/>
    <w:rsid w:val="007A7CA5"/>
    <w:rsid w:val="007A7CA6"/>
    <w:rsid w:val="007B00D3"/>
    <w:rsid w:val="007B0147"/>
    <w:rsid w:val="007B03F7"/>
    <w:rsid w:val="007B086B"/>
    <w:rsid w:val="007B09EB"/>
    <w:rsid w:val="007B0A6B"/>
    <w:rsid w:val="007B0BDC"/>
    <w:rsid w:val="007B0C62"/>
    <w:rsid w:val="007B0DE6"/>
    <w:rsid w:val="007B129D"/>
    <w:rsid w:val="007B186C"/>
    <w:rsid w:val="007B1B59"/>
    <w:rsid w:val="007B1B7C"/>
    <w:rsid w:val="007B2496"/>
    <w:rsid w:val="007B25D2"/>
    <w:rsid w:val="007B262C"/>
    <w:rsid w:val="007B2B41"/>
    <w:rsid w:val="007B2FC7"/>
    <w:rsid w:val="007B36BA"/>
    <w:rsid w:val="007B3C28"/>
    <w:rsid w:val="007B4366"/>
    <w:rsid w:val="007B46E9"/>
    <w:rsid w:val="007B483B"/>
    <w:rsid w:val="007B4D0C"/>
    <w:rsid w:val="007B4DD6"/>
    <w:rsid w:val="007B4EF6"/>
    <w:rsid w:val="007B4F3A"/>
    <w:rsid w:val="007B59D9"/>
    <w:rsid w:val="007B59FC"/>
    <w:rsid w:val="007B5DE5"/>
    <w:rsid w:val="007B6AF7"/>
    <w:rsid w:val="007B6CA7"/>
    <w:rsid w:val="007B709D"/>
    <w:rsid w:val="007B70AD"/>
    <w:rsid w:val="007B7625"/>
    <w:rsid w:val="007B7AAA"/>
    <w:rsid w:val="007B7B92"/>
    <w:rsid w:val="007B7D48"/>
    <w:rsid w:val="007C011E"/>
    <w:rsid w:val="007C07FB"/>
    <w:rsid w:val="007C092D"/>
    <w:rsid w:val="007C1720"/>
    <w:rsid w:val="007C18F6"/>
    <w:rsid w:val="007C20AA"/>
    <w:rsid w:val="007C2140"/>
    <w:rsid w:val="007C247A"/>
    <w:rsid w:val="007C29AF"/>
    <w:rsid w:val="007C38F1"/>
    <w:rsid w:val="007C3A36"/>
    <w:rsid w:val="007C3DAB"/>
    <w:rsid w:val="007C47A9"/>
    <w:rsid w:val="007C481B"/>
    <w:rsid w:val="007C4A25"/>
    <w:rsid w:val="007C5A04"/>
    <w:rsid w:val="007C5B09"/>
    <w:rsid w:val="007C5D58"/>
    <w:rsid w:val="007C6144"/>
    <w:rsid w:val="007C6244"/>
    <w:rsid w:val="007C697D"/>
    <w:rsid w:val="007C7B0C"/>
    <w:rsid w:val="007D0282"/>
    <w:rsid w:val="007D1352"/>
    <w:rsid w:val="007D152D"/>
    <w:rsid w:val="007D1791"/>
    <w:rsid w:val="007D25D3"/>
    <w:rsid w:val="007D26FC"/>
    <w:rsid w:val="007D288A"/>
    <w:rsid w:val="007D4244"/>
    <w:rsid w:val="007D461B"/>
    <w:rsid w:val="007D4639"/>
    <w:rsid w:val="007D471D"/>
    <w:rsid w:val="007D4735"/>
    <w:rsid w:val="007D4897"/>
    <w:rsid w:val="007D48B6"/>
    <w:rsid w:val="007D4C87"/>
    <w:rsid w:val="007D53F2"/>
    <w:rsid w:val="007D57A0"/>
    <w:rsid w:val="007D5841"/>
    <w:rsid w:val="007D6209"/>
    <w:rsid w:val="007D67E4"/>
    <w:rsid w:val="007D6DE3"/>
    <w:rsid w:val="007D71AA"/>
    <w:rsid w:val="007D739D"/>
    <w:rsid w:val="007D7659"/>
    <w:rsid w:val="007D79F0"/>
    <w:rsid w:val="007E0C3E"/>
    <w:rsid w:val="007E0D88"/>
    <w:rsid w:val="007E0E79"/>
    <w:rsid w:val="007E1381"/>
    <w:rsid w:val="007E1598"/>
    <w:rsid w:val="007E1CF3"/>
    <w:rsid w:val="007E248E"/>
    <w:rsid w:val="007E259F"/>
    <w:rsid w:val="007E261F"/>
    <w:rsid w:val="007E2829"/>
    <w:rsid w:val="007E28F6"/>
    <w:rsid w:val="007E29F0"/>
    <w:rsid w:val="007E2D49"/>
    <w:rsid w:val="007E3114"/>
    <w:rsid w:val="007E327C"/>
    <w:rsid w:val="007E3A82"/>
    <w:rsid w:val="007E3D90"/>
    <w:rsid w:val="007E3E06"/>
    <w:rsid w:val="007E4517"/>
    <w:rsid w:val="007E45FF"/>
    <w:rsid w:val="007E5344"/>
    <w:rsid w:val="007E5AA5"/>
    <w:rsid w:val="007E5EAB"/>
    <w:rsid w:val="007E5F5F"/>
    <w:rsid w:val="007E70FA"/>
    <w:rsid w:val="007E7360"/>
    <w:rsid w:val="007E7C68"/>
    <w:rsid w:val="007E7DFD"/>
    <w:rsid w:val="007E7E02"/>
    <w:rsid w:val="007E7E81"/>
    <w:rsid w:val="007E7ECE"/>
    <w:rsid w:val="007F00E5"/>
    <w:rsid w:val="007F0192"/>
    <w:rsid w:val="007F074C"/>
    <w:rsid w:val="007F0D05"/>
    <w:rsid w:val="007F129C"/>
    <w:rsid w:val="007F134F"/>
    <w:rsid w:val="007F21C6"/>
    <w:rsid w:val="007F25CE"/>
    <w:rsid w:val="007F27E5"/>
    <w:rsid w:val="007F2AAE"/>
    <w:rsid w:val="007F2B9A"/>
    <w:rsid w:val="007F32C2"/>
    <w:rsid w:val="007F3B9B"/>
    <w:rsid w:val="007F3BB9"/>
    <w:rsid w:val="007F3D0D"/>
    <w:rsid w:val="007F4AB7"/>
    <w:rsid w:val="007F4BA9"/>
    <w:rsid w:val="007F4D7E"/>
    <w:rsid w:val="007F5294"/>
    <w:rsid w:val="007F5371"/>
    <w:rsid w:val="007F54B3"/>
    <w:rsid w:val="007F5FFA"/>
    <w:rsid w:val="007F65C0"/>
    <w:rsid w:val="007F6AC5"/>
    <w:rsid w:val="007F6D07"/>
    <w:rsid w:val="007F6DAA"/>
    <w:rsid w:val="0080028B"/>
    <w:rsid w:val="008003A1"/>
    <w:rsid w:val="008004D8"/>
    <w:rsid w:val="0080074B"/>
    <w:rsid w:val="00800784"/>
    <w:rsid w:val="00800792"/>
    <w:rsid w:val="00800B4C"/>
    <w:rsid w:val="00801318"/>
    <w:rsid w:val="00802347"/>
    <w:rsid w:val="0080353F"/>
    <w:rsid w:val="00803A0D"/>
    <w:rsid w:val="00803D1D"/>
    <w:rsid w:val="00804933"/>
    <w:rsid w:val="00804A65"/>
    <w:rsid w:val="00804BD9"/>
    <w:rsid w:val="00804DA9"/>
    <w:rsid w:val="00804F70"/>
    <w:rsid w:val="008055B6"/>
    <w:rsid w:val="00805F9D"/>
    <w:rsid w:val="0080622F"/>
    <w:rsid w:val="008064DD"/>
    <w:rsid w:val="00806636"/>
    <w:rsid w:val="008069C8"/>
    <w:rsid w:val="00806BC5"/>
    <w:rsid w:val="00806DCB"/>
    <w:rsid w:val="008070E5"/>
    <w:rsid w:val="0080776B"/>
    <w:rsid w:val="00807D1E"/>
    <w:rsid w:val="00807FAC"/>
    <w:rsid w:val="00810977"/>
    <w:rsid w:val="00810B53"/>
    <w:rsid w:val="00810E1B"/>
    <w:rsid w:val="00810FC3"/>
    <w:rsid w:val="00811541"/>
    <w:rsid w:val="008117AB"/>
    <w:rsid w:val="0081195E"/>
    <w:rsid w:val="008128E3"/>
    <w:rsid w:val="0081312A"/>
    <w:rsid w:val="00813283"/>
    <w:rsid w:val="00813392"/>
    <w:rsid w:val="00813653"/>
    <w:rsid w:val="00813772"/>
    <w:rsid w:val="00813937"/>
    <w:rsid w:val="00813F04"/>
    <w:rsid w:val="00813F47"/>
    <w:rsid w:val="008144FC"/>
    <w:rsid w:val="0081457E"/>
    <w:rsid w:val="00814BB5"/>
    <w:rsid w:val="00814BD9"/>
    <w:rsid w:val="00814D53"/>
    <w:rsid w:val="00815346"/>
    <w:rsid w:val="008158F6"/>
    <w:rsid w:val="00816310"/>
    <w:rsid w:val="0081635A"/>
    <w:rsid w:val="00816A24"/>
    <w:rsid w:val="00816D5C"/>
    <w:rsid w:val="00816EE3"/>
    <w:rsid w:val="008208BD"/>
    <w:rsid w:val="00820BBF"/>
    <w:rsid w:val="00820CD9"/>
    <w:rsid w:val="00820D56"/>
    <w:rsid w:val="00820EBE"/>
    <w:rsid w:val="00820F4E"/>
    <w:rsid w:val="0082131C"/>
    <w:rsid w:val="00821EC1"/>
    <w:rsid w:val="008226AE"/>
    <w:rsid w:val="0082281C"/>
    <w:rsid w:val="00822D38"/>
    <w:rsid w:val="00823418"/>
    <w:rsid w:val="008235B1"/>
    <w:rsid w:val="00823943"/>
    <w:rsid w:val="00824350"/>
    <w:rsid w:val="0082456B"/>
    <w:rsid w:val="00824E7B"/>
    <w:rsid w:val="0082511B"/>
    <w:rsid w:val="008251D2"/>
    <w:rsid w:val="00825509"/>
    <w:rsid w:val="00825F47"/>
    <w:rsid w:val="00825F9C"/>
    <w:rsid w:val="00826220"/>
    <w:rsid w:val="008263A6"/>
    <w:rsid w:val="0082654C"/>
    <w:rsid w:val="00826A5E"/>
    <w:rsid w:val="00826C93"/>
    <w:rsid w:val="008270C0"/>
    <w:rsid w:val="00830659"/>
    <w:rsid w:val="00830C48"/>
    <w:rsid w:val="00830C6E"/>
    <w:rsid w:val="0083127F"/>
    <w:rsid w:val="00831A5E"/>
    <w:rsid w:val="00831D7C"/>
    <w:rsid w:val="00831E74"/>
    <w:rsid w:val="00831E95"/>
    <w:rsid w:val="008322D4"/>
    <w:rsid w:val="0083249C"/>
    <w:rsid w:val="008325F2"/>
    <w:rsid w:val="00833D9A"/>
    <w:rsid w:val="00834B9A"/>
    <w:rsid w:val="008355B8"/>
    <w:rsid w:val="00835BB3"/>
    <w:rsid w:val="00836013"/>
    <w:rsid w:val="00836036"/>
    <w:rsid w:val="008362C9"/>
    <w:rsid w:val="008363B8"/>
    <w:rsid w:val="00836978"/>
    <w:rsid w:val="008370D8"/>
    <w:rsid w:val="00837986"/>
    <w:rsid w:val="00837ABB"/>
    <w:rsid w:val="00837B8D"/>
    <w:rsid w:val="00840118"/>
    <w:rsid w:val="0084018C"/>
    <w:rsid w:val="00840284"/>
    <w:rsid w:val="008409D9"/>
    <w:rsid w:val="00841448"/>
    <w:rsid w:val="008417F4"/>
    <w:rsid w:val="00841BC8"/>
    <w:rsid w:val="00841FA4"/>
    <w:rsid w:val="00842972"/>
    <w:rsid w:val="008429D0"/>
    <w:rsid w:val="00842FE1"/>
    <w:rsid w:val="008439B4"/>
    <w:rsid w:val="00843BA6"/>
    <w:rsid w:val="00843E35"/>
    <w:rsid w:val="00844221"/>
    <w:rsid w:val="00844998"/>
    <w:rsid w:val="00845175"/>
    <w:rsid w:val="008452F7"/>
    <w:rsid w:val="008453C1"/>
    <w:rsid w:val="008454D5"/>
    <w:rsid w:val="008457EA"/>
    <w:rsid w:val="00845B5E"/>
    <w:rsid w:val="00846E0C"/>
    <w:rsid w:val="008470DB"/>
    <w:rsid w:val="008478C9"/>
    <w:rsid w:val="00847921"/>
    <w:rsid w:val="008479CF"/>
    <w:rsid w:val="00847F05"/>
    <w:rsid w:val="00850B14"/>
    <w:rsid w:val="00850D46"/>
    <w:rsid w:val="00850DF6"/>
    <w:rsid w:val="0085111E"/>
    <w:rsid w:val="008517F9"/>
    <w:rsid w:val="00852354"/>
    <w:rsid w:val="008528FA"/>
    <w:rsid w:val="00852A46"/>
    <w:rsid w:val="0085357F"/>
    <w:rsid w:val="008535DA"/>
    <w:rsid w:val="00853635"/>
    <w:rsid w:val="00853C41"/>
    <w:rsid w:val="00854A7F"/>
    <w:rsid w:val="00854BF3"/>
    <w:rsid w:val="00854D03"/>
    <w:rsid w:val="00855295"/>
    <w:rsid w:val="00855567"/>
    <w:rsid w:val="00855979"/>
    <w:rsid w:val="00855AC2"/>
    <w:rsid w:val="00855D27"/>
    <w:rsid w:val="00855DA6"/>
    <w:rsid w:val="00855EC9"/>
    <w:rsid w:val="008561A0"/>
    <w:rsid w:val="00856AB3"/>
    <w:rsid w:val="00856F30"/>
    <w:rsid w:val="00860A81"/>
    <w:rsid w:val="00860C13"/>
    <w:rsid w:val="00860E42"/>
    <w:rsid w:val="00860E9B"/>
    <w:rsid w:val="008612D8"/>
    <w:rsid w:val="00861994"/>
    <w:rsid w:val="00861BCE"/>
    <w:rsid w:val="00861C26"/>
    <w:rsid w:val="00862C90"/>
    <w:rsid w:val="00862D4B"/>
    <w:rsid w:val="00863678"/>
    <w:rsid w:val="008636F7"/>
    <w:rsid w:val="008640BA"/>
    <w:rsid w:val="008642FA"/>
    <w:rsid w:val="008643EF"/>
    <w:rsid w:val="0086444E"/>
    <w:rsid w:val="008651DD"/>
    <w:rsid w:val="00865420"/>
    <w:rsid w:val="008654B6"/>
    <w:rsid w:val="00865B26"/>
    <w:rsid w:val="00865B63"/>
    <w:rsid w:val="00865C41"/>
    <w:rsid w:val="00865C77"/>
    <w:rsid w:val="008662C5"/>
    <w:rsid w:val="00866333"/>
    <w:rsid w:val="00866A29"/>
    <w:rsid w:val="00866B38"/>
    <w:rsid w:val="00867336"/>
    <w:rsid w:val="00867CF9"/>
    <w:rsid w:val="0087046E"/>
    <w:rsid w:val="008704ED"/>
    <w:rsid w:val="00870958"/>
    <w:rsid w:val="00870CE6"/>
    <w:rsid w:val="00871184"/>
    <w:rsid w:val="008712B6"/>
    <w:rsid w:val="00871334"/>
    <w:rsid w:val="00871FA3"/>
    <w:rsid w:val="00872239"/>
    <w:rsid w:val="00872955"/>
    <w:rsid w:val="00872D31"/>
    <w:rsid w:val="00873120"/>
    <w:rsid w:val="0087321C"/>
    <w:rsid w:val="00873A3A"/>
    <w:rsid w:val="00873B8A"/>
    <w:rsid w:val="008741B0"/>
    <w:rsid w:val="008741D4"/>
    <w:rsid w:val="00874A72"/>
    <w:rsid w:val="00874DEE"/>
    <w:rsid w:val="00874E75"/>
    <w:rsid w:val="00875AB6"/>
    <w:rsid w:val="00875AE5"/>
    <w:rsid w:val="00876712"/>
    <w:rsid w:val="00876791"/>
    <w:rsid w:val="00881133"/>
    <w:rsid w:val="00881EDE"/>
    <w:rsid w:val="008821FB"/>
    <w:rsid w:val="008822DC"/>
    <w:rsid w:val="00882417"/>
    <w:rsid w:val="00882551"/>
    <w:rsid w:val="00882763"/>
    <w:rsid w:val="00882934"/>
    <w:rsid w:val="008830C3"/>
    <w:rsid w:val="00883167"/>
    <w:rsid w:val="0088333A"/>
    <w:rsid w:val="00883E9A"/>
    <w:rsid w:val="0088430C"/>
    <w:rsid w:val="008845DF"/>
    <w:rsid w:val="00884B83"/>
    <w:rsid w:val="0088512F"/>
    <w:rsid w:val="00885584"/>
    <w:rsid w:val="00885642"/>
    <w:rsid w:val="00885E3B"/>
    <w:rsid w:val="00885F2E"/>
    <w:rsid w:val="00886101"/>
    <w:rsid w:val="00886839"/>
    <w:rsid w:val="0088686D"/>
    <w:rsid w:val="00886BE1"/>
    <w:rsid w:val="00886FF8"/>
    <w:rsid w:val="00887247"/>
    <w:rsid w:val="008872EA"/>
    <w:rsid w:val="00887B3A"/>
    <w:rsid w:val="00887C14"/>
    <w:rsid w:val="00887D33"/>
    <w:rsid w:val="00890344"/>
    <w:rsid w:val="00890477"/>
    <w:rsid w:val="008904E2"/>
    <w:rsid w:val="008905C2"/>
    <w:rsid w:val="00890B8C"/>
    <w:rsid w:val="0089106B"/>
    <w:rsid w:val="008911EE"/>
    <w:rsid w:val="008914A1"/>
    <w:rsid w:val="008919E3"/>
    <w:rsid w:val="00891EC3"/>
    <w:rsid w:val="008920D2"/>
    <w:rsid w:val="008920FD"/>
    <w:rsid w:val="00892322"/>
    <w:rsid w:val="0089244E"/>
    <w:rsid w:val="008926FD"/>
    <w:rsid w:val="00892806"/>
    <w:rsid w:val="00892CED"/>
    <w:rsid w:val="00892EB6"/>
    <w:rsid w:val="00892F8B"/>
    <w:rsid w:val="00893276"/>
    <w:rsid w:val="00893305"/>
    <w:rsid w:val="008936A4"/>
    <w:rsid w:val="00893F54"/>
    <w:rsid w:val="008944E2"/>
    <w:rsid w:val="0089473A"/>
    <w:rsid w:val="00894759"/>
    <w:rsid w:val="00894E21"/>
    <w:rsid w:val="008951C0"/>
    <w:rsid w:val="00895387"/>
    <w:rsid w:val="00895645"/>
    <w:rsid w:val="008956CF"/>
    <w:rsid w:val="00896053"/>
    <w:rsid w:val="008966AD"/>
    <w:rsid w:val="008969FD"/>
    <w:rsid w:val="00896E32"/>
    <w:rsid w:val="00896F3C"/>
    <w:rsid w:val="008978B0"/>
    <w:rsid w:val="00897953"/>
    <w:rsid w:val="008979D1"/>
    <w:rsid w:val="00897CF7"/>
    <w:rsid w:val="008A08CB"/>
    <w:rsid w:val="008A0BE6"/>
    <w:rsid w:val="008A0E8C"/>
    <w:rsid w:val="008A0F74"/>
    <w:rsid w:val="008A1063"/>
    <w:rsid w:val="008A10B6"/>
    <w:rsid w:val="008A1147"/>
    <w:rsid w:val="008A12FD"/>
    <w:rsid w:val="008A139D"/>
    <w:rsid w:val="008A1C95"/>
    <w:rsid w:val="008A2A07"/>
    <w:rsid w:val="008A2B91"/>
    <w:rsid w:val="008A3828"/>
    <w:rsid w:val="008A3E98"/>
    <w:rsid w:val="008A3F9D"/>
    <w:rsid w:val="008A41A8"/>
    <w:rsid w:val="008A44B6"/>
    <w:rsid w:val="008A44FE"/>
    <w:rsid w:val="008A4A8D"/>
    <w:rsid w:val="008A4DF3"/>
    <w:rsid w:val="008A590B"/>
    <w:rsid w:val="008A5BEB"/>
    <w:rsid w:val="008A6353"/>
    <w:rsid w:val="008A639A"/>
    <w:rsid w:val="008A669A"/>
    <w:rsid w:val="008A6ABF"/>
    <w:rsid w:val="008A724F"/>
    <w:rsid w:val="008A77C2"/>
    <w:rsid w:val="008A7AE2"/>
    <w:rsid w:val="008A7B3B"/>
    <w:rsid w:val="008A7C76"/>
    <w:rsid w:val="008B014F"/>
    <w:rsid w:val="008B0AB8"/>
    <w:rsid w:val="008B2028"/>
    <w:rsid w:val="008B20B8"/>
    <w:rsid w:val="008B29BB"/>
    <w:rsid w:val="008B2ADD"/>
    <w:rsid w:val="008B2F8E"/>
    <w:rsid w:val="008B34A2"/>
    <w:rsid w:val="008B35BD"/>
    <w:rsid w:val="008B3C4C"/>
    <w:rsid w:val="008B3C5A"/>
    <w:rsid w:val="008B3E9B"/>
    <w:rsid w:val="008B3E9C"/>
    <w:rsid w:val="008B3F41"/>
    <w:rsid w:val="008B45A6"/>
    <w:rsid w:val="008B489E"/>
    <w:rsid w:val="008B4942"/>
    <w:rsid w:val="008B4963"/>
    <w:rsid w:val="008B4A57"/>
    <w:rsid w:val="008B4C2B"/>
    <w:rsid w:val="008B504B"/>
    <w:rsid w:val="008B5301"/>
    <w:rsid w:val="008B5536"/>
    <w:rsid w:val="008B55B6"/>
    <w:rsid w:val="008B56F1"/>
    <w:rsid w:val="008B62C4"/>
    <w:rsid w:val="008B64BD"/>
    <w:rsid w:val="008B67F5"/>
    <w:rsid w:val="008B6830"/>
    <w:rsid w:val="008B6E9C"/>
    <w:rsid w:val="008B73D6"/>
    <w:rsid w:val="008B7659"/>
    <w:rsid w:val="008B7C0A"/>
    <w:rsid w:val="008B7C59"/>
    <w:rsid w:val="008C0100"/>
    <w:rsid w:val="008C0302"/>
    <w:rsid w:val="008C04BD"/>
    <w:rsid w:val="008C05DE"/>
    <w:rsid w:val="008C060D"/>
    <w:rsid w:val="008C0838"/>
    <w:rsid w:val="008C0E8C"/>
    <w:rsid w:val="008C14FF"/>
    <w:rsid w:val="008C1639"/>
    <w:rsid w:val="008C1BA7"/>
    <w:rsid w:val="008C1D97"/>
    <w:rsid w:val="008C1F9C"/>
    <w:rsid w:val="008C31FC"/>
    <w:rsid w:val="008C3207"/>
    <w:rsid w:val="008C3469"/>
    <w:rsid w:val="008C3653"/>
    <w:rsid w:val="008C3CD4"/>
    <w:rsid w:val="008C3DD0"/>
    <w:rsid w:val="008C3F13"/>
    <w:rsid w:val="008C48C1"/>
    <w:rsid w:val="008C54D8"/>
    <w:rsid w:val="008C5D35"/>
    <w:rsid w:val="008C5F30"/>
    <w:rsid w:val="008C5FDA"/>
    <w:rsid w:val="008C6031"/>
    <w:rsid w:val="008C6121"/>
    <w:rsid w:val="008C6B4A"/>
    <w:rsid w:val="008C76E1"/>
    <w:rsid w:val="008C77A0"/>
    <w:rsid w:val="008C7FF1"/>
    <w:rsid w:val="008D0EFE"/>
    <w:rsid w:val="008D1365"/>
    <w:rsid w:val="008D197F"/>
    <w:rsid w:val="008D1995"/>
    <w:rsid w:val="008D2538"/>
    <w:rsid w:val="008D270D"/>
    <w:rsid w:val="008D30F5"/>
    <w:rsid w:val="008D3C50"/>
    <w:rsid w:val="008D3E51"/>
    <w:rsid w:val="008D3F87"/>
    <w:rsid w:val="008D421E"/>
    <w:rsid w:val="008D4994"/>
    <w:rsid w:val="008D4F9A"/>
    <w:rsid w:val="008D52E0"/>
    <w:rsid w:val="008D5F76"/>
    <w:rsid w:val="008D6275"/>
    <w:rsid w:val="008D6498"/>
    <w:rsid w:val="008D68AB"/>
    <w:rsid w:val="008D690C"/>
    <w:rsid w:val="008D6E70"/>
    <w:rsid w:val="008D7BA7"/>
    <w:rsid w:val="008E004D"/>
    <w:rsid w:val="008E020F"/>
    <w:rsid w:val="008E02AD"/>
    <w:rsid w:val="008E06E2"/>
    <w:rsid w:val="008E08AC"/>
    <w:rsid w:val="008E1130"/>
    <w:rsid w:val="008E11A3"/>
    <w:rsid w:val="008E1837"/>
    <w:rsid w:val="008E18A1"/>
    <w:rsid w:val="008E1A04"/>
    <w:rsid w:val="008E1DA4"/>
    <w:rsid w:val="008E2497"/>
    <w:rsid w:val="008E2BE5"/>
    <w:rsid w:val="008E2C71"/>
    <w:rsid w:val="008E3468"/>
    <w:rsid w:val="008E34B7"/>
    <w:rsid w:val="008E3720"/>
    <w:rsid w:val="008E386D"/>
    <w:rsid w:val="008E38DF"/>
    <w:rsid w:val="008E3D77"/>
    <w:rsid w:val="008E402A"/>
    <w:rsid w:val="008E43B6"/>
    <w:rsid w:val="008E4772"/>
    <w:rsid w:val="008E4DBC"/>
    <w:rsid w:val="008E4E66"/>
    <w:rsid w:val="008E5561"/>
    <w:rsid w:val="008E5AC7"/>
    <w:rsid w:val="008E610A"/>
    <w:rsid w:val="008E6987"/>
    <w:rsid w:val="008E69F3"/>
    <w:rsid w:val="008E74B5"/>
    <w:rsid w:val="008E78AE"/>
    <w:rsid w:val="008E7C04"/>
    <w:rsid w:val="008F059C"/>
    <w:rsid w:val="008F05B1"/>
    <w:rsid w:val="008F08C4"/>
    <w:rsid w:val="008F0B10"/>
    <w:rsid w:val="008F0B38"/>
    <w:rsid w:val="008F0C8B"/>
    <w:rsid w:val="008F0F12"/>
    <w:rsid w:val="008F0F3F"/>
    <w:rsid w:val="008F1228"/>
    <w:rsid w:val="008F12B7"/>
    <w:rsid w:val="008F148B"/>
    <w:rsid w:val="008F1569"/>
    <w:rsid w:val="008F19DD"/>
    <w:rsid w:val="008F2043"/>
    <w:rsid w:val="008F2560"/>
    <w:rsid w:val="008F260F"/>
    <w:rsid w:val="008F2A6E"/>
    <w:rsid w:val="008F2F14"/>
    <w:rsid w:val="008F37A0"/>
    <w:rsid w:val="008F3D0F"/>
    <w:rsid w:val="008F4868"/>
    <w:rsid w:val="008F490A"/>
    <w:rsid w:val="008F5C30"/>
    <w:rsid w:val="008F60DC"/>
    <w:rsid w:val="008F7179"/>
    <w:rsid w:val="008F7481"/>
    <w:rsid w:val="008F7921"/>
    <w:rsid w:val="008F7D4D"/>
    <w:rsid w:val="008F7F1F"/>
    <w:rsid w:val="00900357"/>
    <w:rsid w:val="00900667"/>
    <w:rsid w:val="00900C38"/>
    <w:rsid w:val="00901172"/>
    <w:rsid w:val="009011C0"/>
    <w:rsid w:val="00901C4B"/>
    <w:rsid w:val="009021A2"/>
    <w:rsid w:val="00902A32"/>
    <w:rsid w:val="00902A76"/>
    <w:rsid w:val="00903A46"/>
    <w:rsid w:val="00903EE5"/>
    <w:rsid w:val="00904761"/>
    <w:rsid w:val="0090498D"/>
    <w:rsid w:val="00905352"/>
    <w:rsid w:val="00905459"/>
    <w:rsid w:val="0090578F"/>
    <w:rsid w:val="00905D8C"/>
    <w:rsid w:val="0090637C"/>
    <w:rsid w:val="0090652B"/>
    <w:rsid w:val="0090673D"/>
    <w:rsid w:val="00906D56"/>
    <w:rsid w:val="009072ED"/>
    <w:rsid w:val="00907318"/>
    <w:rsid w:val="0090738C"/>
    <w:rsid w:val="0091000F"/>
    <w:rsid w:val="0091033C"/>
    <w:rsid w:val="0091107D"/>
    <w:rsid w:val="009113FF"/>
    <w:rsid w:val="00911513"/>
    <w:rsid w:val="0091177A"/>
    <w:rsid w:val="00911875"/>
    <w:rsid w:val="00911D02"/>
    <w:rsid w:val="00911D36"/>
    <w:rsid w:val="009122B9"/>
    <w:rsid w:val="00912775"/>
    <w:rsid w:val="00912AD2"/>
    <w:rsid w:val="009135A3"/>
    <w:rsid w:val="009138A7"/>
    <w:rsid w:val="00913D2E"/>
    <w:rsid w:val="00913E49"/>
    <w:rsid w:val="009141C8"/>
    <w:rsid w:val="009142B5"/>
    <w:rsid w:val="00914B63"/>
    <w:rsid w:val="009151B2"/>
    <w:rsid w:val="00915BCC"/>
    <w:rsid w:val="00915E0B"/>
    <w:rsid w:val="00915E2C"/>
    <w:rsid w:val="00916066"/>
    <w:rsid w:val="00916747"/>
    <w:rsid w:val="00916AE4"/>
    <w:rsid w:val="00916B7F"/>
    <w:rsid w:val="00916E84"/>
    <w:rsid w:val="009177C2"/>
    <w:rsid w:val="009201A1"/>
    <w:rsid w:val="00920481"/>
    <w:rsid w:val="0092066E"/>
    <w:rsid w:val="00920B09"/>
    <w:rsid w:val="00920CEC"/>
    <w:rsid w:val="00920DC4"/>
    <w:rsid w:val="00920E92"/>
    <w:rsid w:val="009212FC"/>
    <w:rsid w:val="00921697"/>
    <w:rsid w:val="00921B85"/>
    <w:rsid w:val="00921F13"/>
    <w:rsid w:val="0092205D"/>
    <w:rsid w:val="009220AD"/>
    <w:rsid w:val="0092262B"/>
    <w:rsid w:val="00922DD6"/>
    <w:rsid w:val="00923326"/>
    <w:rsid w:val="0092347E"/>
    <w:rsid w:val="009235A6"/>
    <w:rsid w:val="0092397D"/>
    <w:rsid w:val="00923DF7"/>
    <w:rsid w:val="009244CE"/>
    <w:rsid w:val="0092453D"/>
    <w:rsid w:val="00924689"/>
    <w:rsid w:val="009246DB"/>
    <w:rsid w:val="00924B5A"/>
    <w:rsid w:val="00924D09"/>
    <w:rsid w:val="00924D20"/>
    <w:rsid w:val="0092504C"/>
    <w:rsid w:val="00925835"/>
    <w:rsid w:val="00925876"/>
    <w:rsid w:val="00925F31"/>
    <w:rsid w:val="009263BF"/>
    <w:rsid w:val="009269C9"/>
    <w:rsid w:val="00926C43"/>
    <w:rsid w:val="00926EB5"/>
    <w:rsid w:val="00926ED8"/>
    <w:rsid w:val="00927163"/>
    <w:rsid w:val="009274E3"/>
    <w:rsid w:val="00927819"/>
    <w:rsid w:val="00927A9A"/>
    <w:rsid w:val="00927E5E"/>
    <w:rsid w:val="0093078A"/>
    <w:rsid w:val="00930A89"/>
    <w:rsid w:val="00930E9A"/>
    <w:rsid w:val="00930F98"/>
    <w:rsid w:val="00931BF1"/>
    <w:rsid w:val="00931CF0"/>
    <w:rsid w:val="00932958"/>
    <w:rsid w:val="00932973"/>
    <w:rsid w:val="00933130"/>
    <w:rsid w:val="00933BB1"/>
    <w:rsid w:val="00933D3B"/>
    <w:rsid w:val="00933FBD"/>
    <w:rsid w:val="0093417E"/>
    <w:rsid w:val="00934736"/>
    <w:rsid w:val="00934AEB"/>
    <w:rsid w:val="00934B2A"/>
    <w:rsid w:val="00935B29"/>
    <w:rsid w:val="00935B3D"/>
    <w:rsid w:val="00935C57"/>
    <w:rsid w:val="00935D26"/>
    <w:rsid w:val="00935F40"/>
    <w:rsid w:val="009365C1"/>
    <w:rsid w:val="00936940"/>
    <w:rsid w:val="00936A02"/>
    <w:rsid w:val="00937389"/>
    <w:rsid w:val="0093751B"/>
    <w:rsid w:val="009376C8"/>
    <w:rsid w:val="00937817"/>
    <w:rsid w:val="009379F8"/>
    <w:rsid w:val="0094071C"/>
    <w:rsid w:val="00940906"/>
    <w:rsid w:val="0094090E"/>
    <w:rsid w:val="00940EF5"/>
    <w:rsid w:val="0094137F"/>
    <w:rsid w:val="0094158D"/>
    <w:rsid w:val="00942161"/>
    <w:rsid w:val="009424E3"/>
    <w:rsid w:val="00942CDB"/>
    <w:rsid w:val="009434C7"/>
    <w:rsid w:val="00943675"/>
    <w:rsid w:val="00943F0E"/>
    <w:rsid w:val="00943F4C"/>
    <w:rsid w:val="009443FF"/>
    <w:rsid w:val="009446D0"/>
    <w:rsid w:val="00944A1C"/>
    <w:rsid w:val="009454CE"/>
    <w:rsid w:val="009457E6"/>
    <w:rsid w:val="00945A9F"/>
    <w:rsid w:val="00945F3A"/>
    <w:rsid w:val="0094614F"/>
    <w:rsid w:val="009466E4"/>
    <w:rsid w:val="00946C99"/>
    <w:rsid w:val="00947096"/>
    <w:rsid w:val="009470B4"/>
    <w:rsid w:val="009473F5"/>
    <w:rsid w:val="00947CEA"/>
    <w:rsid w:val="00950196"/>
    <w:rsid w:val="0095036C"/>
    <w:rsid w:val="0095042D"/>
    <w:rsid w:val="009504BC"/>
    <w:rsid w:val="00950758"/>
    <w:rsid w:val="00950DD1"/>
    <w:rsid w:val="00951091"/>
    <w:rsid w:val="00951157"/>
    <w:rsid w:val="00951503"/>
    <w:rsid w:val="00951731"/>
    <w:rsid w:val="00951B82"/>
    <w:rsid w:val="00951CCC"/>
    <w:rsid w:val="00951D88"/>
    <w:rsid w:val="00951EA9"/>
    <w:rsid w:val="00953062"/>
    <w:rsid w:val="0095320B"/>
    <w:rsid w:val="00953439"/>
    <w:rsid w:val="009534CA"/>
    <w:rsid w:val="009537A2"/>
    <w:rsid w:val="0095383F"/>
    <w:rsid w:val="00953A22"/>
    <w:rsid w:val="00953DEF"/>
    <w:rsid w:val="00953EB8"/>
    <w:rsid w:val="00953F1F"/>
    <w:rsid w:val="00954101"/>
    <w:rsid w:val="00954220"/>
    <w:rsid w:val="0095426F"/>
    <w:rsid w:val="0095463E"/>
    <w:rsid w:val="00954661"/>
    <w:rsid w:val="009549FA"/>
    <w:rsid w:val="00954D68"/>
    <w:rsid w:val="00955533"/>
    <w:rsid w:val="00955FDA"/>
    <w:rsid w:val="00956659"/>
    <w:rsid w:val="009566FE"/>
    <w:rsid w:val="009567CA"/>
    <w:rsid w:val="00956A5A"/>
    <w:rsid w:val="00956B0C"/>
    <w:rsid w:val="009573C1"/>
    <w:rsid w:val="009573DC"/>
    <w:rsid w:val="009576D9"/>
    <w:rsid w:val="0096062E"/>
    <w:rsid w:val="00960E8A"/>
    <w:rsid w:val="0096138F"/>
    <w:rsid w:val="00962343"/>
    <w:rsid w:val="00962B44"/>
    <w:rsid w:val="00962D50"/>
    <w:rsid w:val="00962F85"/>
    <w:rsid w:val="00963318"/>
    <w:rsid w:val="0096374D"/>
    <w:rsid w:val="00964665"/>
    <w:rsid w:val="009649E6"/>
    <w:rsid w:val="00964A37"/>
    <w:rsid w:val="00964F69"/>
    <w:rsid w:val="00965078"/>
    <w:rsid w:val="00965CA4"/>
    <w:rsid w:val="00965D63"/>
    <w:rsid w:val="009660F8"/>
    <w:rsid w:val="00966139"/>
    <w:rsid w:val="009661A6"/>
    <w:rsid w:val="00966AD5"/>
    <w:rsid w:val="00967021"/>
    <w:rsid w:val="0096748B"/>
    <w:rsid w:val="00967F33"/>
    <w:rsid w:val="0097070A"/>
    <w:rsid w:val="0097073B"/>
    <w:rsid w:val="00970D79"/>
    <w:rsid w:val="0097125C"/>
    <w:rsid w:val="00971789"/>
    <w:rsid w:val="00973563"/>
    <w:rsid w:val="0097369B"/>
    <w:rsid w:val="00973C1B"/>
    <w:rsid w:val="00973D01"/>
    <w:rsid w:val="00974596"/>
    <w:rsid w:val="00974F16"/>
    <w:rsid w:val="00975873"/>
    <w:rsid w:val="00975B05"/>
    <w:rsid w:val="00975D55"/>
    <w:rsid w:val="009766B8"/>
    <w:rsid w:val="00976FC1"/>
    <w:rsid w:val="009773C6"/>
    <w:rsid w:val="00977644"/>
    <w:rsid w:val="0097768A"/>
    <w:rsid w:val="009778D2"/>
    <w:rsid w:val="00977C89"/>
    <w:rsid w:val="00977E3D"/>
    <w:rsid w:val="00977ED7"/>
    <w:rsid w:val="009800B2"/>
    <w:rsid w:val="0098064E"/>
    <w:rsid w:val="00980760"/>
    <w:rsid w:val="00980AA3"/>
    <w:rsid w:val="009817E0"/>
    <w:rsid w:val="009819BA"/>
    <w:rsid w:val="00981E27"/>
    <w:rsid w:val="009826AE"/>
    <w:rsid w:val="00983436"/>
    <w:rsid w:val="00983642"/>
    <w:rsid w:val="0098458A"/>
    <w:rsid w:val="0098540F"/>
    <w:rsid w:val="00985BAC"/>
    <w:rsid w:val="00985E73"/>
    <w:rsid w:val="00985E9F"/>
    <w:rsid w:val="00985ED1"/>
    <w:rsid w:val="00986004"/>
    <w:rsid w:val="00986575"/>
    <w:rsid w:val="009868EB"/>
    <w:rsid w:val="00986B91"/>
    <w:rsid w:val="009877F9"/>
    <w:rsid w:val="009878A4"/>
    <w:rsid w:val="009879B7"/>
    <w:rsid w:val="00987B0B"/>
    <w:rsid w:val="00990213"/>
    <w:rsid w:val="009909BB"/>
    <w:rsid w:val="00990E52"/>
    <w:rsid w:val="00990FA3"/>
    <w:rsid w:val="00991094"/>
    <w:rsid w:val="009911BE"/>
    <w:rsid w:val="0099186D"/>
    <w:rsid w:val="00991B02"/>
    <w:rsid w:val="009923AC"/>
    <w:rsid w:val="00992536"/>
    <w:rsid w:val="00993004"/>
    <w:rsid w:val="009935E3"/>
    <w:rsid w:val="00993680"/>
    <w:rsid w:val="009937BE"/>
    <w:rsid w:val="00993F0E"/>
    <w:rsid w:val="009946B8"/>
    <w:rsid w:val="00994926"/>
    <w:rsid w:val="009949A4"/>
    <w:rsid w:val="00994D19"/>
    <w:rsid w:val="00995707"/>
    <w:rsid w:val="0099570F"/>
    <w:rsid w:val="00995A7A"/>
    <w:rsid w:val="00995A7C"/>
    <w:rsid w:val="00995BFB"/>
    <w:rsid w:val="00996776"/>
    <w:rsid w:val="009973AB"/>
    <w:rsid w:val="009A08D9"/>
    <w:rsid w:val="009A0A21"/>
    <w:rsid w:val="009A0EE5"/>
    <w:rsid w:val="009A0FCF"/>
    <w:rsid w:val="009A1F1C"/>
    <w:rsid w:val="009A21DF"/>
    <w:rsid w:val="009A22FD"/>
    <w:rsid w:val="009A254F"/>
    <w:rsid w:val="009A2692"/>
    <w:rsid w:val="009A2A14"/>
    <w:rsid w:val="009A2C20"/>
    <w:rsid w:val="009A2CD6"/>
    <w:rsid w:val="009A2F34"/>
    <w:rsid w:val="009A357B"/>
    <w:rsid w:val="009A3B51"/>
    <w:rsid w:val="009A3CF6"/>
    <w:rsid w:val="009A3FA4"/>
    <w:rsid w:val="009A42E1"/>
    <w:rsid w:val="009A43CE"/>
    <w:rsid w:val="009A4659"/>
    <w:rsid w:val="009A46C3"/>
    <w:rsid w:val="009A4906"/>
    <w:rsid w:val="009A4E9F"/>
    <w:rsid w:val="009A4FD7"/>
    <w:rsid w:val="009A564E"/>
    <w:rsid w:val="009A579C"/>
    <w:rsid w:val="009A5F3C"/>
    <w:rsid w:val="009A62C0"/>
    <w:rsid w:val="009A7030"/>
    <w:rsid w:val="009A7482"/>
    <w:rsid w:val="009A78D0"/>
    <w:rsid w:val="009A7B48"/>
    <w:rsid w:val="009A7E28"/>
    <w:rsid w:val="009B01CC"/>
    <w:rsid w:val="009B0691"/>
    <w:rsid w:val="009B0C9C"/>
    <w:rsid w:val="009B0CA3"/>
    <w:rsid w:val="009B109C"/>
    <w:rsid w:val="009B1229"/>
    <w:rsid w:val="009B1703"/>
    <w:rsid w:val="009B1721"/>
    <w:rsid w:val="009B1836"/>
    <w:rsid w:val="009B25CF"/>
    <w:rsid w:val="009B2611"/>
    <w:rsid w:val="009B2C66"/>
    <w:rsid w:val="009B2CD5"/>
    <w:rsid w:val="009B2FE5"/>
    <w:rsid w:val="009B308B"/>
    <w:rsid w:val="009B3383"/>
    <w:rsid w:val="009B3BD6"/>
    <w:rsid w:val="009B3CB2"/>
    <w:rsid w:val="009B41F4"/>
    <w:rsid w:val="009B4814"/>
    <w:rsid w:val="009B4883"/>
    <w:rsid w:val="009B4EF7"/>
    <w:rsid w:val="009B548C"/>
    <w:rsid w:val="009B5FCB"/>
    <w:rsid w:val="009B64ED"/>
    <w:rsid w:val="009B6E5A"/>
    <w:rsid w:val="009B71DF"/>
    <w:rsid w:val="009B720B"/>
    <w:rsid w:val="009B75A1"/>
    <w:rsid w:val="009B7632"/>
    <w:rsid w:val="009B76D0"/>
    <w:rsid w:val="009C0100"/>
    <w:rsid w:val="009C0502"/>
    <w:rsid w:val="009C07DB"/>
    <w:rsid w:val="009C09D1"/>
    <w:rsid w:val="009C0A79"/>
    <w:rsid w:val="009C0DB5"/>
    <w:rsid w:val="009C10F4"/>
    <w:rsid w:val="009C127C"/>
    <w:rsid w:val="009C13C3"/>
    <w:rsid w:val="009C1589"/>
    <w:rsid w:val="009C17B5"/>
    <w:rsid w:val="009C1A99"/>
    <w:rsid w:val="009C1B56"/>
    <w:rsid w:val="009C26F6"/>
    <w:rsid w:val="009C2FD5"/>
    <w:rsid w:val="009C306A"/>
    <w:rsid w:val="009C30EA"/>
    <w:rsid w:val="009C3144"/>
    <w:rsid w:val="009C33E3"/>
    <w:rsid w:val="009C41A6"/>
    <w:rsid w:val="009C4691"/>
    <w:rsid w:val="009C4A86"/>
    <w:rsid w:val="009C4E95"/>
    <w:rsid w:val="009C5528"/>
    <w:rsid w:val="009C59E0"/>
    <w:rsid w:val="009C5B88"/>
    <w:rsid w:val="009C5FC6"/>
    <w:rsid w:val="009C6932"/>
    <w:rsid w:val="009C6D43"/>
    <w:rsid w:val="009C6DDB"/>
    <w:rsid w:val="009C6E50"/>
    <w:rsid w:val="009C7462"/>
    <w:rsid w:val="009C76F6"/>
    <w:rsid w:val="009C7EC1"/>
    <w:rsid w:val="009D00D8"/>
    <w:rsid w:val="009D0262"/>
    <w:rsid w:val="009D05FB"/>
    <w:rsid w:val="009D0E4D"/>
    <w:rsid w:val="009D1C94"/>
    <w:rsid w:val="009D1C9C"/>
    <w:rsid w:val="009D1F51"/>
    <w:rsid w:val="009D2042"/>
    <w:rsid w:val="009D2435"/>
    <w:rsid w:val="009D2BFD"/>
    <w:rsid w:val="009D3343"/>
    <w:rsid w:val="009D39E4"/>
    <w:rsid w:val="009D3F53"/>
    <w:rsid w:val="009D4400"/>
    <w:rsid w:val="009D4DDE"/>
    <w:rsid w:val="009D50C0"/>
    <w:rsid w:val="009D52DF"/>
    <w:rsid w:val="009D6DDD"/>
    <w:rsid w:val="009D7119"/>
    <w:rsid w:val="009E0677"/>
    <w:rsid w:val="009E10BF"/>
    <w:rsid w:val="009E1174"/>
    <w:rsid w:val="009E1436"/>
    <w:rsid w:val="009E1607"/>
    <w:rsid w:val="009E1D58"/>
    <w:rsid w:val="009E2400"/>
    <w:rsid w:val="009E242C"/>
    <w:rsid w:val="009E2EAE"/>
    <w:rsid w:val="009E37F6"/>
    <w:rsid w:val="009E3972"/>
    <w:rsid w:val="009E39FE"/>
    <w:rsid w:val="009E3D26"/>
    <w:rsid w:val="009E3D61"/>
    <w:rsid w:val="009E4D26"/>
    <w:rsid w:val="009E5918"/>
    <w:rsid w:val="009E5A2F"/>
    <w:rsid w:val="009E5F4F"/>
    <w:rsid w:val="009E621A"/>
    <w:rsid w:val="009E662E"/>
    <w:rsid w:val="009E69A7"/>
    <w:rsid w:val="009E6C4C"/>
    <w:rsid w:val="009E6F43"/>
    <w:rsid w:val="009E782D"/>
    <w:rsid w:val="009E7AE8"/>
    <w:rsid w:val="009E7E12"/>
    <w:rsid w:val="009E7E47"/>
    <w:rsid w:val="009F0408"/>
    <w:rsid w:val="009F0D3C"/>
    <w:rsid w:val="009F0DAE"/>
    <w:rsid w:val="009F0E22"/>
    <w:rsid w:val="009F0FE2"/>
    <w:rsid w:val="009F1504"/>
    <w:rsid w:val="009F239B"/>
    <w:rsid w:val="009F2A9B"/>
    <w:rsid w:val="009F2ACB"/>
    <w:rsid w:val="009F2BF1"/>
    <w:rsid w:val="009F2E2F"/>
    <w:rsid w:val="009F2E9D"/>
    <w:rsid w:val="009F2EEF"/>
    <w:rsid w:val="009F303C"/>
    <w:rsid w:val="009F5888"/>
    <w:rsid w:val="009F59A5"/>
    <w:rsid w:val="009F5A79"/>
    <w:rsid w:val="009F5D90"/>
    <w:rsid w:val="009F60EE"/>
    <w:rsid w:val="009F6547"/>
    <w:rsid w:val="009F66FD"/>
    <w:rsid w:val="009F6C9F"/>
    <w:rsid w:val="009F6E3C"/>
    <w:rsid w:val="009F74CE"/>
    <w:rsid w:val="00A008B4"/>
    <w:rsid w:val="00A00A98"/>
    <w:rsid w:val="00A00FEF"/>
    <w:rsid w:val="00A01595"/>
    <w:rsid w:val="00A027E5"/>
    <w:rsid w:val="00A027FC"/>
    <w:rsid w:val="00A028FB"/>
    <w:rsid w:val="00A03076"/>
    <w:rsid w:val="00A03291"/>
    <w:rsid w:val="00A0332C"/>
    <w:rsid w:val="00A03408"/>
    <w:rsid w:val="00A03B23"/>
    <w:rsid w:val="00A03FC2"/>
    <w:rsid w:val="00A0413D"/>
    <w:rsid w:val="00A04248"/>
    <w:rsid w:val="00A0454B"/>
    <w:rsid w:val="00A0455D"/>
    <w:rsid w:val="00A04B97"/>
    <w:rsid w:val="00A054CB"/>
    <w:rsid w:val="00A058EF"/>
    <w:rsid w:val="00A05A16"/>
    <w:rsid w:val="00A05B03"/>
    <w:rsid w:val="00A05C13"/>
    <w:rsid w:val="00A05ECF"/>
    <w:rsid w:val="00A06E97"/>
    <w:rsid w:val="00A06EA0"/>
    <w:rsid w:val="00A06FFA"/>
    <w:rsid w:val="00A072CE"/>
    <w:rsid w:val="00A07B07"/>
    <w:rsid w:val="00A07CA5"/>
    <w:rsid w:val="00A10015"/>
    <w:rsid w:val="00A10205"/>
    <w:rsid w:val="00A104C2"/>
    <w:rsid w:val="00A10B63"/>
    <w:rsid w:val="00A1186A"/>
    <w:rsid w:val="00A11CFF"/>
    <w:rsid w:val="00A12260"/>
    <w:rsid w:val="00A12C32"/>
    <w:rsid w:val="00A1316A"/>
    <w:rsid w:val="00A1325A"/>
    <w:rsid w:val="00A13329"/>
    <w:rsid w:val="00A1337C"/>
    <w:rsid w:val="00A13391"/>
    <w:rsid w:val="00A135C3"/>
    <w:rsid w:val="00A13EA7"/>
    <w:rsid w:val="00A13F82"/>
    <w:rsid w:val="00A14166"/>
    <w:rsid w:val="00A14AB0"/>
    <w:rsid w:val="00A14D2D"/>
    <w:rsid w:val="00A14D9E"/>
    <w:rsid w:val="00A14FD7"/>
    <w:rsid w:val="00A15896"/>
    <w:rsid w:val="00A15AF0"/>
    <w:rsid w:val="00A15BCD"/>
    <w:rsid w:val="00A1673C"/>
    <w:rsid w:val="00A16831"/>
    <w:rsid w:val="00A16E45"/>
    <w:rsid w:val="00A17592"/>
    <w:rsid w:val="00A2069B"/>
    <w:rsid w:val="00A21CB3"/>
    <w:rsid w:val="00A21EBA"/>
    <w:rsid w:val="00A2277E"/>
    <w:rsid w:val="00A2279E"/>
    <w:rsid w:val="00A23281"/>
    <w:rsid w:val="00A232E5"/>
    <w:rsid w:val="00A23669"/>
    <w:rsid w:val="00A24081"/>
    <w:rsid w:val="00A241A9"/>
    <w:rsid w:val="00A248C5"/>
    <w:rsid w:val="00A24C05"/>
    <w:rsid w:val="00A2505A"/>
    <w:rsid w:val="00A252FA"/>
    <w:rsid w:val="00A25AA0"/>
    <w:rsid w:val="00A25CC5"/>
    <w:rsid w:val="00A262C6"/>
    <w:rsid w:val="00A262E9"/>
    <w:rsid w:val="00A274F3"/>
    <w:rsid w:val="00A27638"/>
    <w:rsid w:val="00A27A67"/>
    <w:rsid w:val="00A27D24"/>
    <w:rsid w:val="00A30885"/>
    <w:rsid w:val="00A30B23"/>
    <w:rsid w:val="00A310FE"/>
    <w:rsid w:val="00A311AD"/>
    <w:rsid w:val="00A31251"/>
    <w:rsid w:val="00A313FB"/>
    <w:rsid w:val="00A3155B"/>
    <w:rsid w:val="00A31B23"/>
    <w:rsid w:val="00A321CA"/>
    <w:rsid w:val="00A326E4"/>
    <w:rsid w:val="00A32A8C"/>
    <w:rsid w:val="00A32B8F"/>
    <w:rsid w:val="00A33763"/>
    <w:rsid w:val="00A34DE5"/>
    <w:rsid w:val="00A35167"/>
    <w:rsid w:val="00A352A7"/>
    <w:rsid w:val="00A36132"/>
    <w:rsid w:val="00A366F6"/>
    <w:rsid w:val="00A36772"/>
    <w:rsid w:val="00A36D4F"/>
    <w:rsid w:val="00A37047"/>
    <w:rsid w:val="00A37286"/>
    <w:rsid w:val="00A37382"/>
    <w:rsid w:val="00A37939"/>
    <w:rsid w:val="00A37E9F"/>
    <w:rsid w:val="00A400CA"/>
    <w:rsid w:val="00A40386"/>
    <w:rsid w:val="00A40718"/>
    <w:rsid w:val="00A41001"/>
    <w:rsid w:val="00A41028"/>
    <w:rsid w:val="00A4266A"/>
    <w:rsid w:val="00A429B4"/>
    <w:rsid w:val="00A42BB8"/>
    <w:rsid w:val="00A42C00"/>
    <w:rsid w:val="00A43278"/>
    <w:rsid w:val="00A43328"/>
    <w:rsid w:val="00A43793"/>
    <w:rsid w:val="00A43958"/>
    <w:rsid w:val="00A43A69"/>
    <w:rsid w:val="00A43F98"/>
    <w:rsid w:val="00A44352"/>
    <w:rsid w:val="00A44704"/>
    <w:rsid w:val="00A448F7"/>
    <w:rsid w:val="00A44A8D"/>
    <w:rsid w:val="00A44FA6"/>
    <w:rsid w:val="00A45661"/>
    <w:rsid w:val="00A45E0E"/>
    <w:rsid w:val="00A465C6"/>
    <w:rsid w:val="00A467D3"/>
    <w:rsid w:val="00A46BE7"/>
    <w:rsid w:val="00A46BF8"/>
    <w:rsid w:val="00A46CB7"/>
    <w:rsid w:val="00A46E6D"/>
    <w:rsid w:val="00A47249"/>
    <w:rsid w:val="00A4753F"/>
    <w:rsid w:val="00A47705"/>
    <w:rsid w:val="00A478F8"/>
    <w:rsid w:val="00A47AA1"/>
    <w:rsid w:val="00A47BD6"/>
    <w:rsid w:val="00A47C46"/>
    <w:rsid w:val="00A47D58"/>
    <w:rsid w:val="00A47F7D"/>
    <w:rsid w:val="00A505E5"/>
    <w:rsid w:val="00A50EEC"/>
    <w:rsid w:val="00A50F96"/>
    <w:rsid w:val="00A5159F"/>
    <w:rsid w:val="00A5231E"/>
    <w:rsid w:val="00A5309F"/>
    <w:rsid w:val="00A53416"/>
    <w:rsid w:val="00A5367E"/>
    <w:rsid w:val="00A5372C"/>
    <w:rsid w:val="00A5451C"/>
    <w:rsid w:val="00A54581"/>
    <w:rsid w:val="00A5473B"/>
    <w:rsid w:val="00A54BC9"/>
    <w:rsid w:val="00A5525C"/>
    <w:rsid w:val="00A552A4"/>
    <w:rsid w:val="00A553FB"/>
    <w:rsid w:val="00A5556B"/>
    <w:rsid w:val="00A55953"/>
    <w:rsid w:val="00A55EDD"/>
    <w:rsid w:val="00A56450"/>
    <w:rsid w:val="00A5686D"/>
    <w:rsid w:val="00A56ED6"/>
    <w:rsid w:val="00A57027"/>
    <w:rsid w:val="00A57182"/>
    <w:rsid w:val="00A57533"/>
    <w:rsid w:val="00A5782D"/>
    <w:rsid w:val="00A6078C"/>
    <w:rsid w:val="00A61E18"/>
    <w:rsid w:val="00A62FEF"/>
    <w:rsid w:val="00A63D81"/>
    <w:rsid w:val="00A64F00"/>
    <w:rsid w:val="00A6507F"/>
    <w:rsid w:val="00A658BB"/>
    <w:rsid w:val="00A65BF5"/>
    <w:rsid w:val="00A65E9E"/>
    <w:rsid w:val="00A66BC6"/>
    <w:rsid w:val="00A670FB"/>
    <w:rsid w:val="00A7000C"/>
    <w:rsid w:val="00A7099F"/>
    <w:rsid w:val="00A70CFD"/>
    <w:rsid w:val="00A70D47"/>
    <w:rsid w:val="00A70FE3"/>
    <w:rsid w:val="00A715C8"/>
    <w:rsid w:val="00A717E2"/>
    <w:rsid w:val="00A71A08"/>
    <w:rsid w:val="00A71B6E"/>
    <w:rsid w:val="00A71C00"/>
    <w:rsid w:val="00A71CD7"/>
    <w:rsid w:val="00A71FF0"/>
    <w:rsid w:val="00A72682"/>
    <w:rsid w:val="00A72824"/>
    <w:rsid w:val="00A72F90"/>
    <w:rsid w:val="00A7415C"/>
    <w:rsid w:val="00A743DD"/>
    <w:rsid w:val="00A745DE"/>
    <w:rsid w:val="00A747B3"/>
    <w:rsid w:val="00A74A6A"/>
    <w:rsid w:val="00A75933"/>
    <w:rsid w:val="00A75982"/>
    <w:rsid w:val="00A76460"/>
    <w:rsid w:val="00A7649F"/>
    <w:rsid w:val="00A76FE3"/>
    <w:rsid w:val="00A777EE"/>
    <w:rsid w:val="00A77BF6"/>
    <w:rsid w:val="00A77FF7"/>
    <w:rsid w:val="00A802F3"/>
    <w:rsid w:val="00A80415"/>
    <w:rsid w:val="00A8041A"/>
    <w:rsid w:val="00A8067F"/>
    <w:rsid w:val="00A806C5"/>
    <w:rsid w:val="00A80756"/>
    <w:rsid w:val="00A8097A"/>
    <w:rsid w:val="00A810FA"/>
    <w:rsid w:val="00A81579"/>
    <w:rsid w:val="00A81E9D"/>
    <w:rsid w:val="00A81FF5"/>
    <w:rsid w:val="00A82216"/>
    <w:rsid w:val="00A82D99"/>
    <w:rsid w:val="00A83164"/>
    <w:rsid w:val="00A831D0"/>
    <w:rsid w:val="00A8343D"/>
    <w:rsid w:val="00A83458"/>
    <w:rsid w:val="00A83690"/>
    <w:rsid w:val="00A838EC"/>
    <w:rsid w:val="00A83A87"/>
    <w:rsid w:val="00A84D74"/>
    <w:rsid w:val="00A84FE5"/>
    <w:rsid w:val="00A850BB"/>
    <w:rsid w:val="00A8540E"/>
    <w:rsid w:val="00A85712"/>
    <w:rsid w:val="00A85EEB"/>
    <w:rsid w:val="00A862CE"/>
    <w:rsid w:val="00A86950"/>
    <w:rsid w:val="00A871EC"/>
    <w:rsid w:val="00A871FF"/>
    <w:rsid w:val="00A8742D"/>
    <w:rsid w:val="00A874E1"/>
    <w:rsid w:val="00A87621"/>
    <w:rsid w:val="00A87949"/>
    <w:rsid w:val="00A87A53"/>
    <w:rsid w:val="00A90151"/>
    <w:rsid w:val="00A9033E"/>
    <w:rsid w:val="00A90594"/>
    <w:rsid w:val="00A90856"/>
    <w:rsid w:val="00A90E77"/>
    <w:rsid w:val="00A90FDC"/>
    <w:rsid w:val="00A9102C"/>
    <w:rsid w:val="00A917CC"/>
    <w:rsid w:val="00A91996"/>
    <w:rsid w:val="00A92484"/>
    <w:rsid w:val="00A92A6A"/>
    <w:rsid w:val="00A93175"/>
    <w:rsid w:val="00A9325D"/>
    <w:rsid w:val="00A93B36"/>
    <w:rsid w:val="00A93FDD"/>
    <w:rsid w:val="00A9407A"/>
    <w:rsid w:val="00A94170"/>
    <w:rsid w:val="00A94272"/>
    <w:rsid w:val="00A9443D"/>
    <w:rsid w:val="00A944E7"/>
    <w:rsid w:val="00A94C54"/>
    <w:rsid w:val="00A94EA4"/>
    <w:rsid w:val="00A9609F"/>
    <w:rsid w:val="00A9631F"/>
    <w:rsid w:val="00A967EC"/>
    <w:rsid w:val="00A96B34"/>
    <w:rsid w:val="00A96D7A"/>
    <w:rsid w:val="00A9709F"/>
    <w:rsid w:val="00A97605"/>
    <w:rsid w:val="00A979E8"/>
    <w:rsid w:val="00A97D60"/>
    <w:rsid w:val="00A97D84"/>
    <w:rsid w:val="00AA0658"/>
    <w:rsid w:val="00AA06BB"/>
    <w:rsid w:val="00AA0AD7"/>
    <w:rsid w:val="00AA1012"/>
    <w:rsid w:val="00AA132F"/>
    <w:rsid w:val="00AA1C67"/>
    <w:rsid w:val="00AA221C"/>
    <w:rsid w:val="00AA2C5A"/>
    <w:rsid w:val="00AA2C7F"/>
    <w:rsid w:val="00AA2E71"/>
    <w:rsid w:val="00AA32E4"/>
    <w:rsid w:val="00AA3498"/>
    <w:rsid w:val="00AA3976"/>
    <w:rsid w:val="00AA3A72"/>
    <w:rsid w:val="00AA46DB"/>
    <w:rsid w:val="00AA48F9"/>
    <w:rsid w:val="00AA498E"/>
    <w:rsid w:val="00AA4B90"/>
    <w:rsid w:val="00AA5024"/>
    <w:rsid w:val="00AA5060"/>
    <w:rsid w:val="00AA558C"/>
    <w:rsid w:val="00AA55A8"/>
    <w:rsid w:val="00AA56C8"/>
    <w:rsid w:val="00AA5BF8"/>
    <w:rsid w:val="00AA5FF4"/>
    <w:rsid w:val="00AA621D"/>
    <w:rsid w:val="00AA64B8"/>
    <w:rsid w:val="00AA6656"/>
    <w:rsid w:val="00AA6F3A"/>
    <w:rsid w:val="00AA7238"/>
    <w:rsid w:val="00AA7718"/>
    <w:rsid w:val="00AA78AF"/>
    <w:rsid w:val="00AA7D7F"/>
    <w:rsid w:val="00AB182D"/>
    <w:rsid w:val="00AB1A11"/>
    <w:rsid w:val="00AB32A4"/>
    <w:rsid w:val="00AB32B1"/>
    <w:rsid w:val="00AB38D9"/>
    <w:rsid w:val="00AB3CA2"/>
    <w:rsid w:val="00AB41C8"/>
    <w:rsid w:val="00AB44A7"/>
    <w:rsid w:val="00AB58D4"/>
    <w:rsid w:val="00AB6248"/>
    <w:rsid w:val="00AB6283"/>
    <w:rsid w:val="00AB6453"/>
    <w:rsid w:val="00AB6800"/>
    <w:rsid w:val="00AB6E26"/>
    <w:rsid w:val="00AB7014"/>
    <w:rsid w:val="00AB72E0"/>
    <w:rsid w:val="00AB7429"/>
    <w:rsid w:val="00AB77E8"/>
    <w:rsid w:val="00AB7EC1"/>
    <w:rsid w:val="00AC0391"/>
    <w:rsid w:val="00AC0550"/>
    <w:rsid w:val="00AC0C9B"/>
    <w:rsid w:val="00AC0EC6"/>
    <w:rsid w:val="00AC1484"/>
    <w:rsid w:val="00AC1CB0"/>
    <w:rsid w:val="00AC2356"/>
    <w:rsid w:val="00AC2900"/>
    <w:rsid w:val="00AC300E"/>
    <w:rsid w:val="00AC36F8"/>
    <w:rsid w:val="00AC372F"/>
    <w:rsid w:val="00AC37EC"/>
    <w:rsid w:val="00AC3A26"/>
    <w:rsid w:val="00AC490C"/>
    <w:rsid w:val="00AC499E"/>
    <w:rsid w:val="00AC4B6D"/>
    <w:rsid w:val="00AC523C"/>
    <w:rsid w:val="00AC53CC"/>
    <w:rsid w:val="00AC5F4B"/>
    <w:rsid w:val="00AC6168"/>
    <w:rsid w:val="00AC64D4"/>
    <w:rsid w:val="00AC6CAF"/>
    <w:rsid w:val="00AC6F24"/>
    <w:rsid w:val="00AC7011"/>
    <w:rsid w:val="00AC707E"/>
    <w:rsid w:val="00AC7338"/>
    <w:rsid w:val="00AC7583"/>
    <w:rsid w:val="00AC7C3A"/>
    <w:rsid w:val="00AC7DB7"/>
    <w:rsid w:val="00AC7E0C"/>
    <w:rsid w:val="00AD0325"/>
    <w:rsid w:val="00AD070A"/>
    <w:rsid w:val="00AD08A2"/>
    <w:rsid w:val="00AD0F82"/>
    <w:rsid w:val="00AD14FD"/>
    <w:rsid w:val="00AD176A"/>
    <w:rsid w:val="00AD1DDF"/>
    <w:rsid w:val="00AD1E15"/>
    <w:rsid w:val="00AD2176"/>
    <w:rsid w:val="00AD2582"/>
    <w:rsid w:val="00AD266F"/>
    <w:rsid w:val="00AD28F0"/>
    <w:rsid w:val="00AD29DB"/>
    <w:rsid w:val="00AD2ECD"/>
    <w:rsid w:val="00AD3A6C"/>
    <w:rsid w:val="00AD41E6"/>
    <w:rsid w:val="00AD42E3"/>
    <w:rsid w:val="00AD4923"/>
    <w:rsid w:val="00AD4B88"/>
    <w:rsid w:val="00AD585E"/>
    <w:rsid w:val="00AD60D8"/>
    <w:rsid w:val="00AD626E"/>
    <w:rsid w:val="00AD6271"/>
    <w:rsid w:val="00AD636A"/>
    <w:rsid w:val="00AD640D"/>
    <w:rsid w:val="00AD6F2D"/>
    <w:rsid w:val="00AD71BF"/>
    <w:rsid w:val="00AD78DF"/>
    <w:rsid w:val="00AD792E"/>
    <w:rsid w:val="00AD7D1A"/>
    <w:rsid w:val="00AD7E45"/>
    <w:rsid w:val="00AE1307"/>
    <w:rsid w:val="00AE1789"/>
    <w:rsid w:val="00AE1AB5"/>
    <w:rsid w:val="00AE1E09"/>
    <w:rsid w:val="00AE1E8A"/>
    <w:rsid w:val="00AE21F5"/>
    <w:rsid w:val="00AE2401"/>
    <w:rsid w:val="00AE25CE"/>
    <w:rsid w:val="00AE2D0F"/>
    <w:rsid w:val="00AE2D79"/>
    <w:rsid w:val="00AE37D6"/>
    <w:rsid w:val="00AE395A"/>
    <w:rsid w:val="00AE3BC4"/>
    <w:rsid w:val="00AE3BCC"/>
    <w:rsid w:val="00AE3C94"/>
    <w:rsid w:val="00AE3CC5"/>
    <w:rsid w:val="00AE3DEC"/>
    <w:rsid w:val="00AE3E8E"/>
    <w:rsid w:val="00AE3EFF"/>
    <w:rsid w:val="00AE43D2"/>
    <w:rsid w:val="00AE4791"/>
    <w:rsid w:val="00AE47A6"/>
    <w:rsid w:val="00AE489A"/>
    <w:rsid w:val="00AE4A2C"/>
    <w:rsid w:val="00AE4D2E"/>
    <w:rsid w:val="00AE4DCA"/>
    <w:rsid w:val="00AE4E17"/>
    <w:rsid w:val="00AE52A6"/>
    <w:rsid w:val="00AE5616"/>
    <w:rsid w:val="00AE5839"/>
    <w:rsid w:val="00AE59E4"/>
    <w:rsid w:val="00AE5E1B"/>
    <w:rsid w:val="00AE60A5"/>
    <w:rsid w:val="00AE60AB"/>
    <w:rsid w:val="00AE6114"/>
    <w:rsid w:val="00AE61DD"/>
    <w:rsid w:val="00AE6FE4"/>
    <w:rsid w:val="00AE7A6A"/>
    <w:rsid w:val="00AE7B79"/>
    <w:rsid w:val="00AE7E72"/>
    <w:rsid w:val="00AF0119"/>
    <w:rsid w:val="00AF0184"/>
    <w:rsid w:val="00AF035A"/>
    <w:rsid w:val="00AF068F"/>
    <w:rsid w:val="00AF0AFC"/>
    <w:rsid w:val="00AF0C55"/>
    <w:rsid w:val="00AF0F55"/>
    <w:rsid w:val="00AF0F8B"/>
    <w:rsid w:val="00AF1012"/>
    <w:rsid w:val="00AF19E4"/>
    <w:rsid w:val="00AF1B27"/>
    <w:rsid w:val="00AF1EB3"/>
    <w:rsid w:val="00AF2490"/>
    <w:rsid w:val="00AF3007"/>
    <w:rsid w:val="00AF3825"/>
    <w:rsid w:val="00AF3A90"/>
    <w:rsid w:val="00AF4206"/>
    <w:rsid w:val="00AF4414"/>
    <w:rsid w:val="00AF46A3"/>
    <w:rsid w:val="00AF4A47"/>
    <w:rsid w:val="00AF4ABD"/>
    <w:rsid w:val="00AF4E11"/>
    <w:rsid w:val="00AF5B34"/>
    <w:rsid w:val="00AF5FD2"/>
    <w:rsid w:val="00AF62D8"/>
    <w:rsid w:val="00AF6E07"/>
    <w:rsid w:val="00AF71F8"/>
    <w:rsid w:val="00AF725A"/>
    <w:rsid w:val="00AF762A"/>
    <w:rsid w:val="00AF775E"/>
    <w:rsid w:val="00AF7A05"/>
    <w:rsid w:val="00AF7AEC"/>
    <w:rsid w:val="00B0031E"/>
    <w:rsid w:val="00B00EFF"/>
    <w:rsid w:val="00B01181"/>
    <w:rsid w:val="00B01575"/>
    <w:rsid w:val="00B018CA"/>
    <w:rsid w:val="00B018CE"/>
    <w:rsid w:val="00B01E67"/>
    <w:rsid w:val="00B01F06"/>
    <w:rsid w:val="00B020A3"/>
    <w:rsid w:val="00B025FE"/>
    <w:rsid w:val="00B02820"/>
    <w:rsid w:val="00B028FE"/>
    <w:rsid w:val="00B0376A"/>
    <w:rsid w:val="00B039E8"/>
    <w:rsid w:val="00B039EF"/>
    <w:rsid w:val="00B04183"/>
    <w:rsid w:val="00B043A5"/>
    <w:rsid w:val="00B0476C"/>
    <w:rsid w:val="00B04DBD"/>
    <w:rsid w:val="00B05247"/>
    <w:rsid w:val="00B05727"/>
    <w:rsid w:val="00B05D1F"/>
    <w:rsid w:val="00B05D8E"/>
    <w:rsid w:val="00B064C3"/>
    <w:rsid w:val="00B066E5"/>
    <w:rsid w:val="00B06EEE"/>
    <w:rsid w:val="00B07063"/>
    <w:rsid w:val="00B07644"/>
    <w:rsid w:val="00B0786A"/>
    <w:rsid w:val="00B07B6A"/>
    <w:rsid w:val="00B106B1"/>
    <w:rsid w:val="00B10880"/>
    <w:rsid w:val="00B10913"/>
    <w:rsid w:val="00B10A71"/>
    <w:rsid w:val="00B10AD0"/>
    <w:rsid w:val="00B10F33"/>
    <w:rsid w:val="00B11257"/>
    <w:rsid w:val="00B1129B"/>
    <w:rsid w:val="00B11B35"/>
    <w:rsid w:val="00B11B36"/>
    <w:rsid w:val="00B11BB9"/>
    <w:rsid w:val="00B11D59"/>
    <w:rsid w:val="00B11DA5"/>
    <w:rsid w:val="00B126A3"/>
    <w:rsid w:val="00B1298C"/>
    <w:rsid w:val="00B12A89"/>
    <w:rsid w:val="00B12C34"/>
    <w:rsid w:val="00B13A71"/>
    <w:rsid w:val="00B13DD7"/>
    <w:rsid w:val="00B141CF"/>
    <w:rsid w:val="00B14627"/>
    <w:rsid w:val="00B14B4B"/>
    <w:rsid w:val="00B15BD9"/>
    <w:rsid w:val="00B16D2A"/>
    <w:rsid w:val="00B171B4"/>
    <w:rsid w:val="00B1746D"/>
    <w:rsid w:val="00B1773A"/>
    <w:rsid w:val="00B179A8"/>
    <w:rsid w:val="00B2021A"/>
    <w:rsid w:val="00B207D5"/>
    <w:rsid w:val="00B21194"/>
    <w:rsid w:val="00B2170B"/>
    <w:rsid w:val="00B2184D"/>
    <w:rsid w:val="00B227BB"/>
    <w:rsid w:val="00B22D53"/>
    <w:rsid w:val="00B22FAF"/>
    <w:rsid w:val="00B22FB4"/>
    <w:rsid w:val="00B2306E"/>
    <w:rsid w:val="00B232A3"/>
    <w:rsid w:val="00B23986"/>
    <w:rsid w:val="00B23BFC"/>
    <w:rsid w:val="00B23C07"/>
    <w:rsid w:val="00B2443B"/>
    <w:rsid w:val="00B244F2"/>
    <w:rsid w:val="00B246BA"/>
    <w:rsid w:val="00B24A67"/>
    <w:rsid w:val="00B24B3E"/>
    <w:rsid w:val="00B254A2"/>
    <w:rsid w:val="00B25907"/>
    <w:rsid w:val="00B25909"/>
    <w:rsid w:val="00B25A5D"/>
    <w:rsid w:val="00B261B1"/>
    <w:rsid w:val="00B26709"/>
    <w:rsid w:val="00B268BA"/>
    <w:rsid w:val="00B27933"/>
    <w:rsid w:val="00B27DD2"/>
    <w:rsid w:val="00B27FC2"/>
    <w:rsid w:val="00B3026E"/>
    <w:rsid w:val="00B3059F"/>
    <w:rsid w:val="00B306D2"/>
    <w:rsid w:val="00B30A75"/>
    <w:rsid w:val="00B3160B"/>
    <w:rsid w:val="00B31DB4"/>
    <w:rsid w:val="00B31ED5"/>
    <w:rsid w:val="00B32477"/>
    <w:rsid w:val="00B3249E"/>
    <w:rsid w:val="00B32A1B"/>
    <w:rsid w:val="00B32C23"/>
    <w:rsid w:val="00B32DF9"/>
    <w:rsid w:val="00B332B6"/>
    <w:rsid w:val="00B3363C"/>
    <w:rsid w:val="00B33973"/>
    <w:rsid w:val="00B33A8E"/>
    <w:rsid w:val="00B33BD9"/>
    <w:rsid w:val="00B33FE3"/>
    <w:rsid w:val="00B34129"/>
    <w:rsid w:val="00B34148"/>
    <w:rsid w:val="00B34620"/>
    <w:rsid w:val="00B347B7"/>
    <w:rsid w:val="00B34909"/>
    <w:rsid w:val="00B350B1"/>
    <w:rsid w:val="00B350C3"/>
    <w:rsid w:val="00B351B0"/>
    <w:rsid w:val="00B3584B"/>
    <w:rsid w:val="00B35A20"/>
    <w:rsid w:val="00B35DEE"/>
    <w:rsid w:val="00B36013"/>
    <w:rsid w:val="00B362F5"/>
    <w:rsid w:val="00B368F5"/>
    <w:rsid w:val="00B36D6A"/>
    <w:rsid w:val="00B3747D"/>
    <w:rsid w:val="00B4002F"/>
    <w:rsid w:val="00B4019E"/>
    <w:rsid w:val="00B403F2"/>
    <w:rsid w:val="00B40490"/>
    <w:rsid w:val="00B4055B"/>
    <w:rsid w:val="00B4058A"/>
    <w:rsid w:val="00B41792"/>
    <w:rsid w:val="00B41903"/>
    <w:rsid w:val="00B4193C"/>
    <w:rsid w:val="00B42A0D"/>
    <w:rsid w:val="00B43380"/>
    <w:rsid w:val="00B43935"/>
    <w:rsid w:val="00B43A3B"/>
    <w:rsid w:val="00B43B22"/>
    <w:rsid w:val="00B43D50"/>
    <w:rsid w:val="00B43F5F"/>
    <w:rsid w:val="00B43FD5"/>
    <w:rsid w:val="00B44622"/>
    <w:rsid w:val="00B4488A"/>
    <w:rsid w:val="00B44993"/>
    <w:rsid w:val="00B44AF0"/>
    <w:rsid w:val="00B44DFA"/>
    <w:rsid w:val="00B4532E"/>
    <w:rsid w:val="00B453EB"/>
    <w:rsid w:val="00B463FB"/>
    <w:rsid w:val="00B47666"/>
    <w:rsid w:val="00B4790A"/>
    <w:rsid w:val="00B479E7"/>
    <w:rsid w:val="00B47AC6"/>
    <w:rsid w:val="00B47C10"/>
    <w:rsid w:val="00B47D86"/>
    <w:rsid w:val="00B503E9"/>
    <w:rsid w:val="00B5057B"/>
    <w:rsid w:val="00B506FA"/>
    <w:rsid w:val="00B50B65"/>
    <w:rsid w:val="00B50F51"/>
    <w:rsid w:val="00B510C2"/>
    <w:rsid w:val="00B51B6E"/>
    <w:rsid w:val="00B51C03"/>
    <w:rsid w:val="00B522BE"/>
    <w:rsid w:val="00B5239D"/>
    <w:rsid w:val="00B52480"/>
    <w:rsid w:val="00B52693"/>
    <w:rsid w:val="00B52858"/>
    <w:rsid w:val="00B52C0B"/>
    <w:rsid w:val="00B53024"/>
    <w:rsid w:val="00B5373C"/>
    <w:rsid w:val="00B53770"/>
    <w:rsid w:val="00B538FF"/>
    <w:rsid w:val="00B53A54"/>
    <w:rsid w:val="00B53C88"/>
    <w:rsid w:val="00B540E5"/>
    <w:rsid w:val="00B542E3"/>
    <w:rsid w:val="00B5516E"/>
    <w:rsid w:val="00B5578A"/>
    <w:rsid w:val="00B55A71"/>
    <w:rsid w:val="00B55F2F"/>
    <w:rsid w:val="00B563C8"/>
    <w:rsid w:val="00B56749"/>
    <w:rsid w:val="00B56DD8"/>
    <w:rsid w:val="00B57685"/>
    <w:rsid w:val="00B57816"/>
    <w:rsid w:val="00B57E09"/>
    <w:rsid w:val="00B60C32"/>
    <w:rsid w:val="00B6141A"/>
    <w:rsid w:val="00B6215C"/>
    <w:rsid w:val="00B622E9"/>
    <w:rsid w:val="00B62BE2"/>
    <w:rsid w:val="00B62C43"/>
    <w:rsid w:val="00B6343E"/>
    <w:rsid w:val="00B63643"/>
    <w:rsid w:val="00B636D9"/>
    <w:rsid w:val="00B638CD"/>
    <w:rsid w:val="00B63C34"/>
    <w:rsid w:val="00B63D04"/>
    <w:rsid w:val="00B64029"/>
    <w:rsid w:val="00B64172"/>
    <w:rsid w:val="00B644CF"/>
    <w:rsid w:val="00B649DF"/>
    <w:rsid w:val="00B651D5"/>
    <w:rsid w:val="00B6594B"/>
    <w:rsid w:val="00B65E67"/>
    <w:rsid w:val="00B663D5"/>
    <w:rsid w:val="00B66549"/>
    <w:rsid w:val="00B66654"/>
    <w:rsid w:val="00B669D6"/>
    <w:rsid w:val="00B670BA"/>
    <w:rsid w:val="00B67241"/>
    <w:rsid w:val="00B67A80"/>
    <w:rsid w:val="00B67F22"/>
    <w:rsid w:val="00B67F25"/>
    <w:rsid w:val="00B67FDF"/>
    <w:rsid w:val="00B70426"/>
    <w:rsid w:val="00B705B6"/>
    <w:rsid w:val="00B706CA"/>
    <w:rsid w:val="00B70B5C"/>
    <w:rsid w:val="00B70BCF"/>
    <w:rsid w:val="00B70C93"/>
    <w:rsid w:val="00B70EF3"/>
    <w:rsid w:val="00B7104F"/>
    <w:rsid w:val="00B712AD"/>
    <w:rsid w:val="00B712F6"/>
    <w:rsid w:val="00B72903"/>
    <w:rsid w:val="00B72E1D"/>
    <w:rsid w:val="00B733B0"/>
    <w:rsid w:val="00B7385A"/>
    <w:rsid w:val="00B73B28"/>
    <w:rsid w:val="00B73C49"/>
    <w:rsid w:val="00B73D19"/>
    <w:rsid w:val="00B74158"/>
    <w:rsid w:val="00B741A8"/>
    <w:rsid w:val="00B7445E"/>
    <w:rsid w:val="00B745E4"/>
    <w:rsid w:val="00B74880"/>
    <w:rsid w:val="00B75CF3"/>
    <w:rsid w:val="00B75DF7"/>
    <w:rsid w:val="00B76280"/>
    <w:rsid w:val="00B76399"/>
    <w:rsid w:val="00B7761B"/>
    <w:rsid w:val="00B77883"/>
    <w:rsid w:val="00B77AB2"/>
    <w:rsid w:val="00B800BC"/>
    <w:rsid w:val="00B80455"/>
    <w:rsid w:val="00B811FD"/>
    <w:rsid w:val="00B813D4"/>
    <w:rsid w:val="00B8157C"/>
    <w:rsid w:val="00B816BF"/>
    <w:rsid w:val="00B816EE"/>
    <w:rsid w:val="00B81D50"/>
    <w:rsid w:val="00B825FC"/>
    <w:rsid w:val="00B83026"/>
    <w:rsid w:val="00B8322B"/>
    <w:rsid w:val="00B833D0"/>
    <w:rsid w:val="00B834C0"/>
    <w:rsid w:val="00B8370A"/>
    <w:rsid w:val="00B84125"/>
    <w:rsid w:val="00B84AAC"/>
    <w:rsid w:val="00B84B6F"/>
    <w:rsid w:val="00B84CAF"/>
    <w:rsid w:val="00B853C5"/>
    <w:rsid w:val="00B85CEF"/>
    <w:rsid w:val="00B8691F"/>
    <w:rsid w:val="00B86A82"/>
    <w:rsid w:val="00B871DC"/>
    <w:rsid w:val="00B877E9"/>
    <w:rsid w:val="00B90761"/>
    <w:rsid w:val="00B90764"/>
    <w:rsid w:val="00B9103B"/>
    <w:rsid w:val="00B9118F"/>
    <w:rsid w:val="00B91376"/>
    <w:rsid w:val="00B91556"/>
    <w:rsid w:val="00B91644"/>
    <w:rsid w:val="00B91AFA"/>
    <w:rsid w:val="00B91E5D"/>
    <w:rsid w:val="00B921BF"/>
    <w:rsid w:val="00B92C6A"/>
    <w:rsid w:val="00B93A49"/>
    <w:rsid w:val="00B93FD1"/>
    <w:rsid w:val="00B940A3"/>
    <w:rsid w:val="00B942D4"/>
    <w:rsid w:val="00B94E0C"/>
    <w:rsid w:val="00B94E27"/>
    <w:rsid w:val="00B94F2B"/>
    <w:rsid w:val="00B95282"/>
    <w:rsid w:val="00B952F5"/>
    <w:rsid w:val="00B95663"/>
    <w:rsid w:val="00B958BB"/>
    <w:rsid w:val="00B95E02"/>
    <w:rsid w:val="00B95EDB"/>
    <w:rsid w:val="00B9674D"/>
    <w:rsid w:val="00B96878"/>
    <w:rsid w:val="00B96B8C"/>
    <w:rsid w:val="00B96CB3"/>
    <w:rsid w:val="00B97006"/>
    <w:rsid w:val="00B97082"/>
    <w:rsid w:val="00B97179"/>
    <w:rsid w:val="00B976CD"/>
    <w:rsid w:val="00B977F3"/>
    <w:rsid w:val="00B97C96"/>
    <w:rsid w:val="00B97EBA"/>
    <w:rsid w:val="00BA053C"/>
    <w:rsid w:val="00BA0B7E"/>
    <w:rsid w:val="00BA0C1F"/>
    <w:rsid w:val="00BA12DD"/>
    <w:rsid w:val="00BA1337"/>
    <w:rsid w:val="00BA148E"/>
    <w:rsid w:val="00BA1AAF"/>
    <w:rsid w:val="00BA1B44"/>
    <w:rsid w:val="00BA234B"/>
    <w:rsid w:val="00BA28BC"/>
    <w:rsid w:val="00BA34F7"/>
    <w:rsid w:val="00BA37FC"/>
    <w:rsid w:val="00BA4CA3"/>
    <w:rsid w:val="00BA4D87"/>
    <w:rsid w:val="00BA59AB"/>
    <w:rsid w:val="00BA5D99"/>
    <w:rsid w:val="00BA5E20"/>
    <w:rsid w:val="00BA5E71"/>
    <w:rsid w:val="00BA618D"/>
    <w:rsid w:val="00BA6D88"/>
    <w:rsid w:val="00BA7394"/>
    <w:rsid w:val="00BA73A2"/>
    <w:rsid w:val="00BA7A15"/>
    <w:rsid w:val="00BA7B05"/>
    <w:rsid w:val="00BA7D5E"/>
    <w:rsid w:val="00BB017B"/>
    <w:rsid w:val="00BB01D6"/>
    <w:rsid w:val="00BB02AE"/>
    <w:rsid w:val="00BB15E3"/>
    <w:rsid w:val="00BB164B"/>
    <w:rsid w:val="00BB171E"/>
    <w:rsid w:val="00BB1845"/>
    <w:rsid w:val="00BB25BD"/>
    <w:rsid w:val="00BB2A45"/>
    <w:rsid w:val="00BB2A61"/>
    <w:rsid w:val="00BB2AEF"/>
    <w:rsid w:val="00BB2E7E"/>
    <w:rsid w:val="00BB2FC3"/>
    <w:rsid w:val="00BB3232"/>
    <w:rsid w:val="00BB338F"/>
    <w:rsid w:val="00BB34B3"/>
    <w:rsid w:val="00BB443C"/>
    <w:rsid w:val="00BB4664"/>
    <w:rsid w:val="00BB485F"/>
    <w:rsid w:val="00BB5C45"/>
    <w:rsid w:val="00BB61D5"/>
    <w:rsid w:val="00BB627E"/>
    <w:rsid w:val="00BB6444"/>
    <w:rsid w:val="00BB691F"/>
    <w:rsid w:val="00BB70E1"/>
    <w:rsid w:val="00BB70E2"/>
    <w:rsid w:val="00BB75C0"/>
    <w:rsid w:val="00BC0014"/>
    <w:rsid w:val="00BC00A6"/>
    <w:rsid w:val="00BC074F"/>
    <w:rsid w:val="00BC0754"/>
    <w:rsid w:val="00BC0B03"/>
    <w:rsid w:val="00BC0D03"/>
    <w:rsid w:val="00BC0D04"/>
    <w:rsid w:val="00BC12F7"/>
    <w:rsid w:val="00BC186F"/>
    <w:rsid w:val="00BC1A14"/>
    <w:rsid w:val="00BC252B"/>
    <w:rsid w:val="00BC33AD"/>
    <w:rsid w:val="00BC33B6"/>
    <w:rsid w:val="00BC3621"/>
    <w:rsid w:val="00BC3CBE"/>
    <w:rsid w:val="00BC3E2F"/>
    <w:rsid w:val="00BC40CF"/>
    <w:rsid w:val="00BC4148"/>
    <w:rsid w:val="00BC46DA"/>
    <w:rsid w:val="00BC47CE"/>
    <w:rsid w:val="00BC48E2"/>
    <w:rsid w:val="00BC57E3"/>
    <w:rsid w:val="00BC5ABD"/>
    <w:rsid w:val="00BC64CB"/>
    <w:rsid w:val="00BC64E6"/>
    <w:rsid w:val="00BC666F"/>
    <w:rsid w:val="00BC68E5"/>
    <w:rsid w:val="00BC6A59"/>
    <w:rsid w:val="00BC6C8A"/>
    <w:rsid w:val="00BC708A"/>
    <w:rsid w:val="00BC72AE"/>
    <w:rsid w:val="00BD01F5"/>
    <w:rsid w:val="00BD0243"/>
    <w:rsid w:val="00BD0307"/>
    <w:rsid w:val="00BD04F1"/>
    <w:rsid w:val="00BD153D"/>
    <w:rsid w:val="00BD181C"/>
    <w:rsid w:val="00BD2315"/>
    <w:rsid w:val="00BD2349"/>
    <w:rsid w:val="00BD426F"/>
    <w:rsid w:val="00BD4272"/>
    <w:rsid w:val="00BD4509"/>
    <w:rsid w:val="00BD4580"/>
    <w:rsid w:val="00BD45E1"/>
    <w:rsid w:val="00BD4F29"/>
    <w:rsid w:val="00BD5469"/>
    <w:rsid w:val="00BD59D4"/>
    <w:rsid w:val="00BD5A40"/>
    <w:rsid w:val="00BD5DEC"/>
    <w:rsid w:val="00BD5E5F"/>
    <w:rsid w:val="00BD5E79"/>
    <w:rsid w:val="00BD6536"/>
    <w:rsid w:val="00BD654C"/>
    <w:rsid w:val="00BD6583"/>
    <w:rsid w:val="00BD6FF1"/>
    <w:rsid w:val="00BD7337"/>
    <w:rsid w:val="00BD76E5"/>
    <w:rsid w:val="00BD782A"/>
    <w:rsid w:val="00BD7C00"/>
    <w:rsid w:val="00BD7EB2"/>
    <w:rsid w:val="00BE0280"/>
    <w:rsid w:val="00BE0358"/>
    <w:rsid w:val="00BE0D81"/>
    <w:rsid w:val="00BE1DC9"/>
    <w:rsid w:val="00BE2177"/>
    <w:rsid w:val="00BE2423"/>
    <w:rsid w:val="00BE3308"/>
    <w:rsid w:val="00BE3515"/>
    <w:rsid w:val="00BE36B8"/>
    <w:rsid w:val="00BE3942"/>
    <w:rsid w:val="00BE3A24"/>
    <w:rsid w:val="00BE436B"/>
    <w:rsid w:val="00BE4760"/>
    <w:rsid w:val="00BE4C69"/>
    <w:rsid w:val="00BE4D92"/>
    <w:rsid w:val="00BE5850"/>
    <w:rsid w:val="00BE5943"/>
    <w:rsid w:val="00BE5C8C"/>
    <w:rsid w:val="00BE5EAD"/>
    <w:rsid w:val="00BE6B32"/>
    <w:rsid w:val="00BE7D35"/>
    <w:rsid w:val="00BE7F4D"/>
    <w:rsid w:val="00BE7F77"/>
    <w:rsid w:val="00BF0088"/>
    <w:rsid w:val="00BF0476"/>
    <w:rsid w:val="00BF0635"/>
    <w:rsid w:val="00BF0813"/>
    <w:rsid w:val="00BF08C7"/>
    <w:rsid w:val="00BF0B11"/>
    <w:rsid w:val="00BF0DEB"/>
    <w:rsid w:val="00BF2066"/>
    <w:rsid w:val="00BF2420"/>
    <w:rsid w:val="00BF284B"/>
    <w:rsid w:val="00BF29B0"/>
    <w:rsid w:val="00BF2CAB"/>
    <w:rsid w:val="00BF3519"/>
    <w:rsid w:val="00BF4154"/>
    <w:rsid w:val="00BF45A9"/>
    <w:rsid w:val="00BF4B06"/>
    <w:rsid w:val="00BF4D72"/>
    <w:rsid w:val="00BF4F12"/>
    <w:rsid w:val="00BF50E4"/>
    <w:rsid w:val="00BF5CAF"/>
    <w:rsid w:val="00BF6511"/>
    <w:rsid w:val="00BF671F"/>
    <w:rsid w:val="00BF6D4D"/>
    <w:rsid w:val="00BF714E"/>
    <w:rsid w:val="00BF728A"/>
    <w:rsid w:val="00BF7425"/>
    <w:rsid w:val="00C000C2"/>
    <w:rsid w:val="00C00397"/>
    <w:rsid w:val="00C005E5"/>
    <w:rsid w:val="00C00871"/>
    <w:rsid w:val="00C00D49"/>
    <w:rsid w:val="00C00E4C"/>
    <w:rsid w:val="00C013D6"/>
    <w:rsid w:val="00C014BC"/>
    <w:rsid w:val="00C01A76"/>
    <w:rsid w:val="00C01E29"/>
    <w:rsid w:val="00C01EDB"/>
    <w:rsid w:val="00C02678"/>
    <w:rsid w:val="00C027D7"/>
    <w:rsid w:val="00C0299F"/>
    <w:rsid w:val="00C0353A"/>
    <w:rsid w:val="00C038AB"/>
    <w:rsid w:val="00C045A6"/>
    <w:rsid w:val="00C04761"/>
    <w:rsid w:val="00C0494C"/>
    <w:rsid w:val="00C04A7E"/>
    <w:rsid w:val="00C04BF4"/>
    <w:rsid w:val="00C04D9A"/>
    <w:rsid w:val="00C04E2E"/>
    <w:rsid w:val="00C0538C"/>
    <w:rsid w:val="00C0546D"/>
    <w:rsid w:val="00C057C1"/>
    <w:rsid w:val="00C0589B"/>
    <w:rsid w:val="00C059FF"/>
    <w:rsid w:val="00C05A25"/>
    <w:rsid w:val="00C06734"/>
    <w:rsid w:val="00C06B20"/>
    <w:rsid w:val="00C06D39"/>
    <w:rsid w:val="00C06EE5"/>
    <w:rsid w:val="00C06F56"/>
    <w:rsid w:val="00C076AE"/>
    <w:rsid w:val="00C07802"/>
    <w:rsid w:val="00C101BC"/>
    <w:rsid w:val="00C102AA"/>
    <w:rsid w:val="00C1040D"/>
    <w:rsid w:val="00C112F0"/>
    <w:rsid w:val="00C11373"/>
    <w:rsid w:val="00C118F9"/>
    <w:rsid w:val="00C11AC7"/>
    <w:rsid w:val="00C120C3"/>
    <w:rsid w:val="00C12A83"/>
    <w:rsid w:val="00C12E16"/>
    <w:rsid w:val="00C13A22"/>
    <w:rsid w:val="00C13D06"/>
    <w:rsid w:val="00C13DAD"/>
    <w:rsid w:val="00C14006"/>
    <w:rsid w:val="00C14020"/>
    <w:rsid w:val="00C14040"/>
    <w:rsid w:val="00C14758"/>
    <w:rsid w:val="00C14BF0"/>
    <w:rsid w:val="00C14FDC"/>
    <w:rsid w:val="00C15A82"/>
    <w:rsid w:val="00C15D3A"/>
    <w:rsid w:val="00C15FC4"/>
    <w:rsid w:val="00C163BE"/>
    <w:rsid w:val="00C16BED"/>
    <w:rsid w:val="00C16E42"/>
    <w:rsid w:val="00C1724F"/>
    <w:rsid w:val="00C177E2"/>
    <w:rsid w:val="00C178A4"/>
    <w:rsid w:val="00C17C0C"/>
    <w:rsid w:val="00C17FA5"/>
    <w:rsid w:val="00C20815"/>
    <w:rsid w:val="00C20E1E"/>
    <w:rsid w:val="00C21082"/>
    <w:rsid w:val="00C21231"/>
    <w:rsid w:val="00C212DD"/>
    <w:rsid w:val="00C213DE"/>
    <w:rsid w:val="00C21A20"/>
    <w:rsid w:val="00C242F8"/>
    <w:rsid w:val="00C245D2"/>
    <w:rsid w:val="00C25448"/>
    <w:rsid w:val="00C256E0"/>
    <w:rsid w:val="00C259F9"/>
    <w:rsid w:val="00C25BF3"/>
    <w:rsid w:val="00C25C76"/>
    <w:rsid w:val="00C26281"/>
    <w:rsid w:val="00C2636B"/>
    <w:rsid w:val="00C26AE4"/>
    <w:rsid w:val="00C26B58"/>
    <w:rsid w:val="00C26B9F"/>
    <w:rsid w:val="00C26DA7"/>
    <w:rsid w:val="00C27B27"/>
    <w:rsid w:val="00C30852"/>
    <w:rsid w:val="00C30A79"/>
    <w:rsid w:val="00C30F76"/>
    <w:rsid w:val="00C314F9"/>
    <w:rsid w:val="00C31C3F"/>
    <w:rsid w:val="00C31E5C"/>
    <w:rsid w:val="00C32298"/>
    <w:rsid w:val="00C3232A"/>
    <w:rsid w:val="00C32463"/>
    <w:rsid w:val="00C326EE"/>
    <w:rsid w:val="00C32956"/>
    <w:rsid w:val="00C33125"/>
    <w:rsid w:val="00C33863"/>
    <w:rsid w:val="00C33DFB"/>
    <w:rsid w:val="00C3427C"/>
    <w:rsid w:val="00C342CE"/>
    <w:rsid w:val="00C343D1"/>
    <w:rsid w:val="00C347DD"/>
    <w:rsid w:val="00C34DF3"/>
    <w:rsid w:val="00C3527D"/>
    <w:rsid w:val="00C3561C"/>
    <w:rsid w:val="00C357FC"/>
    <w:rsid w:val="00C35BF9"/>
    <w:rsid w:val="00C35C2F"/>
    <w:rsid w:val="00C35F12"/>
    <w:rsid w:val="00C35F9B"/>
    <w:rsid w:val="00C369DC"/>
    <w:rsid w:val="00C36BB5"/>
    <w:rsid w:val="00C37285"/>
    <w:rsid w:val="00C3728D"/>
    <w:rsid w:val="00C375F6"/>
    <w:rsid w:val="00C377F8"/>
    <w:rsid w:val="00C378DC"/>
    <w:rsid w:val="00C37A75"/>
    <w:rsid w:val="00C37F08"/>
    <w:rsid w:val="00C40025"/>
    <w:rsid w:val="00C401F9"/>
    <w:rsid w:val="00C402F1"/>
    <w:rsid w:val="00C41028"/>
    <w:rsid w:val="00C41368"/>
    <w:rsid w:val="00C417CD"/>
    <w:rsid w:val="00C42178"/>
    <w:rsid w:val="00C42960"/>
    <w:rsid w:val="00C42A79"/>
    <w:rsid w:val="00C42C8B"/>
    <w:rsid w:val="00C42ED1"/>
    <w:rsid w:val="00C42EF6"/>
    <w:rsid w:val="00C43935"/>
    <w:rsid w:val="00C43E5D"/>
    <w:rsid w:val="00C4459A"/>
    <w:rsid w:val="00C449AB"/>
    <w:rsid w:val="00C449E8"/>
    <w:rsid w:val="00C44E0B"/>
    <w:rsid w:val="00C45019"/>
    <w:rsid w:val="00C45097"/>
    <w:rsid w:val="00C45110"/>
    <w:rsid w:val="00C45578"/>
    <w:rsid w:val="00C45816"/>
    <w:rsid w:val="00C45C7F"/>
    <w:rsid w:val="00C45F1D"/>
    <w:rsid w:val="00C45F33"/>
    <w:rsid w:val="00C461CC"/>
    <w:rsid w:val="00C46240"/>
    <w:rsid w:val="00C4676D"/>
    <w:rsid w:val="00C46B28"/>
    <w:rsid w:val="00C46BBB"/>
    <w:rsid w:val="00C46CB9"/>
    <w:rsid w:val="00C46E7F"/>
    <w:rsid w:val="00C46F43"/>
    <w:rsid w:val="00C46F7E"/>
    <w:rsid w:val="00C47CF4"/>
    <w:rsid w:val="00C47CF6"/>
    <w:rsid w:val="00C47CFE"/>
    <w:rsid w:val="00C51DD0"/>
    <w:rsid w:val="00C5224B"/>
    <w:rsid w:val="00C522EB"/>
    <w:rsid w:val="00C52385"/>
    <w:rsid w:val="00C5252A"/>
    <w:rsid w:val="00C526E2"/>
    <w:rsid w:val="00C52C11"/>
    <w:rsid w:val="00C52DC5"/>
    <w:rsid w:val="00C52E4A"/>
    <w:rsid w:val="00C53223"/>
    <w:rsid w:val="00C5360C"/>
    <w:rsid w:val="00C54039"/>
    <w:rsid w:val="00C54708"/>
    <w:rsid w:val="00C54B76"/>
    <w:rsid w:val="00C54C15"/>
    <w:rsid w:val="00C552B4"/>
    <w:rsid w:val="00C553E6"/>
    <w:rsid w:val="00C5565D"/>
    <w:rsid w:val="00C567F6"/>
    <w:rsid w:val="00C5684E"/>
    <w:rsid w:val="00C569A5"/>
    <w:rsid w:val="00C57195"/>
    <w:rsid w:val="00C5752B"/>
    <w:rsid w:val="00C5789E"/>
    <w:rsid w:val="00C60247"/>
    <w:rsid w:val="00C6067C"/>
    <w:rsid w:val="00C60A10"/>
    <w:rsid w:val="00C6127D"/>
    <w:rsid w:val="00C61560"/>
    <w:rsid w:val="00C62757"/>
    <w:rsid w:val="00C62FE1"/>
    <w:rsid w:val="00C63379"/>
    <w:rsid w:val="00C63388"/>
    <w:rsid w:val="00C633C9"/>
    <w:rsid w:val="00C634D5"/>
    <w:rsid w:val="00C63765"/>
    <w:rsid w:val="00C63A24"/>
    <w:rsid w:val="00C63B4D"/>
    <w:rsid w:val="00C63B86"/>
    <w:rsid w:val="00C6425D"/>
    <w:rsid w:val="00C64522"/>
    <w:rsid w:val="00C6466E"/>
    <w:rsid w:val="00C646F2"/>
    <w:rsid w:val="00C648AC"/>
    <w:rsid w:val="00C64965"/>
    <w:rsid w:val="00C64A33"/>
    <w:rsid w:val="00C64BE1"/>
    <w:rsid w:val="00C653A1"/>
    <w:rsid w:val="00C6541F"/>
    <w:rsid w:val="00C654BA"/>
    <w:rsid w:val="00C6580D"/>
    <w:rsid w:val="00C6588D"/>
    <w:rsid w:val="00C6617E"/>
    <w:rsid w:val="00C662C0"/>
    <w:rsid w:val="00C6731E"/>
    <w:rsid w:val="00C676EA"/>
    <w:rsid w:val="00C677B1"/>
    <w:rsid w:val="00C677DC"/>
    <w:rsid w:val="00C679D3"/>
    <w:rsid w:val="00C67AE2"/>
    <w:rsid w:val="00C67B94"/>
    <w:rsid w:val="00C67DDC"/>
    <w:rsid w:val="00C700C2"/>
    <w:rsid w:val="00C7058C"/>
    <w:rsid w:val="00C706E4"/>
    <w:rsid w:val="00C70DF5"/>
    <w:rsid w:val="00C70FEF"/>
    <w:rsid w:val="00C71254"/>
    <w:rsid w:val="00C719F4"/>
    <w:rsid w:val="00C7204E"/>
    <w:rsid w:val="00C726A9"/>
    <w:rsid w:val="00C72790"/>
    <w:rsid w:val="00C728CC"/>
    <w:rsid w:val="00C7298B"/>
    <w:rsid w:val="00C7320B"/>
    <w:rsid w:val="00C73E79"/>
    <w:rsid w:val="00C74D10"/>
    <w:rsid w:val="00C7504D"/>
    <w:rsid w:val="00C75CCF"/>
    <w:rsid w:val="00C75F80"/>
    <w:rsid w:val="00C76047"/>
    <w:rsid w:val="00C76DA0"/>
    <w:rsid w:val="00C76E96"/>
    <w:rsid w:val="00C77089"/>
    <w:rsid w:val="00C77252"/>
    <w:rsid w:val="00C777E0"/>
    <w:rsid w:val="00C77A68"/>
    <w:rsid w:val="00C8061E"/>
    <w:rsid w:val="00C8075E"/>
    <w:rsid w:val="00C80870"/>
    <w:rsid w:val="00C8088E"/>
    <w:rsid w:val="00C810E6"/>
    <w:rsid w:val="00C81108"/>
    <w:rsid w:val="00C81259"/>
    <w:rsid w:val="00C81462"/>
    <w:rsid w:val="00C81A19"/>
    <w:rsid w:val="00C8205C"/>
    <w:rsid w:val="00C8209D"/>
    <w:rsid w:val="00C824AE"/>
    <w:rsid w:val="00C83026"/>
    <w:rsid w:val="00C8311B"/>
    <w:rsid w:val="00C84051"/>
    <w:rsid w:val="00C846C5"/>
    <w:rsid w:val="00C84FB5"/>
    <w:rsid w:val="00C8514D"/>
    <w:rsid w:val="00C85566"/>
    <w:rsid w:val="00C85616"/>
    <w:rsid w:val="00C85665"/>
    <w:rsid w:val="00C85933"/>
    <w:rsid w:val="00C85A55"/>
    <w:rsid w:val="00C85ADA"/>
    <w:rsid w:val="00C85F5F"/>
    <w:rsid w:val="00C860FC"/>
    <w:rsid w:val="00C863D0"/>
    <w:rsid w:val="00C86EBF"/>
    <w:rsid w:val="00C8705C"/>
    <w:rsid w:val="00C87CE9"/>
    <w:rsid w:val="00C87DC1"/>
    <w:rsid w:val="00C900AA"/>
    <w:rsid w:val="00C90122"/>
    <w:rsid w:val="00C901F6"/>
    <w:rsid w:val="00C90591"/>
    <w:rsid w:val="00C9077A"/>
    <w:rsid w:val="00C90AF4"/>
    <w:rsid w:val="00C910FB"/>
    <w:rsid w:val="00C911AC"/>
    <w:rsid w:val="00C91217"/>
    <w:rsid w:val="00C914BA"/>
    <w:rsid w:val="00C916A2"/>
    <w:rsid w:val="00C91C7E"/>
    <w:rsid w:val="00C9226A"/>
    <w:rsid w:val="00C92424"/>
    <w:rsid w:val="00C92A33"/>
    <w:rsid w:val="00C92F32"/>
    <w:rsid w:val="00C9369E"/>
    <w:rsid w:val="00C93737"/>
    <w:rsid w:val="00C93B6A"/>
    <w:rsid w:val="00C94334"/>
    <w:rsid w:val="00C945A5"/>
    <w:rsid w:val="00C94EE9"/>
    <w:rsid w:val="00C94F73"/>
    <w:rsid w:val="00C95E1D"/>
    <w:rsid w:val="00C969C6"/>
    <w:rsid w:val="00C96BDF"/>
    <w:rsid w:val="00C96D0C"/>
    <w:rsid w:val="00C96E5E"/>
    <w:rsid w:val="00C97030"/>
    <w:rsid w:val="00C974D3"/>
    <w:rsid w:val="00C97BB0"/>
    <w:rsid w:val="00CA01F9"/>
    <w:rsid w:val="00CA0352"/>
    <w:rsid w:val="00CA044A"/>
    <w:rsid w:val="00CA0469"/>
    <w:rsid w:val="00CA1CF9"/>
    <w:rsid w:val="00CA2642"/>
    <w:rsid w:val="00CA2CBA"/>
    <w:rsid w:val="00CA3B02"/>
    <w:rsid w:val="00CA3D74"/>
    <w:rsid w:val="00CA40B2"/>
    <w:rsid w:val="00CA4151"/>
    <w:rsid w:val="00CA4497"/>
    <w:rsid w:val="00CA51B4"/>
    <w:rsid w:val="00CA5396"/>
    <w:rsid w:val="00CA5C0D"/>
    <w:rsid w:val="00CA6F18"/>
    <w:rsid w:val="00CA74E8"/>
    <w:rsid w:val="00CA75A0"/>
    <w:rsid w:val="00CA762F"/>
    <w:rsid w:val="00CA7795"/>
    <w:rsid w:val="00CA78A1"/>
    <w:rsid w:val="00CA79A6"/>
    <w:rsid w:val="00CA7D52"/>
    <w:rsid w:val="00CA7EA5"/>
    <w:rsid w:val="00CB01A8"/>
    <w:rsid w:val="00CB0A28"/>
    <w:rsid w:val="00CB1305"/>
    <w:rsid w:val="00CB1313"/>
    <w:rsid w:val="00CB1375"/>
    <w:rsid w:val="00CB14BB"/>
    <w:rsid w:val="00CB1D5F"/>
    <w:rsid w:val="00CB1E85"/>
    <w:rsid w:val="00CB2E88"/>
    <w:rsid w:val="00CB38C6"/>
    <w:rsid w:val="00CB3960"/>
    <w:rsid w:val="00CB3A07"/>
    <w:rsid w:val="00CB3A97"/>
    <w:rsid w:val="00CB4130"/>
    <w:rsid w:val="00CB42D1"/>
    <w:rsid w:val="00CB457E"/>
    <w:rsid w:val="00CB480E"/>
    <w:rsid w:val="00CB55E5"/>
    <w:rsid w:val="00CB5772"/>
    <w:rsid w:val="00CB5D38"/>
    <w:rsid w:val="00CB64EC"/>
    <w:rsid w:val="00CB6C54"/>
    <w:rsid w:val="00CB6F04"/>
    <w:rsid w:val="00CB7250"/>
    <w:rsid w:val="00CB7417"/>
    <w:rsid w:val="00CB74A3"/>
    <w:rsid w:val="00CB7605"/>
    <w:rsid w:val="00CB7E13"/>
    <w:rsid w:val="00CC0622"/>
    <w:rsid w:val="00CC07C5"/>
    <w:rsid w:val="00CC098B"/>
    <w:rsid w:val="00CC0B0E"/>
    <w:rsid w:val="00CC0D0E"/>
    <w:rsid w:val="00CC0D8F"/>
    <w:rsid w:val="00CC0E1B"/>
    <w:rsid w:val="00CC1779"/>
    <w:rsid w:val="00CC1C0B"/>
    <w:rsid w:val="00CC2552"/>
    <w:rsid w:val="00CC25C2"/>
    <w:rsid w:val="00CC2F84"/>
    <w:rsid w:val="00CC352E"/>
    <w:rsid w:val="00CC3C17"/>
    <w:rsid w:val="00CC4283"/>
    <w:rsid w:val="00CC434B"/>
    <w:rsid w:val="00CC485A"/>
    <w:rsid w:val="00CC4CA6"/>
    <w:rsid w:val="00CC53C7"/>
    <w:rsid w:val="00CC5573"/>
    <w:rsid w:val="00CC59E5"/>
    <w:rsid w:val="00CC61D4"/>
    <w:rsid w:val="00CC63B6"/>
    <w:rsid w:val="00CC66DB"/>
    <w:rsid w:val="00CC6857"/>
    <w:rsid w:val="00CC68E7"/>
    <w:rsid w:val="00CC6A0B"/>
    <w:rsid w:val="00CC6CAB"/>
    <w:rsid w:val="00CC6EBB"/>
    <w:rsid w:val="00CC7B11"/>
    <w:rsid w:val="00CD047E"/>
    <w:rsid w:val="00CD06F1"/>
    <w:rsid w:val="00CD0A81"/>
    <w:rsid w:val="00CD18A2"/>
    <w:rsid w:val="00CD1FA5"/>
    <w:rsid w:val="00CD2A3B"/>
    <w:rsid w:val="00CD2B38"/>
    <w:rsid w:val="00CD3A8C"/>
    <w:rsid w:val="00CD3CDF"/>
    <w:rsid w:val="00CD4003"/>
    <w:rsid w:val="00CD4C82"/>
    <w:rsid w:val="00CD4FB4"/>
    <w:rsid w:val="00CD581F"/>
    <w:rsid w:val="00CD5864"/>
    <w:rsid w:val="00CD6C8B"/>
    <w:rsid w:val="00CD71C4"/>
    <w:rsid w:val="00CD71EB"/>
    <w:rsid w:val="00CD78F6"/>
    <w:rsid w:val="00CE05D6"/>
    <w:rsid w:val="00CE061C"/>
    <w:rsid w:val="00CE06F9"/>
    <w:rsid w:val="00CE07DA"/>
    <w:rsid w:val="00CE0842"/>
    <w:rsid w:val="00CE1018"/>
    <w:rsid w:val="00CE10DC"/>
    <w:rsid w:val="00CE125C"/>
    <w:rsid w:val="00CE1573"/>
    <w:rsid w:val="00CE1CA6"/>
    <w:rsid w:val="00CE261B"/>
    <w:rsid w:val="00CE2703"/>
    <w:rsid w:val="00CE2D85"/>
    <w:rsid w:val="00CE2EAB"/>
    <w:rsid w:val="00CE3EE2"/>
    <w:rsid w:val="00CE40F3"/>
    <w:rsid w:val="00CE4526"/>
    <w:rsid w:val="00CE478F"/>
    <w:rsid w:val="00CE4BB7"/>
    <w:rsid w:val="00CE4C8B"/>
    <w:rsid w:val="00CE4F6A"/>
    <w:rsid w:val="00CE5084"/>
    <w:rsid w:val="00CE53BD"/>
    <w:rsid w:val="00CE59BB"/>
    <w:rsid w:val="00CE5A42"/>
    <w:rsid w:val="00CE5B04"/>
    <w:rsid w:val="00CE5E05"/>
    <w:rsid w:val="00CE5ED6"/>
    <w:rsid w:val="00CE6458"/>
    <w:rsid w:val="00CE7144"/>
    <w:rsid w:val="00CE719F"/>
    <w:rsid w:val="00CE75D7"/>
    <w:rsid w:val="00CE7E35"/>
    <w:rsid w:val="00CF0762"/>
    <w:rsid w:val="00CF0770"/>
    <w:rsid w:val="00CF0D33"/>
    <w:rsid w:val="00CF0D6A"/>
    <w:rsid w:val="00CF118E"/>
    <w:rsid w:val="00CF1573"/>
    <w:rsid w:val="00CF172A"/>
    <w:rsid w:val="00CF17A9"/>
    <w:rsid w:val="00CF1A54"/>
    <w:rsid w:val="00CF1C17"/>
    <w:rsid w:val="00CF1D2F"/>
    <w:rsid w:val="00CF2177"/>
    <w:rsid w:val="00CF217D"/>
    <w:rsid w:val="00CF268C"/>
    <w:rsid w:val="00CF28DA"/>
    <w:rsid w:val="00CF2B8B"/>
    <w:rsid w:val="00CF2CA2"/>
    <w:rsid w:val="00CF305D"/>
    <w:rsid w:val="00CF35A6"/>
    <w:rsid w:val="00CF373F"/>
    <w:rsid w:val="00CF3D11"/>
    <w:rsid w:val="00CF40BA"/>
    <w:rsid w:val="00CF42D3"/>
    <w:rsid w:val="00CF4AF2"/>
    <w:rsid w:val="00CF5030"/>
    <w:rsid w:val="00CF5DD1"/>
    <w:rsid w:val="00CF5FBE"/>
    <w:rsid w:val="00CF6618"/>
    <w:rsid w:val="00CF67B2"/>
    <w:rsid w:val="00CF7141"/>
    <w:rsid w:val="00CF759A"/>
    <w:rsid w:val="00D00083"/>
    <w:rsid w:val="00D003F9"/>
    <w:rsid w:val="00D007E1"/>
    <w:rsid w:val="00D00890"/>
    <w:rsid w:val="00D00B7A"/>
    <w:rsid w:val="00D00C7B"/>
    <w:rsid w:val="00D00E12"/>
    <w:rsid w:val="00D01450"/>
    <w:rsid w:val="00D0168C"/>
    <w:rsid w:val="00D01D80"/>
    <w:rsid w:val="00D0215D"/>
    <w:rsid w:val="00D02BA9"/>
    <w:rsid w:val="00D02DA4"/>
    <w:rsid w:val="00D02E46"/>
    <w:rsid w:val="00D032E8"/>
    <w:rsid w:val="00D03499"/>
    <w:rsid w:val="00D0357F"/>
    <w:rsid w:val="00D0382D"/>
    <w:rsid w:val="00D03EB3"/>
    <w:rsid w:val="00D0407F"/>
    <w:rsid w:val="00D046F7"/>
    <w:rsid w:val="00D04B2B"/>
    <w:rsid w:val="00D0560F"/>
    <w:rsid w:val="00D06022"/>
    <w:rsid w:val="00D0628B"/>
    <w:rsid w:val="00D064B1"/>
    <w:rsid w:val="00D06DAE"/>
    <w:rsid w:val="00D06E20"/>
    <w:rsid w:val="00D06F70"/>
    <w:rsid w:val="00D07203"/>
    <w:rsid w:val="00D077B0"/>
    <w:rsid w:val="00D100C9"/>
    <w:rsid w:val="00D10302"/>
    <w:rsid w:val="00D109E3"/>
    <w:rsid w:val="00D10CC0"/>
    <w:rsid w:val="00D1110A"/>
    <w:rsid w:val="00D13489"/>
    <w:rsid w:val="00D1389B"/>
    <w:rsid w:val="00D13BD6"/>
    <w:rsid w:val="00D13C95"/>
    <w:rsid w:val="00D141DE"/>
    <w:rsid w:val="00D148DF"/>
    <w:rsid w:val="00D14D72"/>
    <w:rsid w:val="00D14FD4"/>
    <w:rsid w:val="00D1511E"/>
    <w:rsid w:val="00D15389"/>
    <w:rsid w:val="00D157C9"/>
    <w:rsid w:val="00D16129"/>
    <w:rsid w:val="00D1631C"/>
    <w:rsid w:val="00D1664B"/>
    <w:rsid w:val="00D16CB2"/>
    <w:rsid w:val="00D16D6D"/>
    <w:rsid w:val="00D174FE"/>
    <w:rsid w:val="00D2037D"/>
    <w:rsid w:val="00D206AA"/>
    <w:rsid w:val="00D20C1F"/>
    <w:rsid w:val="00D20F6F"/>
    <w:rsid w:val="00D2164E"/>
    <w:rsid w:val="00D21DE2"/>
    <w:rsid w:val="00D21DED"/>
    <w:rsid w:val="00D220EE"/>
    <w:rsid w:val="00D22984"/>
    <w:rsid w:val="00D230AF"/>
    <w:rsid w:val="00D234D5"/>
    <w:rsid w:val="00D236D5"/>
    <w:rsid w:val="00D23796"/>
    <w:rsid w:val="00D238F6"/>
    <w:rsid w:val="00D23C34"/>
    <w:rsid w:val="00D24400"/>
    <w:rsid w:val="00D24AB7"/>
    <w:rsid w:val="00D24AFE"/>
    <w:rsid w:val="00D24B7F"/>
    <w:rsid w:val="00D250DE"/>
    <w:rsid w:val="00D254C1"/>
    <w:rsid w:val="00D2564A"/>
    <w:rsid w:val="00D25838"/>
    <w:rsid w:val="00D25A3D"/>
    <w:rsid w:val="00D2665E"/>
    <w:rsid w:val="00D267A5"/>
    <w:rsid w:val="00D2727D"/>
    <w:rsid w:val="00D272E5"/>
    <w:rsid w:val="00D277A4"/>
    <w:rsid w:val="00D30759"/>
    <w:rsid w:val="00D30A81"/>
    <w:rsid w:val="00D30AD3"/>
    <w:rsid w:val="00D30CC6"/>
    <w:rsid w:val="00D30DB7"/>
    <w:rsid w:val="00D3153F"/>
    <w:rsid w:val="00D31571"/>
    <w:rsid w:val="00D31798"/>
    <w:rsid w:val="00D3183F"/>
    <w:rsid w:val="00D319EC"/>
    <w:rsid w:val="00D31E32"/>
    <w:rsid w:val="00D323BE"/>
    <w:rsid w:val="00D326F0"/>
    <w:rsid w:val="00D32BB3"/>
    <w:rsid w:val="00D32CE6"/>
    <w:rsid w:val="00D32E01"/>
    <w:rsid w:val="00D33152"/>
    <w:rsid w:val="00D33B22"/>
    <w:rsid w:val="00D340FB"/>
    <w:rsid w:val="00D34252"/>
    <w:rsid w:val="00D34305"/>
    <w:rsid w:val="00D34B4D"/>
    <w:rsid w:val="00D34CFD"/>
    <w:rsid w:val="00D34D9F"/>
    <w:rsid w:val="00D3508D"/>
    <w:rsid w:val="00D351CE"/>
    <w:rsid w:val="00D355E5"/>
    <w:rsid w:val="00D35612"/>
    <w:rsid w:val="00D3576A"/>
    <w:rsid w:val="00D358A7"/>
    <w:rsid w:val="00D35924"/>
    <w:rsid w:val="00D35DF3"/>
    <w:rsid w:val="00D367B9"/>
    <w:rsid w:val="00D36B8E"/>
    <w:rsid w:val="00D37009"/>
    <w:rsid w:val="00D37089"/>
    <w:rsid w:val="00D3709D"/>
    <w:rsid w:val="00D370A4"/>
    <w:rsid w:val="00D3734C"/>
    <w:rsid w:val="00D37350"/>
    <w:rsid w:val="00D37D4B"/>
    <w:rsid w:val="00D404A6"/>
    <w:rsid w:val="00D4063D"/>
    <w:rsid w:val="00D4083D"/>
    <w:rsid w:val="00D40E0D"/>
    <w:rsid w:val="00D40FFC"/>
    <w:rsid w:val="00D410F1"/>
    <w:rsid w:val="00D41459"/>
    <w:rsid w:val="00D415F3"/>
    <w:rsid w:val="00D41846"/>
    <w:rsid w:val="00D4188F"/>
    <w:rsid w:val="00D41D3B"/>
    <w:rsid w:val="00D42619"/>
    <w:rsid w:val="00D4262A"/>
    <w:rsid w:val="00D429B3"/>
    <w:rsid w:val="00D42A3E"/>
    <w:rsid w:val="00D42AAB"/>
    <w:rsid w:val="00D42B70"/>
    <w:rsid w:val="00D42CC1"/>
    <w:rsid w:val="00D430AF"/>
    <w:rsid w:val="00D4318E"/>
    <w:rsid w:val="00D4350A"/>
    <w:rsid w:val="00D43CDF"/>
    <w:rsid w:val="00D43F72"/>
    <w:rsid w:val="00D44AFC"/>
    <w:rsid w:val="00D45051"/>
    <w:rsid w:val="00D45F77"/>
    <w:rsid w:val="00D4600F"/>
    <w:rsid w:val="00D463F7"/>
    <w:rsid w:val="00D46416"/>
    <w:rsid w:val="00D46753"/>
    <w:rsid w:val="00D46793"/>
    <w:rsid w:val="00D468ED"/>
    <w:rsid w:val="00D4747C"/>
    <w:rsid w:val="00D4755F"/>
    <w:rsid w:val="00D47B1A"/>
    <w:rsid w:val="00D50377"/>
    <w:rsid w:val="00D50637"/>
    <w:rsid w:val="00D50BBA"/>
    <w:rsid w:val="00D5130E"/>
    <w:rsid w:val="00D5143D"/>
    <w:rsid w:val="00D51B54"/>
    <w:rsid w:val="00D51DAF"/>
    <w:rsid w:val="00D51DE7"/>
    <w:rsid w:val="00D52152"/>
    <w:rsid w:val="00D52DAB"/>
    <w:rsid w:val="00D5310B"/>
    <w:rsid w:val="00D53234"/>
    <w:rsid w:val="00D53D45"/>
    <w:rsid w:val="00D5469D"/>
    <w:rsid w:val="00D546E3"/>
    <w:rsid w:val="00D54ADA"/>
    <w:rsid w:val="00D54BBB"/>
    <w:rsid w:val="00D54CB8"/>
    <w:rsid w:val="00D561EF"/>
    <w:rsid w:val="00D563A9"/>
    <w:rsid w:val="00D5668D"/>
    <w:rsid w:val="00D5673F"/>
    <w:rsid w:val="00D568D1"/>
    <w:rsid w:val="00D56AE1"/>
    <w:rsid w:val="00D57156"/>
    <w:rsid w:val="00D57197"/>
    <w:rsid w:val="00D5768B"/>
    <w:rsid w:val="00D5769C"/>
    <w:rsid w:val="00D5769E"/>
    <w:rsid w:val="00D576BE"/>
    <w:rsid w:val="00D602C3"/>
    <w:rsid w:val="00D609BF"/>
    <w:rsid w:val="00D60E48"/>
    <w:rsid w:val="00D6113D"/>
    <w:rsid w:val="00D6166A"/>
    <w:rsid w:val="00D616F7"/>
    <w:rsid w:val="00D61D49"/>
    <w:rsid w:val="00D61DDB"/>
    <w:rsid w:val="00D61EFB"/>
    <w:rsid w:val="00D621AF"/>
    <w:rsid w:val="00D6252B"/>
    <w:rsid w:val="00D62600"/>
    <w:rsid w:val="00D62D58"/>
    <w:rsid w:val="00D64243"/>
    <w:rsid w:val="00D6427F"/>
    <w:rsid w:val="00D64732"/>
    <w:rsid w:val="00D648F9"/>
    <w:rsid w:val="00D64B70"/>
    <w:rsid w:val="00D64C38"/>
    <w:rsid w:val="00D651B0"/>
    <w:rsid w:val="00D65574"/>
    <w:rsid w:val="00D655E2"/>
    <w:rsid w:val="00D6579D"/>
    <w:rsid w:val="00D65AC4"/>
    <w:rsid w:val="00D65BAF"/>
    <w:rsid w:val="00D65CEF"/>
    <w:rsid w:val="00D65E97"/>
    <w:rsid w:val="00D65F6D"/>
    <w:rsid w:val="00D6601B"/>
    <w:rsid w:val="00D66533"/>
    <w:rsid w:val="00D66DB3"/>
    <w:rsid w:val="00D67062"/>
    <w:rsid w:val="00D675B3"/>
    <w:rsid w:val="00D67AE3"/>
    <w:rsid w:val="00D67C84"/>
    <w:rsid w:val="00D701A0"/>
    <w:rsid w:val="00D70383"/>
    <w:rsid w:val="00D7045C"/>
    <w:rsid w:val="00D70F71"/>
    <w:rsid w:val="00D710E2"/>
    <w:rsid w:val="00D72625"/>
    <w:rsid w:val="00D73255"/>
    <w:rsid w:val="00D73292"/>
    <w:rsid w:val="00D739F0"/>
    <w:rsid w:val="00D73B37"/>
    <w:rsid w:val="00D73C3C"/>
    <w:rsid w:val="00D73C72"/>
    <w:rsid w:val="00D748A9"/>
    <w:rsid w:val="00D749F7"/>
    <w:rsid w:val="00D74C7F"/>
    <w:rsid w:val="00D75019"/>
    <w:rsid w:val="00D75020"/>
    <w:rsid w:val="00D75137"/>
    <w:rsid w:val="00D75933"/>
    <w:rsid w:val="00D75E95"/>
    <w:rsid w:val="00D76E7B"/>
    <w:rsid w:val="00D772DE"/>
    <w:rsid w:val="00D77E9F"/>
    <w:rsid w:val="00D77F3E"/>
    <w:rsid w:val="00D801E2"/>
    <w:rsid w:val="00D80291"/>
    <w:rsid w:val="00D81B52"/>
    <w:rsid w:val="00D81E27"/>
    <w:rsid w:val="00D833F9"/>
    <w:rsid w:val="00D83416"/>
    <w:rsid w:val="00D835B7"/>
    <w:rsid w:val="00D83BB6"/>
    <w:rsid w:val="00D83C6D"/>
    <w:rsid w:val="00D83CDE"/>
    <w:rsid w:val="00D8434E"/>
    <w:rsid w:val="00D848D8"/>
    <w:rsid w:val="00D84B8D"/>
    <w:rsid w:val="00D84E0D"/>
    <w:rsid w:val="00D859D2"/>
    <w:rsid w:val="00D85ABD"/>
    <w:rsid w:val="00D85BC9"/>
    <w:rsid w:val="00D85DFB"/>
    <w:rsid w:val="00D85E21"/>
    <w:rsid w:val="00D86582"/>
    <w:rsid w:val="00D8661B"/>
    <w:rsid w:val="00D86B25"/>
    <w:rsid w:val="00D8708D"/>
    <w:rsid w:val="00D872C4"/>
    <w:rsid w:val="00D874D7"/>
    <w:rsid w:val="00D8798C"/>
    <w:rsid w:val="00D87F56"/>
    <w:rsid w:val="00D90072"/>
    <w:rsid w:val="00D9021B"/>
    <w:rsid w:val="00D902C4"/>
    <w:rsid w:val="00D9044A"/>
    <w:rsid w:val="00D9062A"/>
    <w:rsid w:val="00D906F2"/>
    <w:rsid w:val="00D90A4B"/>
    <w:rsid w:val="00D91550"/>
    <w:rsid w:val="00D91671"/>
    <w:rsid w:val="00D9170D"/>
    <w:rsid w:val="00D91798"/>
    <w:rsid w:val="00D91AF4"/>
    <w:rsid w:val="00D924F7"/>
    <w:rsid w:val="00D924FD"/>
    <w:rsid w:val="00D925F3"/>
    <w:rsid w:val="00D92BD6"/>
    <w:rsid w:val="00D92C28"/>
    <w:rsid w:val="00D92FC9"/>
    <w:rsid w:val="00D935CB"/>
    <w:rsid w:val="00D93812"/>
    <w:rsid w:val="00D95597"/>
    <w:rsid w:val="00D96287"/>
    <w:rsid w:val="00D962C7"/>
    <w:rsid w:val="00D9670E"/>
    <w:rsid w:val="00D9749F"/>
    <w:rsid w:val="00D974AD"/>
    <w:rsid w:val="00D974EC"/>
    <w:rsid w:val="00D977EC"/>
    <w:rsid w:val="00D9798A"/>
    <w:rsid w:val="00D97E63"/>
    <w:rsid w:val="00DA0FB8"/>
    <w:rsid w:val="00DA1422"/>
    <w:rsid w:val="00DA143B"/>
    <w:rsid w:val="00DA1CC7"/>
    <w:rsid w:val="00DA2355"/>
    <w:rsid w:val="00DA2CEC"/>
    <w:rsid w:val="00DA3044"/>
    <w:rsid w:val="00DA338E"/>
    <w:rsid w:val="00DA36FB"/>
    <w:rsid w:val="00DA3B6A"/>
    <w:rsid w:val="00DA3C79"/>
    <w:rsid w:val="00DA484A"/>
    <w:rsid w:val="00DA4A04"/>
    <w:rsid w:val="00DA4AD8"/>
    <w:rsid w:val="00DA4D48"/>
    <w:rsid w:val="00DA516E"/>
    <w:rsid w:val="00DA526C"/>
    <w:rsid w:val="00DA5D58"/>
    <w:rsid w:val="00DA5D7A"/>
    <w:rsid w:val="00DA5E79"/>
    <w:rsid w:val="00DA6071"/>
    <w:rsid w:val="00DA62B3"/>
    <w:rsid w:val="00DA6ACD"/>
    <w:rsid w:val="00DA6CBD"/>
    <w:rsid w:val="00DA6CD1"/>
    <w:rsid w:val="00DA6D17"/>
    <w:rsid w:val="00DA6F4C"/>
    <w:rsid w:val="00DA6F62"/>
    <w:rsid w:val="00DA74B1"/>
    <w:rsid w:val="00DA7549"/>
    <w:rsid w:val="00DA7D48"/>
    <w:rsid w:val="00DA7EAF"/>
    <w:rsid w:val="00DB008D"/>
    <w:rsid w:val="00DB0C5C"/>
    <w:rsid w:val="00DB1510"/>
    <w:rsid w:val="00DB1685"/>
    <w:rsid w:val="00DB1BD1"/>
    <w:rsid w:val="00DB1FD6"/>
    <w:rsid w:val="00DB2377"/>
    <w:rsid w:val="00DB30E1"/>
    <w:rsid w:val="00DB36E7"/>
    <w:rsid w:val="00DB39A8"/>
    <w:rsid w:val="00DB41A4"/>
    <w:rsid w:val="00DB4AE0"/>
    <w:rsid w:val="00DB4C84"/>
    <w:rsid w:val="00DB5265"/>
    <w:rsid w:val="00DB5560"/>
    <w:rsid w:val="00DB55E0"/>
    <w:rsid w:val="00DB5A91"/>
    <w:rsid w:val="00DB5C8A"/>
    <w:rsid w:val="00DB67AB"/>
    <w:rsid w:val="00DB68BD"/>
    <w:rsid w:val="00DB6C43"/>
    <w:rsid w:val="00DB765B"/>
    <w:rsid w:val="00DB7723"/>
    <w:rsid w:val="00DC064A"/>
    <w:rsid w:val="00DC093D"/>
    <w:rsid w:val="00DC0C31"/>
    <w:rsid w:val="00DC0FE5"/>
    <w:rsid w:val="00DC103E"/>
    <w:rsid w:val="00DC1076"/>
    <w:rsid w:val="00DC14DC"/>
    <w:rsid w:val="00DC178B"/>
    <w:rsid w:val="00DC1A26"/>
    <w:rsid w:val="00DC2938"/>
    <w:rsid w:val="00DC2ADA"/>
    <w:rsid w:val="00DC2B66"/>
    <w:rsid w:val="00DC3258"/>
    <w:rsid w:val="00DC3896"/>
    <w:rsid w:val="00DC42DE"/>
    <w:rsid w:val="00DC434B"/>
    <w:rsid w:val="00DC443F"/>
    <w:rsid w:val="00DC4DC2"/>
    <w:rsid w:val="00DC51AE"/>
    <w:rsid w:val="00DC55CC"/>
    <w:rsid w:val="00DC56EF"/>
    <w:rsid w:val="00DC6910"/>
    <w:rsid w:val="00DC6AB7"/>
    <w:rsid w:val="00DC74D9"/>
    <w:rsid w:val="00DD0188"/>
    <w:rsid w:val="00DD01F7"/>
    <w:rsid w:val="00DD056B"/>
    <w:rsid w:val="00DD0885"/>
    <w:rsid w:val="00DD0890"/>
    <w:rsid w:val="00DD0BA4"/>
    <w:rsid w:val="00DD0C4B"/>
    <w:rsid w:val="00DD122C"/>
    <w:rsid w:val="00DD141B"/>
    <w:rsid w:val="00DD151C"/>
    <w:rsid w:val="00DD15DF"/>
    <w:rsid w:val="00DD1BCD"/>
    <w:rsid w:val="00DD1CA1"/>
    <w:rsid w:val="00DD1EC0"/>
    <w:rsid w:val="00DD2258"/>
    <w:rsid w:val="00DD2BE1"/>
    <w:rsid w:val="00DD3066"/>
    <w:rsid w:val="00DD3CAC"/>
    <w:rsid w:val="00DD3D60"/>
    <w:rsid w:val="00DD4023"/>
    <w:rsid w:val="00DD4092"/>
    <w:rsid w:val="00DD51CB"/>
    <w:rsid w:val="00DD59FA"/>
    <w:rsid w:val="00DD5E44"/>
    <w:rsid w:val="00DD6393"/>
    <w:rsid w:val="00DD67B8"/>
    <w:rsid w:val="00DD6809"/>
    <w:rsid w:val="00DD6D7D"/>
    <w:rsid w:val="00DD7085"/>
    <w:rsid w:val="00DD7376"/>
    <w:rsid w:val="00DD75A9"/>
    <w:rsid w:val="00DD7E6D"/>
    <w:rsid w:val="00DE03AA"/>
    <w:rsid w:val="00DE0511"/>
    <w:rsid w:val="00DE0650"/>
    <w:rsid w:val="00DE0683"/>
    <w:rsid w:val="00DE0769"/>
    <w:rsid w:val="00DE0823"/>
    <w:rsid w:val="00DE0E94"/>
    <w:rsid w:val="00DE1118"/>
    <w:rsid w:val="00DE11A4"/>
    <w:rsid w:val="00DE13AB"/>
    <w:rsid w:val="00DE2648"/>
    <w:rsid w:val="00DE2665"/>
    <w:rsid w:val="00DE2F63"/>
    <w:rsid w:val="00DE3184"/>
    <w:rsid w:val="00DE32A9"/>
    <w:rsid w:val="00DE38C4"/>
    <w:rsid w:val="00DE409F"/>
    <w:rsid w:val="00DE44CC"/>
    <w:rsid w:val="00DE4526"/>
    <w:rsid w:val="00DE46C3"/>
    <w:rsid w:val="00DE474D"/>
    <w:rsid w:val="00DE5251"/>
    <w:rsid w:val="00DE59E9"/>
    <w:rsid w:val="00DE5B9D"/>
    <w:rsid w:val="00DE5FCE"/>
    <w:rsid w:val="00DE6572"/>
    <w:rsid w:val="00DE760C"/>
    <w:rsid w:val="00DE773E"/>
    <w:rsid w:val="00DF074D"/>
    <w:rsid w:val="00DF0B5D"/>
    <w:rsid w:val="00DF0D71"/>
    <w:rsid w:val="00DF0EEF"/>
    <w:rsid w:val="00DF1ED7"/>
    <w:rsid w:val="00DF1F87"/>
    <w:rsid w:val="00DF261D"/>
    <w:rsid w:val="00DF2DF5"/>
    <w:rsid w:val="00DF38A0"/>
    <w:rsid w:val="00DF3994"/>
    <w:rsid w:val="00DF431B"/>
    <w:rsid w:val="00DF4855"/>
    <w:rsid w:val="00DF4948"/>
    <w:rsid w:val="00DF5272"/>
    <w:rsid w:val="00DF54CA"/>
    <w:rsid w:val="00DF584C"/>
    <w:rsid w:val="00DF6182"/>
    <w:rsid w:val="00DF65BB"/>
    <w:rsid w:val="00DF6603"/>
    <w:rsid w:val="00DF6FE3"/>
    <w:rsid w:val="00DF76EE"/>
    <w:rsid w:val="00DF798D"/>
    <w:rsid w:val="00E00013"/>
    <w:rsid w:val="00E002FB"/>
    <w:rsid w:val="00E00A23"/>
    <w:rsid w:val="00E00D1A"/>
    <w:rsid w:val="00E017A1"/>
    <w:rsid w:val="00E0219C"/>
    <w:rsid w:val="00E031A2"/>
    <w:rsid w:val="00E032EE"/>
    <w:rsid w:val="00E03340"/>
    <w:rsid w:val="00E03E78"/>
    <w:rsid w:val="00E04A3B"/>
    <w:rsid w:val="00E04E64"/>
    <w:rsid w:val="00E05228"/>
    <w:rsid w:val="00E0595E"/>
    <w:rsid w:val="00E05BA9"/>
    <w:rsid w:val="00E06062"/>
    <w:rsid w:val="00E06172"/>
    <w:rsid w:val="00E06849"/>
    <w:rsid w:val="00E06AA4"/>
    <w:rsid w:val="00E06C99"/>
    <w:rsid w:val="00E06F50"/>
    <w:rsid w:val="00E07262"/>
    <w:rsid w:val="00E07713"/>
    <w:rsid w:val="00E07B69"/>
    <w:rsid w:val="00E07EA1"/>
    <w:rsid w:val="00E1023C"/>
    <w:rsid w:val="00E11097"/>
    <w:rsid w:val="00E11503"/>
    <w:rsid w:val="00E11543"/>
    <w:rsid w:val="00E119F1"/>
    <w:rsid w:val="00E11A67"/>
    <w:rsid w:val="00E11E00"/>
    <w:rsid w:val="00E11EA7"/>
    <w:rsid w:val="00E12364"/>
    <w:rsid w:val="00E12501"/>
    <w:rsid w:val="00E12558"/>
    <w:rsid w:val="00E12C4A"/>
    <w:rsid w:val="00E13056"/>
    <w:rsid w:val="00E13262"/>
    <w:rsid w:val="00E13608"/>
    <w:rsid w:val="00E137BD"/>
    <w:rsid w:val="00E1397E"/>
    <w:rsid w:val="00E139CB"/>
    <w:rsid w:val="00E14046"/>
    <w:rsid w:val="00E1427D"/>
    <w:rsid w:val="00E1572E"/>
    <w:rsid w:val="00E15827"/>
    <w:rsid w:val="00E158C6"/>
    <w:rsid w:val="00E15C37"/>
    <w:rsid w:val="00E1680C"/>
    <w:rsid w:val="00E17409"/>
    <w:rsid w:val="00E2035A"/>
    <w:rsid w:val="00E20BF7"/>
    <w:rsid w:val="00E20EF0"/>
    <w:rsid w:val="00E21557"/>
    <w:rsid w:val="00E219EC"/>
    <w:rsid w:val="00E21AF8"/>
    <w:rsid w:val="00E21F6C"/>
    <w:rsid w:val="00E22544"/>
    <w:rsid w:val="00E22E05"/>
    <w:rsid w:val="00E23781"/>
    <w:rsid w:val="00E237D9"/>
    <w:rsid w:val="00E2380F"/>
    <w:rsid w:val="00E23C09"/>
    <w:rsid w:val="00E23C48"/>
    <w:rsid w:val="00E24942"/>
    <w:rsid w:val="00E252F2"/>
    <w:rsid w:val="00E2585A"/>
    <w:rsid w:val="00E267C7"/>
    <w:rsid w:val="00E269D0"/>
    <w:rsid w:val="00E2714A"/>
    <w:rsid w:val="00E275DE"/>
    <w:rsid w:val="00E2787A"/>
    <w:rsid w:val="00E27AF0"/>
    <w:rsid w:val="00E27DD7"/>
    <w:rsid w:val="00E300DA"/>
    <w:rsid w:val="00E3015D"/>
    <w:rsid w:val="00E3144B"/>
    <w:rsid w:val="00E31732"/>
    <w:rsid w:val="00E31C58"/>
    <w:rsid w:val="00E32D2D"/>
    <w:rsid w:val="00E32FF5"/>
    <w:rsid w:val="00E33176"/>
    <w:rsid w:val="00E3318F"/>
    <w:rsid w:val="00E33B8E"/>
    <w:rsid w:val="00E33C76"/>
    <w:rsid w:val="00E3408B"/>
    <w:rsid w:val="00E342B6"/>
    <w:rsid w:val="00E3441C"/>
    <w:rsid w:val="00E34527"/>
    <w:rsid w:val="00E34F53"/>
    <w:rsid w:val="00E35137"/>
    <w:rsid w:val="00E35656"/>
    <w:rsid w:val="00E369D6"/>
    <w:rsid w:val="00E36AA9"/>
    <w:rsid w:val="00E36DB1"/>
    <w:rsid w:val="00E374C2"/>
    <w:rsid w:val="00E37900"/>
    <w:rsid w:val="00E37B41"/>
    <w:rsid w:val="00E4030D"/>
    <w:rsid w:val="00E40CC9"/>
    <w:rsid w:val="00E410B3"/>
    <w:rsid w:val="00E4114C"/>
    <w:rsid w:val="00E41589"/>
    <w:rsid w:val="00E4175C"/>
    <w:rsid w:val="00E41A0E"/>
    <w:rsid w:val="00E41D21"/>
    <w:rsid w:val="00E41F67"/>
    <w:rsid w:val="00E42043"/>
    <w:rsid w:val="00E421E3"/>
    <w:rsid w:val="00E427CC"/>
    <w:rsid w:val="00E42A2A"/>
    <w:rsid w:val="00E42CCA"/>
    <w:rsid w:val="00E4301A"/>
    <w:rsid w:val="00E436B7"/>
    <w:rsid w:val="00E43AB2"/>
    <w:rsid w:val="00E43F19"/>
    <w:rsid w:val="00E4425C"/>
    <w:rsid w:val="00E44AAD"/>
    <w:rsid w:val="00E44BD0"/>
    <w:rsid w:val="00E4512C"/>
    <w:rsid w:val="00E45472"/>
    <w:rsid w:val="00E454A1"/>
    <w:rsid w:val="00E45627"/>
    <w:rsid w:val="00E45BF9"/>
    <w:rsid w:val="00E46AE7"/>
    <w:rsid w:val="00E46B99"/>
    <w:rsid w:val="00E46D06"/>
    <w:rsid w:val="00E46FF9"/>
    <w:rsid w:val="00E474D6"/>
    <w:rsid w:val="00E47B4B"/>
    <w:rsid w:val="00E47EE4"/>
    <w:rsid w:val="00E5104A"/>
    <w:rsid w:val="00E5149D"/>
    <w:rsid w:val="00E514B0"/>
    <w:rsid w:val="00E51CB8"/>
    <w:rsid w:val="00E521B5"/>
    <w:rsid w:val="00E5226F"/>
    <w:rsid w:val="00E5245B"/>
    <w:rsid w:val="00E5288D"/>
    <w:rsid w:val="00E529C8"/>
    <w:rsid w:val="00E52CF2"/>
    <w:rsid w:val="00E53497"/>
    <w:rsid w:val="00E53C37"/>
    <w:rsid w:val="00E548C3"/>
    <w:rsid w:val="00E54A68"/>
    <w:rsid w:val="00E54A95"/>
    <w:rsid w:val="00E555C3"/>
    <w:rsid w:val="00E55860"/>
    <w:rsid w:val="00E55DDF"/>
    <w:rsid w:val="00E5611B"/>
    <w:rsid w:val="00E561CF"/>
    <w:rsid w:val="00E561DF"/>
    <w:rsid w:val="00E56F48"/>
    <w:rsid w:val="00E5716F"/>
    <w:rsid w:val="00E575D3"/>
    <w:rsid w:val="00E57785"/>
    <w:rsid w:val="00E5786E"/>
    <w:rsid w:val="00E57FF1"/>
    <w:rsid w:val="00E606FB"/>
    <w:rsid w:val="00E6087A"/>
    <w:rsid w:val="00E60AF3"/>
    <w:rsid w:val="00E61191"/>
    <w:rsid w:val="00E61314"/>
    <w:rsid w:val="00E61597"/>
    <w:rsid w:val="00E615DC"/>
    <w:rsid w:val="00E616AF"/>
    <w:rsid w:val="00E61798"/>
    <w:rsid w:val="00E617A7"/>
    <w:rsid w:val="00E61891"/>
    <w:rsid w:val="00E61D79"/>
    <w:rsid w:val="00E61F03"/>
    <w:rsid w:val="00E6218B"/>
    <w:rsid w:val="00E62268"/>
    <w:rsid w:val="00E624BA"/>
    <w:rsid w:val="00E62560"/>
    <w:rsid w:val="00E62D9B"/>
    <w:rsid w:val="00E62E1D"/>
    <w:rsid w:val="00E62F7F"/>
    <w:rsid w:val="00E630B6"/>
    <w:rsid w:val="00E63AA5"/>
    <w:rsid w:val="00E63C80"/>
    <w:rsid w:val="00E63F26"/>
    <w:rsid w:val="00E6520B"/>
    <w:rsid w:val="00E663CD"/>
    <w:rsid w:val="00E66788"/>
    <w:rsid w:val="00E668BF"/>
    <w:rsid w:val="00E668F1"/>
    <w:rsid w:val="00E67098"/>
    <w:rsid w:val="00E6709E"/>
    <w:rsid w:val="00E6791A"/>
    <w:rsid w:val="00E67C5D"/>
    <w:rsid w:val="00E67CF5"/>
    <w:rsid w:val="00E7005E"/>
    <w:rsid w:val="00E702A3"/>
    <w:rsid w:val="00E706BF"/>
    <w:rsid w:val="00E70787"/>
    <w:rsid w:val="00E707F6"/>
    <w:rsid w:val="00E70809"/>
    <w:rsid w:val="00E7089E"/>
    <w:rsid w:val="00E70938"/>
    <w:rsid w:val="00E70CA7"/>
    <w:rsid w:val="00E71627"/>
    <w:rsid w:val="00E71869"/>
    <w:rsid w:val="00E71F9F"/>
    <w:rsid w:val="00E720CD"/>
    <w:rsid w:val="00E7237A"/>
    <w:rsid w:val="00E723EC"/>
    <w:rsid w:val="00E728D4"/>
    <w:rsid w:val="00E72B00"/>
    <w:rsid w:val="00E72C6D"/>
    <w:rsid w:val="00E7327B"/>
    <w:rsid w:val="00E732F2"/>
    <w:rsid w:val="00E739F8"/>
    <w:rsid w:val="00E73A04"/>
    <w:rsid w:val="00E73A8F"/>
    <w:rsid w:val="00E73B9F"/>
    <w:rsid w:val="00E73E46"/>
    <w:rsid w:val="00E74C28"/>
    <w:rsid w:val="00E74EBC"/>
    <w:rsid w:val="00E7516B"/>
    <w:rsid w:val="00E75314"/>
    <w:rsid w:val="00E75404"/>
    <w:rsid w:val="00E75941"/>
    <w:rsid w:val="00E75D0D"/>
    <w:rsid w:val="00E76133"/>
    <w:rsid w:val="00E7614F"/>
    <w:rsid w:val="00E76369"/>
    <w:rsid w:val="00E76B07"/>
    <w:rsid w:val="00E770D0"/>
    <w:rsid w:val="00E77261"/>
    <w:rsid w:val="00E772AA"/>
    <w:rsid w:val="00E772C6"/>
    <w:rsid w:val="00E77377"/>
    <w:rsid w:val="00E7769E"/>
    <w:rsid w:val="00E777E4"/>
    <w:rsid w:val="00E778D2"/>
    <w:rsid w:val="00E77F6F"/>
    <w:rsid w:val="00E802B9"/>
    <w:rsid w:val="00E806CD"/>
    <w:rsid w:val="00E80C53"/>
    <w:rsid w:val="00E815DF"/>
    <w:rsid w:val="00E82425"/>
    <w:rsid w:val="00E825D7"/>
    <w:rsid w:val="00E82AFF"/>
    <w:rsid w:val="00E82B62"/>
    <w:rsid w:val="00E82F39"/>
    <w:rsid w:val="00E82FB8"/>
    <w:rsid w:val="00E8349C"/>
    <w:rsid w:val="00E83591"/>
    <w:rsid w:val="00E83880"/>
    <w:rsid w:val="00E83889"/>
    <w:rsid w:val="00E83F47"/>
    <w:rsid w:val="00E84BC4"/>
    <w:rsid w:val="00E85FD4"/>
    <w:rsid w:val="00E867B9"/>
    <w:rsid w:val="00E867D4"/>
    <w:rsid w:val="00E86B95"/>
    <w:rsid w:val="00E86CBA"/>
    <w:rsid w:val="00E87077"/>
    <w:rsid w:val="00E8713F"/>
    <w:rsid w:val="00E878AA"/>
    <w:rsid w:val="00E87C30"/>
    <w:rsid w:val="00E87DAD"/>
    <w:rsid w:val="00E90159"/>
    <w:rsid w:val="00E90174"/>
    <w:rsid w:val="00E907A1"/>
    <w:rsid w:val="00E9085E"/>
    <w:rsid w:val="00E9102C"/>
    <w:rsid w:val="00E9140D"/>
    <w:rsid w:val="00E91824"/>
    <w:rsid w:val="00E9235F"/>
    <w:rsid w:val="00E92512"/>
    <w:rsid w:val="00E92BC5"/>
    <w:rsid w:val="00E92E0B"/>
    <w:rsid w:val="00E935F7"/>
    <w:rsid w:val="00E9411C"/>
    <w:rsid w:val="00E945C9"/>
    <w:rsid w:val="00E9481C"/>
    <w:rsid w:val="00E94903"/>
    <w:rsid w:val="00E94AA7"/>
    <w:rsid w:val="00E94BD7"/>
    <w:rsid w:val="00E94EC7"/>
    <w:rsid w:val="00E94F8D"/>
    <w:rsid w:val="00E94FA6"/>
    <w:rsid w:val="00E94FEE"/>
    <w:rsid w:val="00E9511C"/>
    <w:rsid w:val="00E9518B"/>
    <w:rsid w:val="00E9544F"/>
    <w:rsid w:val="00E95A2D"/>
    <w:rsid w:val="00E95CA3"/>
    <w:rsid w:val="00E95E84"/>
    <w:rsid w:val="00E96022"/>
    <w:rsid w:val="00E962F4"/>
    <w:rsid w:val="00E9658C"/>
    <w:rsid w:val="00E97083"/>
    <w:rsid w:val="00E970D6"/>
    <w:rsid w:val="00E9717B"/>
    <w:rsid w:val="00E975EC"/>
    <w:rsid w:val="00E976AD"/>
    <w:rsid w:val="00E979D6"/>
    <w:rsid w:val="00E97E71"/>
    <w:rsid w:val="00EA03A1"/>
    <w:rsid w:val="00EA0401"/>
    <w:rsid w:val="00EA057C"/>
    <w:rsid w:val="00EA0AFA"/>
    <w:rsid w:val="00EA0E8D"/>
    <w:rsid w:val="00EA14DC"/>
    <w:rsid w:val="00EA2ADA"/>
    <w:rsid w:val="00EA2D44"/>
    <w:rsid w:val="00EA2E31"/>
    <w:rsid w:val="00EA3432"/>
    <w:rsid w:val="00EA34CA"/>
    <w:rsid w:val="00EA3667"/>
    <w:rsid w:val="00EA3EAD"/>
    <w:rsid w:val="00EA4274"/>
    <w:rsid w:val="00EA4DE1"/>
    <w:rsid w:val="00EA4FFA"/>
    <w:rsid w:val="00EA5780"/>
    <w:rsid w:val="00EA5843"/>
    <w:rsid w:val="00EA5904"/>
    <w:rsid w:val="00EA5B18"/>
    <w:rsid w:val="00EA5D00"/>
    <w:rsid w:val="00EA69FF"/>
    <w:rsid w:val="00EA6ADE"/>
    <w:rsid w:val="00EA6B8F"/>
    <w:rsid w:val="00EA6E23"/>
    <w:rsid w:val="00EA72B4"/>
    <w:rsid w:val="00EA7CE8"/>
    <w:rsid w:val="00EB009E"/>
    <w:rsid w:val="00EB076B"/>
    <w:rsid w:val="00EB0D85"/>
    <w:rsid w:val="00EB0E8B"/>
    <w:rsid w:val="00EB0FB7"/>
    <w:rsid w:val="00EB1339"/>
    <w:rsid w:val="00EB16F3"/>
    <w:rsid w:val="00EB1CBF"/>
    <w:rsid w:val="00EB1CF8"/>
    <w:rsid w:val="00EB250E"/>
    <w:rsid w:val="00EB2926"/>
    <w:rsid w:val="00EB3259"/>
    <w:rsid w:val="00EB350D"/>
    <w:rsid w:val="00EB407C"/>
    <w:rsid w:val="00EB48A8"/>
    <w:rsid w:val="00EB4C2A"/>
    <w:rsid w:val="00EB4FB0"/>
    <w:rsid w:val="00EB5029"/>
    <w:rsid w:val="00EB51B4"/>
    <w:rsid w:val="00EB5878"/>
    <w:rsid w:val="00EB5953"/>
    <w:rsid w:val="00EB5B76"/>
    <w:rsid w:val="00EB5C91"/>
    <w:rsid w:val="00EB5D06"/>
    <w:rsid w:val="00EB5DAE"/>
    <w:rsid w:val="00EB6107"/>
    <w:rsid w:val="00EB6487"/>
    <w:rsid w:val="00EB6979"/>
    <w:rsid w:val="00EB698C"/>
    <w:rsid w:val="00EB7237"/>
    <w:rsid w:val="00EB72E8"/>
    <w:rsid w:val="00EB7885"/>
    <w:rsid w:val="00EB7981"/>
    <w:rsid w:val="00EB7CC2"/>
    <w:rsid w:val="00EC02EB"/>
    <w:rsid w:val="00EC07BE"/>
    <w:rsid w:val="00EC0EBF"/>
    <w:rsid w:val="00EC0F9C"/>
    <w:rsid w:val="00EC177E"/>
    <w:rsid w:val="00EC1A4B"/>
    <w:rsid w:val="00EC1AFC"/>
    <w:rsid w:val="00EC1BC7"/>
    <w:rsid w:val="00EC1BF3"/>
    <w:rsid w:val="00EC230D"/>
    <w:rsid w:val="00EC2483"/>
    <w:rsid w:val="00EC2922"/>
    <w:rsid w:val="00EC2DD0"/>
    <w:rsid w:val="00EC3ABA"/>
    <w:rsid w:val="00EC4B57"/>
    <w:rsid w:val="00EC4D66"/>
    <w:rsid w:val="00EC4FB9"/>
    <w:rsid w:val="00EC4FCE"/>
    <w:rsid w:val="00EC5441"/>
    <w:rsid w:val="00EC55E3"/>
    <w:rsid w:val="00EC5B55"/>
    <w:rsid w:val="00EC60B7"/>
    <w:rsid w:val="00EC616F"/>
    <w:rsid w:val="00EC62C0"/>
    <w:rsid w:val="00EC652C"/>
    <w:rsid w:val="00EC6B8F"/>
    <w:rsid w:val="00EC6E1C"/>
    <w:rsid w:val="00EC6F1F"/>
    <w:rsid w:val="00EC74EF"/>
    <w:rsid w:val="00EC75C0"/>
    <w:rsid w:val="00EC77C8"/>
    <w:rsid w:val="00EC783B"/>
    <w:rsid w:val="00ED03F2"/>
    <w:rsid w:val="00ED05C8"/>
    <w:rsid w:val="00ED0797"/>
    <w:rsid w:val="00ED0A45"/>
    <w:rsid w:val="00ED1413"/>
    <w:rsid w:val="00ED19F3"/>
    <w:rsid w:val="00ED1C17"/>
    <w:rsid w:val="00ED1E28"/>
    <w:rsid w:val="00ED2844"/>
    <w:rsid w:val="00ED2ED0"/>
    <w:rsid w:val="00ED314F"/>
    <w:rsid w:val="00ED3D4C"/>
    <w:rsid w:val="00ED4223"/>
    <w:rsid w:val="00ED423B"/>
    <w:rsid w:val="00ED4634"/>
    <w:rsid w:val="00ED463F"/>
    <w:rsid w:val="00ED5069"/>
    <w:rsid w:val="00ED5204"/>
    <w:rsid w:val="00ED5E49"/>
    <w:rsid w:val="00ED5FD6"/>
    <w:rsid w:val="00ED6380"/>
    <w:rsid w:val="00ED6BB3"/>
    <w:rsid w:val="00ED7252"/>
    <w:rsid w:val="00ED73DE"/>
    <w:rsid w:val="00ED78AC"/>
    <w:rsid w:val="00ED7CAF"/>
    <w:rsid w:val="00EE130F"/>
    <w:rsid w:val="00EE1637"/>
    <w:rsid w:val="00EE18B2"/>
    <w:rsid w:val="00EE1AC0"/>
    <w:rsid w:val="00EE2077"/>
    <w:rsid w:val="00EE20EB"/>
    <w:rsid w:val="00EE3CF9"/>
    <w:rsid w:val="00EE3DA0"/>
    <w:rsid w:val="00EE4B1C"/>
    <w:rsid w:val="00EE6516"/>
    <w:rsid w:val="00EE6925"/>
    <w:rsid w:val="00EE6A2D"/>
    <w:rsid w:val="00EE76BF"/>
    <w:rsid w:val="00EE79AA"/>
    <w:rsid w:val="00EE7C1D"/>
    <w:rsid w:val="00EE7E1F"/>
    <w:rsid w:val="00EF0002"/>
    <w:rsid w:val="00EF01CD"/>
    <w:rsid w:val="00EF071C"/>
    <w:rsid w:val="00EF0792"/>
    <w:rsid w:val="00EF09DC"/>
    <w:rsid w:val="00EF12E3"/>
    <w:rsid w:val="00EF13B1"/>
    <w:rsid w:val="00EF18F4"/>
    <w:rsid w:val="00EF20D4"/>
    <w:rsid w:val="00EF2414"/>
    <w:rsid w:val="00EF276A"/>
    <w:rsid w:val="00EF28BC"/>
    <w:rsid w:val="00EF2B25"/>
    <w:rsid w:val="00EF2D1F"/>
    <w:rsid w:val="00EF325E"/>
    <w:rsid w:val="00EF368E"/>
    <w:rsid w:val="00EF3990"/>
    <w:rsid w:val="00EF3C53"/>
    <w:rsid w:val="00EF3D91"/>
    <w:rsid w:val="00EF446A"/>
    <w:rsid w:val="00EF4799"/>
    <w:rsid w:val="00EF4A36"/>
    <w:rsid w:val="00EF5142"/>
    <w:rsid w:val="00EF5D19"/>
    <w:rsid w:val="00EF5DF3"/>
    <w:rsid w:val="00EF5EAA"/>
    <w:rsid w:val="00EF5FBD"/>
    <w:rsid w:val="00EF630B"/>
    <w:rsid w:val="00EF69BA"/>
    <w:rsid w:val="00EF6B1E"/>
    <w:rsid w:val="00EF6BBF"/>
    <w:rsid w:val="00EF6C34"/>
    <w:rsid w:val="00EF70D3"/>
    <w:rsid w:val="00EF75DC"/>
    <w:rsid w:val="00EF760B"/>
    <w:rsid w:val="00EF7796"/>
    <w:rsid w:val="00EF7B4A"/>
    <w:rsid w:val="00EF7D34"/>
    <w:rsid w:val="00F00100"/>
    <w:rsid w:val="00F00A1F"/>
    <w:rsid w:val="00F00B8B"/>
    <w:rsid w:val="00F00B90"/>
    <w:rsid w:val="00F01020"/>
    <w:rsid w:val="00F01091"/>
    <w:rsid w:val="00F01532"/>
    <w:rsid w:val="00F0175A"/>
    <w:rsid w:val="00F01812"/>
    <w:rsid w:val="00F02437"/>
    <w:rsid w:val="00F028FA"/>
    <w:rsid w:val="00F02C2C"/>
    <w:rsid w:val="00F02F7C"/>
    <w:rsid w:val="00F032A9"/>
    <w:rsid w:val="00F03377"/>
    <w:rsid w:val="00F0379D"/>
    <w:rsid w:val="00F03ED4"/>
    <w:rsid w:val="00F04974"/>
    <w:rsid w:val="00F05064"/>
    <w:rsid w:val="00F05264"/>
    <w:rsid w:val="00F05635"/>
    <w:rsid w:val="00F0575C"/>
    <w:rsid w:val="00F05A78"/>
    <w:rsid w:val="00F05DD4"/>
    <w:rsid w:val="00F065DA"/>
    <w:rsid w:val="00F1051E"/>
    <w:rsid w:val="00F1145B"/>
    <w:rsid w:val="00F11580"/>
    <w:rsid w:val="00F11B53"/>
    <w:rsid w:val="00F123EA"/>
    <w:rsid w:val="00F126C4"/>
    <w:rsid w:val="00F12864"/>
    <w:rsid w:val="00F12D2E"/>
    <w:rsid w:val="00F12F7B"/>
    <w:rsid w:val="00F13055"/>
    <w:rsid w:val="00F1368D"/>
    <w:rsid w:val="00F13FA9"/>
    <w:rsid w:val="00F14269"/>
    <w:rsid w:val="00F1444B"/>
    <w:rsid w:val="00F1456B"/>
    <w:rsid w:val="00F15E47"/>
    <w:rsid w:val="00F15F42"/>
    <w:rsid w:val="00F16946"/>
    <w:rsid w:val="00F16DF8"/>
    <w:rsid w:val="00F172DE"/>
    <w:rsid w:val="00F174FE"/>
    <w:rsid w:val="00F1784E"/>
    <w:rsid w:val="00F17BD7"/>
    <w:rsid w:val="00F200C1"/>
    <w:rsid w:val="00F2078F"/>
    <w:rsid w:val="00F207BA"/>
    <w:rsid w:val="00F2156C"/>
    <w:rsid w:val="00F219D0"/>
    <w:rsid w:val="00F21B4F"/>
    <w:rsid w:val="00F21C27"/>
    <w:rsid w:val="00F21E2F"/>
    <w:rsid w:val="00F2220C"/>
    <w:rsid w:val="00F22439"/>
    <w:rsid w:val="00F227F5"/>
    <w:rsid w:val="00F22804"/>
    <w:rsid w:val="00F24011"/>
    <w:rsid w:val="00F24139"/>
    <w:rsid w:val="00F241AD"/>
    <w:rsid w:val="00F246D6"/>
    <w:rsid w:val="00F248E9"/>
    <w:rsid w:val="00F258A1"/>
    <w:rsid w:val="00F25B8F"/>
    <w:rsid w:val="00F25CB0"/>
    <w:rsid w:val="00F25D02"/>
    <w:rsid w:val="00F264DF"/>
    <w:rsid w:val="00F26933"/>
    <w:rsid w:val="00F26AF0"/>
    <w:rsid w:val="00F27193"/>
    <w:rsid w:val="00F27328"/>
    <w:rsid w:val="00F27A50"/>
    <w:rsid w:val="00F27BEA"/>
    <w:rsid w:val="00F30019"/>
    <w:rsid w:val="00F3035E"/>
    <w:rsid w:val="00F30404"/>
    <w:rsid w:val="00F3085B"/>
    <w:rsid w:val="00F30E2D"/>
    <w:rsid w:val="00F313F6"/>
    <w:rsid w:val="00F315E9"/>
    <w:rsid w:val="00F31D6A"/>
    <w:rsid w:val="00F31E04"/>
    <w:rsid w:val="00F32107"/>
    <w:rsid w:val="00F32478"/>
    <w:rsid w:val="00F32EA6"/>
    <w:rsid w:val="00F33403"/>
    <w:rsid w:val="00F33709"/>
    <w:rsid w:val="00F337CC"/>
    <w:rsid w:val="00F34001"/>
    <w:rsid w:val="00F34014"/>
    <w:rsid w:val="00F3419A"/>
    <w:rsid w:val="00F34408"/>
    <w:rsid w:val="00F344E5"/>
    <w:rsid w:val="00F34F3F"/>
    <w:rsid w:val="00F35BC4"/>
    <w:rsid w:val="00F35FF4"/>
    <w:rsid w:val="00F3636C"/>
    <w:rsid w:val="00F36376"/>
    <w:rsid w:val="00F369AF"/>
    <w:rsid w:val="00F37308"/>
    <w:rsid w:val="00F37724"/>
    <w:rsid w:val="00F378E8"/>
    <w:rsid w:val="00F37A9F"/>
    <w:rsid w:val="00F4045B"/>
    <w:rsid w:val="00F40610"/>
    <w:rsid w:val="00F40C20"/>
    <w:rsid w:val="00F4129C"/>
    <w:rsid w:val="00F417ED"/>
    <w:rsid w:val="00F41B4E"/>
    <w:rsid w:val="00F42260"/>
    <w:rsid w:val="00F42A25"/>
    <w:rsid w:val="00F42AC2"/>
    <w:rsid w:val="00F42DB6"/>
    <w:rsid w:val="00F42DBE"/>
    <w:rsid w:val="00F434DC"/>
    <w:rsid w:val="00F438BE"/>
    <w:rsid w:val="00F43E36"/>
    <w:rsid w:val="00F44890"/>
    <w:rsid w:val="00F44B30"/>
    <w:rsid w:val="00F44BCF"/>
    <w:rsid w:val="00F44DA9"/>
    <w:rsid w:val="00F44E86"/>
    <w:rsid w:val="00F45345"/>
    <w:rsid w:val="00F45C4C"/>
    <w:rsid w:val="00F45C9D"/>
    <w:rsid w:val="00F47205"/>
    <w:rsid w:val="00F47BAE"/>
    <w:rsid w:val="00F47C5A"/>
    <w:rsid w:val="00F50A07"/>
    <w:rsid w:val="00F5100D"/>
    <w:rsid w:val="00F5125D"/>
    <w:rsid w:val="00F513A8"/>
    <w:rsid w:val="00F51711"/>
    <w:rsid w:val="00F51B27"/>
    <w:rsid w:val="00F51D19"/>
    <w:rsid w:val="00F51EF8"/>
    <w:rsid w:val="00F520CD"/>
    <w:rsid w:val="00F527DC"/>
    <w:rsid w:val="00F5288B"/>
    <w:rsid w:val="00F53417"/>
    <w:rsid w:val="00F548F5"/>
    <w:rsid w:val="00F55017"/>
    <w:rsid w:val="00F55A31"/>
    <w:rsid w:val="00F55AE1"/>
    <w:rsid w:val="00F55D37"/>
    <w:rsid w:val="00F5602D"/>
    <w:rsid w:val="00F5682A"/>
    <w:rsid w:val="00F57EBC"/>
    <w:rsid w:val="00F6036D"/>
    <w:rsid w:val="00F604B3"/>
    <w:rsid w:val="00F60529"/>
    <w:rsid w:val="00F6063A"/>
    <w:rsid w:val="00F607C6"/>
    <w:rsid w:val="00F60978"/>
    <w:rsid w:val="00F60A74"/>
    <w:rsid w:val="00F60A9F"/>
    <w:rsid w:val="00F60DF3"/>
    <w:rsid w:val="00F60E91"/>
    <w:rsid w:val="00F61283"/>
    <w:rsid w:val="00F61438"/>
    <w:rsid w:val="00F615AB"/>
    <w:rsid w:val="00F61D1E"/>
    <w:rsid w:val="00F61F76"/>
    <w:rsid w:val="00F625A2"/>
    <w:rsid w:val="00F633C0"/>
    <w:rsid w:val="00F63997"/>
    <w:rsid w:val="00F63E9D"/>
    <w:rsid w:val="00F6423C"/>
    <w:rsid w:val="00F6441E"/>
    <w:rsid w:val="00F6461C"/>
    <w:rsid w:val="00F64CA1"/>
    <w:rsid w:val="00F64EDD"/>
    <w:rsid w:val="00F64F4E"/>
    <w:rsid w:val="00F6580D"/>
    <w:rsid w:val="00F65B79"/>
    <w:rsid w:val="00F66AD8"/>
    <w:rsid w:val="00F6763E"/>
    <w:rsid w:val="00F67703"/>
    <w:rsid w:val="00F67781"/>
    <w:rsid w:val="00F67895"/>
    <w:rsid w:val="00F67D90"/>
    <w:rsid w:val="00F70041"/>
    <w:rsid w:val="00F705A9"/>
    <w:rsid w:val="00F70A6F"/>
    <w:rsid w:val="00F70B95"/>
    <w:rsid w:val="00F70E7E"/>
    <w:rsid w:val="00F7138E"/>
    <w:rsid w:val="00F7188E"/>
    <w:rsid w:val="00F71AFC"/>
    <w:rsid w:val="00F71B4E"/>
    <w:rsid w:val="00F71DF6"/>
    <w:rsid w:val="00F725F0"/>
    <w:rsid w:val="00F7295B"/>
    <w:rsid w:val="00F736ED"/>
    <w:rsid w:val="00F74109"/>
    <w:rsid w:val="00F75268"/>
    <w:rsid w:val="00F77A80"/>
    <w:rsid w:val="00F77EDB"/>
    <w:rsid w:val="00F77FE9"/>
    <w:rsid w:val="00F80C8D"/>
    <w:rsid w:val="00F80CF7"/>
    <w:rsid w:val="00F8125E"/>
    <w:rsid w:val="00F81569"/>
    <w:rsid w:val="00F81896"/>
    <w:rsid w:val="00F82285"/>
    <w:rsid w:val="00F825EA"/>
    <w:rsid w:val="00F8283F"/>
    <w:rsid w:val="00F82EE4"/>
    <w:rsid w:val="00F83560"/>
    <w:rsid w:val="00F83580"/>
    <w:rsid w:val="00F83969"/>
    <w:rsid w:val="00F83CC7"/>
    <w:rsid w:val="00F8452B"/>
    <w:rsid w:val="00F84B3D"/>
    <w:rsid w:val="00F84DCA"/>
    <w:rsid w:val="00F85336"/>
    <w:rsid w:val="00F8538D"/>
    <w:rsid w:val="00F86035"/>
    <w:rsid w:val="00F864A6"/>
    <w:rsid w:val="00F86CB4"/>
    <w:rsid w:val="00F86D67"/>
    <w:rsid w:val="00F86E10"/>
    <w:rsid w:val="00F86F85"/>
    <w:rsid w:val="00F8723D"/>
    <w:rsid w:val="00F874AD"/>
    <w:rsid w:val="00F87667"/>
    <w:rsid w:val="00F87708"/>
    <w:rsid w:val="00F901D7"/>
    <w:rsid w:val="00F90376"/>
    <w:rsid w:val="00F90A1B"/>
    <w:rsid w:val="00F90EB4"/>
    <w:rsid w:val="00F914CD"/>
    <w:rsid w:val="00F921C1"/>
    <w:rsid w:val="00F9259B"/>
    <w:rsid w:val="00F92CC3"/>
    <w:rsid w:val="00F92D73"/>
    <w:rsid w:val="00F938D7"/>
    <w:rsid w:val="00F93A2C"/>
    <w:rsid w:val="00F93AFD"/>
    <w:rsid w:val="00F94913"/>
    <w:rsid w:val="00F94B57"/>
    <w:rsid w:val="00F95F35"/>
    <w:rsid w:val="00F965A5"/>
    <w:rsid w:val="00F96683"/>
    <w:rsid w:val="00F96945"/>
    <w:rsid w:val="00F96C2E"/>
    <w:rsid w:val="00F96E63"/>
    <w:rsid w:val="00F973D9"/>
    <w:rsid w:val="00F97904"/>
    <w:rsid w:val="00F97A13"/>
    <w:rsid w:val="00F97B19"/>
    <w:rsid w:val="00F97B42"/>
    <w:rsid w:val="00F97EA8"/>
    <w:rsid w:val="00FA04B3"/>
    <w:rsid w:val="00FA0AD0"/>
    <w:rsid w:val="00FA0EE6"/>
    <w:rsid w:val="00FA1928"/>
    <w:rsid w:val="00FA21B2"/>
    <w:rsid w:val="00FA2228"/>
    <w:rsid w:val="00FA2DD7"/>
    <w:rsid w:val="00FA34AA"/>
    <w:rsid w:val="00FA3A70"/>
    <w:rsid w:val="00FA459D"/>
    <w:rsid w:val="00FA4EA9"/>
    <w:rsid w:val="00FA5535"/>
    <w:rsid w:val="00FA5756"/>
    <w:rsid w:val="00FA5C1F"/>
    <w:rsid w:val="00FA5E8C"/>
    <w:rsid w:val="00FA5F24"/>
    <w:rsid w:val="00FA63C4"/>
    <w:rsid w:val="00FA7880"/>
    <w:rsid w:val="00FA789A"/>
    <w:rsid w:val="00FB00B0"/>
    <w:rsid w:val="00FB0150"/>
    <w:rsid w:val="00FB067B"/>
    <w:rsid w:val="00FB0A9E"/>
    <w:rsid w:val="00FB10BD"/>
    <w:rsid w:val="00FB120E"/>
    <w:rsid w:val="00FB14E9"/>
    <w:rsid w:val="00FB1A4A"/>
    <w:rsid w:val="00FB1BB6"/>
    <w:rsid w:val="00FB23D7"/>
    <w:rsid w:val="00FB2604"/>
    <w:rsid w:val="00FB2669"/>
    <w:rsid w:val="00FB29E5"/>
    <w:rsid w:val="00FB300E"/>
    <w:rsid w:val="00FB348A"/>
    <w:rsid w:val="00FB377A"/>
    <w:rsid w:val="00FB394C"/>
    <w:rsid w:val="00FB3EBB"/>
    <w:rsid w:val="00FB460A"/>
    <w:rsid w:val="00FB4D32"/>
    <w:rsid w:val="00FB4D5F"/>
    <w:rsid w:val="00FB4FBE"/>
    <w:rsid w:val="00FB5166"/>
    <w:rsid w:val="00FB58D0"/>
    <w:rsid w:val="00FB6442"/>
    <w:rsid w:val="00FB6CF8"/>
    <w:rsid w:val="00FB6D4D"/>
    <w:rsid w:val="00FB703C"/>
    <w:rsid w:val="00FB7612"/>
    <w:rsid w:val="00FC077C"/>
    <w:rsid w:val="00FC0A6D"/>
    <w:rsid w:val="00FC0A8C"/>
    <w:rsid w:val="00FC0AB1"/>
    <w:rsid w:val="00FC1DBC"/>
    <w:rsid w:val="00FC2046"/>
    <w:rsid w:val="00FC24BF"/>
    <w:rsid w:val="00FC323D"/>
    <w:rsid w:val="00FC383A"/>
    <w:rsid w:val="00FC3EC3"/>
    <w:rsid w:val="00FC47D6"/>
    <w:rsid w:val="00FC4D0E"/>
    <w:rsid w:val="00FC4F16"/>
    <w:rsid w:val="00FC5152"/>
    <w:rsid w:val="00FC5834"/>
    <w:rsid w:val="00FC60B7"/>
    <w:rsid w:val="00FC665B"/>
    <w:rsid w:val="00FC6719"/>
    <w:rsid w:val="00FC68FF"/>
    <w:rsid w:val="00FC6E86"/>
    <w:rsid w:val="00FC76BF"/>
    <w:rsid w:val="00FC7ADF"/>
    <w:rsid w:val="00FC7E41"/>
    <w:rsid w:val="00FC7E46"/>
    <w:rsid w:val="00FD039B"/>
    <w:rsid w:val="00FD07A8"/>
    <w:rsid w:val="00FD07DE"/>
    <w:rsid w:val="00FD08E1"/>
    <w:rsid w:val="00FD122B"/>
    <w:rsid w:val="00FD17B2"/>
    <w:rsid w:val="00FD19C5"/>
    <w:rsid w:val="00FD2354"/>
    <w:rsid w:val="00FD2B70"/>
    <w:rsid w:val="00FD2EFA"/>
    <w:rsid w:val="00FD2F43"/>
    <w:rsid w:val="00FD342D"/>
    <w:rsid w:val="00FD353B"/>
    <w:rsid w:val="00FD374E"/>
    <w:rsid w:val="00FD392F"/>
    <w:rsid w:val="00FD3A5A"/>
    <w:rsid w:val="00FD418F"/>
    <w:rsid w:val="00FD429A"/>
    <w:rsid w:val="00FD471F"/>
    <w:rsid w:val="00FD4B91"/>
    <w:rsid w:val="00FD4BB9"/>
    <w:rsid w:val="00FD4BC7"/>
    <w:rsid w:val="00FD4C03"/>
    <w:rsid w:val="00FD4D1C"/>
    <w:rsid w:val="00FD4FB9"/>
    <w:rsid w:val="00FD556C"/>
    <w:rsid w:val="00FD565C"/>
    <w:rsid w:val="00FD5906"/>
    <w:rsid w:val="00FD623C"/>
    <w:rsid w:val="00FD7E45"/>
    <w:rsid w:val="00FE05FE"/>
    <w:rsid w:val="00FE0F11"/>
    <w:rsid w:val="00FE1191"/>
    <w:rsid w:val="00FE12EC"/>
    <w:rsid w:val="00FE14F5"/>
    <w:rsid w:val="00FE2033"/>
    <w:rsid w:val="00FE27B3"/>
    <w:rsid w:val="00FE2908"/>
    <w:rsid w:val="00FE2C07"/>
    <w:rsid w:val="00FE325B"/>
    <w:rsid w:val="00FE36A4"/>
    <w:rsid w:val="00FE38CA"/>
    <w:rsid w:val="00FE3C67"/>
    <w:rsid w:val="00FE45DD"/>
    <w:rsid w:val="00FE49AE"/>
    <w:rsid w:val="00FE5120"/>
    <w:rsid w:val="00FE54F2"/>
    <w:rsid w:val="00FE55AE"/>
    <w:rsid w:val="00FE5BBA"/>
    <w:rsid w:val="00FE5EEA"/>
    <w:rsid w:val="00FE5F2D"/>
    <w:rsid w:val="00FE63DC"/>
    <w:rsid w:val="00FE6653"/>
    <w:rsid w:val="00FE6FB5"/>
    <w:rsid w:val="00FE70E6"/>
    <w:rsid w:val="00FE7403"/>
    <w:rsid w:val="00FE7C9A"/>
    <w:rsid w:val="00FF0484"/>
    <w:rsid w:val="00FF08AE"/>
    <w:rsid w:val="00FF08CF"/>
    <w:rsid w:val="00FF1868"/>
    <w:rsid w:val="00FF234A"/>
    <w:rsid w:val="00FF2B5E"/>
    <w:rsid w:val="00FF3161"/>
    <w:rsid w:val="00FF3427"/>
    <w:rsid w:val="00FF3582"/>
    <w:rsid w:val="00FF3BD6"/>
    <w:rsid w:val="00FF3E82"/>
    <w:rsid w:val="00FF53AE"/>
    <w:rsid w:val="00FF5B39"/>
    <w:rsid w:val="00FF5F63"/>
    <w:rsid w:val="00FF63CD"/>
    <w:rsid w:val="00FF6566"/>
    <w:rsid w:val="00FF66FF"/>
    <w:rsid w:val="00FF6CA7"/>
    <w:rsid w:val="00FF6D6D"/>
    <w:rsid w:val="00FF6E86"/>
    <w:rsid w:val="00FF6F74"/>
    <w:rsid w:val="00FF718E"/>
    <w:rsid w:val="00FF7AA1"/>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9AB13D6"/>
  <w15:docId w15:val="{BEC42F94-1901-496F-943A-12272A9CF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tr-TR"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101"/>
    <w:pPr>
      <w:spacing w:before="120" w:after="120" w:line="312" w:lineRule="auto"/>
      <w:ind w:firstLine="708"/>
      <w:jc w:val="both"/>
    </w:pPr>
    <w:rPr>
      <w:rFonts w:ascii="Arial" w:hAnsi="Arial" w:cs="Arial"/>
      <w:sz w:val="24"/>
      <w:szCs w:val="24"/>
      <w:lang w:eastAsia="tr-TR"/>
    </w:rPr>
  </w:style>
  <w:style w:type="paragraph" w:styleId="Balk1">
    <w:name w:val="heading 1"/>
    <w:basedOn w:val="KonuBal"/>
    <w:next w:val="Normal"/>
    <w:link w:val="Balk1Char"/>
    <w:autoRedefine/>
    <w:qFormat/>
    <w:rsid w:val="00A77FF7"/>
    <w:pPr>
      <w:numPr>
        <w:numId w:val="19"/>
      </w:numPr>
      <w:pBdr>
        <w:top w:val="none" w:sz="0" w:space="0" w:color="auto"/>
        <w:bottom w:val="none" w:sz="0" w:space="0" w:color="auto"/>
      </w:pBdr>
      <w:shd w:val="clear" w:color="auto" w:fill="FFFFFF" w:themeFill="background1"/>
      <w:spacing w:before="0" w:line="276" w:lineRule="auto"/>
      <w:jc w:val="center"/>
      <w:outlineLvl w:val="0"/>
    </w:pPr>
    <w:rPr>
      <w:rFonts w:asciiTheme="minorHAnsi" w:hAnsiTheme="minorHAnsi" w:cstheme="minorHAnsi"/>
      <w:color w:val="2F5496" w:themeColor="accent5" w:themeShade="BF"/>
      <w:szCs w:val="32"/>
    </w:rPr>
  </w:style>
  <w:style w:type="paragraph" w:styleId="Balk2">
    <w:name w:val="heading 2"/>
    <w:basedOn w:val="Normal"/>
    <w:next w:val="Normal"/>
    <w:link w:val="Balk2Char"/>
    <w:autoRedefine/>
    <w:unhideWhenUsed/>
    <w:qFormat/>
    <w:rsid w:val="008B3C4C"/>
    <w:pPr>
      <w:keepNext/>
      <w:numPr>
        <w:ilvl w:val="1"/>
        <w:numId w:val="17"/>
      </w:numPr>
      <w:spacing w:before="360" w:line="360" w:lineRule="auto"/>
      <w:jc w:val="left"/>
      <w:outlineLvl w:val="1"/>
    </w:pPr>
    <w:rPr>
      <w:rFonts w:ascii="Calibri" w:hAnsi="Calibri"/>
      <w:b/>
      <w:bCs/>
      <w:color w:val="8EAADB" w:themeColor="accent5" w:themeTint="99"/>
      <w:sz w:val="26"/>
      <w:szCs w:val="26"/>
      <w:lang w:eastAsia="en-US"/>
    </w:rPr>
  </w:style>
  <w:style w:type="paragraph" w:styleId="Balk3">
    <w:name w:val="heading 3"/>
    <w:basedOn w:val="Balk2"/>
    <w:next w:val="Normal"/>
    <w:link w:val="Balk3Char"/>
    <w:unhideWhenUsed/>
    <w:qFormat/>
    <w:rsid w:val="00CB1305"/>
    <w:pPr>
      <w:numPr>
        <w:ilvl w:val="2"/>
      </w:numPr>
      <w:outlineLvl w:val="2"/>
    </w:pPr>
    <w:rPr>
      <w:noProof/>
      <w:szCs w:val="24"/>
    </w:rPr>
  </w:style>
  <w:style w:type="paragraph" w:styleId="Balk4">
    <w:name w:val="heading 4"/>
    <w:basedOn w:val="Balk2"/>
    <w:next w:val="Normal"/>
    <w:link w:val="Balk4Char"/>
    <w:unhideWhenUsed/>
    <w:qFormat/>
    <w:rsid w:val="009A62C0"/>
    <w:pPr>
      <w:numPr>
        <w:ilvl w:val="3"/>
      </w:numPr>
      <w:outlineLvl w:val="3"/>
    </w:pPr>
    <w:rPr>
      <w:szCs w:val="24"/>
      <w:shd w:val="clear" w:color="auto" w:fill="FFFFFF"/>
    </w:rPr>
  </w:style>
  <w:style w:type="paragraph" w:styleId="Balk5">
    <w:name w:val="heading 5"/>
    <w:aliases w:val="Başlık 5 Char Char"/>
    <w:basedOn w:val="ListeParagraf"/>
    <w:next w:val="Normal"/>
    <w:link w:val="Balk5Char"/>
    <w:unhideWhenUsed/>
    <w:qFormat/>
    <w:rsid w:val="00735727"/>
    <w:pPr>
      <w:spacing w:line="360" w:lineRule="auto"/>
      <w:ind w:left="0" w:firstLine="0"/>
      <w:outlineLvl w:val="4"/>
    </w:pPr>
    <w:rPr>
      <w:b/>
      <w:color w:val="2E74B5" w:themeColor="accent1" w:themeShade="BF"/>
    </w:rPr>
  </w:style>
  <w:style w:type="paragraph" w:styleId="Balk6">
    <w:name w:val="heading 6"/>
    <w:basedOn w:val="Normal"/>
    <w:next w:val="Normal"/>
    <w:link w:val="Balk6Char"/>
    <w:unhideWhenUsed/>
    <w:qFormat/>
    <w:rsid w:val="004A393C"/>
    <w:pPr>
      <w:keepNext/>
      <w:keepLines/>
      <w:spacing w:before="40" w:after="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9"/>
    <w:unhideWhenUsed/>
    <w:qFormat/>
    <w:rsid w:val="008A6ABF"/>
    <w:pPr>
      <w:keepNext/>
      <w:keepLines/>
      <w:spacing w:before="200" w:after="0" w:line="360" w:lineRule="auto"/>
      <w:ind w:left="1296" w:hanging="1296"/>
      <w:outlineLvl w:val="6"/>
    </w:pPr>
    <w:rPr>
      <w:rFonts w:asciiTheme="majorHAnsi" w:eastAsiaTheme="majorEastAsia" w:hAnsiTheme="majorHAnsi" w:cstheme="majorBidi"/>
      <w:i/>
      <w:iCs/>
      <w:color w:val="404040" w:themeColor="text1" w:themeTint="BF"/>
      <w:lang w:eastAsia="en-US"/>
    </w:rPr>
  </w:style>
  <w:style w:type="paragraph" w:styleId="Balk8">
    <w:name w:val="heading 8"/>
    <w:basedOn w:val="Normal"/>
    <w:next w:val="Normal"/>
    <w:link w:val="Balk8Char"/>
    <w:uiPriority w:val="99"/>
    <w:unhideWhenUsed/>
    <w:qFormat/>
    <w:rsid w:val="008A6ABF"/>
    <w:pPr>
      <w:keepNext/>
      <w:keepLines/>
      <w:spacing w:before="200" w:after="0" w:line="360" w:lineRule="auto"/>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Balk9">
    <w:name w:val="heading 9"/>
    <w:basedOn w:val="Normal"/>
    <w:next w:val="Normal"/>
    <w:link w:val="Balk9Char"/>
    <w:uiPriority w:val="99"/>
    <w:unhideWhenUsed/>
    <w:qFormat/>
    <w:rsid w:val="008A6ABF"/>
    <w:pPr>
      <w:keepNext/>
      <w:keepLines/>
      <w:spacing w:before="200" w:after="0" w:line="360" w:lineRule="auto"/>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0F0EBF"/>
    <w:rPr>
      <w:rFonts w:ascii="Tahoma" w:hAnsi="Tahoma" w:cs="Tahoma"/>
      <w:sz w:val="16"/>
      <w:szCs w:val="16"/>
    </w:rPr>
  </w:style>
  <w:style w:type="character" w:customStyle="1" w:styleId="BalonMetniChar">
    <w:name w:val="Balon Metni Char"/>
    <w:link w:val="BalonMetni"/>
    <w:uiPriority w:val="99"/>
    <w:semiHidden/>
    <w:rsid w:val="000F0EBF"/>
    <w:rPr>
      <w:rFonts w:ascii="Tahoma" w:hAnsi="Tahoma" w:cs="Tahoma"/>
      <w:sz w:val="16"/>
      <w:szCs w:val="16"/>
    </w:rPr>
  </w:style>
  <w:style w:type="character" w:customStyle="1" w:styleId="Balk1Char">
    <w:name w:val="Başlık 1 Char"/>
    <w:basedOn w:val="VarsaylanParagrafYazTipi"/>
    <w:link w:val="Balk1"/>
    <w:rsid w:val="00A77FF7"/>
    <w:rPr>
      <w:rFonts w:asciiTheme="minorHAnsi" w:eastAsiaTheme="majorEastAsia" w:hAnsiTheme="minorHAnsi" w:cstheme="minorHAnsi"/>
      <w:b/>
      <w:color w:val="2F5496" w:themeColor="accent5" w:themeShade="BF"/>
      <w:spacing w:val="5"/>
      <w:kern w:val="28"/>
      <w:sz w:val="28"/>
      <w:szCs w:val="32"/>
      <w:shd w:val="clear" w:color="auto" w:fill="FFFFFF" w:themeFill="background1"/>
      <w:lang w:eastAsia="tr-TR"/>
    </w:rPr>
  </w:style>
  <w:style w:type="character" w:customStyle="1" w:styleId="Balk2Char">
    <w:name w:val="Başlık 2 Char"/>
    <w:basedOn w:val="VarsaylanParagrafYazTipi"/>
    <w:link w:val="Balk2"/>
    <w:rsid w:val="008B3C4C"/>
    <w:rPr>
      <w:rFonts w:ascii="Calibri" w:hAnsi="Calibri" w:cs="Arial"/>
      <w:b/>
      <w:bCs/>
      <w:color w:val="8EAADB" w:themeColor="accent5" w:themeTint="99"/>
      <w:sz w:val="26"/>
      <w:szCs w:val="26"/>
    </w:rPr>
  </w:style>
  <w:style w:type="character" w:customStyle="1" w:styleId="Balk3Char">
    <w:name w:val="Başlık 3 Char"/>
    <w:basedOn w:val="VarsaylanParagrafYazTipi"/>
    <w:link w:val="Balk3"/>
    <w:rsid w:val="00CB1305"/>
    <w:rPr>
      <w:rFonts w:ascii="Calibri" w:hAnsi="Calibri" w:cs="Arial"/>
      <w:b/>
      <w:bCs/>
      <w:noProof/>
      <w:color w:val="8EAADB" w:themeColor="accent5" w:themeTint="99"/>
      <w:sz w:val="26"/>
      <w:szCs w:val="24"/>
    </w:rPr>
  </w:style>
  <w:style w:type="character" w:customStyle="1" w:styleId="Balk4Char">
    <w:name w:val="Başlık 4 Char"/>
    <w:basedOn w:val="VarsaylanParagrafYazTipi"/>
    <w:link w:val="Balk4"/>
    <w:rsid w:val="009A62C0"/>
    <w:rPr>
      <w:rFonts w:ascii="Calibri" w:hAnsi="Calibri" w:cs="Arial"/>
      <w:b/>
      <w:bCs/>
      <w:color w:val="8EAADB" w:themeColor="accent5" w:themeTint="99"/>
      <w:sz w:val="26"/>
      <w:szCs w:val="24"/>
    </w:rPr>
  </w:style>
  <w:style w:type="paragraph" w:styleId="TBal">
    <w:name w:val="TOC Heading"/>
    <w:basedOn w:val="Balk1"/>
    <w:next w:val="Normal"/>
    <w:uiPriority w:val="39"/>
    <w:unhideWhenUsed/>
    <w:qFormat/>
    <w:rsid w:val="003C47AD"/>
    <w:pPr>
      <w:outlineLvl w:val="9"/>
    </w:pPr>
  </w:style>
  <w:style w:type="paragraph" w:styleId="T1">
    <w:name w:val="toc 1"/>
    <w:basedOn w:val="Normal"/>
    <w:next w:val="Normal"/>
    <w:autoRedefine/>
    <w:uiPriority w:val="39"/>
    <w:unhideWhenUsed/>
    <w:qFormat/>
    <w:rsid w:val="00D51DE7"/>
    <w:pPr>
      <w:spacing w:after="0"/>
      <w:jc w:val="center"/>
    </w:pPr>
    <w:rPr>
      <w:rFonts w:asciiTheme="minorHAnsi" w:hAnsiTheme="minorHAnsi"/>
      <w:b/>
      <w:bCs/>
      <w:i/>
      <w:iCs/>
    </w:rPr>
  </w:style>
  <w:style w:type="paragraph" w:styleId="T2">
    <w:name w:val="toc 2"/>
    <w:basedOn w:val="Normal"/>
    <w:next w:val="Normal"/>
    <w:autoRedefine/>
    <w:uiPriority w:val="39"/>
    <w:unhideWhenUsed/>
    <w:qFormat/>
    <w:rsid w:val="00E12C4A"/>
    <w:pPr>
      <w:tabs>
        <w:tab w:val="left" w:pos="1680"/>
        <w:tab w:val="right" w:leader="dot" w:pos="9060"/>
      </w:tabs>
      <w:spacing w:after="0"/>
      <w:ind w:left="240"/>
      <w:jc w:val="left"/>
    </w:pPr>
    <w:rPr>
      <w:rFonts w:ascii="Calibri" w:eastAsiaTheme="majorEastAsia" w:hAnsi="Calibri"/>
      <w:iCs/>
      <w:noProof/>
      <w:sz w:val="22"/>
      <w:szCs w:val="22"/>
      <w:lang w:eastAsia="en-US"/>
    </w:rPr>
  </w:style>
  <w:style w:type="paragraph" w:styleId="T3">
    <w:name w:val="toc 3"/>
    <w:basedOn w:val="Normal"/>
    <w:next w:val="Normal"/>
    <w:autoRedefine/>
    <w:uiPriority w:val="39"/>
    <w:unhideWhenUsed/>
    <w:qFormat/>
    <w:rsid w:val="00A03B23"/>
    <w:pPr>
      <w:spacing w:before="0" w:after="0"/>
      <w:ind w:left="480"/>
      <w:jc w:val="left"/>
    </w:pPr>
    <w:rPr>
      <w:rFonts w:asciiTheme="minorHAnsi" w:hAnsiTheme="minorHAnsi"/>
      <w:sz w:val="20"/>
      <w:szCs w:val="20"/>
    </w:rPr>
  </w:style>
  <w:style w:type="paragraph" w:styleId="T4">
    <w:name w:val="toc 4"/>
    <w:basedOn w:val="Normal"/>
    <w:next w:val="Normal"/>
    <w:autoRedefine/>
    <w:uiPriority w:val="39"/>
    <w:unhideWhenUsed/>
    <w:rsid w:val="003C47AD"/>
    <w:pPr>
      <w:spacing w:before="0" w:after="0"/>
      <w:ind w:left="720"/>
      <w:jc w:val="left"/>
    </w:pPr>
    <w:rPr>
      <w:rFonts w:asciiTheme="minorHAnsi" w:hAnsiTheme="minorHAnsi"/>
      <w:sz w:val="20"/>
      <w:szCs w:val="20"/>
    </w:rPr>
  </w:style>
  <w:style w:type="paragraph" w:styleId="T5">
    <w:name w:val="toc 5"/>
    <w:basedOn w:val="Normal"/>
    <w:next w:val="Normal"/>
    <w:autoRedefine/>
    <w:uiPriority w:val="39"/>
    <w:unhideWhenUsed/>
    <w:rsid w:val="003C47AD"/>
    <w:pPr>
      <w:spacing w:before="0" w:after="0"/>
      <w:ind w:left="960"/>
      <w:jc w:val="left"/>
    </w:pPr>
    <w:rPr>
      <w:rFonts w:asciiTheme="minorHAnsi" w:hAnsiTheme="minorHAnsi"/>
      <w:sz w:val="20"/>
      <w:szCs w:val="20"/>
    </w:rPr>
  </w:style>
  <w:style w:type="paragraph" w:styleId="T6">
    <w:name w:val="toc 6"/>
    <w:basedOn w:val="Normal"/>
    <w:next w:val="Normal"/>
    <w:autoRedefine/>
    <w:uiPriority w:val="39"/>
    <w:unhideWhenUsed/>
    <w:rsid w:val="003C47AD"/>
    <w:pPr>
      <w:spacing w:before="0" w:after="0"/>
      <w:ind w:left="1200"/>
      <w:jc w:val="left"/>
    </w:pPr>
    <w:rPr>
      <w:rFonts w:asciiTheme="minorHAnsi" w:hAnsiTheme="minorHAnsi"/>
      <w:sz w:val="20"/>
      <w:szCs w:val="20"/>
    </w:rPr>
  </w:style>
  <w:style w:type="paragraph" w:styleId="T7">
    <w:name w:val="toc 7"/>
    <w:basedOn w:val="Normal"/>
    <w:next w:val="Normal"/>
    <w:autoRedefine/>
    <w:uiPriority w:val="39"/>
    <w:unhideWhenUsed/>
    <w:rsid w:val="003C47AD"/>
    <w:pPr>
      <w:spacing w:before="0" w:after="0"/>
      <w:ind w:left="1440"/>
      <w:jc w:val="left"/>
    </w:pPr>
    <w:rPr>
      <w:rFonts w:asciiTheme="minorHAnsi" w:hAnsiTheme="minorHAnsi"/>
      <w:sz w:val="20"/>
      <w:szCs w:val="20"/>
    </w:rPr>
  </w:style>
  <w:style w:type="paragraph" w:styleId="T8">
    <w:name w:val="toc 8"/>
    <w:basedOn w:val="Normal"/>
    <w:next w:val="Normal"/>
    <w:autoRedefine/>
    <w:uiPriority w:val="39"/>
    <w:unhideWhenUsed/>
    <w:rsid w:val="003C47AD"/>
    <w:pPr>
      <w:spacing w:before="0" w:after="0"/>
      <w:ind w:left="1680"/>
      <w:jc w:val="left"/>
    </w:pPr>
    <w:rPr>
      <w:rFonts w:asciiTheme="minorHAnsi" w:hAnsiTheme="minorHAnsi"/>
      <w:sz w:val="20"/>
      <w:szCs w:val="20"/>
    </w:rPr>
  </w:style>
  <w:style w:type="paragraph" w:styleId="T9">
    <w:name w:val="toc 9"/>
    <w:basedOn w:val="Normal"/>
    <w:next w:val="Normal"/>
    <w:autoRedefine/>
    <w:uiPriority w:val="39"/>
    <w:unhideWhenUsed/>
    <w:rsid w:val="003C47AD"/>
    <w:pPr>
      <w:spacing w:before="0" w:after="0"/>
      <w:ind w:left="1920"/>
      <w:jc w:val="left"/>
    </w:pPr>
    <w:rPr>
      <w:rFonts w:asciiTheme="minorHAnsi" w:hAnsiTheme="minorHAnsi"/>
      <w:sz w:val="20"/>
      <w:szCs w:val="20"/>
    </w:rPr>
  </w:style>
  <w:style w:type="character" w:styleId="Kpr">
    <w:name w:val="Hyperlink"/>
    <w:basedOn w:val="VarsaylanParagrafYazTipi"/>
    <w:uiPriority w:val="99"/>
    <w:unhideWhenUsed/>
    <w:rsid w:val="003C47AD"/>
    <w:rPr>
      <w:color w:val="0563C1" w:themeColor="hyperlink"/>
      <w:u w:val="single"/>
    </w:rPr>
  </w:style>
  <w:style w:type="paragraph" w:styleId="AralkYok">
    <w:name w:val="No Spacing"/>
    <w:link w:val="AralkYokChar"/>
    <w:uiPriority w:val="1"/>
    <w:qFormat/>
    <w:rsid w:val="00E06C99"/>
    <w:rPr>
      <w:rFonts w:asciiTheme="minorHAnsi" w:eastAsiaTheme="minorEastAsia" w:hAnsiTheme="minorHAnsi" w:cstheme="minorBidi"/>
      <w:sz w:val="22"/>
      <w:szCs w:val="22"/>
      <w:lang w:eastAsia="tr-TR"/>
    </w:rPr>
  </w:style>
  <w:style w:type="character" w:customStyle="1" w:styleId="AralkYokChar">
    <w:name w:val="Aralık Yok Char"/>
    <w:basedOn w:val="VarsaylanParagrafYazTipi"/>
    <w:link w:val="AralkYok"/>
    <w:uiPriority w:val="1"/>
    <w:rsid w:val="00E06C99"/>
    <w:rPr>
      <w:rFonts w:asciiTheme="minorHAnsi" w:eastAsiaTheme="minorEastAsia" w:hAnsiTheme="minorHAnsi" w:cstheme="minorBidi"/>
      <w:sz w:val="22"/>
      <w:szCs w:val="22"/>
      <w:lang w:eastAsia="tr-TR"/>
    </w:rPr>
  </w:style>
  <w:style w:type="paragraph" w:styleId="stBilgi">
    <w:name w:val="header"/>
    <w:basedOn w:val="Normal"/>
    <w:link w:val="stBilgiChar"/>
    <w:uiPriority w:val="99"/>
    <w:unhideWhenUsed/>
    <w:rsid w:val="00BC48E2"/>
    <w:pPr>
      <w:tabs>
        <w:tab w:val="center" w:pos="4536"/>
        <w:tab w:val="right" w:pos="9072"/>
      </w:tabs>
    </w:pPr>
  </w:style>
  <w:style w:type="character" w:customStyle="1" w:styleId="stBilgiChar">
    <w:name w:val="Üst Bilgi Char"/>
    <w:basedOn w:val="VarsaylanParagrafYazTipi"/>
    <w:link w:val="stBilgi"/>
    <w:uiPriority w:val="99"/>
    <w:rsid w:val="00BC48E2"/>
    <w:rPr>
      <w:sz w:val="24"/>
      <w:szCs w:val="24"/>
      <w:lang w:eastAsia="tr-TR"/>
    </w:rPr>
  </w:style>
  <w:style w:type="paragraph" w:styleId="AltBilgi">
    <w:name w:val="footer"/>
    <w:basedOn w:val="Normal"/>
    <w:link w:val="AltBilgiChar"/>
    <w:uiPriority w:val="99"/>
    <w:unhideWhenUsed/>
    <w:rsid w:val="00BC48E2"/>
    <w:pPr>
      <w:tabs>
        <w:tab w:val="center" w:pos="4536"/>
        <w:tab w:val="right" w:pos="9072"/>
      </w:tabs>
    </w:pPr>
  </w:style>
  <w:style w:type="character" w:customStyle="1" w:styleId="AltBilgiChar">
    <w:name w:val="Alt Bilgi Char"/>
    <w:basedOn w:val="VarsaylanParagrafYazTipi"/>
    <w:link w:val="AltBilgi"/>
    <w:uiPriority w:val="99"/>
    <w:rsid w:val="00BC48E2"/>
    <w:rPr>
      <w:sz w:val="24"/>
      <w:szCs w:val="24"/>
      <w:lang w:eastAsia="tr-TR"/>
    </w:rPr>
  </w:style>
  <w:style w:type="paragraph" w:styleId="KonuBal">
    <w:name w:val="Title"/>
    <w:basedOn w:val="Normal"/>
    <w:next w:val="Normal"/>
    <w:link w:val="KonuBalChar"/>
    <w:uiPriority w:val="10"/>
    <w:qFormat/>
    <w:rsid w:val="004E53E1"/>
    <w:pPr>
      <w:pageBreakBefore/>
      <w:pBdr>
        <w:top w:val="single" w:sz="4" w:space="1" w:color="2F5496" w:themeColor="accent5" w:themeShade="BF"/>
        <w:bottom w:val="single" w:sz="4" w:space="4" w:color="2F5496" w:themeColor="accent5" w:themeShade="BF"/>
      </w:pBdr>
      <w:shd w:val="clear" w:color="auto" w:fill="F2F2F2" w:themeFill="background1" w:themeFillShade="F2"/>
      <w:spacing w:before="240" w:after="240" w:line="240" w:lineRule="auto"/>
      <w:ind w:firstLine="0"/>
      <w:contextualSpacing/>
    </w:pPr>
    <w:rPr>
      <w:rFonts w:eastAsiaTheme="majorEastAsia"/>
      <w:b/>
      <w:color w:val="2E74B5" w:themeColor="accent1" w:themeShade="BF"/>
      <w:spacing w:val="5"/>
      <w:kern w:val="28"/>
      <w:sz w:val="28"/>
      <w:szCs w:val="28"/>
    </w:rPr>
  </w:style>
  <w:style w:type="character" w:customStyle="1" w:styleId="KonuBalChar">
    <w:name w:val="Konu Başlığı Char"/>
    <w:basedOn w:val="VarsaylanParagrafYazTipi"/>
    <w:link w:val="KonuBal"/>
    <w:uiPriority w:val="10"/>
    <w:rsid w:val="004E53E1"/>
    <w:rPr>
      <w:rFonts w:ascii="Arial" w:eastAsiaTheme="majorEastAsia" w:hAnsi="Arial" w:cs="Arial"/>
      <w:b/>
      <w:color w:val="2E74B5" w:themeColor="accent1" w:themeShade="BF"/>
      <w:spacing w:val="5"/>
      <w:kern w:val="28"/>
      <w:sz w:val="28"/>
      <w:szCs w:val="28"/>
      <w:shd w:val="clear" w:color="auto" w:fill="F2F2F2" w:themeFill="background1" w:themeFillShade="F2"/>
      <w:lang w:eastAsia="tr-TR"/>
    </w:rPr>
  </w:style>
  <w:style w:type="paragraph" w:styleId="Altyaz">
    <w:name w:val="Subtitle"/>
    <w:basedOn w:val="Normal"/>
    <w:next w:val="Normal"/>
    <w:link w:val="AltyazChar"/>
    <w:uiPriority w:val="99"/>
    <w:qFormat/>
    <w:rsid w:val="0095463E"/>
    <w:pPr>
      <w:numPr>
        <w:ilvl w:val="1"/>
      </w:numPr>
      <w:spacing w:after="200" w:line="276" w:lineRule="auto"/>
      <w:ind w:firstLine="708"/>
    </w:pPr>
    <w:rPr>
      <w:rFonts w:asciiTheme="majorHAnsi" w:eastAsiaTheme="majorEastAsia" w:hAnsiTheme="majorHAnsi" w:cstheme="majorBidi"/>
      <w:i/>
      <w:iCs/>
      <w:color w:val="5B9BD5" w:themeColor="accent1"/>
      <w:spacing w:val="15"/>
    </w:rPr>
  </w:style>
  <w:style w:type="character" w:customStyle="1" w:styleId="AltyazChar">
    <w:name w:val="Altyazı Char"/>
    <w:basedOn w:val="VarsaylanParagrafYazTipi"/>
    <w:link w:val="Altyaz"/>
    <w:uiPriority w:val="99"/>
    <w:rsid w:val="0095463E"/>
    <w:rPr>
      <w:rFonts w:asciiTheme="majorHAnsi" w:eastAsiaTheme="majorEastAsia" w:hAnsiTheme="majorHAnsi" w:cstheme="majorBidi"/>
      <w:i/>
      <w:iCs/>
      <w:color w:val="5B9BD5" w:themeColor="accent1"/>
      <w:spacing w:val="15"/>
      <w:sz w:val="24"/>
      <w:szCs w:val="24"/>
      <w:lang w:eastAsia="tr-TR"/>
    </w:rPr>
  </w:style>
  <w:style w:type="paragraph" w:styleId="ResimYazs">
    <w:name w:val="caption"/>
    <w:aliases w:val="Tablo (Resim Yazısı)"/>
    <w:basedOn w:val="Normal"/>
    <w:next w:val="Normal"/>
    <w:link w:val="ResimYazsChar"/>
    <w:uiPriority w:val="99"/>
    <w:unhideWhenUsed/>
    <w:qFormat/>
    <w:rsid w:val="0032424D"/>
    <w:pPr>
      <w:ind w:firstLine="0"/>
      <w:jc w:val="center"/>
    </w:pPr>
    <w:rPr>
      <w:bCs/>
      <w:color w:val="0070C0"/>
      <w:sz w:val="22"/>
      <w:szCs w:val="22"/>
    </w:rPr>
  </w:style>
  <w:style w:type="table" w:styleId="TabloKlavuzu">
    <w:name w:val="Table Grid"/>
    <w:basedOn w:val="NormalTablo"/>
    <w:uiPriority w:val="59"/>
    <w:rsid w:val="00926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aliases w:val="içindekiler vb,List Paragraph,LİSTE PARAF,KODLAMA,ALT BAŞLIK,NumberedParas"/>
    <w:basedOn w:val="Normal"/>
    <w:link w:val="ListeParagrafChar"/>
    <w:uiPriority w:val="34"/>
    <w:qFormat/>
    <w:rsid w:val="009F6C9F"/>
    <w:pPr>
      <w:ind w:left="720"/>
      <w:contextualSpacing/>
    </w:pPr>
  </w:style>
  <w:style w:type="paragraph" w:styleId="ekillerTablosu">
    <w:name w:val="table of figures"/>
    <w:basedOn w:val="Normal"/>
    <w:next w:val="Normal"/>
    <w:uiPriority w:val="99"/>
    <w:unhideWhenUsed/>
    <w:rsid w:val="00EC5441"/>
    <w:pPr>
      <w:spacing w:before="0" w:after="0"/>
      <w:ind w:firstLine="0"/>
      <w:jc w:val="left"/>
    </w:pPr>
    <w:rPr>
      <w:rFonts w:asciiTheme="minorHAnsi" w:hAnsiTheme="minorHAnsi" w:cstheme="minorHAnsi"/>
      <w:i/>
      <w:iCs/>
      <w:sz w:val="20"/>
      <w:szCs w:val="20"/>
    </w:rPr>
  </w:style>
  <w:style w:type="table" w:customStyle="1" w:styleId="TabloKlavuzu7">
    <w:name w:val="Tablo Kılavuzu7"/>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71">
    <w:name w:val="Tablo Kılavuzu71"/>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
    <w:name w:val="Liste Yok1"/>
    <w:next w:val="ListeYok"/>
    <w:uiPriority w:val="99"/>
    <w:semiHidden/>
    <w:unhideWhenUsed/>
    <w:rsid w:val="000E7655"/>
  </w:style>
  <w:style w:type="paragraph" w:styleId="NormalWeb">
    <w:name w:val="Normal (Web)"/>
    <w:basedOn w:val="Normal"/>
    <w:uiPriority w:val="99"/>
    <w:unhideWhenUsed/>
    <w:rsid w:val="000E7655"/>
    <w:pPr>
      <w:spacing w:before="100" w:beforeAutospacing="1" w:after="100" w:afterAutospacing="1"/>
    </w:pPr>
  </w:style>
  <w:style w:type="character" w:styleId="Gl">
    <w:name w:val="Strong"/>
    <w:basedOn w:val="VarsaylanParagrafYazTipi"/>
    <w:uiPriority w:val="22"/>
    <w:qFormat/>
    <w:rsid w:val="000E7655"/>
    <w:rPr>
      <w:b/>
      <w:bCs/>
    </w:rPr>
  </w:style>
  <w:style w:type="table" w:customStyle="1" w:styleId="TabloKlavuzu72">
    <w:name w:val="Tablo Kılavuzu72"/>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uiPriority w:val="99"/>
    <w:rsid w:val="000E7655"/>
    <w:pPr>
      <w:spacing w:before="100" w:beforeAutospacing="1" w:after="100" w:afterAutospacing="1"/>
    </w:pPr>
    <w:rPr>
      <w:b/>
      <w:bCs/>
      <w:sz w:val="14"/>
      <w:szCs w:val="14"/>
    </w:rPr>
  </w:style>
  <w:style w:type="paragraph" w:customStyle="1" w:styleId="xl66">
    <w:name w:val="xl66"/>
    <w:basedOn w:val="Normal"/>
    <w:uiPriority w:val="99"/>
    <w:rsid w:val="000E7655"/>
    <w:pPr>
      <w:spacing w:before="100" w:beforeAutospacing="1" w:after="100" w:afterAutospacing="1"/>
    </w:pPr>
    <w:rPr>
      <w:sz w:val="14"/>
      <w:szCs w:val="14"/>
    </w:rPr>
  </w:style>
  <w:style w:type="paragraph" w:customStyle="1" w:styleId="xl67">
    <w:name w:val="xl67"/>
    <w:basedOn w:val="Normal"/>
    <w:rsid w:val="000E7655"/>
    <w:pPr>
      <w:spacing w:before="100" w:beforeAutospacing="1" w:after="100" w:afterAutospacing="1"/>
      <w:jc w:val="right"/>
    </w:pPr>
    <w:rPr>
      <w:b/>
      <w:bCs/>
      <w:sz w:val="14"/>
      <w:szCs w:val="14"/>
    </w:rPr>
  </w:style>
  <w:style w:type="paragraph" w:customStyle="1" w:styleId="xl68">
    <w:name w:val="xl68"/>
    <w:basedOn w:val="Normal"/>
    <w:rsid w:val="000E7655"/>
    <w:pPr>
      <w:spacing w:before="100" w:beforeAutospacing="1" w:after="100" w:afterAutospacing="1"/>
      <w:ind w:firstLineChars="100" w:firstLine="100"/>
      <w:jc w:val="right"/>
      <w:textAlignment w:val="center"/>
    </w:pPr>
    <w:rPr>
      <w:b/>
      <w:bCs/>
      <w:sz w:val="14"/>
      <w:szCs w:val="14"/>
    </w:rPr>
  </w:style>
  <w:style w:type="paragraph" w:customStyle="1" w:styleId="xl69">
    <w:name w:val="xl69"/>
    <w:basedOn w:val="Normal"/>
    <w:rsid w:val="000E7655"/>
    <w:pPr>
      <w:spacing w:before="100" w:beforeAutospacing="1" w:after="100" w:afterAutospacing="1"/>
      <w:ind w:firstLineChars="100" w:firstLine="100"/>
      <w:jc w:val="right"/>
      <w:textAlignment w:val="center"/>
    </w:pPr>
    <w:rPr>
      <w:sz w:val="14"/>
      <w:szCs w:val="14"/>
    </w:rPr>
  </w:style>
  <w:style w:type="character" w:styleId="zlenenKpr">
    <w:name w:val="FollowedHyperlink"/>
    <w:basedOn w:val="VarsaylanParagrafYazTipi"/>
    <w:uiPriority w:val="99"/>
    <w:semiHidden/>
    <w:unhideWhenUsed/>
    <w:rsid w:val="000E7655"/>
    <w:rPr>
      <w:color w:val="800080"/>
      <w:u w:val="single"/>
    </w:rPr>
  </w:style>
  <w:style w:type="table" w:customStyle="1" w:styleId="TabloKlavuzu5">
    <w:name w:val="Tablo Kılavuzu5"/>
    <w:basedOn w:val="NormalTablo"/>
    <w:next w:val="TabloKlavuzu"/>
    <w:uiPriority w:val="59"/>
    <w:rsid w:val="000E765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
    <w:name w:val="Liste Yok2"/>
    <w:next w:val="ListeYok"/>
    <w:uiPriority w:val="99"/>
    <w:semiHidden/>
    <w:unhideWhenUsed/>
    <w:rsid w:val="002151C3"/>
  </w:style>
  <w:style w:type="table" w:customStyle="1" w:styleId="TabloKlavuzu73">
    <w:name w:val="Tablo Kılavuzu73"/>
    <w:basedOn w:val="NormalTablo"/>
    <w:next w:val="TabloKlavuzu"/>
    <w:uiPriority w:val="59"/>
    <w:rsid w:val="002151C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59"/>
    <w:rsid w:val="002151C3"/>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0">
    <w:name w:val="xl70"/>
    <w:basedOn w:val="Normal"/>
    <w:rsid w:val="00A55EDD"/>
    <w:pPr>
      <w:spacing w:before="100" w:beforeAutospacing="1" w:after="100" w:afterAutospacing="1"/>
    </w:pPr>
    <w:rPr>
      <w:b/>
      <w:bCs/>
      <w:sz w:val="14"/>
      <w:szCs w:val="14"/>
    </w:rPr>
  </w:style>
  <w:style w:type="paragraph" w:customStyle="1" w:styleId="xl71">
    <w:name w:val="xl71"/>
    <w:basedOn w:val="Normal"/>
    <w:rsid w:val="00A55EDD"/>
    <w:pPr>
      <w:spacing w:before="100" w:beforeAutospacing="1" w:after="100" w:afterAutospacing="1"/>
      <w:ind w:firstLineChars="100" w:firstLine="100"/>
      <w:textAlignment w:val="center"/>
    </w:pPr>
    <w:rPr>
      <w:b/>
      <w:bCs/>
      <w:sz w:val="14"/>
      <w:szCs w:val="14"/>
    </w:rPr>
  </w:style>
  <w:style w:type="paragraph" w:customStyle="1" w:styleId="xl63">
    <w:name w:val="xl63"/>
    <w:basedOn w:val="Normal"/>
    <w:uiPriority w:val="99"/>
    <w:rsid w:val="00A55EDD"/>
    <w:pPr>
      <w:spacing w:before="100" w:beforeAutospacing="1" w:after="100" w:afterAutospacing="1"/>
    </w:pPr>
    <w:rPr>
      <w:b/>
      <w:bCs/>
    </w:rPr>
  </w:style>
  <w:style w:type="paragraph" w:customStyle="1" w:styleId="xl64">
    <w:name w:val="xl64"/>
    <w:basedOn w:val="Normal"/>
    <w:uiPriority w:val="99"/>
    <w:rsid w:val="00A55EDD"/>
    <w:pPr>
      <w:spacing w:before="100" w:beforeAutospacing="1" w:after="100" w:afterAutospacing="1"/>
    </w:pPr>
    <w:rPr>
      <w:b/>
      <w:bCs/>
    </w:rPr>
  </w:style>
  <w:style w:type="paragraph" w:customStyle="1" w:styleId="kapak3">
    <w:name w:val="kapak3"/>
    <w:basedOn w:val="Normal"/>
    <w:link w:val="kapak3Char"/>
    <w:qFormat/>
    <w:rsid w:val="00A44704"/>
    <w:pPr>
      <w:spacing w:before="0" w:after="0" w:line="240" w:lineRule="auto"/>
      <w:ind w:firstLine="0"/>
      <w:jc w:val="center"/>
    </w:pPr>
    <w:rPr>
      <w:b/>
      <w:color w:val="0D0D0D" w:themeColor="text1" w:themeTint="F2"/>
      <w:sz w:val="28"/>
      <w:szCs w:val="28"/>
    </w:rPr>
  </w:style>
  <w:style w:type="paragraph" w:customStyle="1" w:styleId="Kapak2">
    <w:name w:val="Kapak2"/>
    <w:basedOn w:val="AralkYok"/>
    <w:link w:val="Kapak2Char"/>
    <w:qFormat/>
    <w:rsid w:val="00A44704"/>
    <w:pPr>
      <w:jc w:val="center"/>
    </w:pPr>
    <w:rPr>
      <w:rFonts w:ascii="Verdana" w:hAnsi="Verdana"/>
      <w:b/>
      <w:sz w:val="32"/>
      <w:szCs w:val="32"/>
    </w:rPr>
  </w:style>
  <w:style w:type="character" w:customStyle="1" w:styleId="kapak3Char">
    <w:name w:val="kapak3 Char"/>
    <w:basedOn w:val="VarsaylanParagrafYazTipi"/>
    <w:link w:val="kapak3"/>
    <w:rsid w:val="00A44704"/>
    <w:rPr>
      <w:rFonts w:ascii="Arial" w:hAnsi="Arial" w:cs="Arial"/>
      <w:b/>
      <w:color w:val="0D0D0D" w:themeColor="text1" w:themeTint="F2"/>
      <w:sz w:val="28"/>
      <w:szCs w:val="28"/>
      <w:lang w:eastAsia="tr-TR"/>
    </w:rPr>
  </w:style>
  <w:style w:type="paragraph" w:customStyle="1" w:styleId="Kapak1">
    <w:name w:val="Kapak1"/>
    <w:basedOn w:val="AralkYok"/>
    <w:link w:val="Kapak1Char"/>
    <w:qFormat/>
    <w:rsid w:val="00A44704"/>
    <w:pPr>
      <w:jc w:val="center"/>
    </w:pPr>
    <w:rPr>
      <w:b/>
      <w:color w:val="BFBFBF" w:themeColor="background1" w:themeShade="BF"/>
      <w:sz w:val="52"/>
      <w:szCs w:val="52"/>
    </w:rPr>
  </w:style>
  <w:style w:type="character" w:customStyle="1" w:styleId="Kapak2Char">
    <w:name w:val="Kapak2 Char"/>
    <w:basedOn w:val="AralkYokChar"/>
    <w:link w:val="Kapak2"/>
    <w:rsid w:val="00A44704"/>
    <w:rPr>
      <w:rFonts w:ascii="Verdana" w:eastAsiaTheme="minorEastAsia" w:hAnsi="Verdana" w:cstheme="minorBidi"/>
      <w:b/>
      <w:sz w:val="32"/>
      <w:szCs w:val="32"/>
      <w:lang w:eastAsia="tr-TR"/>
    </w:rPr>
  </w:style>
  <w:style w:type="character" w:customStyle="1" w:styleId="Kapak1Char">
    <w:name w:val="Kapak1 Char"/>
    <w:basedOn w:val="AralkYokChar"/>
    <w:link w:val="Kapak1"/>
    <w:rsid w:val="00A44704"/>
    <w:rPr>
      <w:rFonts w:asciiTheme="minorHAnsi" w:eastAsiaTheme="minorEastAsia" w:hAnsiTheme="minorHAnsi" w:cstheme="minorBidi"/>
      <w:b/>
      <w:color w:val="BFBFBF" w:themeColor="background1" w:themeShade="BF"/>
      <w:sz w:val="52"/>
      <w:szCs w:val="52"/>
      <w:lang w:eastAsia="tr-TR"/>
    </w:rPr>
  </w:style>
  <w:style w:type="paragraph" w:customStyle="1" w:styleId="Default">
    <w:name w:val="Default"/>
    <w:rsid w:val="00AA6F3A"/>
    <w:pPr>
      <w:autoSpaceDE w:val="0"/>
      <w:autoSpaceDN w:val="0"/>
      <w:adjustRightInd w:val="0"/>
    </w:pPr>
    <w:rPr>
      <w:rFonts w:ascii="Cambria" w:hAnsi="Cambria" w:cs="Cambria"/>
      <w:color w:val="000000"/>
      <w:sz w:val="24"/>
      <w:szCs w:val="24"/>
    </w:rPr>
  </w:style>
  <w:style w:type="paragraph" w:styleId="DipnotMetni">
    <w:name w:val="footnote text"/>
    <w:aliases w:val="Dipnot Metni Char Char Char Char Char,Dipnot Metni Char Char Char Char Char Char Char Char"/>
    <w:basedOn w:val="Normal"/>
    <w:link w:val="DipnotMetniChar"/>
    <w:unhideWhenUsed/>
    <w:rsid w:val="00E77377"/>
    <w:pPr>
      <w:spacing w:before="0" w:after="0" w:line="240" w:lineRule="auto"/>
    </w:pPr>
    <w:rPr>
      <w:sz w:val="20"/>
      <w:szCs w:val="20"/>
    </w:rPr>
  </w:style>
  <w:style w:type="character" w:customStyle="1" w:styleId="DipnotMetniChar">
    <w:name w:val="Dipnot Metni Char"/>
    <w:aliases w:val="Dipnot Metni Char Char Char Char Char Char,Dipnot Metni Char Char Char Char Char Char Char Char Char"/>
    <w:basedOn w:val="VarsaylanParagrafYazTipi"/>
    <w:link w:val="DipnotMetni"/>
    <w:rsid w:val="00E77377"/>
    <w:rPr>
      <w:rFonts w:ascii="Arial" w:hAnsi="Arial" w:cs="Arial"/>
      <w:lang w:eastAsia="tr-TR"/>
    </w:rPr>
  </w:style>
  <w:style w:type="character" w:styleId="DipnotBavurusu">
    <w:name w:val="footnote reference"/>
    <w:basedOn w:val="VarsaylanParagrafYazTipi"/>
    <w:unhideWhenUsed/>
    <w:rsid w:val="00E77377"/>
    <w:rPr>
      <w:vertAlign w:val="superscript"/>
    </w:rPr>
  </w:style>
  <w:style w:type="character" w:customStyle="1" w:styleId="A2">
    <w:name w:val="A2"/>
    <w:uiPriority w:val="99"/>
    <w:rsid w:val="002A7666"/>
    <w:rPr>
      <w:rFonts w:cs="Palatino"/>
      <w:color w:val="000000"/>
      <w:sz w:val="11"/>
      <w:szCs w:val="11"/>
    </w:rPr>
  </w:style>
  <w:style w:type="table" w:customStyle="1" w:styleId="TabloKlavuzu8">
    <w:name w:val="Tablo Kılavuzu8"/>
    <w:basedOn w:val="NormalTablo"/>
    <w:next w:val="TabloKlavuzu"/>
    <w:uiPriority w:val="59"/>
    <w:rsid w:val="006D2AA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5Char">
    <w:name w:val="Başlık 5 Char"/>
    <w:aliases w:val="Başlık 5 Char Char Char"/>
    <w:basedOn w:val="VarsaylanParagrafYazTipi"/>
    <w:link w:val="Balk5"/>
    <w:rsid w:val="00735727"/>
    <w:rPr>
      <w:rFonts w:ascii="Arial" w:hAnsi="Arial" w:cs="Arial"/>
      <w:b/>
      <w:color w:val="2E74B5" w:themeColor="accent1" w:themeShade="BF"/>
      <w:sz w:val="24"/>
      <w:szCs w:val="24"/>
      <w:lang w:eastAsia="tr-TR"/>
    </w:rPr>
  </w:style>
  <w:style w:type="character" w:customStyle="1" w:styleId="Balk6Char">
    <w:name w:val="Başlık 6 Char"/>
    <w:basedOn w:val="VarsaylanParagrafYazTipi"/>
    <w:link w:val="Balk6"/>
    <w:rsid w:val="004A393C"/>
    <w:rPr>
      <w:rFonts w:asciiTheme="majorHAnsi" w:eastAsiaTheme="majorEastAsia" w:hAnsiTheme="majorHAnsi" w:cstheme="majorBidi"/>
      <w:color w:val="1F4D78" w:themeColor="accent1" w:themeShade="7F"/>
      <w:sz w:val="24"/>
      <w:szCs w:val="24"/>
      <w:lang w:eastAsia="tr-TR"/>
    </w:rPr>
  </w:style>
  <w:style w:type="table" w:customStyle="1" w:styleId="Stil3">
    <w:name w:val="Stil3"/>
    <w:basedOn w:val="AkListe-Vurgu11"/>
    <w:uiPriority w:val="99"/>
    <w:rsid w:val="004A393C"/>
    <w:rPr>
      <w:rFonts w:ascii="Arial" w:hAnsi="Arial"/>
      <w:lang w:val="en-US" w:eastAsia="tr-TR"/>
    </w:rPr>
    <w:tblPr>
      <w:jc w:val="center"/>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Pr>
    <w:trPr>
      <w:jc w:val="center"/>
    </w:trPr>
    <w:tblStylePr w:type="firstRow">
      <w:pPr>
        <w:spacing w:before="0" w:after="0" w:line="240" w:lineRule="auto"/>
        <w:jc w:val="center"/>
      </w:pPr>
      <w:rPr>
        <w:rFonts w:ascii="Arial" w:eastAsiaTheme="majorEastAsia" w:hAnsi="Arial" w:cstheme="majorBidi"/>
        <w:b/>
        <w:bCs/>
        <w:color w:val="FFFFFF" w:themeColor="background1"/>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cBorders>
        <w:shd w:val="clear" w:color="auto" w:fill="44546A" w:themeFill="text2"/>
        <w:vAlign w:val="center"/>
      </w:tcPr>
    </w:tblStylePr>
    <w:tblStylePr w:type="lastRow">
      <w:pPr>
        <w:spacing w:before="0" w:after="0" w:line="240" w:lineRule="auto"/>
      </w:pPr>
      <w:rPr>
        <w:rFonts w:ascii="Arial" w:eastAsiaTheme="majorEastAsia" w:hAnsi="Arial" w:cstheme="majorBidi"/>
        <w:b w:val="0"/>
        <w:bCs/>
      </w:rPr>
      <w:tblPr/>
      <w:tcPr>
        <w:tc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cBorders>
      </w:tcPr>
    </w:tblStylePr>
    <w:tblStylePr w:type="firstCol">
      <w:rPr>
        <w:rFonts w:ascii="Arial" w:eastAsiaTheme="majorEastAsia" w:hAnsi="Arial" w:cstheme="majorBidi"/>
        <w:b w:val="0"/>
        <w:bCs/>
      </w:rPr>
    </w:tblStylePr>
    <w:tblStylePr w:type="lastCol">
      <w:rPr>
        <w:rFonts w:ascii="Arial" w:eastAsiaTheme="majorEastAsia" w:hAnsi="Arial" w:cstheme="majorBidi"/>
        <w:b w:val="0"/>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customStyle="1" w:styleId="Tablecaption">
    <w:name w:val="Table caption"/>
    <w:basedOn w:val="Normal"/>
    <w:link w:val="Tablecaption0"/>
    <w:autoRedefine/>
    <w:qFormat/>
    <w:rsid w:val="004A393C"/>
    <w:pPr>
      <w:shd w:val="clear" w:color="auto" w:fill="FFFFFF"/>
      <w:spacing w:line="240" w:lineRule="auto"/>
      <w:ind w:firstLine="0"/>
      <w:jc w:val="center"/>
    </w:pPr>
  </w:style>
  <w:style w:type="character" w:customStyle="1" w:styleId="Tablecaption0">
    <w:name w:val="Table caption_"/>
    <w:basedOn w:val="VarsaylanParagrafYazTipi"/>
    <w:link w:val="Tablecaption"/>
    <w:locked/>
    <w:rsid w:val="004A393C"/>
    <w:rPr>
      <w:rFonts w:ascii="Arial" w:hAnsi="Arial" w:cs="Arial"/>
      <w:sz w:val="24"/>
      <w:szCs w:val="24"/>
      <w:shd w:val="clear" w:color="auto" w:fill="FFFFFF"/>
      <w:lang w:eastAsia="tr-TR"/>
    </w:rPr>
  </w:style>
  <w:style w:type="table" w:customStyle="1" w:styleId="AkListe-Vurgu11">
    <w:name w:val="Açık Liste - Vurgu 11"/>
    <w:basedOn w:val="NormalTablo"/>
    <w:uiPriority w:val="61"/>
    <w:rsid w:val="004A393C"/>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nor">
    <w:name w:val="nor"/>
    <w:basedOn w:val="Normal"/>
    <w:rsid w:val="004A393C"/>
    <w:pPr>
      <w:spacing w:before="0" w:after="0" w:line="240" w:lineRule="auto"/>
      <w:ind w:firstLine="0"/>
    </w:pPr>
    <w:rPr>
      <w:rFonts w:ascii="New York" w:eastAsia="Arial Unicode MS" w:hAnsi="New York" w:cs="Arial Unicode MS"/>
      <w:sz w:val="18"/>
      <w:szCs w:val="18"/>
    </w:rPr>
  </w:style>
  <w:style w:type="paragraph" w:customStyle="1" w:styleId="baslk">
    <w:name w:val="baslk"/>
    <w:basedOn w:val="Normal"/>
    <w:rsid w:val="004A393C"/>
    <w:pPr>
      <w:spacing w:before="0" w:after="0" w:line="240" w:lineRule="auto"/>
      <w:ind w:firstLine="0"/>
    </w:pPr>
    <w:rPr>
      <w:rFonts w:ascii="New York" w:eastAsia="Arial Unicode MS" w:hAnsi="New York" w:cs="Arial Unicode MS"/>
      <w:b/>
      <w:bCs/>
    </w:rPr>
  </w:style>
  <w:style w:type="paragraph" w:customStyle="1" w:styleId="kantab">
    <w:name w:val="kantab"/>
    <w:basedOn w:val="Normal"/>
    <w:rsid w:val="004A393C"/>
    <w:pPr>
      <w:spacing w:before="0" w:after="0" w:line="240" w:lineRule="auto"/>
      <w:ind w:firstLine="0"/>
    </w:pPr>
    <w:rPr>
      <w:rFonts w:ascii="New York" w:eastAsia="Arial Unicode MS" w:hAnsi="New York" w:cs="Arial Unicode MS"/>
      <w:b/>
      <w:bCs/>
      <w:sz w:val="22"/>
      <w:szCs w:val="22"/>
    </w:rPr>
  </w:style>
  <w:style w:type="character" w:customStyle="1" w:styleId="apple-style-span">
    <w:name w:val="apple-style-span"/>
    <w:basedOn w:val="VarsaylanParagrafYazTipi"/>
    <w:rsid w:val="004A393C"/>
  </w:style>
  <w:style w:type="character" w:customStyle="1" w:styleId="two2">
    <w:name w:val="two2"/>
    <w:basedOn w:val="VarsaylanParagrafYazTipi"/>
    <w:rsid w:val="004A393C"/>
  </w:style>
  <w:style w:type="character" w:customStyle="1" w:styleId="in-widget">
    <w:name w:val="in-widget"/>
    <w:basedOn w:val="VarsaylanParagrafYazTipi"/>
    <w:rsid w:val="004A393C"/>
  </w:style>
  <w:style w:type="character" w:customStyle="1" w:styleId="in-right">
    <w:name w:val="in-right"/>
    <w:basedOn w:val="VarsaylanParagrafYazTipi"/>
    <w:rsid w:val="004A393C"/>
  </w:style>
  <w:style w:type="character" w:customStyle="1" w:styleId="itemdatecreated1">
    <w:name w:val="itemdatecreated1"/>
    <w:basedOn w:val="VarsaylanParagrafYazTipi"/>
    <w:rsid w:val="004A393C"/>
    <w:rPr>
      <w:color w:val="797979"/>
      <w:sz w:val="17"/>
      <w:szCs w:val="17"/>
    </w:rPr>
  </w:style>
  <w:style w:type="character" w:customStyle="1" w:styleId="itemauthor1">
    <w:name w:val="itemauthor1"/>
    <w:basedOn w:val="VarsaylanParagrafYazTipi"/>
    <w:rsid w:val="004A393C"/>
    <w:rPr>
      <w:color w:val="797979"/>
      <w:sz w:val="17"/>
      <w:szCs w:val="17"/>
    </w:rPr>
  </w:style>
  <w:style w:type="character" w:customStyle="1" w:styleId="at4-icon18">
    <w:name w:val="at4-icon18"/>
    <w:basedOn w:val="VarsaylanParagrafYazTipi"/>
    <w:rsid w:val="004A393C"/>
    <w:rPr>
      <w:b/>
      <w:bCs/>
      <w:vanish w:val="0"/>
      <w:webHidden w:val="0"/>
      <w:color w:val="555555"/>
      <w:specVanish w:val="0"/>
    </w:rPr>
  </w:style>
  <w:style w:type="character" w:customStyle="1" w:styleId="morelesscontrol">
    <w:name w:val="morelesscontrol"/>
    <w:basedOn w:val="VarsaylanParagrafYazTipi"/>
    <w:rsid w:val="004A393C"/>
  </w:style>
  <w:style w:type="character" w:customStyle="1" w:styleId="xn-location">
    <w:name w:val="xn-location"/>
    <w:basedOn w:val="VarsaylanParagrafYazTipi"/>
    <w:rsid w:val="004A393C"/>
  </w:style>
  <w:style w:type="character" w:customStyle="1" w:styleId="xn-chron">
    <w:name w:val="xn-chron"/>
    <w:basedOn w:val="VarsaylanParagrafYazTipi"/>
    <w:rsid w:val="004A393C"/>
  </w:style>
  <w:style w:type="character" w:customStyle="1" w:styleId="xn-money">
    <w:name w:val="xn-money"/>
    <w:basedOn w:val="VarsaylanParagrafYazTipi"/>
    <w:rsid w:val="004A393C"/>
  </w:style>
  <w:style w:type="character" w:customStyle="1" w:styleId="at4-icon1">
    <w:name w:val="at4-icon1"/>
    <w:basedOn w:val="VarsaylanParagrafYazTipi"/>
    <w:rsid w:val="004A393C"/>
  </w:style>
  <w:style w:type="character" w:customStyle="1" w:styleId="ata11y">
    <w:name w:val="at_a11y"/>
    <w:basedOn w:val="VarsaylanParagrafYazTipi"/>
    <w:rsid w:val="004A393C"/>
  </w:style>
  <w:style w:type="character" w:customStyle="1" w:styleId="prdate1">
    <w:name w:val="pr_date1"/>
    <w:basedOn w:val="VarsaylanParagrafYazTipi"/>
    <w:rsid w:val="004A393C"/>
    <w:rPr>
      <w:vanish w:val="0"/>
      <w:webHidden w:val="0"/>
      <w:color w:val="006697"/>
      <w:shd w:val="clear" w:color="auto" w:fill="EFEFEF"/>
      <w:specVanish w:val="0"/>
    </w:rPr>
  </w:style>
  <w:style w:type="character" w:customStyle="1" w:styleId="sttwitterhcount">
    <w:name w:val="st_twitter_hcount"/>
    <w:basedOn w:val="VarsaylanParagrafYazTipi"/>
    <w:rsid w:val="004A393C"/>
  </w:style>
  <w:style w:type="character" w:customStyle="1" w:styleId="stmainservices2">
    <w:name w:val="stmainservices2"/>
    <w:basedOn w:val="VarsaylanParagrafYazTipi"/>
    <w:rsid w:val="004A393C"/>
    <w:rPr>
      <w:rFonts w:ascii="Verdana" w:hAnsi="Verdana" w:hint="default"/>
      <w:sz w:val="17"/>
      <w:szCs w:val="17"/>
    </w:rPr>
  </w:style>
  <w:style w:type="character" w:customStyle="1" w:styleId="stbubblehcount2">
    <w:name w:val="stbubble_hcount2"/>
    <w:basedOn w:val="VarsaylanParagrafYazTipi"/>
    <w:rsid w:val="004A393C"/>
    <w:rPr>
      <w:rFonts w:ascii="Verdana" w:hAnsi="Verdana" w:hint="default"/>
      <w:sz w:val="17"/>
      <w:szCs w:val="17"/>
    </w:rPr>
  </w:style>
  <w:style w:type="character" w:customStyle="1" w:styleId="stlinkedinhcount">
    <w:name w:val="st_linkedin_hcount"/>
    <w:basedOn w:val="VarsaylanParagrafYazTipi"/>
    <w:rsid w:val="004A393C"/>
  </w:style>
  <w:style w:type="character" w:customStyle="1" w:styleId="stemailhcount">
    <w:name w:val="st_email_hcount"/>
    <w:basedOn w:val="VarsaylanParagrafYazTipi"/>
    <w:rsid w:val="004A393C"/>
  </w:style>
  <w:style w:type="character" w:customStyle="1" w:styleId="stsharethishcount">
    <w:name w:val="st_sharethis_hcount"/>
    <w:basedOn w:val="VarsaylanParagrafYazTipi"/>
    <w:rsid w:val="004A393C"/>
  </w:style>
  <w:style w:type="character" w:customStyle="1" w:styleId="post-metadata1">
    <w:name w:val="post-metadata1"/>
    <w:basedOn w:val="VarsaylanParagrafYazTipi"/>
    <w:rsid w:val="004A393C"/>
    <w:rPr>
      <w:b w:val="0"/>
      <w:bCs w:val="0"/>
      <w:i/>
      <w:iCs/>
      <w:color w:val="999999"/>
    </w:rPr>
  </w:style>
  <w:style w:type="character" w:styleId="Vurgu">
    <w:name w:val="Emphasis"/>
    <w:basedOn w:val="VarsaylanParagrafYazTipi"/>
    <w:qFormat/>
    <w:rsid w:val="004A393C"/>
    <w:rPr>
      <w:i/>
      <w:iCs/>
    </w:rPr>
  </w:style>
  <w:style w:type="paragraph" w:styleId="HTMLncedenBiimlendirilmi">
    <w:name w:val="HTML Preformatted"/>
    <w:basedOn w:val="Normal"/>
    <w:link w:val="HTMLncedenBiimlendirilmiChar"/>
    <w:uiPriority w:val="99"/>
    <w:semiHidden/>
    <w:unhideWhenUsed/>
    <w:rsid w:val="004A39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0"/>
      <w:jc w:val="left"/>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4A393C"/>
    <w:rPr>
      <w:rFonts w:ascii="Courier New" w:hAnsi="Courier New" w:cs="Courier New"/>
      <w:lang w:eastAsia="tr-TR"/>
    </w:rPr>
  </w:style>
  <w:style w:type="paragraph" w:customStyle="1" w:styleId="font7">
    <w:name w:val="font_7"/>
    <w:basedOn w:val="Normal"/>
    <w:rsid w:val="004A393C"/>
    <w:pPr>
      <w:spacing w:before="100" w:beforeAutospacing="1" w:after="100" w:afterAutospacing="1" w:line="240" w:lineRule="auto"/>
      <w:ind w:firstLine="0"/>
      <w:jc w:val="left"/>
    </w:pPr>
    <w:rPr>
      <w:rFonts w:ascii="Times New Roman" w:hAnsi="Times New Roman" w:cs="Times New Roman"/>
    </w:rPr>
  </w:style>
  <w:style w:type="character" w:styleId="HTMLCite">
    <w:name w:val="HTML Cite"/>
    <w:basedOn w:val="VarsaylanParagrafYazTipi"/>
    <w:uiPriority w:val="99"/>
    <w:semiHidden/>
    <w:unhideWhenUsed/>
    <w:rsid w:val="004A393C"/>
    <w:rPr>
      <w:i/>
      <w:iCs/>
    </w:rPr>
  </w:style>
  <w:style w:type="paragraph" w:customStyle="1" w:styleId="locationcontainer">
    <w:name w:val="locationcontainer"/>
    <w:basedOn w:val="Normal"/>
    <w:rsid w:val="004A393C"/>
    <w:pPr>
      <w:spacing w:before="0" w:after="225" w:line="240" w:lineRule="auto"/>
      <w:ind w:firstLine="0"/>
      <w:jc w:val="left"/>
    </w:pPr>
    <w:rPr>
      <w:rFonts w:ascii="Times New Roman" w:hAnsi="Times New Roman" w:cs="Times New Roman"/>
    </w:rPr>
  </w:style>
  <w:style w:type="paragraph" w:customStyle="1" w:styleId="websitecontainer">
    <w:name w:val="websitecontainer"/>
    <w:basedOn w:val="Normal"/>
    <w:rsid w:val="004A393C"/>
    <w:pPr>
      <w:spacing w:before="0" w:after="225" w:line="240" w:lineRule="auto"/>
      <w:ind w:firstLine="0"/>
      <w:jc w:val="left"/>
    </w:pPr>
    <w:rPr>
      <w:rFonts w:ascii="Times New Roman" w:hAnsi="Times New Roman" w:cs="Times New Roman"/>
    </w:rPr>
  </w:style>
  <w:style w:type="paragraph" w:customStyle="1" w:styleId="descriptioncontainer">
    <w:name w:val="descriptioncontainer"/>
    <w:basedOn w:val="Normal"/>
    <w:rsid w:val="004A393C"/>
    <w:pPr>
      <w:spacing w:before="0" w:after="225" w:line="240" w:lineRule="auto"/>
      <w:ind w:firstLine="0"/>
      <w:jc w:val="left"/>
    </w:pPr>
    <w:rPr>
      <w:rFonts w:ascii="Times New Roman" w:hAnsi="Times New Roman" w:cs="Times New Roman"/>
    </w:rPr>
  </w:style>
  <w:style w:type="paragraph" w:customStyle="1" w:styleId="footercopyright">
    <w:name w:val="footer_copyright"/>
    <w:basedOn w:val="Normal"/>
    <w:rsid w:val="004A393C"/>
    <w:pPr>
      <w:spacing w:before="100" w:beforeAutospacing="1" w:after="456" w:line="240" w:lineRule="auto"/>
      <w:ind w:left="300" w:right="300" w:firstLine="0"/>
      <w:jc w:val="left"/>
    </w:pPr>
    <w:rPr>
      <w:rFonts w:ascii="Times New Roman" w:hAnsi="Times New Roman" w:cs="Times New Roman"/>
    </w:rPr>
  </w:style>
  <w:style w:type="paragraph" w:customStyle="1" w:styleId="error">
    <w:name w:val="error"/>
    <w:basedOn w:val="Normal"/>
    <w:rsid w:val="004A393C"/>
    <w:pPr>
      <w:spacing w:before="0" w:after="0" w:line="240" w:lineRule="auto"/>
      <w:ind w:firstLine="0"/>
      <w:jc w:val="left"/>
    </w:pPr>
    <w:rPr>
      <w:rFonts w:ascii="Times New Roman" w:hAnsi="Times New Roman" w:cs="Times New Roman"/>
    </w:rPr>
  </w:style>
  <w:style w:type="paragraph" w:customStyle="1" w:styleId="addressziplookup">
    <w:name w:val="address_zip_looku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accnumbercontainer">
    <w:name w:val="accnumbercontai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bodyadmin">
    <w:name w:val="ccbodyadmin"/>
    <w:basedOn w:val="Normal"/>
    <w:rsid w:val="004A393C"/>
    <w:pPr>
      <w:shd w:val="clear" w:color="auto" w:fill="C3D9FF"/>
      <w:spacing w:before="0" w:after="0" w:line="240" w:lineRule="auto"/>
      <w:ind w:firstLine="0"/>
      <w:jc w:val="left"/>
    </w:pPr>
    <w:rPr>
      <w:rFonts w:ascii="Times New Roman" w:hAnsi="Times New Roman" w:cs="Times New Roman"/>
      <w:color w:val="000000"/>
    </w:rPr>
  </w:style>
  <w:style w:type="paragraph" w:customStyle="1" w:styleId="ccbuttoncon">
    <w:name w:val="ccbuttoncon"/>
    <w:basedOn w:val="Normal"/>
    <w:rsid w:val="004A393C"/>
    <w:pPr>
      <w:pBdr>
        <w:top w:val="single" w:sz="6" w:space="0" w:color="808080"/>
        <w:left w:val="single" w:sz="6" w:space="0" w:color="808080"/>
        <w:bottom w:val="single" w:sz="6" w:space="0" w:color="F8F8F8"/>
        <w:right w:val="single" w:sz="6" w:space="0" w:color="F8F8F8"/>
      </w:pBdr>
      <w:shd w:val="clear" w:color="auto" w:fill="567694"/>
      <w:spacing w:before="100" w:beforeAutospacing="1" w:after="456" w:line="240" w:lineRule="auto"/>
      <w:ind w:firstLine="0"/>
      <w:jc w:val="left"/>
    </w:pPr>
    <w:rPr>
      <w:rFonts w:ascii="Times New Roman" w:hAnsi="Times New Roman" w:cs="Times New Roman"/>
      <w:color w:val="000000"/>
    </w:rPr>
  </w:style>
  <w:style w:type="paragraph" w:customStyle="1" w:styleId="ccbubblecon">
    <w:name w:val="ccbubblecon"/>
    <w:basedOn w:val="Normal"/>
    <w:rsid w:val="004A393C"/>
    <w:pPr>
      <w:pBdr>
        <w:top w:val="single" w:sz="12" w:space="0" w:color="1F70BD"/>
        <w:left w:val="single" w:sz="12" w:space="0" w:color="1F70BD"/>
        <w:bottom w:val="single" w:sz="12" w:space="0" w:color="1F70BD"/>
        <w:right w:val="single" w:sz="12" w:space="0" w:color="1F70BD"/>
      </w:pBdr>
      <w:shd w:val="clear" w:color="auto" w:fill="C3D9FF"/>
      <w:spacing w:before="0" w:after="0" w:line="240" w:lineRule="auto"/>
      <w:ind w:firstLine="0"/>
      <w:jc w:val="left"/>
    </w:pPr>
    <w:rPr>
      <w:rFonts w:ascii="Times New Roman" w:hAnsi="Times New Roman" w:cs="Times New Roman"/>
    </w:rPr>
  </w:style>
  <w:style w:type="paragraph" w:customStyle="1" w:styleId="ccdialogcon">
    <w:name w:val="ccdialogcon"/>
    <w:basedOn w:val="Normal"/>
    <w:rsid w:val="004A393C"/>
    <w:pPr>
      <w:shd w:val="clear" w:color="auto" w:fill="C3D9FF"/>
      <w:spacing w:before="0" w:after="0" w:line="240" w:lineRule="auto"/>
      <w:ind w:firstLine="0"/>
      <w:jc w:val="left"/>
    </w:pPr>
    <w:rPr>
      <w:rFonts w:ascii="Times New Roman" w:hAnsi="Times New Roman" w:cs="Times New Roman"/>
    </w:rPr>
  </w:style>
  <w:style w:type="paragraph" w:customStyle="1" w:styleId="ccaddonframecon">
    <w:name w:val="ccaddonframe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doneditcaption">
    <w:name w:val="ccaddoneditcaption"/>
    <w:basedOn w:val="Normal"/>
    <w:rsid w:val="004A393C"/>
    <w:pPr>
      <w:spacing w:before="100" w:beforeAutospacing="1" w:after="456" w:line="240" w:lineRule="auto"/>
      <w:ind w:firstLine="0"/>
      <w:jc w:val="left"/>
    </w:pPr>
    <w:rPr>
      <w:rFonts w:ascii="Verdana" w:hAnsi="Verdana" w:cs="Times New Roman"/>
      <w:sz w:val="17"/>
      <w:szCs w:val="17"/>
    </w:rPr>
  </w:style>
  <w:style w:type="paragraph" w:customStyle="1" w:styleId="ccaddonedittools">
    <w:name w:val="ccaddonedittools"/>
    <w:basedOn w:val="Normal"/>
    <w:rsid w:val="004A393C"/>
    <w:pPr>
      <w:spacing w:before="100" w:beforeAutospacing="1" w:after="456" w:line="240" w:lineRule="auto"/>
      <w:ind w:firstLine="0"/>
      <w:jc w:val="left"/>
    </w:pPr>
    <w:rPr>
      <w:rFonts w:ascii="Verdana" w:hAnsi="Verdana" w:cs="Times New Roman"/>
      <w:sz w:val="17"/>
      <w:szCs w:val="17"/>
    </w:rPr>
  </w:style>
  <w:style w:type="paragraph" w:customStyle="1" w:styleId="ccimga">
    <w:name w:val="ccimga"/>
    <w:basedOn w:val="Normal"/>
    <w:rsid w:val="004A393C"/>
    <w:pPr>
      <w:spacing w:before="100" w:beforeAutospacing="1" w:after="456" w:line="240" w:lineRule="auto"/>
      <w:ind w:firstLine="0"/>
      <w:jc w:val="left"/>
      <w:textAlignment w:val="center"/>
    </w:pPr>
    <w:rPr>
      <w:rFonts w:ascii="Times New Roman" w:hAnsi="Times New Roman" w:cs="Times New Roman"/>
    </w:rPr>
  </w:style>
  <w:style w:type="paragraph" w:customStyle="1" w:styleId="ccfilterhead">
    <w:name w:val="ccfilterhead"/>
    <w:basedOn w:val="Normal"/>
    <w:rsid w:val="004A393C"/>
    <w:pPr>
      <w:spacing w:before="150" w:after="456" w:line="240" w:lineRule="auto"/>
      <w:ind w:firstLine="0"/>
      <w:jc w:val="left"/>
    </w:pPr>
    <w:rPr>
      <w:rFonts w:ascii="Times New Roman" w:hAnsi="Times New Roman" w:cs="Times New Roman"/>
      <w:b/>
      <w:bCs/>
      <w:color w:val="000000"/>
      <w:sz w:val="18"/>
      <w:szCs w:val="18"/>
    </w:rPr>
  </w:style>
  <w:style w:type="paragraph" w:customStyle="1" w:styleId="ccfiltersubhead">
    <w:name w:val="ccfiltersubhead"/>
    <w:basedOn w:val="Normal"/>
    <w:rsid w:val="004A393C"/>
    <w:pPr>
      <w:spacing w:before="150" w:after="456" w:line="240" w:lineRule="auto"/>
      <w:ind w:firstLine="0"/>
      <w:jc w:val="left"/>
    </w:pPr>
    <w:rPr>
      <w:rFonts w:ascii="Times New Roman" w:hAnsi="Times New Roman" w:cs="Times New Roman"/>
      <w:color w:val="000000"/>
      <w:sz w:val="15"/>
      <w:szCs w:val="15"/>
    </w:rPr>
  </w:style>
  <w:style w:type="paragraph" w:customStyle="1" w:styleId="ccfilterlist">
    <w:name w:val="ccfilterlist"/>
    <w:basedOn w:val="Normal"/>
    <w:rsid w:val="004A393C"/>
    <w:pPr>
      <w:spacing w:before="100" w:beforeAutospacing="1" w:after="456" w:line="240" w:lineRule="auto"/>
      <w:ind w:firstLine="0"/>
      <w:jc w:val="left"/>
    </w:pPr>
    <w:rPr>
      <w:rFonts w:ascii="Times New Roman" w:hAnsi="Times New Roman" w:cs="Times New Roman"/>
      <w:color w:val="000000"/>
      <w:sz w:val="15"/>
      <w:szCs w:val="15"/>
    </w:rPr>
  </w:style>
  <w:style w:type="paragraph" w:customStyle="1" w:styleId="ccfilterindent">
    <w:name w:val="ccfilterindent"/>
    <w:basedOn w:val="Normal"/>
    <w:rsid w:val="004A393C"/>
    <w:pPr>
      <w:spacing w:before="100" w:beforeAutospacing="1" w:after="456" w:line="240" w:lineRule="auto"/>
      <w:ind w:left="150" w:firstLine="0"/>
      <w:jc w:val="left"/>
    </w:pPr>
    <w:rPr>
      <w:rFonts w:ascii="Times New Roman" w:hAnsi="Times New Roman" w:cs="Times New Roman"/>
    </w:rPr>
  </w:style>
  <w:style w:type="paragraph" w:customStyle="1" w:styleId="cceditwrapper">
    <w:name w:val="cceditwrapper"/>
    <w:basedOn w:val="Normal"/>
    <w:rsid w:val="004A393C"/>
    <w:pPr>
      <w:pBdr>
        <w:top w:val="dashed" w:sz="6" w:space="0" w:color="808080"/>
        <w:left w:val="dashed" w:sz="6" w:space="0" w:color="808080"/>
        <w:bottom w:val="dashed" w:sz="6" w:space="0" w:color="808080"/>
        <w:right w:val="dashed" w:sz="6" w:space="0" w:color="808080"/>
      </w:pBdr>
      <w:spacing w:before="100" w:beforeAutospacing="1" w:after="456" w:line="240" w:lineRule="auto"/>
      <w:ind w:firstLine="0"/>
      <w:jc w:val="left"/>
    </w:pPr>
    <w:rPr>
      <w:rFonts w:ascii="Times New Roman" w:hAnsi="Times New Roman" w:cs="Times New Roman"/>
    </w:rPr>
  </w:style>
  <w:style w:type="paragraph" w:customStyle="1" w:styleId="cceditwrappercaption">
    <w:name w:val="cceditwrappercaption"/>
    <w:basedOn w:val="Normal"/>
    <w:rsid w:val="004A393C"/>
    <w:pPr>
      <w:pBdr>
        <w:bottom w:val="single" w:sz="6" w:space="3" w:color="808080"/>
      </w:pBdr>
      <w:shd w:val="clear" w:color="auto" w:fill="40C040"/>
      <w:spacing w:before="100" w:beforeAutospacing="1" w:after="456" w:line="240" w:lineRule="auto"/>
      <w:ind w:firstLine="0"/>
      <w:jc w:val="left"/>
    </w:pPr>
    <w:rPr>
      <w:rFonts w:ascii="Verdana" w:hAnsi="Verdana" w:cs="Times New Roman"/>
      <w:color w:val="000000"/>
      <w:sz w:val="17"/>
      <w:szCs w:val="17"/>
    </w:rPr>
  </w:style>
  <w:style w:type="paragraph" w:customStyle="1" w:styleId="cceditwrappercontent">
    <w:name w:val="cceditwrapperconten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disabledreason">
    <w:name w:val="ccdisabledreason"/>
    <w:basedOn w:val="Normal"/>
    <w:rsid w:val="004A393C"/>
    <w:pPr>
      <w:spacing w:before="100" w:beforeAutospacing="1" w:after="456" w:line="240" w:lineRule="auto"/>
      <w:ind w:firstLine="0"/>
      <w:jc w:val="left"/>
    </w:pPr>
    <w:rPr>
      <w:rFonts w:ascii="Times New Roman" w:hAnsi="Times New Roman" w:cs="Times New Roman"/>
      <w:color w:val="808080"/>
    </w:rPr>
  </w:style>
  <w:style w:type="paragraph" w:customStyle="1" w:styleId="cceditortextrocon">
    <w:name w:val="cceditortextrocon"/>
    <w:basedOn w:val="Normal"/>
    <w:rsid w:val="004A393C"/>
    <w:pPr>
      <w:pBdr>
        <w:top w:val="single" w:sz="6" w:space="15" w:color="AAAAAA"/>
        <w:left w:val="single" w:sz="6" w:space="15" w:color="AAAAAA"/>
        <w:bottom w:val="single" w:sz="6" w:space="15" w:color="AAAAAA"/>
        <w:right w:val="single" w:sz="6" w:space="15" w:color="AAAAAA"/>
      </w:pBd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adminmsg">
    <w:name w:val="ccadminmsg"/>
    <w:basedOn w:val="Normal"/>
    <w:rsid w:val="004A393C"/>
    <w:pPr>
      <w:pBdr>
        <w:top w:val="single" w:sz="6" w:space="8" w:color="888888"/>
        <w:left w:val="single" w:sz="6" w:space="8" w:color="888888"/>
        <w:bottom w:val="single" w:sz="6" w:space="8" w:color="888888"/>
        <w:right w:val="single" w:sz="6" w:space="8" w:color="888888"/>
      </w:pBdr>
      <w:shd w:val="clear" w:color="auto" w:fill="FFFFFF"/>
      <w:spacing w:before="150" w:after="150" w:line="240" w:lineRule="auto"/>
      <w:ind w:left="150" w:right="150" w:firstLine="0"/>
      <w:jc w:val="left"/>
    </w:pPr>
    <w:rPr>
      <w:rFonts w:ascii="Times New Roman" w:hAnsi="Times New Roman" w:cs="Times New Roman"/>
    </w:rPr>
  </w:style>
  <w:style w:type="paragraph" w:customStyle="1" w:styleId="ccadminbuttonbar">
    <w:name w:val="ccadminbuttonbar"/>
    <w:basedOn w:val="Normal"/>
    <w:rsid w:val="004A393C"/>
    <w:pPr>
      <w:shd w:val="clear" w:color="auto" w:fill="567694"/>
      <w:spacing w:before="100" w:beforeAutospacing="1" w:after="456" w:line="240" w:lineRule="auto"/>
      <w:ind w:firstLine="0"/>
      <w:jc w:val="left"/>
    </w:pPr>
    <w:rPr>
      <w:rFonts w:ascii="Times New Roman" w:hAnsi="Times New Roman" w:cs="Times New Roman"/>
      <w:color w:val="000000"/>
    </w:rPr>
  </w:style>
  <w:style w:type="paragraph" w:customStyle="1" w:styleId="ccadmininfobar">
    <w:name w:val="ccadmininfobar"/>
    <w:basedOn w:val="Normal"/>
    <w:rsid w:val="004A393C"/>
    <w:pPr>
      <w:shd w:val="clear" w:color="auto" w:fill="E8EEF7"/>
      <w:spacing w:before="0" w:after="150" w:line="240" w:lineRule="auto"/>
      <w:ind w:left="150" w:right="150" w:firstLine="0"/>
      <w:jc w:val="left"/>
    </w:pPr>
    <w:rPr>
      <w:rFonts w:ascii="Verdana" w:hAnsi="Verdana" w:cs="Times New Roman"/>
      <w:color w:val="000000"/>
      <w:sz w:val="17"/>
      <w:szCs w:val="17"/>
    </w:rPr>
  </w:style>
  <w:style w:type="paragraph" w:customStyle="1" w:styleId="ccauthoringlink">
    <w:name w:val="ccauthoringlink"/>
    <w:basedOn w:val="Normal"/>
    <w:rsid w:val="004A393C"/>
    <w:pPr>
      <w:shd w:val="clear" w:color="auto" w:fill="89AB22"/>
      <w:spacing w:before="100" w:beforeAutospacing="1" w:after="456" w:line="240" w:lineRule="auto"/>
      <w:ind w:firstLine="0"/>
      <w:jc w:val="left"/>
    </w:pPr>
    <w:rPr>
      <w:rFonts w:ascii="Verdana" w:hAnsi="Verdana" w:cs="Times New Roman"/>
      <w:color w:val="FFFFFF"/>
      <w:sz w:val="14"/>
      <w:szCs w:val="14"/>
    </w:rPr>
  </w:style>
  <w:style w:type="paragraph" w:customStyle="1" w:styleId="ccnavlink">
    <w:name w:val="ccnavlink"/>
    <w:basedOn w:val="Normal"/>
    <w:rsid w:val="004A393C"/>
    <w:pPr>
      <w:spacing w:before="45" w:after="456" w:line="240" w:lineRule="auto"/>
      <w:ind w:left="435" w:right="150" w:hanging="285"/>
      <w:jc w:val="left"/>
    </w:pPr>
    <w:rPr>
      <w:rFonts w:ascii="Times New Roman" w:hAnsi="Times New Roman" w:cs="Times New Roman"/>
    </w:rPr>
  </w:style>
  <w:style w:type="paragraph" w:customStyle="1" w:styleId="ccnavlinkempty">
    <w:name w:val="ccnavlinkempty"/>
    <w:basedOn w:val="Normal"/>
    <w:rsid w:val="004A393C"/>
    <w:pPr>
      <w:spacing w:before="100" w:beforeAutospacing="1" w:after="456" w:line="240" w:lineRule="auto"/>
      <w:ind w:left="435" w:right="150" w:hanging="285"/>
      <w:jc w:val="left"/>
    </w:pPr>
    <w:rPr>
      <w:rFonts w:ascii="Times New Roman" w:hAnsi="Times New Roman" w:cs="Times New Roman"/>
    </w:rPr>
  </w:style>
  <w:style w:type="paragraph" w:customStyle="1" w:styleId="ccnavlinkchild">
    <w:name w:val="ccnavlinkchild"/>
    <w:basedOn w:val="Normal"/>
    <w:rsid w:val="004A393C"/>
    <w:pPr>
      <w:spacing w:before="100" w:beforeAutospacing="1" w:after="456" w:line="240" w:lineRule="auto"/>
      <w:ind w:left="285" w:firstLine="0"/>
      <w:jc w:val="left"/>
    </w:pPr>
    <w:rPr>
      <w:rFonts w:ascii="Times New Roman" w:hAnsi="Times New Roman" w:cs="Times New Roman"/>
    </w:rPr>
  </w:style>
  <w:style w:type="paragraph" w:customStyle="1" w:styleId="ccheadline">
    <w:name w:val="ccheadline"/>
    <w:basedOn w:val="Normal"/>
    <w:rsid w:val="004A393C"/>
    <w:pPr>
      <w:spacing w:before="100" w:beforeAutospacing="1" w:after="456" w:line="240" w:lineRule="auto"/>
      <w:ind w:firstLine="0"/>
      <w:jc w:val="left"/>
    </w:pPr>
    <w:rPr>
      <w:rFonts w:ascii="Verdana" w:hAnsi="Verdana" w:cs="Times New Roman"/>
      <w:b/>
      <w:bCs/>
      <w:sz w:val="21"/>
      <w:szCs w:val="21"/>
    </w:rPr>
  </w:style>
  <w:style w:type="paragraph" w:customStyle="1" w:styleId="ccsmall">
    <w:name w:val="ccsmall"/>
    <w:basedOn w:val="Normal"/>
    <w:rsid w:val="004A393C"/>
    <w:pPr>
      <w:spacing w:before="100" w:beforeAutospacing="1" w:after="456" w:line="240" w:lineRule="auto"/>
      <w:ind w:firstLine="0"/>
      <w:jc w:val="left"/>
    </w:pPr>
    <w:rPr>
      <w:rFonts w:ascii="Verdana" w:hAnsi="Verdana" w:cs="Times New Roman"/>
      <w:sz w:val="14"/>
      <w:szCs w:val="14"/>
    </w:rPr>
  </w:style>
  <w:style w:type="paragraph" w:customStyle="1" w:styleId="ccnormal">
    <w:name w:val="ccnormal"/>
    <w:basedOn w:val="Normal"/>
    <w:rsid w:val="004A393C"/>
    <w:pPr>
      <w:spacing w:before="100" w:beforeAutospacing="1" w:after="456" w:line="240" w:lineRule="auto"/>
      <w:ind w:firstLine="0"/>
      <w:jc w:val="left"/>
    </w:pPr>
    <w:rPr>
      <w:rFonts w:ascii="Verdana" w:hAnsi="Verdana" w:cs="Times New Roman"/>
      <w:sz w:val="17"/>
      <w:szCs w:val="17"/>
    </w:rPr>
  </w:style>
  <w:style w:type="paragraph" w:customStyle="1" w:styleId="cclarge">
    <w:name w:val="cclarge"/>
    <w:basedOn w:val="Normal"/>
    <w:rsid w:val="004A393C"/>
    <w:pPr>
      <w:spacing w:before="100" w:beforeAutospacing="1" w:after="456" w:line="240" w:lineRule="auto"/>
      <w:ind w:firstLine="0"/>
      <w:jc w:val="left"/>
    </w:pPr>
    <w:rPr>
      <w:rFonts w:ascii="Verdana" w:hAnsi="Verdana" w:cs="Times New Roman"/>
      <w:sz w:val="21"/>
      <w:szCs w:val="21"/>
    </w:rPr>
  </w:style>
  <w:style w:type="paragraph" w:customStyle="1" w:styleId="ccsurveyheadline">
    <w:name w:val="ccsurveyheadline"/>
    <w:basedOn w:val="Normal"/>
    <w:rsid w:val="004A393C"/>
    <w:pPr>
      <w:spacing w:before="60" w:after="30" w:line="240" w:lineRule="auto"/>
      <w:ind w:firstLine="0"/>
      <w:jc w:val="left"/>
    </w:pPr>
    <w:rPr>
      <w:rFonts w:ascii="Verdana" w:hAnsi="Verdana" w:cs="Times New Roman"/>
      <w:b/>
      <w:bCs/>
      <w:sz w:val="21"/>
      <w:szCs w:val="21"/>
    </w:rPr>
  </w:style>
  <w:style w:type="paragraph" w:customStyle="1" w:styleId="ccsurveyquestion">
    <w:name w:val="ccsurveyquestion"/>
    <w:basedOn w:val="Normal"/>
    <w:rsid w:val="004A393C"/>
    <w:pPr>
      <w:spacing w:before="60" w:after="30" w:line="240" w:lineRule="auto"/>
      <w:ind w:firstLine="0"/>
      <w:jc w:val="left"/>
    </w:pPr>
    <w:rPr>
      <w:rFonts w:ascii="Verdana" w:hAnsi="Verdana" w:cs="Times New Roman"/>
      <w:sz w:val="17"/>
      <w:szCs w:val="17"/>
    </w:rPr>
  </w:style>
  <w:style w:type="paragraph" w:customStyle="1" w:styleId="ccsurveycopy">
    <w:name w:val="ccsurveycopy"/>
    <w:basedOn w:val="Normal"/>
    <w:rsid w:val="004A393C"/>
    <w:pPr>
      <w:spacing w:before="60" w:after="30" w:line="240" w:lineRule="auto"/>
      <w:ind w:firstLine="0"/>
      <w:jc w:val="left"/>
    </w:pPr>
    <w:rPr>
      <w:rFonts w:ascii="Verdana" w:hAnsi="Verdana" w:cs="Times New Roman"/>
      <w:sz w:val="17"/>
      <w:szCs w:val="17"/>
    </w:rPr>
  </w:style>
  <w:style w:type="paragraph" w:customStyle="1" w:styleId="ccerror">
    <w:name w:val="ccerror"/>
    <w:basedOn w:val="Normal"/>
    <w:rsid w:val="004A393C"/>
    <w:pPr>
      <w:spacing w:before="100" w:beforeAutospacing="1" w:after="456" w:line="240" w:lineRule="auto"/>
      <w:ind w:firstLine="0"/>
      <w:jc w:val="left"/>
    </w:pPr>
    <w:rPr>
      <w:rFonts w:ascii="Verdana" w:hAnsi="Verdana" w:cs="Times New Roman"/>
      <w:b/>
      <w:bCs/>
      <w:color w:val="C02020"/>
      <w:sz w:val="17"/>
      <w:szCs w:val="17"/>
    </w:rPr>
  </w:style>
  <w:style w:type="paragraph" w:customStyle="1" w:styleId="ccpanel3d">
    <w:name w:val="ccpanel3d"/>
    <w:basedOn w:val="Normal"/>
    <w:rsid w:val="004A393C"/>
    <w:pPr>
      <w:pBdr>
        <w:top w:val="single" w:sz="6" w:space="0" w:color="F8F8F8"/>
        <w:left w:val="single" w:sz="6" w:space="0" w:color="F8F8F8"/>
        <w:bottom w:val="single" w:sz="6" w:space="0" w:color="808080"/>
        <w:right w:val="single" w:sz="6" w:space="0" w:color="808080"/>
      </w:pBdr>
      <w:shd w:val="clear" w:color="auto" w:fill="E0E0E0"/>
      <w:spacing w:before="100" w:beforeAutospacing="1" w:after="456" w:line="240" w:lineRule="auto"/>
      <w:ind w:firstLine="0"/>
      <w:jc w:val="left"/>
    </w:pPr>
    <w:rPr>
      <w:rFonts w:ascii="Times New Roman" w:hAnsi="Times New Roman" w:cs="Times New Roman"/>
    </w:rPr>
  </w:style>
  <w:style w:type="paragraph" w:customStyle="1" w:styleId="ccpanel3dreverse">
    <w:name w:val="ccpanel3dreverse"/>
    <w:basedOn w:val="Normal"/>
    <w:rsid w:val="004A393C"/>
    <w:pPr>
      <w:pBdr>
        <w:top w:val="single" w:sz="6" w:space="0" w:color="808080"/>
        <w:left w:val="single" w:sz="6" w:space="0" w:color="808080"/>
        <w:bottom w:val="single" w:sz="6" w:space="0" w:color="F8F8F8"/>
        <w:right w:val="single" w:sz="6" w:space="0" w:color="F8F8F8"/>
      </w:pBdr>
      <w:shd w:val="clear" w:color="auto" w:fill="E0E0E0"/>
      <w:spacing w:before="100" w:beforeAutospacing="1" w:after="456" w:line="240" w:lineRule="auto"/>
      <w:ind w:firstLine="0"/>
      <w:jc w:val="left"/>
    </w:pPr>
    <w:rPr>
      <w:rFonts w:ascii="Times New Roman" w:hAnsi="Times New Roman" w:cs="Times New Roman"/>
    </w:rPr>
  </w:style>
  <w:style w:type="paragraph" w:customStyle="1" w:styleId="ccpanel3dinput">
    <w:name w:val="ccpanel3dinput"/>
    <w:basedOn w:val="Normal"/>
    <w:rsid w:val="004A393C"/>
    <w:pPr>
      <w:pBdr>
        <w:top w:val="single" w:sz="6" w:space="0" w:color="808080"/>
        <w:left w:val="single" w:sz="6" w:space="0" w:color="808080"/>
        <w:bottom w:val="single" w:sz="6" w:space="0" w:color="F8F8F8"/>
        <w:right w:val="single" w:sz="6" w:space="0" w:color="F8F8F8"/>
      </w:pBdr>
      <w:shd w:val="clear" w:color="auto" w:fill="F0F0F0"/>
      <w:spacing w:before="100" w:beforeAutospacing="1" w:after="456" w:line="240" w:lineRule="auto"/>
      <w:ind w:firstLine="0"/>
      <w:jc w:val="left"/>
    </w:pPr>
    <w:rPr>
      <w:rFonts w:ascii="Times New Roman" w:hAnsi="Times New Roman" w:cs="Times New Roman"/>
    </w:rPr>
  </w:style>
  <w:style w:type="paragraph" w:customStyle="1" w:styleId="ccpanel">
    <w:name w:val="ccpanel"/>
    <w:basedOn w:val="Normal"/>
    <w:rsid w:val="004A393C"/>
    <w:pPr>
      <w:shd w:val="clear" w:color="auto" w:fill="E0E0E0"/>
      <w:spacing w:before="100" w:beforeAutospacing="1" w:after="456" w:line="240" w:lineRule="auto"/>
      <w:ind w:firstLine="0"/>
      <w:jc w:val="left"/>
    </w:pPr>
    <w:rPr>
      <w:rFonts w:ascii="Times New Roman" w:hAnsi="Times New Roman" w:cs="Times New Roman"/>
    </w:rPr>
  </w:style>
  <w:style w:type="paragraph" w:customStyle="1" w:styleId="ccpanelhilite">
    <w:name w:val="ccpanelhilite"/>
    <w:basedOn w:val="Normal"/>
    <w:rsid w:val="004A393C"/>
    <w:pPr>
      <w:shd w:val="clear" w:color="auto" w:fill="F8F8F8"/>
      <w:spacing w:before="100" w:beforeAutospacing="1" w:after="456" w:line="240" w:lineRule="auto"/>
      <w:ind w:firstLine="0"/>
      <w:jc w:val="left"/>
    </w:pPr>
    <w:rPr>
      <w:rFonts w:ascii="Times New Roman" w:hAnsi="Times New Roman" w:cs="Times New Roman"/>
    </w:rPr>
  </w:style>
  <w:style w:type="paragraph" w:customStyle="1" w:styleId="ccpanelshadow">
    <w:name w:val="ccpanelshadow"/>
    <w:basedOn w:val="Normal"/>
    <w:rsid w:val="004A393C"/>
    <w:pPr>
      <w:shd w:val="clear" w:color="auto" w:fill="808080"/>
      <w:spacing w:before="100" w:beforeAutospacing="1" w:after="456" w:line="240" w:lineRule="auto"/>
      <w:ind w:firstLine="0"/>
      <w:jc w:val="left"/>
    </w:pPr>
    <w:rPr>
      <w:rFonts w:ascii="Times New Roman" w:hAnsi="Times New Roman" w:cs="Times New Roman"/>
    </w:rPr>
  </w:style>
  <w:style w:type="paragraph" w:customStyle="1" w:styleId="ccpanelinput">
    <w:name w:val="ccpanelinput"/>
    <w:basedOn w:val="Normal"/>
    <w:rsid w:val="004A393C"/>
    <w:pPr>
      <w:shd w:val="clear" w:color="auto" w:fill="F0F0F0"/>
      <w:spacing w:before="100" w:beforeAutospacing="1" w:after="456" w:line="240" w:lineRule="auto"/>
      <w:ind w:firstLine="0"/>
      <w:jc w:val="left"/>
    </w:pPr>
    <w:rPr>
      <w:rFonts w:ascii="Times New Roman" w:hAnsi="Times New Roman" w:cs="Times New Roman"/>
    </w:rPr>
  </w:style>
  <w:style w:type="paragraph" w:customStyle="1" w:styleId="ccpanelbackground">
    <w:name w:val="ccpanelbackground"/>
    <w:basedOn w:val="Normal"/>
    <w:rsid w:val="004A393C"/>
    <w:pPr>
      <w:shd w:val="clear" w:color="auto" w:fill="F0F0F0"/>
      <w:spacing w:before="100" w:beforeAutospacing="1" w:after="456" w:line="240" w:lineRule="auto"/>
      <w:ind w:firstLine="0"/>
      <w:jc w:val="left"/>
    </w:pPr>
    <w:rPr>
      <w:rFonts w:ascii="Times New Roman" w:hAnsi="Times New Roman" w:cs="Times New Roman"/>
    </w:rPr>
  </w:style>
  <w:style w:type="paragraph" w:customStyle="1" w:styleId="ccpanelbuttons">
    <w:name w:val="ccpanelbuttons"/>
    <w:basedOn w:val="Normal"/>
    <w:rsid w:val="004A393C"/>
    <w:pPr>
      <w:shd w:val="clear" w:color="auto" w:fill="A0A0A0"/>
      <w:spacing w:before="100" w:beforeAutospacing="1" w:after="456" w:line="240" w:lineRule="auto"/>
      <w:ind w:firstLine="0"/>
      <w:jc w:val="left"/>
    </w:pPr>
    <w:rPr>
      <w:rFonts w:ascii="Times New Roman" w:hAnsi="Times New Roman" w:cs="Times New Roman"/>
    </w:rPr>
  </w:style>
  <w:style w:type="paragraph" w:customStyle="1" w:styleId="ccpaneldark">
    <w:name w:val="ccpaneldark"/>
    <w:basedOn w:val="Normal"/>
    <w:rsid w:val="004A393C"/>
    <w:pPr>
      <w:shd w:val="clear" w:color="auto" w:fill="D0D0D0"/>
      <w:spacing w:before="100" w:beforeAutospacing="1" w:after="456" w:line="240" w:lineRule="auto"/>
      <w:ind w:firstLine="0"/>
      <w:jc w:val="left"/>
    </w:pPr>
    <w:rPr>
      <w:rFonts w:ascii="Times New Roman" w:hAnsi="Times New Roman" w:cs="Times New Roman"/>
    </w:rPr>
  </w:style>
  <w:style w:type="paragraph" w:customStyle="1" w:styleId="ccpanelheader">
    <w:name w:val="ccpanelheader"/>
    <w:basedOn w:val="Normal"/>
    <w:rsid w:val="004A393C"/>
    <w:pPr>
      <w:shd w:val="clear" w:color="auto" w:fill="0320B0"/>
      <w:spacing w:before="100" w:beforeAutospacing="1" w:after="456" w:line="240" w:lineRule="auto"/>
      <w:ind w:firstLine="0"/>
      <w:jc w:val="left"/>
    </w:pPr>
    <w:rPr>
      <w:rFonts w:ascii="Verdana" w:hAnsi="Verdana" w:cs="Times New Roman"/>
      <w:color w:val="FFFFFF"/>
      <w:sz w:val="17"/>
      <w:szCs w:val="17"/>
    </w:rPr>
  </w:style>
  <w:style w:type="paragraph" w:customStyle="1" w:styleId="ccpanelheaderhilite">
    <w:name w:val="ccpanelheaderhilite"/>
    <w:basedOn w:val="Normal"/>
    <w:rsid w:val="004A393C"/>
    <w:pPr>
      <w:shd w:val="clear" w:color="auto" w:fill="8080FF"/>
      <w:spacing w:before="100" w:beforeAutospacing="1" w:after="456" w:line="240" w:lineRule="auto"/>
      <w:ind w:firstLine="0"/>
      <w:jc w:val="left"/>
    </w:pPr>
    <w:rPr>
      <w:rFonts w:ascii="Verdana" w:hAnsi="Verdana" w:cs="Times New Roman"/>
    </w:rPr>
  </w:style>
  <w:style w:type="paragraph" w:customStyle="1" w:styleId="ccpanelheadershadow">
    <w:name w:val="ccpanelheadershadow"/>
    <w:basedOn w:val="Normal"/>
    <w:rsid w:val="004A393C"/>
    <w:pPr>
      <w:shd w:val="clear" w:color="auto" w:fill="000000"/>
      <w:spacing w:before="100" w:beforeAutospacing="1" w:after="456" w:line="240" w:lineRule="auto"/>
      <w:ind w:firstLine="0"/>
      <w:jc w:val="left"/>
    </w:pPr>
    <w:rPr>
      <w:rFonts w:ascii="Verdana" w:hAnsi="Verdana" w:cs="Times New Roman"/>
    </w:rPr>
  </w:style>
  <w:style w:type="paragraph" w:customStyle="1" w:styleId="ccpanelreverse">
    <w:name w:val="ccpanelreverse"/>
    <w:basedOn w:val="Normal"/>
    <w:rsid w:val="004A393C"/>
    <w:pPr>
      <w:shd w:val="clear" w:color="auto" w:fill="0320C0"/>
      <w:spacing w:before="100" w:beforeAutospacing="1" w:after="456" w:line="240" w:lineRule="auto"/>
      <w:ind w:firstLine="0"/>
      <w:jc w:val="left"/>
    </w:pPr>
    <w:rPr>
      <w:rFonts w:ascii="Times New Roman" w:hAnsi="Times New Roman" w:cs="Times New Roman"/>
    </w:rPr>
  </w:style>
  <w:style w:type="paragraph" w:customStyle="1" w:styleId="ccpanelindexrow">
    <w:name w:val="ccpanelindexrow"/>
    <w:basedOn w:val="Normal"/>
    <w:rsid w:val="004A393C"/>
    <w:pPr>
      <w:shd w:val="clear" w:color="auto" w:fill="D6DFED"/>
      <w:spacing w:before="100" w:beforeAutospacing="1" w:after="456" w:line="240" w:lineRule="auto"/>
      <w:ind w:firstLine="0"/>
      <w:jc w:val="left"/>
    </w:pPr>
    <w:rPr>
      <w:rFonts w:ascii="Times New Roman" w:hAnsi="Times New Roman" w:cs="Times New Roman"/>
    </w:rPr>
  </w:style>
  <w:style w:type="paragraph" w:customStyle="1" w:styleId="ccpanelroweven">
    <w:name w:val="ccpanelroweven"/>
    <w:basedOn w:val="Normal"/>
    <w:rsid w:val="004A393C"/>
    <w:pPr>
      <w:shd w:val="clear" w:color="auto" w:fill="F0F0F0"/>
      <w:spacing w:before="100" w:beforeAutospacing="1" w:after="456" w:line="240" w:lineRule="auto"/>
      <w:ind w:firstLine="0"/>
      <w:jc w:val="left"/>
    </w:pPr>
    <w:rPr>
      <w:rFonts w:ascii="Times New Roman" w:hAnsi="Times New Roman" w:cs="Times New Roman"/>
    </w:rPr>
  </w:style>
  <w:style w:type="paragraph" w:customStyle="1" w:styleId="ccpanelrowodd">
    <w:name w:val="ccpanelrowodd"/>
    <w:basedOn w:val="Normal"/>
    <w:rsid w:val="004A393C"/>
    <w:pP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flyoutbutton">
    <w:name w:val="ccflyoutbutton"/>
    <w:basedOn w:val="Normal"/>
    <w:rsid w:val="004A393C"/>
    <w:pPr>
      <w:spacing w:before="0" w:after="0" w:line="240" w:lineRule="auto"/>
      <w:ind w:firstLine="0"/>
      <w:jc w:val="left"/>
    </w:pPr>
    <w:rPr>
      <w:rFonts w:ascii="Times New Roman" w:hAnsi="Times New Roman" w:cs="Times New Roman"/>
    </w:rPr>
  </w:style>
  <w:style w:type="paragraph" w:customStyle="1" w:styleId="ccflyoutdelimiter">
    <w:name w:val="ccflyoutdelimiter"/>
    <w:basedOn w:val="Normal"/>
    <w:rsid w:val="004A393C"/>
    <w:pPr>
      <w:spacing w:before="0" w:after="0" w:line="240" w:lineRule="auto"/>
      <w:ind w:firstLine="0"/>
      <w:jc w:val="left"/>
    </w:pPr>
    <w:rPr>
      <w:rFonts w:ascii="Times New Roman" w:hAnsi="Times New Roman" w:cs="Times New Roman"/>
      <w:color w:val="808080"/>
    </w:rPr>
  </w:style>
  <w:style w:type="paragraph" w:customStyle="1" w:styleId="ccflyoutpanel">
    <w:name w:val="ccflyoutpanel"/>
    <w:basedOn w:val="Normal"/>
    <w:rsid w:val="004A393C"/>
    <w:pPr>
      <w:pBdr>
        <w:top w:val="single" w:sz="6" w:space="0" w:color="FFFFFF"/>
        <w:left w:val="single" w:sz="6" w:space="0" w:color="FFFFFF"/>
        <w:bottom w:val="single" w:sz="6" w:space="0" w:color="FFFFFF"/>
        <w:right w:val="single" w:sz="6" w:space="0" w:color="FFFFFF"/>
      </w:pBdr>
      <w:shd w:val="clear" w:color="auto" w:fill="E0E0E0"/>
      <w:spacing w:before="100" w:beforeAutospacing="1" w:after="456" w:line="240" w:lineRule="auto"/>
      <w:ind w:firstLine="0"/>
      <w:jc w:val="left"/>
    </w:pPr>
    <w:rPr>
      <w:rFonts w:ascii="Times New Roman" w:hAnsi="Times New Roman" w:cs="Times New Roman"/>
    </w:rPr>
  </w:style>
  <w:style w:type="paragraph" w:customStyle="1" w:styleId="ccreport">
    <w:name w:val="ccreport"/>
    <w:basedOn w:val="Normal"/>
    <w:rsid w:val="004A393C"/>
    <w:pPr>
      <w:pBdr>
        <w:left w:val="single" w:sz="6" w:space="15" w:color="000000"/>
        <w:bottom w:val="single" w:sz="6" w:space="15" w:color="000000"/>
        <w:right w:val="single" w:sz="6" w:space="15" w:color="000000"/>
      </w:pBd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reportrowtop">
    <w:name w:val="ccreportrowtop"/>
    <w:basedOn w:val="Normal"/>
    <w:rsid w:val="004A393C"/>
    <w:pP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reportrowodd">
    <w:name w:val="ccreportrowodd"/>
    <w:basedOn w:val="Normal"/>
    <w:rsid w:val="004A393C"/>
    <w:pPr>
      <w:pBdr>
        <w:top w:val="single" w:sz="6" w:space="3" w:color="000000"/>
      </w:pBdr>
      <w:shd w:val="clear" w:color="auto" w:fill="F0F0F0"/>
      <w:spacing w:before="100" w:beforeAutospacing="1" w:after="456" w:line="240" w:lineRule="auto"/>
      <w:ind w:firstLine="0"/>
      <w:jc w:val="left"/>
    </w:pPr>
    <w:rPr>
      <w:rFonts w:ascii="Times New Roman" w:hAnsi="Times New Roman" w:cs="Times New Roman"/>
    </w:rPr>
  </w:style>
  <w:style w:type="paragraph" w:customStyle="1" w:styleId="ccreportroweven">
    <w:name w:val="ccreportroweven"/>
    <w:basedOn w:val="Normal"/>
    <w:rsid w:val="004A393C"/>
    <w:pPr>
      <w:pBdr>
        <w:top w:val="single" w:sz="6" w:space="3" w:color="000000"/>
      </w:pBd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tab">
    <w:name w:val="cctab"/>
    <w:basedOn w:val="Normal"/>
    <w:rsid w:val="004A393C"/>
    <w:pPr>
      <w:shd w:val="clear" w:color="auto" w:fill="1F70BD"/>
      <w:spacing w:before="100" w:beforeAutospacing="1" w:after="456" w:line="240" w:lineRule="auto"/>
      <w:ind w:firstLine="0"/>
      <w:jc w:val="left"/>
    </w:pPr>
    <w:rPr>
      <w:rFonts w:ascii="Times New Roman" w:hAnsi="Times New Roman" w:cs="Times New Roman"/>
      <w:color w:val="FFFFFF"/>
    </w:rPr>
  </w:style>
  <w:style w:type="paragraph" w:customStyle="1" w:styleId="cctabhit">
    <w:name w:val="cctabhit"/>
    <w:basedOn w:val="Normal"/>
    <w:rsid w:val="004A393C"/>
    <w:pPr>
      <w:shd w:val="clear" w:color="auto" w:fill="FFFFFF"/>
      <w:spacing w:before="100" w:beforeAutospacing="1" w:after="456" w:line="240" w:lineRule="auto"/>
      <w:ind w:firstLine="0"/>
      <w:jc w:val="left"/>
    </w:pPr>
    <w:rPr>
      <w:rFonts w:ascii="Times New Roman" w:hAnsi="Times New Roman" w:cs="Times New Roman"/>
      <w:color w:val="000000"/>
    </w:rPr>
  </w:style>
  <w:style w:type="paragraph" w:customStyle="1" w:styleId="cctabend">
    <w:name w:val="cctabend"/>
    <w:basedOn w:val="Normal"/>
    <w:rsid w:val="004A393C"/>
    <w:pPr>
      <w:pBdr>
        <w:bottom w:val="single" w:sz="6" w:space="0" w:color="000000"/>
      </w:pBdr>
      <w:spacing w:before="100" w:beforeAutospacing="1" w:after="456" w:line="240" w:lineRule="auto"/>
      <w:ind w:firstLine="0"/>
      <w:jc w:val="left"/>
    </w:pPr>
    <w:rPr>
      <w:rFonts w:ascii="Times New Roman" w:hAnsi="Times New Roman" w:cs="Times New Roman"/>
    </w:rPr>
  </w:style>
  <w:style w:type="paragraph" w:customStyle="1" w:styleId="cctabedge">
    <w:name w:val="cctabedge"/>
    <w:basedOn w:val="Normal"/>
    <w:rsid w:val="004A393C"/>
    <w:pPr>
      <w:shd w:val="clear" w:color="auto" w:fill="000000"/>
      <w:spacing w:before="100" w:beforeAutospacing="1" w:after="456" w:line="240" w:lineRule="auto"/>
      <w:ind w:firstLine="0"/>
      <w:jc w:val="left"/>
    </w:pPr>
    <w:rPr>
      <w:rFonts w:ascii="Times New Roman" w:hAnsi="Times New Roman" w:cs="Times New Roman"/>
    </w:rPr>
  </w:style>
  <w:style w:type="paragraph" w:customStyle="1" w:styleId="cctabbody">
    <w:name w:val="cctabbody"/>
    <w:basedOn w:val="Normal"/>
    <w:rsid w:val="004A393C"/>
    <w:pPr>
      <w:pBdr>
        <w:left w:val="single" w:sz="6" w:space="8" w:color="000000"/>
        <w:bottom w:val="single" w:sz="6" w:space="8" w:color="000000"/>
        <w:right w:val="single" w:sz="6" w:space="8" w:color="000000"/>
      </w:pBdr>
      <w:shd w:val="clear" w:color="auto" w:fill="FFFFFF"/>
      <w:spacing w:before="0" w:after="0" w:line="240" w:lineRule="auto"/>
      <w:ind w:firstLine="0"/>
      <w:jc w:val="left"/>
    </w:pPr>
    <w:rPr>
      <w:rFonts w:ascii="Times New Roman" w:hAnsi="Times New Roman" w:cs="Times New Roman"/>
    </w:rPr>
  </w:style>
  <w:style w:type="paragraph" w:customStyle="1" w:styleId="cctabhitspacer">
    <w:name w:val="cctabhitspac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tabhitfiller">
    <w:name w:val="cctabhitfill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livetab">
    <w:name w:val="cclivetab"/>
    <w:basedOn w:val="Normal"/>
    <w:rsid w:val="004A393C"/>
    <w:pPr>
      <w:shd w:val="clear" w:color="auto" w:fill="A0A0A0"/>
      <w:spacing w:before="100" w:beforeAutospacing="1" w:after="456" w:line="240" w:lineRule="auto"/>
      <w:ind w:firstLine="0"/>
      <w:jc w:val="left"/>
    </w:pPr>
    <w:rPr>
      <w:rFonts w:ascii="Times New Roman" w:hAnsi="Times New Roman" w:cs="Times New Roman"/>
      <w:color w:val="FFFFFF"/>
    </w:rPr>
  </w:style>
  <w:style w:type="paragraph" w:customStyle="1" w:styleId="cclivetabhit">
    <w:name w:val="cclivetabhit"/>
    <w:basedOn w:val="Normal"/>
    <w:rsid w:val="004A393C"/>
    <w:pPr>
      <w:shd w:val="clear" w:color="auto" w:fill="FFFFFF"/>
      <w:spacing w:before="100" w:beforeAutospacing="1" w:after="456" w:line="240" w:lineRule="auto"/>
      <w:ind w:firstLine="0"/>
      <w:jc w:val="left"/>
    </w:pPr>
    <w:rPr>
      <w:rFonts w:ascii="Times New Roman" w:hAnsi="Times New Roman" w:cs="Times New Roman"/>
      <w:color w:val="000000"/>
    </w:rPr>
  </w:style>
  <w:style w:type="paragraph" w:customStyle="1" w:styleId="cclivetabend">
    <w:name w:val="cclivetabend"/>
    <w:basedOn w:val="Normal"/>
    <w:rsid w:val="004A393C"/>
    <w:pPr>
      <w:pBdr>
        <w:bottom w:val="single" w:sz="6" w:space="0" w:color="000000"/>
      </w:pBdr>
      <w:spacing w:before="100" w:beforeAutospacing="1" w:after="456" w:line="240" w:lineRule="auto"/>
      <w:ind w:firstLine="0"/>
      <w:jc w:val="left"/>
    </w:pPr>
    <w:rPr>
      <w:rFonts w:ascii="Times New Roman" w:hAnsi="Times New Roman" w:cs="Times New Roman"/>
    </w:rPr>
  </w:style>
  <w:style w:type="paragraph" w:customStyle="1" w:styleId="cclivetabedge">
    <w:name w:val="cclivetabedge"/>
    <w:basedOn w:val="Normal"/>
    <w:rsid w:val="004A393C"/>
    <w:pPr>
      <w:shd w:val="clear" w:color="auto" w:fill="000000"/>
      <w:spacing w:before="100" w:beforeAutospacing="1" w:after="456" w:line="240" w:lineRule="auto"/>
      <w:ind w:firstLine="0"/>
      <w:jc w:val="left"/>
    </w:pPr>
    <w:rPr>
      <w:rFonts w:ascii="Times New Roman" w:hAnsi="Times New Roman" w:cs="Times New Roman"/>
    </w:rPr>
  </w:style>
  <w:style w:type="paragraph" w:customStyle="1" w:styleId="cclivetabbody">
    <w:name w:val="cclivetabbody"/>
    <w:basedOn w:val="Normal"/>
    <w:rsid w:val="004A393C"/>
    <w:pPr>
      <w:pBdr>
        <w:left w:val="single" w:sz="6" w:space="8" w:color="000000"/>
        <w:right w:val="single" w:sz="6" w:space="8" w:color="000000"/>
      </w:pBd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livetabhitspacer">
    <w:name w:val="cclivetabhitspac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livetabhitfiller">
    <w:name w:val="cclivetabhitfill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livetabbodycollectionwrap">
    <w:name w:val="cclivetabbodycollectionwrap"/>
    <w:basedOn w:val="Normal"/>
    <w:rsid w:val="004A393C"/>
    <w:pP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ccwizardheader">
    <w:name w:val="ccwizardheader"/>
    <w:basedOn w:val="Normal"/>
    <w:rsid w:val="004A393C"/>
    <w:pPr>
      <w:pBdr>
        <w:top w:val="single" w:sz="6" w:space="4" w:color="1330C0"/>
        <w:left w:val="single" w:sz="6" w:space="4" w:color="1330C0"/>
        <w:bottom w:val="single" w:sz="6" w:space="4" w:color="0210A0"/>
        <w:right w:val="single" w:sz="6" w:space="4" w:color="0210A0"/>
      </w:pBdr>
      <w:shd w:val="clear" w:color="auto" w:fill="1F70BD"/>
      <w:spacing w:before="100" w:beforeAutospacing="1" w:after="456" w:line="240" w:lineRule="auto"/>
      <w:ind w:firstLine="0"/>
      <w:jc w:val="left"/>
    </w:pPr>
    <w:rPr>
      <w:rFonts w:ascii="Verdana" w:hAnsi="Verdana" w:cs="Times New Roman"/>
      <w:color w:val="FFFFFF"/>
      <w:sz w:val="17"/>
      <w:szCs w:val="17"/>
    </w:rPr>
  </w:style>
  <w:style w:type="paragraph" w:customStyle="1" w:styleId="ccwizardpanel">
    <w:name w:val="ccwizardpanel"/>
    <w:basedOn w:val="Normal"/>
    <w:rsid w:val="004A393C"/>
    <w:pPr>
      <w:pBdr>
        <w:top w:val="single" w:sz="6" w:space="0" w:color="FFFFFF"/>
        <w:left w:val="single" w:sz="6" w:space="0" w:color="FFFFFF"/>
        <w:bottom w:val="single" w:sz="6" w:space="0" w:color="808080"/>
        <w:right w:val="single" w:sz="6" w:space="0" w:color="808080"/>
      </w:pBdr>
      <w:shd w:val="clear" w:color="auto" w:fill="E8EEF7"/>
      <w:spacing w:before="100" w:beforeAutospacing="1" w:after="456" w:line="240" w:lineRule="auto"/>
      <w:ind w:firstLine="0"/>
      <w:jc w:val="left"/>
    </w:pPr>
    <w:rPr>
      <w:rFonts w:ascii="Times New Roman" w:hAnsi="Times New Roman" w:cs="Times New Roman"/>
      <w:color w:val="000000"/>
    </w:rPr>
  </w:style>
  <w:style w:type="paragraph" w:customStyle="1" w:styleId="cctextarea">
    <w:name w:val="cctextarea"/>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textareaopened">
    <w:name w:val="cctextareaopen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textareahead">
    <w:name w:val="cctextareahead"/>
    <w:basedOn w:val="Normal"/>
    <w:rsid w:val="004A393C"/>
    <w:pPr>
      <w:shd w:val="clear" w:color="auto" w:fill="669ACC"/>
      <w:spacing w:before="100" w:beforeAutospacing="1" w:after="456" w:line="240" w:lineRule="auto"/>
      <w:ind w:firstLine="0"/>
      <w:jc w:val="left"/>
    </w:pPr>
    <w:rPr>
      <w:rFonts w:ascii="Verdana" w:hAnsi="Verdana" w:cs="Times New Roman"/>
      <w:color w:val="FFFFFF"/>
      <w:sz w:val="17"/>
      <w:szCs w:val="17"/>
    </w:rPr>
  </w:style>
  <w:style w:type="paragraph" w:customStyle="1" w:styleId="cctextareaheadopened">
    <w:name w:val="cctextareaheadopened"/>
    <w:basedOn w:val="Normal"/>
    <w:rsid w:val="004A393C"/>
    <w:pPr>
      <w:pBdr>
        <w:bottom w:val="single" w:sz="12" w:space="4" w:color="D0D0D0"/>
      </w:pBdr>
      <w:shd w:val="clear" w:color="auto" w:fill="669ACC"/>
      <w:spacing w:before="0" w:after="0" w:line="240" w:lineRule="auto"/>
      <w:ind w:firstLine="0"/>
      <w:jc w:val="left"/>
    </w:pPr>
    <w:rPr>
      <w:rFonts w:ascii="Times New Roman" w:hAnsi="Times New Roman" w:cs="Times New Roman"/>
    </w:rPr>
  </w:style>
  <w:style w:type="paragraph" w:customStyle="1" w:styleId="cchintwrapper">
    <w:name w:val="cchintwrapper"/>
    <w:basedOn w:val="Normal"/>
    <w:rsid w:val="004A393C"/>
    <w:pPr>
      <w:pBdr>
        <w:top w:val="dashed" w:sz="6" w:space="0" w:color="808080"/>
        <w:left w:val="dashed" w:sz="6" w:space="0" w:color="808080"/>
        <w:bottom w:val="dashed" w:sz="6" w:space="0" w:color="808080"/>
        <w:right w:val="dashed" w:sz="6" w:space="0" w:color="808080"/>
      </w:pBdr>
      <w:spacing w:before="100" w:beforeAutospacing="1" w:after="150" w:line="240" w:lineRule="auto"/>
      <w:ind w:firstLine="0"/>
      <w:jc w:val="left"/>
    </w:pPr>
    <w:rPr>
      <w:rFonts w:ascii="Times New Roman" w:hAnsi="Times New Roman" w:cs="Times New Roman"/>
    </w:rPr>
  </w:style>
  <w:style w:type="paragraph" w:customStyle="1" w:styleId="cchintwrappercontent">
    <w:name w:val="cchintwrappercontent"/>
    <w:basedOn w:val="Normal"/>
    <w:rsid w:val="004A393C"/>
    <w:pPr>
      <w:shd w:val="clear" w:color="auto" w:fill="80E080"/>
      <w:spacing w:before="100" w:beforeAutospacing="1" w:after="456" w:line="240" w:lineRule="auto"/>
      <w:ind w:firstLine="0"/>
      <w:jc w:val="left"/>
    </w:pPr>
    <w:rPr>
      <w:rFonts w:ascii="Times New Roman" w:hAnsi="Times New Roman" w:cs="Times New Roman"/>
      <w:color w:val="000000"/>
    </w:rPr>
  </w:style>
  <w:style w:type="paragraph" w:customStyle="1" w:styleId="helpdialogcon">
    <w:name w:val="helpdialog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loginpagecon">
    <w:name w:val="ccloginpagecon"/>
    <w:basedOn w:val="Normal"/>
    <w:rsid w:val="004A393C"/>
    <w:pPr>
      <w:spacing w:before="1500" w:after="0" w:line="240" w:lineRule="auto"/>
      <w:ind w:firstLine="0"/>
      <w:jc w:val="left"/>
    </w:pPr>
    <w:rPr>
      <w:rFonts w:ascii="Times New Roman" w:hAnsi="Times New Roman" w:cs="Times New Roman"/>
    </w:rPr>
  </w:style>
  <w:style w:type="paragraph" w:customStyle="1" w:styleId="createacctwrap">
    <w:name w:val="createacctwra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reateacctbox">
    <w:name w:val="createacctbox"/>
    <w:basedOn w:val="Normal"/>
    <w:rsid w:val="004A393C"/>
    <w:pPr>
      <w:shd w:val="clear" w:color="auto" w:fill="FFFFFF"/>
      <w:spacing w:before="100" w:beforeAutospacing="1" w:after="456" w:line="264" w:lineRule="atLeast"/>
      <w:ind w:firstLine="0"/>
      <w:jc w:val="left"/>
    </w:pPr>
    <w:rPr>
      <w:rFonts w:ascii="Times New Roman" w:hAnsi="Times New Roman" w:cs="Times New Roman"/>
      <w:sz w:val="19"/>
      <w:szCs w:val="19"/>
    </w:rPr>
  </w:style>
  <w:style w:type="paragraph" w:customStyle="1" w:styleId="createacctlabel">
    <w:name w:val="createacctlabel"/>
    <w:basedOn w:val="Normal"/>
    <w:rsid w:val="004A393C"/>
    <w:pPr>
      <w:spacing w:before="100" w:beforeAutospacing="1" w:after="456" w:line="240" w:lineRule="auto"/>
      <w:ind w:firstLine="0"/>
      <w:jc w:val="left"/>
    </w:pPr>
    <w:rPr>
      <w:rFonts w:ascii="Times New Roman" w:hAnsi="Times New Roman" w:cs="Times New Roman"/>
      <w:color w:val="7C001D"/>
    </w:rPr>
  </w:style>
  <w:style w:type="paragraph" w:customStyle="1" w:styleId="result-wrapper">
    <w:name w:val="result-wrapper"/>
    <w:basedOn w:val="Normal"/>
    <w:rsid w:val="004A393C"/>
    <w:pPr>
      <w:spacing w:before="0" w:after="0" w:line="240" w:lineRule="auto"/>
      <w:ind w:firstLine="0"/>
      <w:jc w:val="left"/>
    </w:pPr>
    <w:rPr>
      <w:rFonts w:ascii="Times New Roman" w:hAnsi="Times New Roman" w:cs="Times New Roman"/>
    </w:rPr>
  </w:style>
  <w:style w:type="paragraph" w:customStyle="1" w:styleId="resultrow">
    <w:name w:val="resultrow"/>
    <w:basedOn w:val="Normal"/>
    <w:rsid w:val="004A393C"/>
    <w:pPr>
      <w:pBdr>
        <w:top w:val="single" w:sz="6" w:space="8" w:color="000000"/>
        <w:left w:val="single" w:sz="6" w:space="8" w:color="000000"/>
        <w:bottom w:val="single" w:sz="6" w:space="8" w:color="000000"/>
        <w:right w:val="single" w:sz="6" w:space="8" w:color="000000"/>
      </w:pBdr>
      <w:spacing w:before="0" w:after="0" w:line="240" w:lineRule="auto"/>
      <w:ind w:firstLine="0"/>
      <w:jc w:val="left"/>
    </w:pPr>
    <w:rPr>
      <w:rFonts w:ascii="Times New Roman" w:hAnsi="Times New Roman" w:cs="Times New Roman"/>
    </w:rPr>
  </w:style>
  <w:style w:type="paragraph" w:customStyle="1" w:styleId="dataleft">
    <w:name w:val="datalef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dataright">
    <w:name w:val="dataright"/>
    <w:basedOn w:val="Normal"/>
    <w:rsid w:val="004A393C"/>
    <w:pPr>
      <w:spacing w:before="100" w:beforeAutospacing="1" w:after="456" w:line="240" w:lineRule="auto"/>
      <w:ind w:firstLine="0"/>
      <w:jc w:val="right"/>
    </w:pPr>
    <w:rPr>
      <w:rFonts w:ascii="Times New Roman" w:hAnsi="Times New Roman" w:cs="Times New Roman"/>
    </w:rPr>
  </w:style>
  <w:style w:type="paragraph" w:customStyle="1" w:styleId="returncontainer">
    <w:name w:val="returncontainer"/>
    <w:basedOn w:val="Normal"/>
    <w:rsid w:val="004A393C"/>
    <w:pPr>
      <w:spacing w:before="150" w:after="0" w:line="240" w:lineRule="auto"/>
      <w:ind w:firstLine="0"/>
      <w:jc w:val="left"/>
    </w:pPr>
    <w:rPr>
      <w:rFonts w:ascii="Times New Roman" w:hAnsi="Times New Roman" w:cs="Times New Roman"/>
    </w:rPr>
  </w:style>
  <w:style w:type="paragraph" w:customStyle="1" w:styleId="printcontainer">
    <w:name w:val="printcontainer"/>
    <w:basedOn w:val="Normal"/>
    <w:rsid w:val="004A393C"/>
    <w:pPr>
      <w:spacing w:before="100" w:beforeAutospacing="1" w:after="456" w:line="240" w:lineRule="auto"/>
      <w:ind w:firstLine="0"/>
      <w:jc w:val="right"/>
    </w:pPr>
    <w:rPr>
      <w:rFonts w:ascii="Times New Roman" w:hAnsi="Times New Roman" w:cs="Times New Roman"/>
    </w:rPr>
  </w:style>
  <w:style w:type="paragraph" w:customStyle="1" w:styleId="ui-helper-hidden">
    <w:name w:val="ui-helper-hidden"/>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ui-helper-reset">
    <w:name w:val="ui-helper-reset"/>
    <w:basedOn w:val="Normal"/>
    <w:rsid w:val="004A393C"/>
    <w:pPr>
      <w:spacing w:before="0" w:after="0" w:line="240" w:lineRule="auto"/>
      <w:ind w:firstLine="0"/>
      <w:jc w:val="left"/>
    </w:pPr>
    <w:rPr>
      <w:rFonts w:ascii="Times New Roman" w:hAnsi="Times New Roman" w:cs="Times New Roman"/>
    </w:rPr>
  </w:style>
  <w:style w:type="paragraph" w:customStyle="1" w:styleId="ui-helper-clearfix">
    <w:name w:val="ui-helper-clearfix"/>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helper-zfix">
    <w:name w:val="ui-helper-zfix"/>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icon">
    <w:name w:val="ui-icon"/>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widget-overlay">
    <w:name w:val="ui-widget-overlay"/>
    <w:basedOn w:val="Normal"/>
    <w:rsid w:val="004A393C"/>
    <w:pPr>
      <w:shd w:val="clear" w:color="auto" w:fill="AAAAAA"/>
      <w:spacing w:before="100" w:beforeAutospacing="1" w:after="456" w:line="240" w:lineRule="auto"/>
      <w:ind w:firstLine="0"/>
      <w:jc w:val="left"/>
    </w:pPr>
    <w:rPr>
      <w:rFonts w:ascii="Times New Roman" w:hAnsi="Times New Roman" w:cs="Times New Roman"/>
    </w:rPr>
  </w:style>
  <w:style w:type="paragraph" w:customStyle="1" w:styleId="ui-widget">
    <w:name w:val="ui-widget"/>
    <w:basedOn w:val="Normal"/>
    <w:rsid w:val="004A393C"/>
    <w:pPr>
      <w:spacing w:before="100" w:beforeAutospacing="1" w:after="456" w:line="240" w:lineRule="auto"/>
      <w:ind w:firstLine="0"/>
      <w:jc w:val="left"/>
    </w:pPr>
    <w:rPr>
      <w:rFonts w:ascii="Verdana" w:hAnsi="Verdana" w:cs="Times New Roman"/>
      <w:sz w:val="26"/>
      <w:szCs w:val="26"/>
    </w:rPr>
  </w:style>
  <w:style w:type="paragraph" w:customStyle="1" w:styleId="ui-widget-content">
    <w:name w:val="ui-widget-content"/>
    <w:basedOn w:val="Normal"/>
    <w:rsid w:val="004A393C"/>
    <w:pPr>
      <w:pBdr>
        <w:top w:val="single" w:sz="6" w:space="0" w:color="AAAAAA"/>
        <w:left w:val="single" w:sz="6" w:space="0" w:color="AAAAAA"/>
        <w:bottom w:val="single" w:sz="6" w:space="0" w:color="AAAAAA"/>
        <w:right w:val="single" w:sz="6" w:space="0" w:color="AAAAAA"/>
      </w:pBdr>
      <w:shd w:val="clear" w:color="auto" w:fill="FFFFFF"/>
      <w:spacing w:before="100" w:beforeAutospacing="1" w:after="456" w:line="240" w:lineRule="auto"/>
      <w:ind w:firstLine="0"/>
      <w:jc w:val="left"/>
    </w:pPr>
    <w:rPr>
      <w:rFonts w:ascii="Times New Roman" w:hAnsi="Times New Roman" w:cs="Times New Roman"/>
      <w:color w:val="222222"/>
    </w:rPr>
  </w:style>
  <w:style w:type="paragraph" w:customStyle="1" w:styleId="ui-widget-header">
    <w:name w:val="ui-widget-header"/>
    <w:basedOn w:val="Normal"/>
    <w:rsid w:val="004A393C"/>
    <w:pPr>
      <w:pBdr>
        <w:top w:val="single" w:sz="6" w:space="0" w:color="AAAAAA"/>
        <w:left w:val="single" w:sz="6" w:space="0" w:color="AAAAAA"/>
        <w:bottom w:val="single" w:sz="6" w:space="0" w:color="AAAAAA"/>
        <w:right w:val="single" w:sz="6" w:space="0" w:color="AAAAAA"/>
      </w:pBdr>
      <w:shd w:val="clear" w:color="auto" w:fill="CCCCCC"/>
      <w:spacing w:before="100" w:beforeAutospacing="1" w:after="456" w:line="240" w:lineRule="auto"/>
      <w:ind w:firstLine="0"/>
      <w:jc w:val="left"/>
    </w:pPr>
    <w:rPr>
      <w:rFonts w:ascii="Times New Roman" w:hAnsi="Times New Roman" w:cs="Times New Roman"/>
      <w:b/>
      <w:bCs/>
      <w:color w:val="222222"/>
    </w:rPr>
  </w:style>
  <w:style w:type="paragraph" w:customStyle="1" w:styleId="ui-state-default">
    <w:name w:val="ui-state-default"/>
    <w:basedOn w:val="Normal"/>
    <w:rsid w:val="004A393C"/>
    <w:pPr>
      <w:pBdr>
        <w:top w:val="single" w:sz="6" w:space="0" w:color="D3D3D3"/>
        <w:left w:val="single" w:sz="6" w:space="0" w:color="D3D3D3"/>
        <w:bottom w:val="single" w:sz="6" w:space="0" w:color="D3D3D3"/>
        <w:right w:val="single" w:sz="6" w:space="0" w:color="D3D3D3"/>
      </w:pBdr>
      <w:shd w:val="clear" w:color="auto" w:fill="E6E6E6"/>
      <w:spacing w:before="100" w:beforeAutospacing="1" w:after="456" w:line="240" w:lineRule="auto"/>
      <w:ind w:firstLine="0"/>
      <w:jc w:val="left"/>
    </w:pPr>
    <w:rPr>
      <w:rFonts w:ascii="Times New Roman" w:hAnsi="Times New Roman" w:cs="Times New Roman"/>
      <w:color w:val="555555"/>
    </w:rPr>
  </w:style>
  <w:style w:type="paragraph" w:customStyle="1" w:styleId="ui-state-hover">
    <w:name w:val="ui-state-hover"/>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focus">
    <w:name w:val="ui-state-focus"/>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active">
    <w:name w:val="ui-state-active"/>
    <w:basedOn w:val="Normal"/>
    <w:rsid w:val="004A393C"/>
    <w:pPr>
      <w:pBdr>
        <w:top w:val="single" w:sz="6" w:space="0" w:color="AAAAAA"/>
        <w:left w:val="single" w:sz="6" w:space="0" w:color="AAAAAA"/>
        <w:bottom w:val="single" w:sz="6" w:space="0" w:color="AAAAAA"/>
        <w:right w:val="single" w:sz="6" w:space="0" w:color="AAAAAA"/>
      </w:pBdr>
      <w:shd w:val="clear" w:color="auto" w:fill="FFFFFF"/>
      <w:spacing w:before="100" w:beforeAutospacing="1" w:after="456" w:line="240" w:lineRule="auto"/>
      <w:ind w:firstLine="0"/>
      <w:jc w:val="left"/>
    </w:pPr>
    <w:rPr>
      <w:rFonts w:ascii="Times New Roman" w:hAnsi="Times New Roman" w:cs="Times New Roman"/>
      <w:color w:val="212121"/>
    </w:rPr>
  </w:style>
  <w:style w:type="paragraph" w:customStyle="1" w:styleId="ui-state-highlight">
    <w:name w:val="ui-state-highlight"/>
    <w:basedOn w:val="Normal"/>
    <w:rsid w:val="004A393C"/>
    <w:pPr>
      <w:pBdr>
        <w:top w:val="single" w:sz="6" w:space="0" w:color="FCEFA1"/>
        <w:left w:val="single" w:sz="6" w:space="0" w:color="FCEFA1"/>
        <w:bottom w:val="single" w:sz="6" w:space="0" w:color="FCEFA1"/>
        <w:right w:val="single" w:sz="6" w:space="0" w:color="FCEFA1"/>
      </w:pBdr>
      <w:shd w:val="clear" w:color="auto" w:fill="FBF9EE"/>
      <w:spacing w:before="100" w:beforeAutospacing="1" w:after="456" w:line="240" w:lineRule="auto"/>
      <w:ind w:firstLine="0"/>
      <w:jc w:val="left"/>
    </w:pPr>
    <w:rPr>
      <w:rFonts w:ascii="Times New Roman" w:hAnsi="Times New Roman" w:cs="Times New Roman"/>
      <w:color w:val="363636"/>
    </w:rPr>
  </w:style>
  <w:style w:type="paragraph" w:customStyle="1" w:styleId="ui-state-error">
    <w:name w:val="ui-state-error"/>
    <w:basedOn w:val="Normal"/>
    <w:rsid w:val="004A393C"/>
    <w:pPr>
      <w:pBdr>
        <w:top w:val="single" w:sz="6" w:space="0" w:color="CD0A0A"/>
        <w:left w:val="single" w:sz="6" w:space="0" w:color="CD0A0A"/>
        <w:bottom w:val="single" w:sz="6" w:space="0" w:color="CD0A0A"/>
        <w:right w:val="single" w:sz="6" w:space="0" w:color="CD0A0A"/>
      </w:pBdr>
      <w:shd w:val="clear" w:color="auto" w:fill="FEF1EC"/>
      <w:spacing w:before="100" w:beforeAutospacing="1" w:after="456" w:line="240" w:lineRule="auto"/>
      <w:ind w:firstLine="0"/>
      <w:jc w:val="left"/>
    </w:pPr>
    <w:rPr>
      <w:rFonts w:ascii="Times New Roman" w:hAnsi="Times New Roman" w:cs="Times New Roman"/>
      <w:color w:val="CD0A0A"/>
    </w:rPr>
  </w:style>
  <w:style w:type="paragraph" w:customStyle="1" w:styleId="ui-state-error-text">
    <w:name w:val="ui-state-error-text"/>
    <w:basedOn w:val="Normal"/>
    <w:rsid w:val="004A393C"/>
    <w:pPr>
      <w:spacing w:before="100" w:beforeAutospacing="1" w:after="456" w:line="240" w:lineRule="auto"/>
      <w:ind w:firstLine="0"/>
      <w:jc w:val="left"/>
    </w:pPr>
    <w:rPr>
      <w:rFonts w:ascii="Times New Roman" w:hAnsi="Times New Roman" w:cs="Times New Roman"/>
      <w:color w:val="CD0A0A"/>
    </w:rPr>
  </w:style>
  <w:style w:type="paragraph" w:customStyle="1" w:styleId="ui-state-disabled">
    <w:name w:val="ui-state-disabl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priority-primary">
    <w:name w:val="ui-priority-primary"/>
    <w:basedOn w:val="Normal"/>
    <w:rsid w:val="004A393C"/>
    <w:pPr>
      <w:spacing w:before="100" w:beforeAutospacing="1" w:after="456" w:line="240" w:lineRule="auto"/>
      <w:ind w:firstLine="0"/>
      <w:jc w:val="left"/>
    </w:pPr>
    <w:rPr>
      <w:rFonts w:ascii="Times New Roman" w:hAnsi="Times New Roman" w:cs="Times New Roman"/>
      <w:b/>
      <w:bCs/>
    </w:rPr>
  </w:style>
  <w:style w:type="paragraph" w:customStyle="1" w:styleId="ui-priority-secondary">
    <w:name w:val="ui-priority-secondar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widget-shadow">
    <w:name w:val="ui-widget-shadow"/>
    <w:basedOn w:val="Normal"/>
    <w:rsid w:val="004A393C"/>
    <w:pPr>
      <w:shd w:val="clear" w:color="auto" w:fill="AAAAAA"/>
      <w:spacing w:before="0" w:after="0" w:line="240" w:lineRule="auto"/>
      <w:ind w:left="-120" w:firstLine="0"/>
      <w:jc w:val="left"/>
    </w:pPr>
    <w:rPr>
      <w:rFonts w:ascii="Times New Roman" w:hAnsi="Times New Roman" w:cs="Times New Roman"/>
    </w:rPr>
  </w:style>
  <w:style w:type="paragraph" w:customStyle="1" w:styleId="ui-datepicker">
    <w:name w:val="ui-datepicker"/>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ui-datepicker-row-break">
    <w:name w:val="ui-datepicker-row-break"/>
    <w:basedOn w:val="Normal"/>
    <w:rsid w:val="004A393C"/>
    <w:pPr>
      <w:spacing w:before="100" w:beforeAutospacing="1" w:after="456" w:line="240" w:lineRule="auto"/>
      <w:ind w:firstLine="0"/>
      <w:jc w:val="left"/>
    </w:pPr>
    <w:rPr>
      <w:rFonts w:ascii="Times New Roman" w:hAnsi="Times New Roman" w:cs="Times New Roman"/>
      <w:sz w:val="2"/>
      <w:szCs w:val="2"/>
    </w:rPr>
  </w:style>
  <w:style w:type="paragraph" w:customStyle="1" w:styleId="ui-datepicker-rtl">
    <w:name w:val="ui-datepicker-rtl"/>
    <w:basedOn w:val="Normal"/>
    <w:rsid w:val="004A393C"/>
    <w:pPr>
      <w:bidi/>
      <w:spacing w:before="100" w:beforeAutospacing="1" w:after="456" w:line="240" w:lineRule="auto"/>
      <w:ind w:firstLine="0"/>
      <w:jc w:val="left"/>
    </w:pPr>
    <w:rPr>
      <w:rFonts w:ascii="Times New Roman" w:hAnsi="Times New Roman" w:cs="Times New Roman"/>
    </w:rPr>
  </w:style>
  <w:style w:type="paragraph" w:customStyle="1" w:styleId="ui-datepicker-cover">
    <w:name w:val="ui-datepicker-cover"/>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ui-dialog">
    <w:name w:val="ui-dialo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progressbar">
    <w:name w:val="ui-progressba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handle">
    <w:name w:val="ui-resizable-handle"/>
    <w:basedOn w:val="Normal"/>
    <w:rsid w:val="004A393C"/>
    <w:pPr>
      <w:spacing w:before="100" w:beforeAutospacing="1" w:after="456" w:line="240" w:lineRule="auto"/>
      <w:ind w:firstLine="0"/>
      <w:jc w:val="left"/>
    </w:pPr>
    <w:rPr>
      <w:rFonts w:ascii="Times New Roman" w:hAnsi="Times New Roman" w:cs="Times New Roman"/>
      <w:sz w:val="2"/>
      <w:szCs w:val="2"/>
    </w:rPr>
  </w:style>
  <w:style w:type="paragraph" w:customStyle="1" w:styleId="ui-resizable-n">
    <w:name w:val="ui-resizable-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s">
    <w:name w:val="ui-resizable-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e">
    <w:name w:val="ui-resizable-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w">
    <w:name w:val="ui-resizable-w"/>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se">
    <w:name w:val="ui-resizable-s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sw">
    <w:name w:val="ui-resizable-sw"/>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nw">
    <w:name w:val="ui-resizable-nw"/>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resizable-ne">
    <w:name w:val="ui-resizable-n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
    <w:name w:val="ui-sli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horizontal">
    <w:name w:val="ui-slider-horizonta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vertical">
    <w:name w:val="ui-slider-vertica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
    <w:name w:val="ui-tab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registrationformlist">
    <w:name w:val="panelregistrationformlist"/>
    <w:basedOn w:val="Normal"/>
    <w:rsid w:val="004A393C"/>
    <w:pPr>
      <w:spacing w:before="0" w:after="0" w:line="240" w:lineRule="auto"/>
      <w:ind w:firstLine="0"/>
      <w:jc w:val="left"/>
    </w:pPr>
    <w:rPr>
      <w:rFonts w:ascii="Times New Roman" w:hAnsi="Times New Roman" w:cs="Times New Roman"/>
    </w:rPr>
  </w:style>
  <w:style w:type="paragraph" w:customStyle="1" w:styleId="rmm">
    <w:name w:val="rmm"/>
    <w:basedOn w:val="Normal"/>
    <w:rsid w:val="004A393C"/>
    <w:pPr>
      <w:spacing w:before="0" w:after="0" w:line="285" w:lineRule="atLeast"/>
      <w:ind w:firstLine="0"/>
      <w:jc w:val="right"/>
    </w:pPr>
    <w:rPr>
      <w:rFonts w:ascii="Times New Roman" w:hAnsi="Times New Roman" w:cs="Times New Roman"/>
    </w:rPr>
  </w:style>
  <w:style w:type="paragraph" w:customStyle="1" w:styleId="rmm-toggled">
    <w:name w:val="rmm-toggled"/>
    <w:basedOn w:val="Normal"/>
    <w:rsid w:val="004A393C"/>
    <w:pPr>
      <w:spacing w:before="0" w:after="0" w:line="240" w:lineRule="auto"/>
      <w:ind w:firstLine="0"/>
      <w:jc w:val="left"/>
    </w:pPr>
    <w:rPr>
      <w:rFonts w:ascii="Times New Roman" w:hAnsi="Times New Roman" w:cs="Times New Roman"/>
      <w:vanish/>
    </w:rPr>
  </w:style>
  <w:style w:type="paragraph" w:customStyle="1" w:styleId="h1">
    <w:name w:val="h1"/>
    <w:basedOn w:val="Normal"/>
    <w:rsid w:val="004A393C"/>
    <w:pPr>
      <w:spacing w:before="0" w:line="240" w:lineRule="auto"/>
      <w:ind w:firstLine="0"/>
      <w:jc w:val="left"/>
    </w:pPr>
    <w:rPr>
      <w:rFonts w:ascii="Times New Roman" w:hAnsi="Times New Roman" w:cs="Times New Roman"/>
      <w:sz w:val="51"/>
      <w:szCs w:val="51"/>
    </w:rPr>
  </w:style>
  <w:style w:type="paragraph" w:customStyle="1" w:styleId="h2">
    <w:name w:val="h2"/>
    <w:basedOn w:val="Normal"/>
    <w:rsid w:val="004A393C"/>
    <w:pPr>
      <w:spacing w:before="0" w:line="240" w:lineRule="auto"/>
      <w:ind w:firstLine="0"/>
      <w:jc w:val="left"/>
    </w:pPr>
    <w:rPr>
      <w:rFonts w:ascii="Times New Roman" w:hAnsi="Times New Roman" w:cs="Times New Roman"/>
      <w:sz w:val="41"/>
      <w:szCs w:val="41"/>
    </w:rPr>
  </w:style>
  <w:style w:type="paragraph" w:customStyle="1" w:styleId="h3">
    <w:name w:val="h3"/>
    <w:basedOn w:val="Normal"/>
    <w:rsid w:val="004A393C"/>
    <w:pPr>
      <w:spacing w:before="0" w:after="413" w:line="0" w:lineRule="auto"/>
      <w:ind w:firstLine="0"/>
      <w:jc w:val="left"/>
    </w:pPr>
    <w:rPr>
      <w:rFonts w:ascii="Times New Roman" w:hAnsi="Times New Roman" w:cs="Times New Roman"/>
      <w:sz w:val="31"/>
      <w:szCs w:val="31"/>
    </w:rPr>
  </w:style>
  <w:style w:type="paragraph" w:customStyle="1" w:styleId="h4">
    <w:name w:val="h4"/>
    <w:basedOn w:val="Normal"/>
    <w:rsid w:val="004A393C"/>
    <w:pPr>
      <w:spacing w:before="480" w:after="0" w:line="240" w:lineRule="auto"/>
      <w:ind w:firstLine="0"/>
      <w:jc w:val="left"/>
    </w:pPr>
    <w:rPr>
      <w:rFonts w:ascii="Times New Roman" w:hAnsi="Times New Roman" w:cs="Times New Roman"/>
      <w:b/>
      <w:bCs/>
    </w:rPr>
  </w:style>
  <w:style w:type="paragraph" w:customStyle="1" w:styleId="h5">
    <w:name w:val="h5"/>
    <w:basedOn w:val="Normal"/>
    <w:rsid w:val="004A393C"/>
    <w:pPr>
      <w:spacing w:before="0" w:line="240" w:lineRule="auto"/>
      <w:ind w:firstLine="0"/>
      <w:jc w:val="left"/>
    </w:pPr>
    <w:rPr>
      <w:rFonts w:ascii="Times New Roman" w:hAnsi="Times New Roman" w:cs="Times New Roman"/>
      <w:b/>
      <w:bCs/>
    </w:rPr>
  </w:style>
  <w:style w:type="paragraph" w:customStyle="1" w:styleId="h6">
    <w:name w:val="h6"/>
    <w:basedOn w:val="Normal"/>
    <w:rsid w:val="004A393C"/>
    <w:pPr>
      <w:spacing w:before="0" w:after="411" w:line="240" w:lineRule="auto"/>
      <w:ind w:firstLine="0"/>
      <w:jc w:val="left"/>
    </w:pPr>
    <w:rPr>
      <w:rFonts w:ascii="Times New Roman" w:hAnsi="Times New Roman" w:cs="Times New Roman"/>
    </w:rPr>
  </w:style>
  <w:style w:type="paragraph" w:customStyle="1" w:styleId="hidden">
    <w:name w:val="hidden"/>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hiddenvisually">
    <w:name w:val="hidden_visually"/>
    <w:basedOn w:val="Normal"/>
    <w:rsid w:val="004A393C"/>
    <w:pPr>
      <w:spacing w:before="0" w:after="0" w:line="240" w:lineRule="auto"/>
      <w:ind w:left="-15" w:right="-15" w:firstLine="0"/>
      <w:jc w:val="left"/>
    </w:pPr>
    <w:rPr>
      <w:rFonts w:ascii="Times New Roman" w:hAnsi="Times New Roman" w:cs="Times New Roman"/>
    </w:rPr>
  </w:style>
  <w:style w:type="paragraph" w:customStyle="1" w:styleId="tracking">
    <w:name w:val="trackin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ne-print">
    <w:name w:val="fine-print"/>
    <w:basedOn w:val="Normal"/>
    <w:rsid w:val="004A393C"/>
    <w:pPr>
      <w:spacing w:before="100" w:beforeAutospacing="1" w:after="456" w:line="240" w:lineRule="auto"/>
      <w:ind w:firstLine="0"/>
      <w:jc w:val="left"/>
    </w:pPr>
    <w:rPr>
      <w:rFonts w:ascii="Times New Roman" w:hAnsi="Times New Roman" w:cs="Times New Roman"/>
      <w:color w:val="827A71"/>
    </w:rPr>
  </w:style>
  <w:style w:type="paragraph" w:customStyle="1" w:styleId="note">
    <w:name w:val="note"/>
    <w:basedOn w:val="Normal"/>
    <w:rsid w:val="004A393C"/>
    <w:pPr>
      <w:spacing w:before="100" w:beforeAutospacing="1" w:after="456" w:line="240" w:lineRule="auto"/>
      <w:ind w:firstLine="0"/>
      <w:jc w:val="left"/>
    </w:pPr>
    <w:rPr>
      <w:rFonts w:ascii="Times New Roman" w:hAnsi="Times New Roman" w:cs="Times New Roman"/>
      <w:color w:val="827A71"/>
    </w:rPr>
  </w:style>
  <w:style w:type="paragraph" w:customStyle="1" w:styleId="privacy">
    <w:name w:val="privacy"/>
    <w:basedOn w:val="Normal"/>
    <w:rsid w:val="004A393C"/>
    <w:pPr>
      <w:spacing w:before="100" w:beforeAutospacing="1" w:after="456" w:line="240" w:lineRule="auto"/>
      <w:ind w:firstLine="0"/>
      <w:jc w:val="left"/>
    </w:pPr>
    <w:rPr>
      <w:rFonts w:ascii="Times New Roman" w:hAnsi="Times New Roman" w:cs="Times New Roman"/>
      <w:color w:val="827A71"/>
    </w:rPr>
  </w:style>
  <w:style w:type="paragraph" w:customStyle="1" w:styleId="numbers">
    <w:name w:val="numbers"/>
    <w:basedOn w:val="Normal"/>
    <w:rsid w:val="004A393C"/>
    <w:pPr>
      <w:spacing w:before="100" w:beforeAutospacing="1" w:after="456" w:line="240" w:lineRule="auto"/>
      <w:ind w:firstLine="0"/>
      <w:jc w:val="left"/>
    </w:pPr>
  </w:style>
  <w:style w:type="paragraph" w:customStyle="1" w:styleId="aligncenter">
    <w:name w:val="align_center"/>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alignleft">
    <w:name w:val="align_lef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alignright">
    <w:name w:val="align_right"/>
    <w:basedOn w:val="Normal"/>
    <w:rsid w:val="004A393C"/>
    <w:pPr>
      <w:spacing w:before="100" w:beforeAutospacing="1" w:after="456" w:line="240" w:lineRule="auto"/>
      <w:ind w:firstLine="0"/>
      <w:jc w:val="right"/>
    </w:pPr>
    <w:rPr>
      <w:rFonts w:ascii="Times New Roman" w:hAnsi="Times New Roman" w:cs="Times New Roman"/>
    </w:rPr>
  </w:style>
  <w:style w:type="paragraph" w:customStyle="1" w:styleId="topprominentmessage">
    <w:name w:val="top_prominent_message"/>
    <w:basedOn w:val="Normal"/>
    <w:rsid w:val="004A393C"/>
    <w:pPr>
      <w:pBdr>
        <w:top w:val="single" w:sz="48" w:space="0" w:color="FFFFFF"/>
      </w:pBdr>
      <w:shd w:val="clear" w:color="auto" w:fill="EDEEEE"/>
      <w:spacing w:before="0" w:after="225" w:line="240" w:lineRule="auto"/>
      <w:ind w:firstLine="0"/>
      <w:jc w:val="left"/>
    </w:pPr>
    <w:rPr>
      <w:rFonts w:ascii="Times New Roman" w:hAnsi="Times New Roman" w:cs="Times New Roman"/>
    </w:rPr>
  </w:style>
  <w:style w:type="paragraph" w:customStyle="1" w:styleId="ctaarrow">
    <w:name w:val="cta_arrow"/>
    <w:basedOn w:val="Normal"/>
    <w:rsid w:val="004A393C"/>
    <w:pPr>
      <w:spacing w:before="100" w:beforeAutospacing="1" w:after="456" w:line="240" w:lineRule="auto"/>
      <w:ind w:right="150" w:firstLine="0"/>
      <w:jc w:val="left"/>
    </w:pPr>
    <w:rPr>
      <w:rFonts w:ascii="Times New Roman" w:hAnsi="Times New Roman" w:cs="Times New Roman"/>
    </w:rPr>
  </w:style>
  <w:style w:type="paragraph" w:customStyle="1" w:styleId="headingadditional">
    <w:name w:val="heading_additional"/>
    <w:basedOn w:val="Normal"/>
    <w:rsid w:val="004A393C"/>
    <w:pPr>
      <w:spacing w:before="0" w:after="320" w:line="240" w:lineRule="auto"/>
      <w:ind w:firstLine="0"/>
      <w:jc w:val="left"/>
    </w:pPr>
    <w:rPr>
      <w:rFonts w:ascii="Times New Roman" w:hAnsi="Times New Roman" w:cs="Times New Roman"/>
      <w:b/>
      <w:bCs/>
      <w:sz w:val="31"/>
      <w:szCs w:val="31"/>
    </w:rPr>
  </w:style>
  <w:style w:type="paragraph" w:customStyle="1" w:styleId="headinganchor">
    <w:name w:val="heading_anchor"/>
    <w:basedOn w:val="Normal"/>
    <w:rsid w:val="004A393C"/>
    <w:pPr>
      <w:spacing w:before="240" w:line="240" w:lineRule="auto"/>
      <w:ind w:firstLine="0"/>
      <w:jc w:val="left"/>
    </w:pPr>
    <w:rPr>
      <w:rFonts w:ascii="Times New Roman" w:hAnsi="Times New Roman" w:cs="Times New Roman"/>
      <w:b/>
      <w:bCs/>
      <w:sz w:val="41"/>
      <w:szCs w:val="41"/>
    </w:rPr>
  </w:style>
  <w:style w:type="paragraph" w:customStyle="1" w:styleId="headingcategory">
    <w:name w:val="heading_category"/>
    <w:basedOn w:val="Normal"/>
    <w:rsid w:val="004A393C"/>
    <w:pPr>
      <w:spacing w:before="0" w:after="240" w:line="240" w:lineRule="auto"/>
      <w:ind w:firstLine="0"/>
      <w:jc w:val="left"/>
    </w:pPr>
    <w:rPr>
      <w:rFonts w:ascii="Times New Roman" w:hAnsi="Times New Roman" w:cs="Times New Roman"/>
      <w:b/>
      <w:bCs/>
      <w:caps/>
      <w:sz w:val="21"/>
      <w:szCs w:val="21"/>
    </w:rPr>
  </w:style>
  <w:style w:type="paragraph" w:customStyle="1" w:styleId="headinglanding">
    <w:name w:val="heading_landing"/>
    <w:basedOn w:val="Normal"/>
    <w:rsid w:val="004A393C"/>
    <w:pPr>
      <w:spacing w:before="60" w:after="160" w:line="240" w:lineRule="auto"/>
      <w:ind w:firstLine="0"/>
      <w:jc w:val="left"/>
    </w:pPr>
    <w:rPr>
      <w:rFonts w:ascii="Times New Roman" w:hAnsi="Times New Roman" w:cs="Times New Roman"/>
      <w:sz w:val="34"/>
      <w:szCs w:val="34"/>
    </w:rPr>
  </w:style>
  <w:style w:type="paragraph" w:customStyle="1" w:styleId="headingpromo">
    <w:name w:val="heading_promo"/>
    <w:basedOn w:val="Normal"/>
    <w:rsid w:val="004A393C"/>
    <w:pPr>
      <w:spacing w:before="0" w:line="240" w:lineRule="auto"/>
      <w:ind w:firstLine="0"/>
      <w:jc w:val="left"/>
    </w:pPr>
    <w:rPr>
      <w:rFonts w:ascii="Times New Roman" w:hAnsi="Times New Roman" w:cs="Times New Roman"/>
      <w:b/>
      <w:bCs/>
      <w:sz w:val="31"/>
      <w:szCs w:val="31"/>
    </w:rPr>
  </w:style>
  <w:style w:type="paragraph" w:customStyle="1" w:styleId="container">
    <w:name w:val="container"/>
    <w:basedOn w:val="Normal"/>
    <w:rsid w:val="004A393C"/>
    <w:pPr>
      <w:shd w:val="clear" w:color="auto" w:fill="FFFFFF"/>
      <w:spacing w:before="0" w:after="0" w:line="240" w:lineRule="auto"/>
      <w:ind w:firstLine="0"/>
      <w:jc w:val="left"/>
    </w:pPr>
    <w:rPr>
      <w:rFonts w:ascii="Times New Roman" w:hAnsi="Times New Roman" w:cs="Times New Roman"/>
    </w:rPr>
  </w:style>
  <w:style w:type="paragraph" w:customStyle="1" w:styleId="fields">
    <w:name w:val="field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full">
    <w:name w:val="media-full"/>
    <w:basedOn w:val="Normal"/>
    <w:rsid w:val="004A393C"/>
    <w:pPr>
      <w:spacing w:before="100" w:beforeAutospacing="1" w:after="456" w:line="240" w:lineRule="auto"/>
      <w:ind w:left="-367" w:firstLine="0"/>
      <w:jc w:val="left"/>
    </w:pPr>
    <w:rPr>
      <w:rFonts w:ascii="Times New Roman" w:hAnsi="Times New Roman" w:cs="Times New Roman"/>
    </w:rPr>
  </w:style>
  <w:style w:type="paragraph" w:customStyle="1" w:styleId="blocks">
    <w:name w:val="block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locksli">
    <w:name w:val="blocks&gt;li"/>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ocialicons">
    <w:name w:val="social_icons"/>
    <w:basedOn w:val="Normal"/>
    <w:rsid w:val="004A393C"/>
    <w:pPr>
      <w:spacing w:before="100" w:beforeAutospacing="1" w:after="240" w:line="240" w:lineRule="auto"/>
      <w:ind w:firstLine="0"/>
      <w:jc w:val="left"/>
    </w:pPr>
    <w:rPr>
      <w:rFonts w:ascii="Times New Roman" w:hAnsi="Times New Roman" w:cs="Times New Roman"/>
      <w:vanish/>
    </w:rPr>
  </w:style>
  <w:style w:type="paragraph" w:customStyle="1" w:styleId="utilitylist">
    <w:name w:val="utility_list"/>
    <w:basedOn w:val="Normal"/>
    <w:rsid w:val="004A393C"/>
    <w:pPr>
      <w:spacing w:before="100" w:beforeAutospacing="1" w:after="456" w:line="240" w:lineRule="auto"/>
      <w:ind w:firstLine="0"/>
      <w:jc w:val="left"/>
    </w:pPr>
    <w:rPr>
      <w:rFonts w:ascii="Times New Roman" w:hAnsi="Times New Roman" w:cs="Times New Roman"/>
      <w:sz w:val="21"/>
      <w:szCs w:val="21"/>
    </w:rPr>
  </w:style>
  <w:style w:type="paragraph" w:customStyle="1" w:styleId="utilitylistli">
    <w:name w:val="utility_list&gt;li"/>
    <w:basedOn w:val="Normal"/>
    <w:rsid w:val="004A393C"/>
    <w:pPr>
      <w:spacing w:before="150" w:after="240" w:line="240" w:lineRule="auto"/>
      <w:ind w:left="120" w:right="75" w:firstLine="0"/>
      <w:jc w:val="left"/>
    </w:pPr>
    <w:rPr>
      <w:rFonts w:ascii="Times New Roman" w:hAnsi="Times New Roman" w:cs="Times New Roman"/>
    </w:rPr>
  </w:style>
  <w:style w:type="paragraph" w:customStyle="1" w:styleId="utilitycustomer">
    <w:name w:val="utility_customer"/>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dashcontentwrap">
    <w:name w:val="dash_content_wrap"/>
    <w:basedOn w:val="Normal"/>
    <w:rsid w:val="004A393C"/>
    <w:pPr>
      <w:shd w:val="clear" w:color="auto" w:fill="FFFFFF"/>
      <w:spacing w:before="100" w:beforeAutospacing="1" w:after="456" w:line="240" w:lineRule="auto"/>
      <w:ind w:firstLine="0"/>
      <w:jc w:val="left"/>
    </w:pPr>
    <w:rPr>
      <w:rFonts w:ascii="Times New Roman" w:hAnsi="Times New Roman" w:cs="Times New Roman"/>
      <w:vanish/>
    </w:rPr>
  </w:style>
  <w:style w:type="paragraph" w:customStyle="1" w:styleId="utilitydashitem">
    <w:name w:val="utility_dash_item"/>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tilmycards">
    <w:name w:val="util_mycards"/>
    <w:basedOn w:val="Normal"/>
    <w:rsid w:val="004A393C"/>
    <w:pPr>
      <w:spacing w:before="100" w:beforeAutospacing="1" w:after="528" w:line="240" w:lineRule="auto"/>
      <w:ind w:firstLine="0"/>
      <w:jc w:val="left"/>
    </w:pPr>
    <w:rPr>
      <w:rFonts w:ascii="Times New Roman" w:hAnsi="Times New Roman" w:cs="Times New Roman"/>
    </w:rPr>
  </w:style>
  <w:style w:type="paragraph" w:customStyle="1" w:styleId="cardbalance">
    <w:name w:val="card_balance"/>
    <w:basedOn w:val="Normal"/>
    <w:rsid w:val="004A393C"/>
    <w:pPr>
      <w:spacing w:before="100" w:beforeAutospacing="1" w:after="144" w:line="240" w:lineRule="auto"/>
      <w:ind w:firstLine="0"/>
      <w:jc w:val="left"/>
    </w:pPr>
    <w:rPr>
      <w:rFonts w:ascii="Times New Roman" w:hAnsi="Times New Roman" w:cs="Times New Roman"/>
      <w:b/>
      <w:bCs/>
      <w:sz w:val="38"/>
      <w:szCs w:val="38"/>
    </w:rPr>
  </w:style>
  <w:style w:type="paragraph" w:customStyle="1" w:styleId="utilitycardlinks">
    <w:name w:val="utility_card_link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tilmyrewards">
    <w:name w:val="util_myrewards"/>
    <w:basedOn w:val="Normal"/>
    <w:rsid w:val="004A393C"/>
    <w:pPr>
      <w:spacing w:before="100" w:beforeAutospacing="1" w:after="336" w:line="240" w:lineRule="auto"/>
      <w:ind w:firstLine="0"/>
      <w:jc w:val="left"/>
    </w:pPr>
    <w:rPr>
      <w:rFonts w:ascii="Times New Roman" w:hAnsi="Times New Roman" w:cs="Times New Roman"/>
    </w:rPr>
  </w:style>
  <w:style w:type="paragraph" w:customStyle="1" w:styleId="utilityrewardsitem">
    <w:name w:val="utility_rewards_item"/>
    <w:basedOn w:val="Normal"/>
    <w:rsid w:val="004A393C"/>
    <w:pPr>
      <w:spacing w:before="100" w:beforeAutospacing="1" w:after="240" w:line="240" w:lineRule="auto"/>
      <w:ind w:firstLine="0"/>
      <w:jc w:val="left"/>
    </w:pPr>
    <w:rPr>
      <w:rFonts w:ascii="Times New Roman" w:hAnsi="Times New Roman" w:cs="Times New Roman"/>
    </w:rPr>
  </w:style>
  <w:style w:type="paragraph" w:customStyle="1" w:styleId="rewardcount">
    <w:name w:val="reward_count"/>
    <w:basedOn w:val="Normal"/>
    <w:rsid w:val="004A393C"/>
    <w:pPr>
      <w:spacing w:before="100" w:beforeAutospacing="1" w:after="456" w:line="240" w:lineRule="auto"/>
      <w:ind w:firstLine="0"/>
      <w:jc w:val="left"/>
    </w:pPr>
    <w:rPr>
      <w:rFonts w:ascii="Times New Roman" w:hAnsi="Times New Roman" w:cs="Times New Roman"/>
      <w:sz w:val="38"/>
      <w:szCs w:val="38"/>
    </w:rPr>
  </w:style>
  <w:style w:type="paragraph" w:customStyle="1" w:styleId="goldlevel">
    <w:name w:val="gold_level"/>
    <w:basedOn w:val="Normal"/>
    <w:rsid w:val="004A393C"/>
    <w:pPr>
      <w:shd w:val="clear" w:color="auto" w:fill="A19160"/>
      <w:spacing w:before="100" w:beforeAutospacing="1" w:after="456" w:line="240" w:lineRule="auto"/>
      <w:ind w:firstLine="0"/>
      <w:jc w:val="left"/>
    </w:pPr>
    <w:rPr>
      <w:rFonts w:ascii="Times New Roman" w:hAnsi="Times New Roman" w:cs="Times New Roman"/>
    </w:rPr>
  </w:style>
  <w:style w:type="paragraph" w:customStyle="1" w:styleId="greenlevel">
    <w:name w:val="green_level"/>
    <w:basedOn w:val="Normal"/>
    <w:rsid w:val="004A393C"/>
    <w:pPr>
      <w:shd w:val="clear" w:color="auto" w:fill="1B5141"/>
      <w:spacing w:before="100" w:beforeAutospacing="1" w:after="456" w:line="240" w:lineRule="auto"/>
      <w:ind w:firstLine="0"/>
      <w:jc w:val="left"/>
    </w:pPr>
    <w:rPr>
      <w:rFonts w:ascii="Times New Roman" w:hAnsi="Times New Roman" w:cs="Times New Roman"/>
    </w:rPr>
  </w:style>
  <w:style w:type="paragraph" w:customStyle="1" w:styleId="welcomelevel">
    <w:name w:val="welcome_level"/>
    <w:basedOn w:val="Normal"/>
    <w:rsid w:val="004A393C"/>
    <w:pPr>
      <w:shd w:val="clear" w:color="auto" w:fill="000000"/>
      <w:spacing w:before="100" w:beforeAutospacing="1" w:after="456" w:line="240" w:lineRule="auto"/>
      <w:ind w:firstLine="0"/>
      <w:jc w:val="left"/>
    </w:pPr>
    <w:rPr>
      <w:rFonts w:ascii="Times New Roman" w:hAnsi="Times New Roman" w:cs="Times New Roman"/>
    </w:rPr>
  </w:style>
  <w:style w:type="paragraph" w:customStyle="1" w:styleId="utilpotw">
    <w:name w:val="util_potw"/>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utilsignout">
    <w:name w:val="util_signout"/>
    <w:basedOn w:val="Normal"/>
    <w:rsid w:val="004A393C"/>
    <w:pPr>
      <w:spacing w:before="0" w:after="240" w:line="240" w:lineRule="auto"/>
      <w:ind w:right="240" w:firstLine="0"/>
      <w:jc w:val="left"/>
    </w:pPr>
    <w:rPr>
      <w:rFonts w:ascii="Times New Roman" w:hAnsi="Times New Roman" w:cs="Times New Roman"/>
    </w:rPr>
  </w:style>
  <w:style w:type="paragraph" w:customStyle="1" w:styleId="utilitydropdowncontent">
    <w:name w:val="utility_dropdown_content"/>
    <w:basedOn w:val="Normal"/>
    <w:rsid w:val="004A393C"/>
    <w:pP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useravatar">
    <w:name w:val="user_avatar"/>
    <w:basedOn w:val="Normal"/>
    <w:rsid w:val="004A393C"/>
    <w:pPr>
      <w:spacing w:before="100" w:beforeAutospacing="1" w:after="456" w:line="240" w:lineRule="auto"/>
      <w:ind w:right="45" w:firstLine="0"/>
      <w:jc w:val="left"/>
    </w:pPr>
    <w:rPr>
      <w:rFonts w:ascii="Times New Roman" w:hAnsi="Times New Roman" w:cs="Times New Roman"/>
    </w:rPr>
  </w:style>
  <w:style w:type="paragraph" w:customStyle="1" w:styleId="unflag">
    <w:name w:val="unflag"/>
    <w:basedOn w:val="Normal"/>
    <w:rsid w:val="004A393C"/>
    <w:pPr>
      <w:spacing w:before="30" w:after="30" w:line="240" w:lineRule="auto"/>
      <w:ind w:right="90" w:firstLine="0"/>
      <w:jc w:val="left"/>
    </w:pPr>
    <w:rPr>
      <w:rFonts w:ascii="Times New Roman" w:hAnsi="Times New Roman" w:cs="Times New Roman"/>
    </w:rPr>
  </w:style>
  <w:style w:type="paragraph" w:customStyle="1" w:styleId="footercategorical">
    <w:name w:val="footer_categorical"/>
    <w:basedOn w:val="Normal"/>
    <w:rsid w:val="004A393C"/>
    <w:pPr>
      <w:pBdr>
        <w:bottom w:val="single" w:sz="6" w:space="0" w:color="626364"/>
      </w:pBdr>
      <w:spacing w:before="0" w:after="480" w:line="240" w:lineRule="auto"/>
      <w:ind w:firstLine="0"/>
      <w:jc w:val="left"/>
    </w:pPr>
    <w:rPr>
      <w:rFonts w:ascii="Times New Roman" w:hAnsi="Times New Roman" w:cs="Times New Roman"/>
    </w:rPr>
  </w:style>
  <w:style w:type="paragraph" w:customStyle="1" w:styleId="footercontextual">
    <w:name w:val="footer_contextual"/>
    <w:basedOn w:val="Normal"/>
    <w:rsid w:val="004A393C"/>
    <w:pPr>
      <w:pBdr>
        <w:bottom w:val="single" w:sz="6" w:space="0" w:color="626364"/>
      </w:pBdr>
      <w:spacing w:before="0" w:after="480" w:line="240" w:lineRule="auto"/>
      <w:ind w:firstLine="0"/>
      <w:jc w:val="left"/>
    </w:pPr>
    <w:rPr>
      <w:rFonts w:ascii="Times New Roman" w:hAnsi="Times New Roman" w:cs="Times New Roman"/>
    </w:rPr>
  </w:style>
  <w:style w:type="paragraph" w:customStyle="1" w:styleId="footersub">
    <w:name w:val="footer_sub"/>
    <w:basedOn w:val="Normal"/>
    <w:rsid w:val="004A393C"/>
    <w:pPr>
      <w:spacing w:before="100" w:beforeAutospacing="1" w:after="456" w:line="240" w:lineRule="auto"/>
      <w:ind w:left="-480" w:firstLine="0"/>
      <w:jc w:val="left"/>
    </w:pPr>
    <w:rPr>
      <w:rFonts w:ascii="Times New Roman" w:hAnsi="Times New Roman" w:cs="Times New Roman"/>
    </w:rPr>
  </w:style>
  <w:style w:type="paragraph" w:customStyle="1" w:styleId="validationcheck">
    <w:name w:val="validation_check"/>
    <w:basedOn w:val="Normal"/>
    <w:rsid w:val="004A393C"/>
    <w:pPr>
      <w:spacing w:before="240" w:after="240" w:line="240" w:lineRule="auto"/>
      <w:ind w:firstLine="0"/>
      <w:jc w:val="left"/>
    </w:pPr>
    <w:rPr>
      <w:rFonts w:ascii="Times New Roman" w:hAnsi="Times New Roman" w:cs="Times New Roman"/>
    </w:rPr>
  </w:style>
  <w:style w:type="paragraph" w:customStyle="1" w:styleId="selectorcomplex">
    <w:name w:val="selector_complex"/>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button">
    <w:name w:val="button"/>
    <w:basedOn w:val="Normal"/>
    <w:rsid w:val="004A393C"/>
    <w:pPr>
      <w:shd w:val="clear" w:color="auto" w:fill="0090C5"/>
      <w:spacing w:before="0" w:after="0" w:line="240" w:lineRule="auto"/>
      <w:ind w:right="150" w:firstLine="0"/>
      <w:jc w:val="left"/>
    </w:pPr>
    <w:rPr>
      <w:rFonts w:ascii="Times New Roman" w:hAnsi="Times New Roman" w:cs="Times New Roman"/>
      <w:b/>
      <w:bCs/>
      <w:color w:val="FFFFFF"/>
    </w:rPr>
  </w:style>
  <w:style w:type="paragraph" w:customStyle="1" w:styleId="buttonloading">
    <w:name w:val="button_loading"/>
    <w:basedOn w:val="Normal"/>
    <w:rsid w:val="004A393C"/>
    <w:pPr>
      <w:pBdr>
        <w:top w:val="single" w:sz="6" w:space="3" w:color="2A8A15"/>
        <w:left w:val="single" w:sz="6" w:space="14" w:color="2A8A15"/>
        <w:bottom w:val="single" w:sz="6" w:space="3" w:color="2A8A15"/>
        <w:right w:val="single" w:sz="6" w:space="14" w:color="2A8A15"/>
      </w:pBdr>
      <w:shd w:val="clear" w:color="auto" w:fill="FFFFFF"/>
      <w:spacing w:before="100" w:beforeAutospacing="1" w:after="456" w:line="240" w:lineRule="auto"/>
      <w:ind w:right="195" w:firstLine="0"/>
      <w:jc w:val="left"/>
    </w:pPr>
    <w:rPr>
      <w:rFonts w:ascii="Times New Roman" w:hAnsi="Times New Roman" w:cs="Times New Roman"/>
    </w:rPr>
  </w:style>
  <w:style w:type="paragraph" w:customStyle="1" w:styleId="buttonsearch">
    <w:name w:val="button_search"/>
    <w:basedOn w:val="Normal"/>
    <w:rsid w:val="004A393C"/>
    <w:pPr>
      <w:spacing w:before="0" w:after="0" w:line="240" w:lineRule="auto"/>
      <w:ind w:firstLine="0"/>
      <w:jc w:val="left"/>
    </w:pPr>
    <w:rPr>
      <w:rFonts w:ascii="Times New Roman" w:hAnsi="Times New Roman" w:cs="Times New Roman"/>
    </w:rPr>
  </w:style>
  <w:style w:type="paragraph" w:customStyle="1" w:styleId="blog-entry">
    <w:name w:val="blog-entry"/>
    <w:basedOn w:val="Normal"/>
    <w:rsid w:val="004A393C"/>
    <w:pPr>
      <w:spacing w:before="0" w:after="540" w:line="240" w:lineRule="auto"/>
      <w:ind w:firstLine="0"/>
      <w:jc w:val="left"/>
    </w:pPr>
    <w:rPr>
      <w:rFonts w:ascii="Times New Roman" w:hAnsi="Times New Roman" w:cs="Times New Roman"/>
    </w:rPr>
  </w:style>
  <w:style w:type="paragraph" w:customStyle="1" w:styleId="card">
    <w:name w:val="card"/>
    <w:basedOn w:val="Normal"/>
    <w:rsid w:val="004A393C"/>
    <w:pPr>
      <w:spacing w:before="100" w:beforeAutospacing="1" w:after="411" w:line="240" w:lineRule="auto"/>
      <w:ind w:firstLine="0"/>
      <w:jc w:val="left"/>
    </w:pPr>
    <w:rPr>
      <w:rFonts w:ascii="Times New Roman" w:hAnsi="Times New Roman" w:cs="Times New Roman"/>
    </w:rPr>
  </w:style>
  <w:style w:type="paragraph" w:customStyle="1" w:styleId="anchors">
    <w:name w:val="anchors"/>
    <w:basedOn w:val="Normal"/>
    <w:rsid w:val="004A393C"/>
    <w:pPr>
      <w:shd w:val="clear" w:color="auto" w:fill="F1F1F1"/>
      <w:spacing w:before="0" w:after="480" w:line="240" w:lineRule="auto"/>
      <w:ind w:firstLine="0"/>
      <w:jc w:val="left"/>
    </w:pPr>
    <w:rPr>
      <w:rFonts w:ascii="Times New Roman" w:hAnsi="Times New Roman" w:cs="Times New Roman"/>
    </w:rPr>
  </w:style>
  <w:style w:type="paragraph" w:customStyle="1" w:styleId="legal">
    <w:name w:val="legal"/>
    <w:basedOn w:val="Normal"/>
    <w:rsid w:val="004A393C"/>
    <w:pPr>
      <w:spacing w:before="100" w:beforeAutospacing="1" w:after="456" w:line="240" w:lineRule="auto"/>
      <w:ind w:firstLine="0"/>
      <w:jc w:val="left"/>
    </w:pPr>
    <w:rPr>
      <w:rFonts w:ascii="Times New Roman" w:hAnsi="Times New Roman" w:cs="Times New Roman"/>
      <w:b/>
      <w:bCs/>
      <w:caps/>
    </w:rPr>
  </w:style>
  <w:style w:type="paragraph" w:customStyle="1" w:styleId="sectionnavigation">
    <w:name w:val="section_navigation"/>
    <w:basedOn w:val="Normal"/>
    <w:rsid w:val="004A393C"/>
    <w:pPr>
      <w:shd w:val="clear" w:color="auto" w:fill="1E1E1E"/>
      <w:spacing w:before="660" w:after="480" w:line="240" w:lineRule="auto"/>
      <w:ind w:firstLine="0"/>
      <w:jc w:val="left"/>
    </w:pPr>
    <w:rPr>
      <w:rFonts w:ascii="Times New Roman" w:hAnsi="Times New Roman" w:cs="Times New Roman"/>
    </w:rPr>
  </w:style>
  <w:style w:type="paragraph" w:customStyle="1" w:styleId="thumbs">
    <w:name w:val="thumb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
    <w:name w:val="media"/>
    <w:basedOn w:val="Normal"/>
    <w:rsid w:val="004A393C"/>
    <w:pPr>
      <w:spacing w:before="100" w:beforeAutospacing="1" w:after="240" w:line="240" w:lineRule="auto"/>
      <w:ind w:firstLine="0"/>
      <w:jc w:val="left"/>
    </w:pPr>
    <w:rPr>
      <w:rFonts w:ascii="Times New Roman" w:hAnsi="Times New Roman" w:cs="Times New Roman"/>
    </w:rPr>
  </w:style>
  <w:style w:type="paragraph" w:customStyle="1" w:styleId="mediaplayer">
    <w:name w:val="media_player"/>
    <w:basedOn w:val="Normal"/>
    <w:rsid w:val="004A393C"/>
    <w:pPr>
      <w:spacing w:before="100" w:beforeAutospacing="1" w:after="240" w:line="240" w:lineRule="auto"/>
      <w:ind w:firstLine="0"/>
      <w:jc w:val="left"/>
    </w:pPr>
    <w:rPr>
      <w:rFonts w:ascii="Times New Roman" w:hAnsi="Times New Roman" w:cs="Times New Roman"/>
    </w:rPr>
  </w:style>
  <w:style w:type="paragraph" w:customStyle="1" w:styleId="categorymediaplayer">
    <w:name w:val="category_media_player"/>
    <w:basedOn w:val="Normal"/>
    <w:rsid w:val="004A393C"/>
    <w:pPr>
      <w:spacing w:before="100" w:beforeAutospacing="1" w:after="240" w:line="240" w:lineRule="auto"/>
      <w:ind w:firstLine="0"/>
      <w:jc w:val="left"/>
    </w:pPr>
    <w:rPr>
      <w:rFonts w:ascii="Times New Roman" w:hAnsi="Times New Roman" w:cs="Times New Roman"/>
    </w:rPr>
  </w:style>
  <w:style w:type="paragraph" w:customStyle="1" w:styleId="pagination">
    <w:name w:val="pagination"/>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promo">
    <w:name w:val="promo"/>
    <w:basedOn w:val="Normal"/>
    <w:rsid w:val="004A393C"/>
    <w:pPr>
      <w:spacing w:before="240" w:after="480" w:line="240" w:lineRule="auto"/>
      <w:ind w:firstLine="0"/>
      <w:jc w:val="left"/>
    </w:pPr>
    <w:rPr>
      <w:rFonts w:ascii="Times New Roman" w:hAnsi="Times New Roman" w:cs="Times New Roman"/>
    </w:rPr>
  </w:style>
  <w:style w:type="paragraph" w:customStyle="1" w:styleId="rotate-promos">
    <w:name w:val="rotate-promos"/>
    <w:basedOn w:val="Normal"/>
    <w:rsid w:val="004A393C"/>
    <w:pPr>
      <w:spacing w:before="0" w:after="480" w:line="240" w:lineRule="auto"/>
      <w:ind w:firstLine="0"/>
      <w:jc w:val="left"/>
    </w:pPr>
    <w:rPr>
      <w:rFonts w:ascii="Times New Roman" w:hAnsi="Times New Roman" w:cs="Times New Roman"/>
    </w:rPr>
  </w:style>
  <w:style w:type="paragraph" w:customStyle="1" w:styleId="sectionblocks">
    <w:name w:val="section_blocks"/>
    <w:basedOn w:val="Normal"/>
    <w:rsid w:val="004A393C"/>
    <w:pPr>
      <w:spacing w:before="100" w:beforeAutospacing="1" w:after="240" w:line="240" w:lineRule="auto"/>
      <w:ind w:firstLine="0"/>
      <w:jc w:val="left"/>
    </w:pPr>
    <w:rPr>
      <w:rFonts w:ascii="Times New Roman" w:hAnsi="Times New Roman" w:cs="Times New Roman"/>
    </w:rPr>
  </w:style>
  <w:style w:type="paragraph" w:customStyle="1" w:styleId="tabkit">
    <w:name w:val="tab_kit"/>
    <w:basedOn w:val="Normal"/>
    <w:rsid w:val="004A393C"/>
    <w:pPr>
      <w:spacing w:before="0" w:after="720" w:line="240" w:lineRule="auto"/>
      <w:ind w:firstLine="0"/>
      <w:jc w:val="left"/>
    </w:pPr>
    <w:rPr>
      <w:rFonts w:ascii="Times New Roman" w:hAnsi="Times New Roman" w:cs="Times New Roman"/>
    </w:rPr>
  </w:style>
  <w:style w:type="paragraph" w:customStyle="1" w:styleId="tabheader">
    <w:name w:val="tab_header"/>
    <w:basedOn w:val="Normal"/>
    <w:rsid w:val="004A393C"/>
    <w:pPr>
      <w:pBdr>
        <w:top w:val="single" w:sz="6" w:space="3" w:color="DBDBDB"/>
        <w:left w:val="single" w:sz="6" w:space="31" w:color="DBDBDB"/>
        <w:bottom w:val="single" w:sz="6" w:space="0" w:color="DBDBDB"/>
        <w:right w:val="single" w:sz="6" w:space="31" w:color="DBDBDB"/>
      </w:pBdr>
      <w:shd w:val="clear" w:color="auto" w:fill="EAEAEA"/>
      <w:spacing w:before="0" w:after="240" w:line="240" w:lineRule="auto"/>
      <w:ind w:firstLine="0"/>
      <w:jc w:val="left"/>
    </w:pPr>
    <w:rPr>
      <w:rFonts w:ascii="Times New Roman" w:hAnsi="Times New Roman" w:cs="Times New Roman"/>
      <w:sz w:val="27"/>
      <w:szCs w:val="27"/>
    </w:rPr>
  </w:style>
  <w:style w:type="paragraph" w:customStyle="1" w:styleId="tabcontainer">
    <w:name w:val="tab_container"/>
    <w:basedOn w:val="Normal"/>
    <w:rsid w:val="004A393C"/>
    <w:pP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tabaside">
    <w:name w:val="tab_aside"/>
    <w:basedOn w:val="Normal"/>
    <w:rsid w:val="004A393C"/>
    <w:pPr>
      <w:pBdr>
        <w:top w:val="single" w:sz="6" w:space="12" w:color="DBDBDB"/>
      </w:pBdr>
      <w:spacing w:before="195" w:after="240" w:line="240" w:lineRule="auto"/>
      <w:ind w:right="122" w:firstLine="0"/>
      <w:jc w:val="left"/>
    </w:pPr>
    <w:rPr>
      <w:rFonts w:ascii="Times New Roman" w:hAnsi="Times New Roman" w:cs="Times New Roman"/>
    </w:rPr>
  </w:style>
  <w:style w:type="paragraph" w:customStyle="1" w:styleId="tablist">
    <w:name w:val="tab_list"/>
    <w:basedOn w:val="Normal"/>
    <w:rsid w:val="004A393C"/>
    <w:pPr>
      <w:spacing w:before="0" w:after="0" w:line="240" w:lineRule="auto"/>
      <w:ind w:firstLine="0"/>
      <w:jc w:val="left"/>
    </w:pPr>
    <w:rPr>
      <w:rFonts w:ascii="Times New Roman" w:hAnsi="Times New Roman" w:cs="Times New Roman"/>
    </w:rPr>
  </w:style>
  <w:style w:type="paragraph" w:customStyle="1" w:styleId="tabloading">
    <w:name w:val="tab_loading"/>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tablealt">
    <w:name w:val="table_alt"/>
    <w:basedOn w:val="Normal"/>
    <w:rsid w:val="004A393C"/>
    <w:pPr>
      <w:pBdr>
        <w:bottom w:val="single" w:sz="6" w:space="0" w:color="E6E3DF"/>
      </w:pBdr>
      <w:spacing w:before="100" w:beforeAutospacing="1" w:after="456" w:line="240" w:lineRule="auto"/>
      <w:ind w:firstLine="0"/>
      <w:jc w:val="left"/>
    </w:pPr>
    <w:rPr>
      <w:rFonts w:ascii="Times New Roman" w:hAnsi="Times New Roman" w:cs="Times New Roman"/>
    </w:rPr>
  </w:style>
  <w:style w:type="paragraph" w:customStyle="1" w:styleId="tableresponsive">
    <w:name w:val="table_responsiv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validationsummary">
    <w:name w:val="validation_summary"/>
    <w:basedOn w:val="Normal"/>
    <w:rsid w:val="004A393C"/>
    <w:pPr>
      <w:pBdr>
        <w:bottom w:val="single" w:sz="48" w:space="0" w:color="A7A7A7"/>
      </w:pBdr>
      <w:spacing w:before="480" w:after="720" w:line="240" w:lineRule="auto"/>
      <w:ind w:firstLine="0"/>
      <w:jc w:val="left"/>
    </w:pPr>
    <w:rPr>
      <w:rFonts w:ascii="Times New Roman" w:hAnsi="Times New Roman" w:cs="Times New Roman"/>
    </w:rPr>
  </w:style>
  <w:style w:type="paragraph" w:customStyle="1" w:styleId="ui-accordion">
    <w:name w:val="ui-accord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menu">
    <w:name w:val="ui-menu"/>
    <w:basedOn w:val="Normal"/>
    <w:rsid w:val="004A393C"/>
    <w:pPr>
      <w:spacing w:before="0" w:after="0" w:line="240" w:lineRule="auto"/>
      <w:ind w:firstLine="0"/>
      <w:jc w:val="left"/>
    </w:pPr>
    <w:rPr>
      <w:rFonts w:ascii="Times New Roman" w:hAnsi="Times New Roman" w:cs="Times New Roman"/>
    </w:rPr>
  </w:style>
  <w:style w:type="paragraph" w:customStyle="1" w:styleId="ui-button">
    <w:name w:val="ui-button"/>
    <w:basedOn w:val="Normal"/>
    <w:rsid w:val="004A393C"/>
    <w:pPr>
      <w:spacing w:before="100" w:beforeAutospacing="1" w:after="456" w:line="240" w:lineRule="auto"/>
      <w:ind w:right="24" w:firstLine="0"/>
      <w:jc w:val="center"/>
    </w:pPr>
    <w:rPr>
      <w:rFonts w:ascii="Times New Roman" w:hAnsi="Times New Roman" w:cs="Times New Roman"/>
    </w:rPr>
  </w:style>
  <w:style w:type="paragraph" w:customStyle="1" w:styleId="ui-button-icon-only">
    <w:name w:val="ui-button-icon-onl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icons-only">
    <w:name w:val="ui-button-icons-onl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set">
    <w:name w:val="ui-buttonset"/>
    <w:basedOn w:val="Normal"/>
    <w:rsid w:val="004A393C"/>
    <w:pPr>
      <w:spacing w:before="100" w:beforeAutospacing="1" w:after="456" w:line="240" w:lineRule="auto"/>
      <w:ind w:right="105" w:firstLine="0"/>
      <w:jc w:val="left"/>
    </w:pPr>
    <w:rPr>
      <w:rFonts w:ascii="Times New Roman" w:hAnsi="Times New Roman" w:cs="Times New Roman"/>
    </w:rPr>
  </w:style>
  <w:style w:type="paragraph" w:customStyle="1" w:styleId="ui-autocomplete">
    <w:name w:val="ui-autocomplet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effects-transfer">
    <w:name w:val="ui-effects-transfer"/>
    <w:basedOn w:val="Normal"/>
    <w:rsid w:val="004A393C"/>
    <w:pPr>
      <w:pBdr>
        <w:top w:val="dotted" w:sz="6" w:space="0" w:color="808080"/>
        <w:left w:val="dotted" w:sz="6" w:space="0" w:color="808080"/>
        <w:bottom w:val="dotted" w:sz="6" w:space="0" w:color="808080"/>
        <w:right w:val="dotted" w:sz="6" w:space="0" w:color="808080"/>
      </w:pBdr>
      <w:spacing w:before="100" w:beforeAutospacing="1" w:after="456" w:line="240" w:lineRule="auto"/>
      <w:ind w:firstLine="0"/>
      <w:jc w:val="left"/>
    </w:pPr>
    <w:rPr>
      <w:rFonts w:ascii="Times New Roman" w:hAnsi="Times New Roman" w:cs="Times New Roman"/>
    </w:rPr>
  </w:style>
  <w:style w:type="paragraph" w:customStyle="1" w:styleId="boxes-full">
    <w:name w:val="boxes-full"/>
    <w:basedOn w:val="Normal"/>
    <w:rsid w:val="004A393C"/>
    <w:pPr>
      <w:pBdr>
        <w:top w:val="single" w:sz="6" w:space="0" w:color="D5D5D5"/>
        <w:left w:val="single" w:sz="6" w:space="0" w:color="D5D5D5"/>
        <w:bottom w:val="single" w:sz="6" w:space="0" w:color="D5D5D5"/>
        <w:right w:val="single" w:sz="6" w:space="0" w:color="D5D5D5"/>
      </w:pBdr>
      <w:shd w:val="clear" w:color="auto" w:fill="FFFFFF"/>
      <w:spacing w:before="225" w:after="225" w:line="240" w:lineRule="auto"/>
      <w:ind w:left="225" w:right="225" w:firstLine="0"/>
      <w:jc w:val="center"/>
    </w:pPr>
    <w:rPr>
      <w:rFonts w:ascii="Times New Roman" w:hAnsi="Times New Roman" w:cs="Times New Roman"/>
    </w:rPr>
  </w:style>
  <w:style w:type="paragraph" w:customStyle="1" w:styleId="boxes-half">
    <w:name w:val="boxes-half"/>
    <w:basedOn w:val="Normal"/>
    <w:rsid w:val="004A393C"/>
    <w:pPr>
      <w:pBdr>
        <w:top w:val="single" w:sz="6" w:space="0" w:color="D5D5D5"/>
        <w:left w:val="single" w:sz="6" w:space="0" w:color="D5D5D5"/>
        <w:bottom w:val="single" w:sz="6" w:space="0" w:color="D5D5D5"/>
        <w:right w:val="single" w:sz="6" w:space="0" w:color="D5D5D5"/>
      </w:pBdr>
      <w:shd w:val="clear" w:color="auto" w:fill="FFFFFF"/>
      <w:spacing w:before="225" w:after="225" w:line="240" w:lineRule="auto"/>
      <w:ind w:left="225" w:right="225" w:firstLine="0"/>
      <w:jc w:val="center"/>
    </w:pPr>
    <w:rPr>
      <w:rFonts w:ascii="Times New Roman" w:hAnsi="Times New Roman" w:cs="Times New Roman"/>
    </w:rPr>
  </w:style>
  <w:style w:type="paragraph" w:customStyle="1" w:styleId="boxes-third">
    <w:name w:val="boxes-third"/>
    <w:basedOn w:val="Normal"/>
    <w:rsid w:val="004A393C"/>
    <w:pPr>
      <w:pBdr>
        <w:top w:val="single" w:sz="6" w:space="0" w:color="D5D5D5"/>
        <w:left w:val="single" w:sz="6" w:space="0" w:color="D5D5D5"/>
        <w:bottom w:val="single" w:sz="6" w:space="0" w:color="D5D5D5"/>
        <w:right w:val="single" w:sz="6" w:space="0" w:color="D5D5D5"/>
      </w:pBdr>
      <w:shd w:val="clear" w:color="auto" w:fill="FFFFFF"/>
      <w:spacing w:before="0" w:after="0" w:line="240" w:lineRule="auto"/>
      <w:ind w:left="210" w:right="210" w:firstLine="0"/>
      <w:jc w:val="center"/>
    </w:pPr>
    <w:rPr>
      <w:rFonts w:ascii="Times New Roman" w:hAnsi="Times New Roman" w:cs="Times New Roman"/>
    </w:rPr>
  </w:style>
  <w:style w:type="paragraph" w:customStyle="1" w:styleId="boxes-padding">
    <w:name w:val="boxes-paddin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ullpadding">
    <w:name w:val="fullpaddin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ox-arrow">
    <w:name w:val="box-arrow"/>
    <w:basedOn w:val="Normal"/>
    <w:rsid w:val="004A393C"/>
    <w:pPr>
      <w:spacing w:before="100" w:beforeAutospacing="1" w:after="456" w:line="240" w:lineRule="auto"/>
      <w:ind w:left="-240" w:firstLine="0"/>
      <w:jc w:val="left"/>
    </w:pPr>
    <w:rPr>
      <w:rFonts w:ascii="Times New Roman" w:hAnsi="Times New Roman" w:cs="Times New Roman"/>
    </w:rPr>
  </w:style>
  <w:style w:type="paragraph" w:customStyle="1" w:styleId="boxes-last">
    <w:name w:val="boxes-last"/>
    <w:basedOn w:val="Normal"/>
    <w:rsid w:val="004A393C"/>
    <w:pPr>
      <w:spacing w:before="100" w:beforeAutospacing="1" w:after="456" w:line="240" w:lineRule="auto"/>
      <w:ind w:left="244" w:firstLine="0"/>
      <w:jc w:val="left"/>
    </w:pPr>
    <w:rPr>
      <w:rFonts w:ascii="Times New Roman" w:hAnsi="Times New Roman" w:cs="Times New Roman"/>
    </w:rPr>
  </w:style>
  <w:style w:type="paragraph" w:customStyle="1" w:styleId="bti">
    <w:name w:val="bti"/>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eatured-images">
    <w:name w:val="featured-image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eatured-titles">
    <w:name w:val="featured-titles"/>
    <w:basedOn w:val="Normal"/>
    <w:rsid w:val="004A393C"/>
    <w:pPr>
      <w:spacing w:before="100" w:beforeAutospacing="1" w:after="456" w:line="240" w:lineRule="auto"/>
      <w:ind w:firstLine="0"/>
      <w:jc w:val="left"/>
    </w:pPr>
    <w:rPr>
      <w:color w:val="DA803F"/>
      <w:sz w:val="40"/>
      <w:szCs w:val="40"/>
    </w:rPr>
  </w:style>
  <w:style w:type="paragraph" w:customStyle="1" w:styleId="featured-text">
    <w:name w:val="featured-text"/>
    <w:basedOn w:val="Normal"/>
    <w:rsid w:val="004A393C"/>
    <w:pPr>
      <w:spacing w:before="100" w:beforeAutospacing="1" w:after="456" w:line="240" w:lineRule="auto"/>
      <w:ind w:firstLine="0"/>
      <w:jc w:val="center"/>
    </w:pPr>
    <w:rPr>
      <w:color w:val="7E7E7E"/>
    </w:rPr>
  </w:style>
  <w:style w:type="paragraph" w:customStyle="1" w:styleId="latestthree">
    <w:name w:val="latestthre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ow">
    <w:name w:val="row"/>
    <w:basedOn w:val="Normal"/>
    <w:rsid w:val="004A393C"/>
    <w:pPr>
      <w:spacing w:before="375" w:after="0" w:line="240" w:lineRule="auto"/>
      <w:ind w:firstLine="0"/>
      <w:jc w:val="left"/>
    </w:pPr>
    <w:rPr>
      <w:rFonts w:ascii="Times New Roman" w:hAnsi="Times New Roman" w:cs="Times New Roman"/>
      <w:sz w:val="18"/>
      <w:szCs w:val="18"/>
    </w:rPr>
  </w:style>
  <w:style w:type="paragraph" w:customStyle="1" w:styleId="about">
    <w:name w:val="about"/>
    <w:basedOn w:val="Normal"/>
    <w:rsid w:val="004A393C"/>
    <w:pPr>
      <w:spacing w:before="100" w:beforeAutospacing="1" w:after="456" w:line="240" w:lineRule="auto"/>
      <w:ind w:firstLine="0"/>
      <w:jc w:val="left"/>
    </w:pPr>
    <w:rPr>
      <w:rFonts w:ascii="Times New Roman" w:hAnsi="Times New Roman" w:cs="Times New Roman"/>
      <w:sz w:val="18"/>
      <w:szCs w:val="18"/>
    </w:rPr>
  </w:style>
  <w:style w:type="paragraph" w:customStyle="1" w:styleId="blog">
    <w:name w:val="blog"/>
    <w:basedOn w:val="Normal"/>
    <w:rsid w:val="004A393C"/>
    <w:pPr>
      <w:spacing w:line="240" w:lineRule="auto"/>
      <w:ind w:left="120" w:right="120" w:firstLine="0"/>
      <w:jc w:val="left"/>
    </w:pPr>
    <w:rPr>
      <w:rFonts w:ascii="Times New Roman" w:hAnsi="Times New Roman" w:cs="Times New Roman"/>
      <w:sz w:val="18"/>
      <w:szCs w:val="18"/>
    </w:rPr>
  </w:style>
  <w:style w:type="paragraph" w:customStyle="1" w:styleId="contact">
    <w:name w:val="contact"/>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boxes">
    <w:name w:val="boxe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image-full">
    <w:name w:val="image-full"/>
    <w:basedOn w:val="Normal"/>
    <w:rsid w:val="004A393C"/>
    <w:pPr>
      <w:spacing w:before="0" w:after="600" w:line="240" w:lineRule="auto"/>
      <w:ind w:firstLine="0"/>
      <w:jc w:val="left"/>
    </w:pPr>
    <w:rPr>
      <w:rFonts w:ascii="Times New Roman" w:hAnsi="Times New Roman" w:cs="Times New Roman"/>
    </w:rPr>
  </w:style>
  <w:style w:type="paragraph" w:customStyle="1" w:styleId="image-left">
    <w:name w:val="image-left"/>
    <w:basedOn w:val="Normal"/>
    <w:rsid w:val="004A393C"/>
    <w:pPr>
      <w:spacing w:before="0" w:after="480" w:line="240" w:lineRule="auto"/>
      <w:ind w:right="480" w:firstLine="0"/>
      <w:jc w:val="left"/>
    </w:pPr>
    <w:rPr>
      <w:rFonts w:ascii="Times New Roman" w:hAnsi="Times New Roman" w:cs="Times New Roman"/>
    </w:rPr>
  </w:style>
  <w:style w:type="paragraph" w:customStyle="1" w:styleId="image-centered">
    <w:name w:val="image-centered"/>
    <w:basedOn w:val="Normal"/>
    <w:rsid w:val="004A393C"/>
    <w:pPr>
      <w:spacing w:before="0" w:after="600" w:line="240" w:lineRule="auto"/>
      <w:ind w:firstLine="0"/>
      <w:jc w:val="left"/>
    </w:pPr>
    <w:rPr>
      <w:rFonts w:ascii="Times New Roman" w:hAnsi="Times New Roman" w:cs="Times New Roman"/>
    </w:rPr>
  </w:style>
  <w:style w:type="paragraph" w:customStyle="1" w:styleId="byline">
    <w:name w:val="bylin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a">
    <w:name w:val="fa"/>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a-lg">
    <w:name w:val="fa-lg"/>
    <w:basedOn w:val="Normal"/>
    <w:rsid w:val="004A393C"/>
    <w:pPr>
      <w:spacing w:before="100" w:beforeAutospacing="1" w:after="456" w:line="180" w:lineRule="atLeast"/>
      <w:ind w:firstLine="0"/>
      <w:jc w:val="left"/>
    </w:pPr>
    <w:rPr>
      <w:rFonts w:ascii="Times New Roman" w:hAnsi="Times New Roman" w:cs="Times New Roman"/>
      <w:sz w:val="32"/>
      <w:szCs w:val="32"/>
    </w:rPr>
  </w:style>
  <w:style w:type="paragraph" w:customStyle="1" w:styleId="fa-2x">
    <w:name w:val="fa-2x"/>
    <w:basedOn w:val="Normal"/>
    <w:rsid w:val="004A393C"/>
    <w:pPr>
      <w:spacing w:before="100" w:beforeAutospacing="1" w:after="456" w:line="240" w:lineRule="auto"/>
      <w:ind w:firstLine="0"/>
      <w:jc w:val="left"/>
    </w:pPr>
    <w:rPr>
      <w:rFonts w:ascii="Times New Roman" w:hAnsi="Times New Roman" w:cs="Times New Roman"/>
      <w:sz w:val="48"/>
      <w:szCs w:val="48"/>
    </w:rPr>
  </w:style>
  <w:style w:type="paragraph" w:customStyle="1" w:styleId="fa-3x">
    <w:name w:val="fa-3x"/>
    <w:basedOn w:val="Normal"/>
    <w:rsid w:val="004A393C"/>
    <w:pPr>
      <w:spacing w:before="100" w:beforeAutospacing="1" w:after="456" w:line="240" w:lineRule="auto"/>
      <w:ind w:firstLine="0"/>
      <w:jc w:val="left"/>
    </w:pPr>
    <w:rPr>
      <w:rFonts w:ascii="Times New Roman" w:hAnsi="Times New Roman" w:cs="Times New Roman"/>
      <w:sz w:val="72"/>
      <w:szCs w:val="72"/>
    </w:rPr>
  </w:style>
  <w:style w:type="paragraph" w:customStyle="1" w:styleId="fa-4x">
    <w:name w:val="fa-4x"/>
    <w:basedOn w:val="Normal"/>
    <w:rsid w:val="004A393C"/>
    <w:pPr>
      <w:spacing w:before="100" w:beforeAutospacing="1" w:after="456" w:line="240" w:lineRule="auto"/>
      <w:ind w:firstLine="0"/>
      <w:jc w:val="left"/>
    </w:pPr>
    <w:rPr>
      <w:rFonts w:ascii="Times New Roman" w:hAnsi="Times New Roman" w:cs="Times New Roman"/>
      <w:sz w:val="96"/>
      <w:szCs w:val="96"/>
    </w:rPr>
  </w:style>
  <w:style w:type="paragraph" w:customStyle="1" w:styleId="fa-5x">
    <w:name w:val="fa-5x"/>
    <w:basedOn w:val="Normal"/>
    <w:rsid w:val="004A393C"/>
    <w:pPr>
      <w:spacing w:before="100" w:beforeAutospacing="1" w:after="456" w:line="240" w:lineRule="auto"/>
      <w:ind w:firstLine="0"/>
      <w:jc w:val="left"/>
    </w:pPr>
    <w:rPr>
      <w:rFonts w:ascii="Times New Roman" w:hAnsi="Times New Roman" w:cs="Times New Roman"/>
      <w:sz w:val="120"/>
      <w:szCs w:val="120"/>
    </w:rPr>
  </w:style>
  <w:style w:type="paragraph" w:customStyle="1" w:styleId="fa-fw">
    <w:name w:val="fa-fw"/>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fa-ul">
    <w:name w:val="fa-ul"/>
    <w:basedOn w:val="Normal"/>
    <w:rsid w:val="004A393C"/>
    <w:pPr>
      <w:spacing w:before="100" w:beforeAutospacing="1" w:after="456" w:line="240" w:lineRule="auto"/>
      <w:ind w:left="514" w:firstLine="0"/>
      <w:jc w:val="left"/>
    </w:pPr>
    <w:rPr>
      <w:rFonts w:ascii="Times New Roman" w:hAnsi="Times New Roman" w:cs="Times New Roman"/>
    </w:rPr>
  </w:style>
  <w:style w:type="paragraph" w:customStyle="1" w:styleId="fa-li">
    <w:name w:val="fa-li"/>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fa-border">
    <w:name w:val="fa-border"/>
    <w:basedOn w:val="Normal"/>
    <w:rsid w:val="004A393C"/>
    <w:pPr>
      <w:pBdr>
        <w:top w:val="single" w:sz="8" w:space="2" w:color="EEEEEE"/>
        <w:left w:val="single" w:sz="8" w:space="3" w:color="EEEEEE"/>
        <w:bottom w:val="single" w:sz="8" w:space="2" w:color="EEEEEE"/>
        <w:right w:val="single" w:sz="8" w:space="3" w:color="EEEEEE"/>
      </w:pBdr>
      <w:spacing w:before="100" w:beforeAutospacing="1" w:after="456" w:line="240" w:lineRule="auto"/>
      <w:ind w:firstLine="0"/>
      <w:jc w:val="left"/>
    </w:pPr>
    <w:rPr>
      <w:rFonts w:ascii="Times New Roman" w:hAnsi="Times New Roman" w:cs="Times New Roman"/>
    </w:rPr>
  </w:style>
  <w:style w:type="paragraph" w:customStyle="1" w:styleId="fa-stack">
    <w:name w:val="fa-stack"/>
    <w:basedOn w:val="Normal"/>
    <w:rsid w:val="004A393C"/>
    <w:pPr>
      <w:spacing w:before="100" w:beforeAutospacing="1" w:after="456" w:line="480" w:lineRule="atLeast"/>
      <w:ind w:firstLine="0"/>
      <w:jc w:val="left"/>
      <w:textAlignment w:val="center"/>
    </w:pPr>
    <w:rPr>
      <w:rFonts w:ascii="Times New Roman" w:hAnsi="Times New Roman" w:cs="Times New Roman"/>
    </w:rPr>
  </w:style>
  <w:style w:type="paragraph" w:customStyle="1" w:styleId="fa-stack-1x">
    <w:name w:val="fa-stack-1x"/>
    <w:basedOn w:val="Normal"/>
    <w:rsid w:val="004A393C"/>
    <w:pPr>
      <w:spacing w:before="100" w:beforeAutospacing="1" w:after="456" w:line="240" w:lineRule="auto"/>
      <w:ind w:firstLine="0"/>
      <w:jc w:val="center"/>
    </w:pPr>
    <w:rPr>
      <w:rFonts w:ascii="Times New Roman" w:hAnsi="Times New Roman" w:cs="Times New Roman"/>
    </w:rPr>
  </w:style>
  <w:style w:type="paragraph" w:customStyle="1" w:styleId="fa-stack-2x">
    <w:name w:val="fa-stack-2x"/>
    <w:basedOn w:val="Normal"/>
    <w:rsid w:val="004A393C"/>
    <w:pPr>
      <w:spacing w:before="100" w:beforeAutospacing="1" w:after="456" w:line="240" w:lineRule="auto"/>
      <w:ind w:firstLine="0"/>
      <w:jc w:val="center"/>
    </w:pPr>
    <w:rPr>
      <w:rFonts w:ascii="Times New Roman" w:hAnsi="Times New Roman" w:cs="Times New Roman"/>
      <w:sz w:val="48"/>
      <w:szCs w:val="48"/>
    </w:rPr>
  </w:style>
  <w:style w:type="paragraph" w:customStyle="1" w:styleId="fa-inverse">
    <w:name w:val="fa-inverse"/>
    <w:basedOn w:val="Normal"/>
    <w:rsid w:val="004A393C"/>
    <w:pPr>
      <w:spacing w:before="100" w:beforeAutospacing="1" w:after="456" w:line="240" w:lineRule="auto"/>
      <w:ind w:firstLine="0"/>
      <w:jc w:val="left"/>
    </w:pPr>
    <w:rPr>
      <w:rFonts w:ascii="Times New Roman" w:hAnsi="Times New Roman" w:cs="Times New Roman"/>
      <w:color w:val="FFFFFF"/>
    </w:rPr>
  </w:style>
  <w:style w:type="paragraph" w:customStyle="1" w:styleId="featured">
    <w:name w:val="featur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osts">
    <w:name w:val="posts"/>
    <w:basedOn w:val="Normal"/>
    <w:rsid w:val="004A393C"/>
    <w:pPr>
      <w:pBdr>
        <w:top w:val="single" w:sz="12" w:space="12" w:color="1E1E1E"/>
      </w:pBdr>
      <w:spacing w:before="100" w:beforeAutospacing="1" w:after="456" w:line="240" w:lineRule="auto"/>
      <w:ind w:firstLine="0"/>
      <w:jc w:val="left"/>
    </w:pPr>
    <w:rPr>
      <w:rFonts w:ascii="Times New Roman" w:hAnsi="Times New Roman" w:cs="Times New Roman"/>
    </w:rPr>
  </w:style>
  <w:style w:type="paragraph" w:customStyle="1" w:styleId="promos">
    <w:name w:val="promo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otice">
    <w:name w:val="notice"/>
    <w:basedOn w:val="Normal"/>
    <w:rsid w:val="004A393C"/>
    <w:pPr>
      <w:shd w:val="clear" w:color="auto" w:fill="DBD9D5"/>
      <w:spacing w:before="0" w:after="480" w:line="240" w:lineRule="auto"/>
      <w:ind w:firstLine="0"/>
      <w:jc w:val="left"/>
    </w:pPr>
    <w:rPr>
      <w:rFonts w:ascii="Times New Roman" w:hAnsi="Times New Roman" w:cs="Times New Roman"/>
      <w:sz w:val="27"/>
      <w:szCs w:val="27"/>
    </w:rPr>
  </w:style>
  <w:style w:type="paragraph" w:customStyle="1" w:styleId="noticetitle">
    <w:name w:val="notice_title"/>
    <w:basedOn w:val="Normal"/>
    <w:rsid w:val="004A393C"/>
    <w:pPr>
      <w:shd w:val="clear" w:color="auto" w:fill="414042"/>
      <w:spacing w:before="0" w:after="0" w:line="240" w:lineRule="auto"/>
      <w:ind w:firstLine="0"/>
      <w:jc w:val="center"/>
    </w:pPr>
    <w:rPr>
      <w:rFonts w:ascii="Times New Roman" w:hAnsi="Times New Roman" w:cs="Times New Roman"/>
      <w:b/>
      <w:bCs/>
      <w:caps/>
      <w:color w:val="FFFFFF"/>
    </w:rPr>
  </w:style>
  <w:style w:type="paragraph" w:customStyle="1" w:styleId="noticetext">
    <w:name w:val="notice_text"/>
    <w:basedOn w:val="Normal"/>
    <w:rsid w:val="004A393C"/>
    <w:pPr>
      <w:spacing w:before="0" w:after="0" w:line="240" w:lineRule="auto"/>
      <w:ind w:firstLine="0"/>
      <w:jc w:val="left"/>
    </w:pPr>
    <w:rPr>
      <w:rFonts w:ascii="Times New Roman" w:hAnsi="Times New Roman" w:cs="Times New Roman"/>
    </w:rPr>
  </w:style>
  <w:style w:type="paragraph" w:customStyle="1" w:styleId="login">
    <w:name w:val="logi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ox">
    <w:name w:val="box"/>
    <w:basedOn w:val="Normal"/>
    <w:rsid w:val="004A393C"/>
    <w:pPr>
      <w:shd w:val="clear" w:color="auto" w:fill="F1F1F1"/>
      <w:spacing w:before="100" w:beforeAutospacing="1" w:after="456" w:line="240" w:lineRule="auto"/>
      <w:ind w:firstLine="0"/>
      <w:jc w:val="center"/>
    </w:pPr>
    <w:rPr>
      <w:rFonts w:ascii="Times New Roman" w:hAnsi="Times New Roman" w:cs="Times New Roman"/>
    </w:rPr>
  </w:style>
  <w:style w:type="paragraph" w:customStyle="1" w:styleId="imgleft">
    <w:name w:val="imgleft"/>
    <w:basedOn w:val="Normal"/>
    <w:rsid w:val="004A393C"/>
    <w:pPr>
      <w:pBdr>
        <w:top w:val="single" w:sz="36" w:space="0" w:color="FFFFFF"/>
        <w:left w:val="single" w:sz="36" w:space="0" w:color="FFFFFF"/>
        <w:bottom w:val="single" w:sz="36" w:space="0" w:color="FFFFFF"/>
        <w:right w:val="single" w:sz="36" w:space="0" w:color="FFFFFF"/>
      </w:pBdr>
      <w:spacing w:before="100" w:beforeAutospacing="1" w:after="456" w:line="240" w:lineRule="auto"/>
      <w:ind w:firstLine="0"/>
      <w:jc w:val="left"/>
    </w:pPr>
    <w:rPr>
      <w:rFonts w:ascii="Times New Roman" w:hAnsi="Times New Roman" w:cs="Times New Roman"/>
    </w:rPr>
  </w:style>
  <w:style w:type="paragraph" w:customStyle="1" w:styleId="mediaplayer0">
    <w:name w:val="mediaplayer"/>
    <w:basedOn w:val="Normal"/>
    <w:rsid w:val="004A393C"/>
    <w:pPr>
      <w:spacing w:before="0" w:after="0" w:line="240" w:lineRule="auto"/>
      <w:ind w:firstLine="0"/>
      <w:jc w:val="left"/>
    </w:pPr>
    <w:rPr>
      <w:rFonts w:ascii="Helvetica" w:hAnsi="Helvetica" w:cs="Helvetica"/>
    </w:rPr>
  </w:style>
  <w:style w:type="paragraph" w:customStyle="1" w:styleId="cta">
    <w:name w:val="cta"/>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ratio">
    <w:name w:val="mediaplayerratio"/>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creen">
    <w:name w:val="mediaplayerscreen"/>
    <w:basedOn w:val="Normal"/>
    <w:rsid w:val="004A393C"/>
    <w:pPr>
      <w:shd w:val="clear" w:color="auto" w:fill="EEEEEE"/>
      <w:spacing w:before="100" w:beforeAutospacing="1" w:after="456" w:line="240" w:lineRule="auto"/>
      <w:ind w:firstLine="0"/>
      <w:jc w:val="left"/>
    </w:pPr>
    <w:rPr>
      <w:rFonts w:ascii="Times New Roman" w:hAnsi="Times New Roman" w:cs="Times New Roman"/>
    </w:rPr>
  </w:style>
  <w:style w:type="paragraph" w:customStyle="1" w:styleId="mediaplayerposterimage">
    <w:name w:val="mediaplayerposterimag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aptionscreen">
    <w:name w:val="captionscreen"/>
    <w:basedOn w:val="Normal"/>
    <w:rsid w:val="004A393C"/>
    <w:pPr>
      <w:spacing w:before="100" w:beforeAutospacing="1" w:after="456" w:line="240" w:lineRule="auto"/>
      <w:ind w:firstLine="0"/>
      <w:jc w:val="left"/>
    </w:pPr>
    <w:rPr>
      <w:rFonts w:ascii="Times New Roman" w:hAnsi="Times New Roman" w:cs="Times New Roman"/>
      <w:color w:val="FFFFFF"/>
    </w:rPr>
  </w:style>
  <w:style w:type="paragraph" w:customStyle="1" w:styleId="captionscreendiv">
    <w:name w:val="captionscreen&gt;div"/>
    <w:basedOn w:val="Normal"/>
    <w:rsid w:val="004A393C"/>
    <w:pPr>
      <w:spacing w:before="100" w:beforeAutospacing="1" w:after="0" w:line="240" w:lineRule="auto"/>
      <w:ind w:firstLine="0"/>
      <w:jc w:val="left"/>
    </w:pPr>
    <w:rPr>
      <w:rFonts w:ascii="Times New Roman" w:hAnsi="Times New Roman" w:cs="Times New Roman"/>
    </w:rPr>
  </w:style>
  <w:style w:type="paragraph" w:customStyle="1" w:styleId="mediaplayercontrols">
    <w:name w:val="mediaplayercontrol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controleventblocker">
    <w:name w:val="mediaplayercontroleventblock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controlscontainer">
    <w:name w:val="mediaplayercontrolscontainer"/>
    <w:basedOn w:val="Normal"/>
    <w:rsid w:val="004A393C"/>
    <w:pPr>
      <w:spacing w:before="60" w:after="0" w:line="240" w:lineRule="auto"/>
      <w:ind w:firstLine="0"/>
      <w:jc w:val="left"/>
    </w:pPr>
    <w:rPr>
      <w:rFonts w:ascii="Times New Roman" w:hAnsi="Times New Roman" w:cs="Times New Roman"/>
    </w:rPr>
  </w:style>
  <w:style w:type="paragraph" w:customStyle="1" w:styleId="mediaplayercontrol">
    <w:name w:val="mediaplayercontrol"/>
    <w:basedOn w:val="Normal"/>
    <w:rsid w:val="004A393C"/>
    <w:pPr>
      <w:shd w:val="clear" w:color="auto" w:fill="EDEEEE"/>
      <w:spacing w:before="100" w:beforeAutospacing="1" w:after="456" w:line="240" w:lineRule="auto"/>
      <w:ind w:right="60" w:firstLine="0"/>
      <w:jc w:val="left"/>
    </w:pPr>
    <w:rPr>
      <w:rFonts w:ascii="Times New Roman" w:hAnsi="Times New Roman" w:cs="Times New Roman"/>
    </w:rPr>
  </w:style>
  <w:style w:type="paragraph" w:customStyle="1" w:styleId="mediaplayerseekcontainer">
    <w:name w:val="mediaplayerseekcontai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eekbar">
    <w:name w:val="mediaplayerseekbar"/>
    <w:basedOn w:val="Normal"/>
    <w:rsid w:val="004A393C"/>
    <w:pPr>
      <w:shd w:val="clear" w:color="auto" w:fill="CCCCCC"/>
      <w:spacing w:after="0" w:line="240" w:lineRule="auto"/>
      <w:ind w:left="600" w:right="600" w:firstLine="0"/>
      <w:jc w:val="left"/>
    </w:pPr>
    <w:rPr>
      <w:rFonts w:ascii="Times New Roman" w:hAnsi="Times New Roman" w:cs="Times New Roman"/>
    </w:rPr>
  </w:style>
  <w:style w:type="paragraph" w:customStyle="1" w:styleId="ccheadercon">
    <w:name w:val="ccheader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toolscon">
    <w:name w:val="cctools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contentcon">
    <w:name w:val="cccontent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controlscon">
    <w:name w:val="cccontrols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editcaptioncon">
    <w:name w:val="cceditcaption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editfieldcon">
    <w:name w:val="cceditfield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helpcon">
    <w:name w:val="cchelp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heading">
    <w:name w:val="ccadmineditheadin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subheader">
    <w:name w:val="ccadmineditsubhea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description">
    <w:name w:val="ccadmineditdescript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body">
    <w:name w:val="ccadmineditbod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caption">
    <w:name w:val="ccadmineditcapt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editfield">
    <w:name w:val="ccadmineditfiel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listcaption">
    <w:name w:val="ccadminlistcapt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listroweven">
    <w:name w:val="ccadminlistroweve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listrowodd">
    <w:name w:val="ccadminlistrowod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
    <w:name w:val="ccadmintab"/>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hit">
    <w:name w:val="ccadmintabhi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end">
    <w:name w:val="ccadmintaben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edge">
    <w:name w:val="ccadmintabedg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bodywrapshow">
    <w:name w:val="ccadmintabbodywrapshow"/>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bodywraphide">
    <w:name w:val="ccadmintabbodywraphid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body">
    <w:name w:val="ccadmintabbod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hitspacer">
    <w:name w:val="ccadmintabhitspac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tabhitfiller">
    <w:name w:val="ccadmintabhitfill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normal">
    <w:name w:val="ccadminnorma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minsmall">
    <w:name w:val="ccadminsmal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advsearchtext">
    <w:name w:val="ccadvsearchtex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editorpreferencecon">
    <w:name w:val="cceditorpreference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simYazs1">
    <w:name w:val="Resim Yazısı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header">
    <w:name w:val="ui-accordion-hea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li-fix">
    <w:name w:val="ui-accordion-li-fix"/>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content">
    <w:name w:val="ui-accordion-conten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content-active">
    <w:name w:val="ui-accordion-content-activ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
    <w:name w:val="ui-datepicker-hea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prev">
    <w:name w:val="ui-datepicker-prev"/>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next">
    <w:name w:val="ui-datepicker-nex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title">
    <w:name w:val="ui-datepicker-tit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buttonpane">
    <w:name w:val="ui-datepicker-buttonpan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group">
    <w:name w:val="ui-datepicker-grou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titlebar">
    <w:name w:val="ui-dialog-titleba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title">
    <w:name w:val="ui-dialog-tit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titlebar-close">
    <w:name w:val="ui-dialog-titlebar-clos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content">
    <w:name w:val="ui-dialog-conten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buttonpane">
    <w:name w:val="ui-dialog-buttonpan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progressbar-value">
    <w:name w:val="ui-progressbar-valu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handle">
    <w:name w:val="ui-slider-hand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range">
    <w:name w:val="ui-slider-rang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nav">
    <w:name w:val="ui-tabs-nav"/>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panel">
    <w:name w:val="ui-tabs-pane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mm-main-list">
    <w:name w:val="rmm-main-lis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gion">
    <w:name w:val="reg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igdoor">
    <w:name w:val="bigdoo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igdoor0">
    <w:name w:val="bigdoor&g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ize2of3">
    <w:name w:val="size2of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locks-wrap">
    <w:name w:val="blocks-wra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divider">
    <w:name w:val="divi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wardbar">
    <w:name w:val="reward_ba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accounthello">
    <w:name w:val="account_hello"/>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ignout">
    <w:name w:val="signou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wuseravatar">
    <w:name w:val="w_user_avata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urrent">
    <w:name w:val="curren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ta">
    <w:name w:val="meta"/>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ostdate">
    <w:name w:val="postdat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ore">
    <w:name w:val="mor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ocial">
    <w:name w:val="socia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omment-num">
    <w:name w:val="comment-num"/>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expandabledetails">
    <w:name w:val="expandable_detail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ype">
    <w:name w:val="typ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londe">
    <w:name w:val="blond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um">
    <w:name w:val="medium"/>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dark">
    <w:name w:val="dark"/>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ultiplebrewmethods">
    <w:name w:val="multiplebrewmethod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offeedetails">
    <w:name w:val="coffeedetail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orderedpromo">
    <w:name w:val="bordered_promo"/>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ickname">
    <w:name w:val="nicknam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alance">
    <w:name w:val="balanc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arih1">
    <w:name w:val="Tarih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ubsection">
    <w:name w:val="sub_sect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highlight">
    <w:name w:val="highligh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group">
    <w:name w:val="grou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auxiliary">
    <w:name w:val="auxiliar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oscript">
    <w:name w:val="noscrip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menu-item">
    <w:name w:val="ui-menu-item"/>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text">
    <w:name w:val="ui-button-tex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alendarcell">
    <w:name w:val="calendarcel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latestthreeimage">
    <w:name w:val="latestthreeimag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KonuBal1">
    <w:name w:val="Konu Başlığı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ext">
    <w:name w:val="text"/>
    <w:basedOn w:val="Normal"/>
    <w:uiPriority w:val="99"/>
    <w:rsid w:val="004A393C"/>
    <w:pPr>
      <w:spacing w:before="100" w:beforeAutospacing="1" w:after="456" w:line="240" w:lineRule="auto"/>
      <w:ind w:firstLine="0"/>
      <w:jc w:val="left"/>
    </w:pPr>
    <w:rPr>
      <w:rFonts w:ascii="Times New Roman" w:hAnsi="Times New Roman" w:cs="Times New Roman"/>
    </w:rPr>
  </w:style>
  <w:style w:type="paragraph" w:customStyle="1" w:styleId="grid">
    <w:name w:val="gri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oticebackground">
    <w:name w:val="notice_backgroun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oscriptposterimage">
    <w:name w:val="noscriptposterimag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ause">
    <w:name w:val="mediapaus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cc">
    <w:name w:val="mediacc"/>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transcript">
    <w:name w:val="mediatranscrip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volume">
    <w:name w:val="mediavolum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eekhandlehitarea">
    <w:name w:val="mediaplayerseekhandlehitarea"/>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eekhandle">
    <w:name w:val="mediaplayerseekhand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currenttime">
    <w:name w:val="mediaplayercurrenttim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totaltime">
    <w:name w:val="mediaplayertotaltim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visuallyhidden">
    <w:name w:val="visuallyhidde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crollable">
    <w:name w:val="scrollab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crollableholder">
    <w:name w:val="scrollable_hold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lag">
    <w:name w:val="flag"/>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label">
    <w:name w:val="labe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zip">
    <w:name w:val="zip"/>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hone">
    <w:name w:val="phon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ules">
    <w:name w:val="rule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eldfullinsinglecol">
    <w:name w:val="field_full_in_single_co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or">
    <w:name w:val="o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hleft">
    <w:name w:val="cchlef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hright">
    <w:name w:val="cchrigh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hsingle">
    <w:name w:val="cchsing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hclosed">
    <w:name w:val="cchclos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left">
    <w:name w:val="lef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ight">
    <w:name w:val="righ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extexpandable">
    <w:name w:val="textexpandab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htmleditor">
    <w:name w:val="htmledito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ceditorhelpcon">
    <w:name w:val="cceditorhelp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ody">
    <w:name w:val="body"/>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adiocon">
    <w:name w:val="radio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uttoncon">
    <w:name w:val="button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bleft">
    <w:name w:val="bblef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bright">
    <w:name w:val="bbrigh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wardicon">
    <w:name w:val="reward_i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lose">
    <w:name w:val="clos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details">
    <w:name w:val="detail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disclaimer">
    <w:name w:val="disclaim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hide">
    <w:name w:val="hid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losed">
    <w:name w:val="clos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opened">
    <w:name w:val="open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heckbox">
    <w:name w:val="checkbox"/>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elect">
    <w:name w:val="selec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le">
    <w:name w:val="fil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umber">
    <w:name w:val="numb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ssword">
    <w:name w:val="passwor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tyles">
    <w:name w:val="style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link">
    <w:name w:val="link"/>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sourcelink">
    <w:name w:val="resourcelink"/>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oast">
    <w:name w:val="roas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tbilgi1">
    <w:name w:val="Üstbilgi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ptabs">
    <w:name w:val="tptab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pfixedtabs">
    <w:name w:val="tpfixedtab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pinner">
    <w:name w:val="tpin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eldrequired">
    <w:name w:val="fieldrequir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instructioncontainer">
    <w:name w:val="panelinstructioncontai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lowerinstructioncontainer">
    <w:name w:val="panellowerinstructioncontai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accountformlist">
    <w:name w:val="panelaccountformlis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loginformlist">
    <w:name w:val="panelloginformlis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anelemailformlist">
    <w:name w:val="panelemailformlist"/>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nd">
    <w:name w:val="fin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lated">
    <w:name w:val="relate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avcontrol">
    <w:name w:val="nav_control"/>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avmenu">
    <w:name w:val="nav_menu"/>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ab">
    <w:name w:val="tab"/>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orm">
    <w:name w:val="form"/>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econd">
    <w:name w:val="second"/>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peachlower">
    <w:name w:val="speachlow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sers">
    <w:name w:val="users"/>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name">
    <w:name w:val="media_nam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description">
    <w:name w:val="media_descripti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ppanelcon">
    <w:name w:val="tppanelcon"/>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ppanelinner">
    <w:name w:val="tppanelinner"/>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header-active">
    <w:name w:val="ui-accordion-header-active"/>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hide">
    <w:name w:val="ui-tabs-hide"/>
    <w:basedOn w:val="Normal"/>
    <w:rsid w:val="004A393C"/>
    <w:pPr>
      <w:spacing w:before="100" w:beforeAutospacing="1" w:after="456" w:line="240" w:lineRule="auto"/>
      <w:ind w:firstLine="0"/>
      <w:jc w:val="left"/>
    </w:pPr>
    <w:rPr>
      <w:rFonts w:ascii="Times New Roman" w:hAnsi="Times New Roman" w:cs="Times New Roman"/>
    </w:rPr>
  </w:style>
  <w:style w:type="character" w:customStyle="1" w:styleId="fixwidow">
    <w:name w:val="fix_widow"/>
    <w:basedOn w:val="VarsaylanParagrafYazTipi"/>
    <w:rsid w:val="004A393C"/>
  </w:style>
  <w:style w:type="character" w:customStyle="1" w:styleId="required">
    <w:name w:val="required"/>
    <w:basedOn w:val="VarsaylanParagrafYazTipi"/>
    <w:rsid w:val="004A393C"/>
    <w:rPr>
      <w:color w:val="FF0000"/>
    </w:rPr>
  </w:style>
  <w:style w:type="character" w:customStyle="1" w:styleId="share-title">
    <w:name w:val="share-title"/>
    <w:basedOn w:val="VarsaylanParagrafYazTipi"/>
    <w:rsid w:val="004A393C"/>
  </w:style>
  <w:style w:type="character" w:customStyle="1" w:styleId="datestamp">
    <w:name w:val="datestamp"/>
    <w:basedOn w:val="VarsaylanParagrafYazTipi"/>
    <w:rsid w:val="004A393C"/>
  </w:style>
  <w:style w:type="character" w:customStyle="1" w:styleId="pubdate">
    <w:name w:val="pub_date"/>
    <w:basedOn w:val="VarsaylanParagrafYazTipi"/>
    <w:rsid w:val="004A393C"/>
  </w:style>
  <w:style w:type="character" w:customStyle="1" w:styleId="author">
    <w:name w:val="author"/>
    <w:basedOn w:val="VarsaylanParagrafYazTipi"/>
    <w:rsid w:val="004A393C"/>
  </w:style>
  <w:style w:type="paragraph" w:customStyle="1" w:styleId="ccheadercon1">
    <w:name w:val="ccheadercon1"/>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cchleft1">
    <w:name w:val="cchleft1"/>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cchright1">
    <w:name w:val="cchright1"/>
    <w:basedOn w:val="Normal"/>
    <w:rsid w:val="004A393C"/>
    <w:pPr>
      <w:shd w:val="clear" w:color="auto" w:fill="1F70BD"/>
      <w:spacing w:before="269" w:after="269" w:line="240" w:lineRule="auto"/>
      <w:ind w:firstLine="0"/>
      <w:jc w:val="right"/>
      <w:textAlignment w:val="center"/>
    </w:pPr>
    <w:rPr>
      <w:rFonts w:ascii="Verdana" w:hAnsi="Verdana" w:cs="Times New Roman"/>
      <w:color w:val="FFFFFF"/>
      <w:sz w:val="17"/>
      <w:szCs w:val="17"/>
    </w:rPr>
  </w:style>
  <w:style w:type="paragraph" w:customStyle="1" w:styleId="cchsingle1">
    <w:name w:val="cchsingle1"/>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cchclosed1">
    <w:name w:val="cchclosed1"/>
    <w:basedOn w:val="Normal"/>
    <w:rsid w:val="004A393C"/>
    <w:pPr>
      <w:shd w:val="clear" w:color="auto" w:fill="1F70BD"/>
      <w:spacing w:before="269" w:after="269" w:line="240" w:lineRule="auto"/>
      <w:ind w:firstLine="0"/>
      <w:jc w:val="right"/>
    </w:pPr>
    <w:rPr>
      <w:rFonts w:ascii="Verdana" w:hAnsi="Verdana" w:cs="Times New Roman"/>
      <w:color w:val="FFFFFF"/>
      <w:sz w:val="17"/>
      <w:szCs w:val="17"/>
    </w:rPr>
  </w:style>
  <w:style w:type="paragraph" w:customStyle="1" w:styleId="left1">
    <w:name w:val="left1"/>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right1">
    <w:name w:val="right1"/>
    <w:basedOn w:val="Normal"/>
    <w:rsid w:val="004A393C"/>
    <w:pPr>
      <w:shd w:val="clear" w:color="auto" w:fill="1F70BD"/>
      <w:spacing w:before="269" w:after="269" w:line="240" w:lineRule="auto"/>
      <w:ind w:firstLine="0"/>
      <w:jc w:val="right"/>
      <w:textAlignment w:val="center"/>
    </w:pPr>
    <w:rPr>
      <w:rFonts w:ascii="Verdana" w:hAnsi="Verdana" w:cs="Times New Roman"/>
      <w:color w:val="FFFFFF"/>
      <w:sz w:val="17"/>
      <w:szCs w:val="17"/>
    </w:rPr>
  </w:style>
  <w:style w:type="paragraph" w:customStyle="1" w:styleId="cctoolscon1">
    <w:name w:val="cctoolscon1"/>
    <w:basedOn w:val="Normal"/>
    <w:rsid w:val="004A393C"/>
    <w:pPr>
      <w:pBdr>
        <w:right w:val="single" w:sz="6" w:space="0" w:color="000000"/>
      </w:pBdr>
      <w:shd w:val="clear" w:color="auto" w:fill="FFFFFF"/>
      <w:spacing w:before="0" w:after="0" w:line="240" w:lineRule="auto"/>
      <w:ind w:firstLine="0"/>
      <w:jc w:val="left"/>
    </w:pPr>
    <w:rPr>
      <w:rFonts w:ascii="Verdana" w:hAnsi="Verdana" w:cs="Times New Roman"/>
      <w:sz w:val="17"/>
      <w:szCs w:val="17"/>
    </w:rPr>
  </w:style>
  <w:style w:type="paragraph" w:customStyle="1" w:styleId="ccheadercon2">
    <w:name w:val="ccheadercon2"/>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closed1">
    <w:name w:val="closed1"/>
    <w:basedOn w:val="Normal"/>
    <w:rsid w:val="004A393C"/>
    <w:pPr>
      <w:shd w:val="clear" w:color="auto" w:fill="1F70BD"/>
      <w:spacing w:before="269" w:after="269" w:line="240" w:lineRule="auto"/>
      <w:ind w:firstLine="0"/>
      <w:jc w:val="left"/>
    </w:pPr>
    <w:rPr>
      <w:rFonts w:ascii="Verdana" w:hAnsi="Verdana" w:cs="Times New Roman"/>
      <w:color w:val="FFFFFF"/>
      <w:sz w:val="17"/>
      <w:szCs w:val="17"/>
    </w:rPr>
  </w:style>
  <w:style w:type="paragraph" w:customStyle="1" w:styleId="left2">
    <w:name w:val="left2"/>
    <w:basedOn w:val="Normal"/>
    <w:rsid w:val="004A393C"/>
    <w:pPr>
      <w:shd w:val="clear" w:color="auto" w:fill="1F70BD"/>
      <w:spacing w:before="269" w:after="269" w:line="240" w:lineRule="auto"/>
      <w:ind w:firstLine="0"/>
      <w:jc w:val="left"/>
      <w:textAlignment w:val="center"/>
    </w:pPr>
    <w:rPr>
      <w:rFonts w:ascii="Verdana" w:hAnsi="Verdana" w:cs="Times New Roman"/>
      <w:color w:val="FFFFFF"/>
      <w:sz w:val="17"/>
      <w:szCs w:val="17"/>
    </w:rPr>
  </w:style>
  <w:style w:type="paragraph" w:customStyle="1" w:styleId="right2">
    <w:name w:val="right2"/>
    <w:basedOn w:val="Normal"/>
    <w:rsid w:val="004A393C"/>
    <w:pPr>
      <w:shd w:val="clear" w:color="auto" w:fill="1F70BD"/>
      <w:spacing w:before="269" w:after="269" w:line="240" w:lineRule="auto"/>
      <w:ind w:firstLine="0"/>
      <w:jc w:val="right"/>
      <w:textAlignment w:val="center"/>
    </w:pPr>
    <w:rPr>
      <w:rFonts w:ascii="Verdana" w:hAnsi="Verdana" w:cs="Times New Roman"/>
      <w:color w:val="FFFFFF"/>
      <w:sz w:val="17"/>
      <w:szCs w:val="17"/>
    </w:rPr>
  </w:style>
  <w:style w:type="paragraph" w:customStyle="1" w:styleId="cccontentcon1">
    <w:name w:val="cccontentcon1"/>
    <w:basedOn w:val="Normal"/>
    <w:rsid w:val="004A393C"/>
    <w:pPr>
      <w:shd w:val="clear" w:color="auto" w:fill="FFFFFF"/>
      <w:spacing w:before="0" w:after="0" w:line="240" w:lineRule="auto"/>
      <w:ind w:firstLine="0"/>
      <w:jc w:val="left"/>
    </w:pPr>
    <w:rPr>
      <w:rFonts w:ascii="Verdana" w:hAnsi="Verdana" w:cs="Times New Roman"/>
      <w:sz w:val="17"/>
      <w:szCs w:val="17"/>
    </w:rPr>
  </w:style>
  <w:style w:type="paragraph" w:customStyle="1" w:styleId="opened1">
    <w:name w:val="opened1"/>
    <w:basedOn w:val="Normal"/>
    <w:rsid w:val="004A393C"/>
    <w:pPr>
      <w:shd w:val="clear" w:color="auto" w:fill="FFFFFF"/>
      <w:spacing w:before="0" w:after="0" w:line="240" w:lineRule="auto"/>
      <w:ind w:firstLine="0"/>
      <w:jc w:val="left"/>
    </w:pPr>
    <w:rPr>
      <w:rFonts w:ascii="Verdana" w:hAnsi="Verdana" w:cs="Times New Roman"/>
      <w:sz w:val="17"/>
      <w:szCs w:val="17"/>
    </w:rPr>
  </w:style>
  <w:style w:type="paragraph" w:customStyle="1" w:styleId="closed2">
    <w:name w:val="closed2"/>
    <w:basedOn w:val="Normal"/>
    <w:rsid w:val="004A393C"/>
    <w:pPr>
      <w:shd w:val="clear" w:color="auto" w:fill="FFFFFF"/>
      <w:spacing w:before="0" w:after="0" w:line="240" w:lineRule="auto"/>
      <w:ind w:firstLine="0"/>
      <w:jc w:val="left"/>
    </w:pPr>
    <w:rPr>
      <w:rFonts w:ascii="Verdana" w:hAnsi="Verdana" w:cs="Times New Roman"/>
      <w:sz w:val="17"/>
      <w:szCs w:val="17"/>
    </w:rPr>
  </w:style>
  <w:style w:type="paragraph" w:customStyle="1" w:styleId="cccontentcon2">
    <w:name w:val="cccontentcon2"/>
    <w:basedOn w:val="Normal"/>
    <w:rsid w:val="004A393C"/>
    <w:pPr>
      <w:shd w:val="clear" w:color="auto" w:fill="C3D9FF"/>
      <w:spacing w:before="0" w:after="0" w:line="240" w:lineRule="auto"/>
      <w:ind w:firstLine="0"/>
      <w:jc w:val="left"/>
    </w:pPr>
    <w:rPr>
      <w:rFonts w:ascii="Verdana" w:hAnsi="Verdana" w:cs="Times New Roman"/>
      <w:sz w:val="17"/>
      <w:szCs w:val="17"/>
    </w:rPr>
  </w:style>
  <w:style w:type="paragraph" w:customStyle="1" w:styleId="cccontrolscon1">
    <w:name w:val="cccontrolscon1"/>
    <w:basedOn w:val="Normal"/>
    <w:rsid w:val="004A393C"/>
    <w:pPr>
      <w:pBdr>
        <w:top w:val="single" w:sz="6" w:space="0" w:color="808080"/>
        <w:left w:val="single" w:sz="6" w:space="0" w:color="808080"/>
        <w:bottom w:val="single" w:sz="6" w:space="0" w:color="F8F8F8"/>
        <w:right w:val="single" w:sz="6" w:space="0" w:color="F8F8F8"/>
      </w:pBdr>
      <w:shd w:val="clear" w:color="auto" w:fill="FFF8D0"/>
      <w:spacing w:before="269" w:after="269" w:line="240" w:lineRule="auto"/>
      <w:ind w:firstLine="0"/>
      <w:jc w:val="left"/>
    </w:pPr>
    <w:rPr>
      <w:rFonts w:ascii="Verdana" w:hAnsi="Verdana" w:cs="Times New Roman"/>
      <w:color w:val="000000"/>
      <w:sz w:val="17"/>
      <w:szCs w:val="17"/>
    </w:rPr>
  </w:style>
  <w:style w:type="paragraph" w:customStyle="1" w:styleId="left3">
    <w:name w:val="left3"/>
    <w:basedOn w:val="Normal"/>
    <w:rsid w:val="004A393C"/>
    <w:pPr>
      <w:spacing w:before="269" w:after="269" w:line="240" w:lineRule="auto"/>
      <w:ind w:firstLine="0"/>
      <w:jc w:val="right"/>
    </w:pPr>
    <w:rPr>
      <w:rFonts w:ascii="Verdana" w:hAnsi="Verdana" w:cs="Times New Roman"/>
      <w:sz w:val="17"/>
      <w:szCs w:val="17"/>
    </w:rPr>
  </w:style>
  <w:style w:type="paragraph" w:customStyle="1" w:styleId="right3">
    <w:name w:val="right3"/>
    <w:basedOn w:val="Normal"/>
    <w:rsid w:val="004A393C"/>
    <w:pPr>
      <w:spacing w:before="269" w:after="269" w:line="240" w:lineRule="auto"/>
      <w:ind w:firstLine="0"/>
      <w:jc w:val="right"/>
    </w:pPr>
    <w:rPr>
      <w:rFonts w:ascii="Verdana" w:hAnsi="Verdana" w:cs="Times New Roman"/>
      <w:sz w:val="17"/>
      <w:szCs w:val="17"/>
    </w:rPr>
  </w:style>
  <w:style w:type="paragraph" w:customStyle="1" w:styleId="cceditcaptioncon1">
    <w:name w:val="cceditcaptioncon1"/>
    <w:basedOn w:val="Normal"/>
    <w:rsid w:val="004A393C"/>
    <w:pPr>
      <w:spacing w:before="269" w:after="269" w:line="240" w:lineRule="auto"/>
      <w:ind w:firstLine="0"/>
      <w:jc w:val="right"/>
      <w:textAlignment w:val="top"/>
    </w:pPr>
    <w:rPr>
      <w:rFonts w:ascii="Verdana" w:hAnsi="Verdana" w:cs="Times New Roman"/>
      <w:color w:val="000000"/>
      <w:sz w:val="14"/>
      <w:szCs w:val="14"/>
    </w:rPr>
  </w:style>
  <w:style w:type="paragraph" w:customStyle="1" w:styleId="textexpandable1">
    <w:name w:val="textexpandable1"/>
    <w:basedOn w:val="Normal"/>
    <w:rsid w:val="004A393C"/>
    <w:pPr>
      <w:spacing w:before="269" w:after="269" w:line="240" w:lineRule="auto"/>
      <w:ind w:firstLine="0"/>
      <w:jc w:val="left"/>
    </w:pPr>
    <w:rPr>
      <w:rFonts w:ascii="Verdana" w:hAnsi="Verdana" w:cs="Times New Roman"/>
      <w:sz w:val="17"/>
      <w:szCs w:val="17"/>
    </w:rPr>
  </w:style>
  <w:style w:type="paragraph" w:customStyle="1" w:styleId="htmleditor1">
    <w:name w:val="htmleditor1"/>
    <w:basedOn w:val="Normal"/>
    <w:rsid w:val="004A393C"/>
    <w:pPr>
      <w:spacing w:before="269" w:after="269" w:line="240" w:lineRule="auto"/>
      <w:ind w:firstLine="0"/>
      <w:jc w:val="left"/>
    </w:pPr>
    <w:rPr>
      <w:rFonts w:ascii="Verdana" w:hAnsi="Verdana" w:cs="Times New Roman"/>
      <w:sz w:val="17"/>
      <w:szCs w:val="17"/>
    </w:rPr>
  </w:style>
  <w:style w:type="paragraph" w:customStyle="1" w:styleId="cceditfieldcon1">
    <w:name w:val="cceditfieldcon1"/>
    <w:basedOn w:val="Normal"/>
    <w:rsid w:val="004A393C"/>
    <w:pPr>
      <w:pBdr>
        <w:top w:val="single" w:sz="6" w:space="4" w:color="FFFDF1"/>
        <w:bottom w:val="single" w:sz="6" w:space="4" w:color="DAD4B2"/>
      </w:pBdr>
      <w:shd w:val="clear" w:color="auto" w:fill="FFF8D0"/>
      <w:spacing w:before="269" w:after="269" w:line="240" w:lineRule="auto"/>
      <w:ind w:firstLine="0"/>
      <w:jc w:val="left"/>
      <w:textAlignment w:val="baseline"/>
    </w:pPr>
    <w:rPr>
      <w:rFonts w:ascii="Verdana" w:hAnsi="Verdana" w:cs="Times New Roman"/>
      <w:color w:val="000000"/>
      <w:sz w:val="14"/>
      <w:szCs w:val="14"/>
    </w:rPr>
  </w:style>
  <w:style w:type="paragraph" w:customStyle="1" w:styleId="checkbox1">
    <w:name w:val="checkbox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text1">
    <w:name w:val="text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select1">
    <w:name w:val="select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file1">
    <w:name w:val="file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date1">
    <w:name w:val="date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number1">
    <w:name w:val="number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password1">
    <w:name w:val="password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styles1">
    <w:name w:val="styles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link1">
    <w:name w:val="link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resourcelink1">
    <w:name w:val="resourcelink1"/>
    <w:basedOn w:val="Normal"/>
    <w:rsid w:val="004A393C"/>
    <w:pPr>
      <w:pBdr>
        <w:top w:val="single" w:sz="6" w:space="3" w:color="CCCCCC"/>
        <w:left w:val="single" w:sz="6" w:space="3" w:color="CCCCCC"/>
        <w:bottom w:val="single" w:sz="6" w:space="3" w:color="CCCCCC"/>
        <w:right w:val="single" w:sz="6" w:space="3" w:color="CCCCCC"/>
      </w:pBdr>
      <w:spacing w:before="269" w:after="269" w:line="240" w:lineRule="auto"/>
      <w:ind w:firstLine="0"/>
      <w:jc w:val="left"/>
    </w:pPr>
    <w:rPr>
      <w:rFonts w:ascii="Verdana" w:hAnsi="Verdana" w:cs="Times New Roman"/>
      <w:sz w:val="17"/>
      <w:szCs w:val="17"/>
    </w:rPr>
  </w:style>
  <w:style w:type="paragraph" w:customStyle="1" w:styleId="cceditorhelpcon1">
    <w:name w:val="cceditorhelpcon1"/>
    <w:basedOn w:val="Normal"/>
    <w:rsid w:val="004A393C"/>
    <w:pPr>
      <w:spacing w:before="269" w:after="269" w:line="240" w:lineRule="auto"/>
      <w:ind w:firstLine="0"/>
      <w:jc w:val="left"/>
    </w:pPr>
    <w:rPr>
      <w:rFonts w:ascii="Verdana" w:hAnsi="Verdana" w:cs="Times New Roman"/>
      <w:color w:val="888888"/>
      <w:sz w:val="14"/>
      <w:szCs w:val="14"/>
    </w:rPr>
  </w:style>
  <w:style w:type="paragraph" w:customStyle="1" w:styleId="opened2">
    <w:name w:val="opened2"/>
    <w:basedOn w:val="Normal"/>
    <w:rsid w:val="004A393C"/>
    <w:pPr>
      <w:spacing w:before="269" w:after="269" w:line="240" w:lineRule="auto"/>
      <w:ind w:firstLine="0"/>
      <w:jc w:val="left"/>
    </w:pPr>
    <w:rPr>
      <w:rFonts w:ascii="Verdana" w:hAnsi="Verdana" w:cs="Times New Roman"/>
      <w:vanish/>
      <w:sz w:val="17"/>
      <w:szCs w:val="17"/>
    </w:rPr>
  </w:style>
  <w:style w:type="paragraph" w:customStyle="1" w:styleId="header1">
    <w:name w:val="header1"/>
    <w:basedOn w:val="Normal"/>
    <w:rsid w:val="004A393C"/>
    <w:pPr>
      <w:spacing w:before="269" w:after="269" w:line="240" w:lineRule="auto"/>
      <w:ind w:firstLine="0"/>
      <w:jc w:val="left"/>
    </w:pPr>
    <w:rPr>
      <w:rFonts w:ascii="Verdana" w:hAnsi="Verdana" w:cs="Times New Roman"/>
      <w:b/>
      <w:bCs/>
      <w:color w:val="444444"/>
      <w:sz w:val="17"/>
      <w:szCs w:val="17"/>
    </w:rPr>
  </w:style>
  <w:style w:type="paragraph" w:customStyle="1" w:styleId="body1">
    <w:name w:val="body1"/>
    <w:basedOn w:val="Normal"/>
    <w:rsid w:val="004A393C"/>
    <w:pPr>
      <w:spacing w:before="269" w:after="269" w:line="240" w:lineRule="auto"/>
      <w:ind w:firstLine="0"/>
      <w:jc w:val="left"/>
    </w:pPr>
    <w:rPr>
      <w:rFonts w:ascii="Verdana" w:hAnsi="Verdana" w:cs="Times New Roman"/>
      <w:color w:val="444444"/>
      <w:sz w:val="17"/>
      <w:szCs w:val="17"/>
    </w:rPr>
  </w:style>
  <w:style w:type="paragraph" w:customStyle="1" w:styleId="cchelpcon1">
    <w:name w:val="cchelpcon1"/>
    <w:basedOn w:val="Normal"/>
    <w:rsid w:val="004A393C"/>
    <w:pPr>
      <w:pBdr>
        <w:top w:val="single" w:sz="12" w:space="8" w:color="808080"/>
        <w:left w:val="single" w:sz="12" w:space="8" w:color="808080"/>
        <w:bottom w:val="single" w:sz="12" w:space="8" w:color="808080"/>
        <w:right w:val="single" w:sz="12" w:space="8" w:color="808080"/>
      </w:pBdr>
      <w:shd w:val="clear" w:color="auto" w:fill="FFFFFF"/>
      <w:spacing w:before="150" w:after="150" w:line="240" w:lineRule="auto"/>
      <w:ind w:left="150" w:right="150" w:firstLine="0"/>
      <w:jc w:val="left"/>
    </w:pPr>
    <w:rPr>
      <w:rFonts w:ascii="Verdana" w:hAnsi="Verdana" w:cs="Times New Roman"/>
      <w:sz w:val="17"/>
      <w:szCs w:val="17"/>
    </w:rPr>
  </w:style>
  <w:style w:type="paragraph" w:customStyle="1" w:styleId="title1">
    <w:name w:val="title1"/>
    <w:basedOn w:val="Normal"/>
    <w:rsid w:val="004A393C"/>
    <w:pPr>
      <w:spacing w:before="269" w:after="269" w:line="240" w:lineRule="auto"/>
      <w:ind w:firstLine="0"/>
      <w:jc w:val="left"/>
    </w:pPr>
    <w:rPr>
      <w:rFonts w:ascii="Verdana" w:hAnsi="Verdana" w:cs="Times New Roman"/>
      <w:b/>
      <w:bCs/>
      <w:color w:val="000000"/>
      <w:sz w:val="29"/>
      <w:szCs w:val="29"/>
    </w:rPr>
  </w:style>
  <w:style w:type="paragraph" w:customStyle="1" w:styleId="byline1">
    <w:name w:val="byline1"/>
    <w:basedOn w:val="Normal"/>
    <w:rsid w:val="004A393C"/>
    <w:pPr>
      <w:spacing w:before="269" w:after="269" w:line="240" w:lineRule="auto"/>
      <w:ind w:firstLine="0"/>
      <w:jc w:val="left"/>
    </w:pPr>
    <w:rPr>
      <w:rFonts w:ascii="Verdana" w:hAnsi="Verdana" w:cs="Times New Roman"/>
      <w:color w:val="606060"/>
      <w:sz w:val="22"/>
      <w:szCs w:val="22"/>
    </w:rPr>
  </w:style>
  <w:style w:type="paragraph" w:customStyle="1" w:styleId="body2">
    <w:name w:val="body2"/>
    <w:basedOn w:val="Normal"/>
    <w:rsid w:val="004A393C"/>
    <w:pPr>
      <w:pBdr>
        <w:top w:val="single" w:sz="6" w:space="4" w:color="808080"/>
      </w:pBdr>
      <w:spacing w:before="269" w:after="269" w:line="240" w:lineRule="auto"/>
      <w:ind w:firstLine="0"/>
      <w:jc w:val="left"/>
    </w:pPr>
    <w:rPr>
      <w:rFonts w:ascii="Verdana" w:hAnsi="Verdana" w:cs="Times New Roman"/>
      <w:color w:val="404040"/>
    </w:rPr>
  </w:style>
  <w:style w:type="paragraph" w:customStyle="1" w:styleId="ccadmineditheading1">
    <w:name w:val="ccadmineditheading1"/>
    <w:basedOn w:val="Normal"/>
    <w:rsid w:val="004A393C"/>
    <w:pPr>
      <w:spacing w:before="269" w:after="269" w:line="240" w:lineRule="auto"/>
      <w:ind w:firstLine="0"/>
      <w:jc w:val="left"/>
    </w:pPr>
    <w:rPr>
      <w:rFonts w:ascii="Verdana" w:hAnsi="Verdana" w:cs="Times New Roman"/>
      <w:b/>
      <w:bCs/>
      <w:color w:val="000000"/>
      <w:sz w:val="21"/>
      <w:szCs w:val="21"/>
    </w:rPr>
  </w:style>
  <w:style w:type="paragraph" w:customStyle="1" w:styleId="ccadmineditsubheader1">
    <w:name w:val="ccadmineditsubheader1"/>
    <w:basedOn w:val="Normal"/>
    <w:rsid w:val="004A393C"/>
    <w:pPr>
      <w:pBdr>
        <w:bottom w:val="single" w:sz="6" w:space="5" w:color="000000"/>
      </w:pBdr>
      <w:spacing w:before="269" w:after="269" w:line="240" w:lineRule="auto"/>
      <w:ind w:left="300" w:firstLine="0"/>
      <w:jc w:val="left"/>
    </w:pPr>
    <w:rPr>
      <w:rFonts w:ascii="Verdana" w:hAnsi="Verdana" w:cs="Times New Roman"/>
      <w:b/>
      <w:bCs/>
      <w:color w:val="000000"/>
      <w:sz w:val="20"/>
      <w:szCs w:val="20"/>
    </w:rPr>
  </w:style>
  <w:style w:type="paragraph" w:customStyle="1" w:styleId="ccadmineditdescription1">
    <w:name w:val="ccadmineditdescription1"/>
    <w:basedOn w:val="Normal"/>
    <w:rsid w:val="004A393C"/>
    <w:pPr>
      <w:spacing w:before="269" w:after="269" w:line="240" w:lineRule="auto"/>
      <w:ind w:firstLine="0"/>
      <w:jc w:val="left"/>
    </w:pPr>
    <w:rPr>
      <w:rFonts w:ascii="Verdana" w:hAnsi="Verdana" w:cs="Times New Roman"/>
      <w:color w:val="000000"/>
      <w:sz w:val="17"/>
      <w:szCs w:val="17"/>
    </w:rPr>
  </w:style>
  <w:style w:type="paragraph" w:customStyle="1" w:styleId="ccadmineditbody1">
    <w:name w:val="ccadmineditbody1"/>
    <w:basedOn w:val="Normal"/>
    <w:rsid w:val="004A393C"/>
    <w:pPr>
      <w:shd w:val="clear" w:color="auto" w:fill="E8EEF7"/>
      <w:spacing w:before="269" w:after="269" w:line="240" w:lineRule="auto"/>
      <w:ind w:firstLine="0"/>
      <w:jc w:val="left"/>
    </w:pPr>
    <w:rPr>
      <w:rFonts w:ascii="Verdana" w:hAnsi="Verdana" w:cs="Times New Roman"/>
      <w:sz w:val="17"/>
      <w:szCs w:val="17"/>
    </w:rPr>
  </w:style>
  <w:style w:type="paragraph" w:customStyle="1" w:styleId="ccadmineditcaption1">
    <w:name w:val="ccadmineditcaption1"/>
    <w:basedOn w:val="Normal"/>
    <w:rsid w:val="004A393C"/>
    <w:pPr>
      <w:spacing w:before="269" w:after="269" w:line="240" w:lineRule="auto"/>
      <w:ind w:firstLine="0"/>
      <w:jc w:val="right"/>
    </w:pPr>
    <w:rPr>
      <w:rFonts w:ascii="Verdana" w:hAnsi="Verdana" w:cs="Times New Roman"/>
      <w:color w:val="000000"/>
      <w:sz w:val="14"/>
      <w:szCs w:val="14"/>
    </w:rPr>
  </w:style>
  <w:style w:type="paragraph" w:customStyle="1" w:styleId="ccadmineditfield1">
    <w:name w:val="ccadmineditfield1"/>
    <w:basedOn w:val="Normal"/>
    <w:rsid w:val="004A393C"/>
    <w:pPr>
      <w:pBdr>
        <w:top w:val="single" w:sz="6" w:space="0" w:color="FFFDF1"/>
        <w:bottom w:val="single" w:sz="6" w:space="0" w:color="DAD4B2"/>
      </w:pBdr>
      <w:shd w:val="clear" w:color="auto" w:fill="FFF8D0"/>
      <w:spacing w:before="269" w:after="269" w:line="240" w:lineRule="auto"/>
      <w:ind w:firstLine="0"/>
      <w:jc w:val="left"/>
      <w:textAlignment w:val="baseline"/>
    </w:pPr>
    <w:rPr>
      <w:rFonts w:ascii="Verdana" w:hAnsi="Verdana" w:cs="Times New Roman"/>
      <w:color w:val="000000"/>
      <w:sz w:val="14"/>
      <w:szCs w:val="14"/>
    </w:rPr>
  </w:style>
  <w:style w:type="paragraph" w:customStyle="1" w:styleId="ccadminlistcaption1">
    <w:name w:val="ccadminlistcaption1"/>
    <w:basedOn w:val="Normal"/>
    <w:rsid w:val="004A393C"/>
    <w:pPr>
      <w:pBdr>
        <w:top w:val="single" w:sz="2" w:space="3" w:color="FFFFFF"/>
        <w:bottom w:val="single" w:sz="6" w:space="3" w:color="000000"/>
        <w:right w:val="single" w:sz="6" w:space="3" w:color="FFFFFF"/>
      </w:pBdr>
      <w:shd w:val="clear" w:color="auto" w:fill="669ACC"/>
      <w:spacing w:before="269" w:after="269" w:line="240" w:lineRule="auto"/>
      <w:ind w:firstLine="0"/>
      <w:jc w:val="left"/>
    </w:pPr>
    <w:rPr>
      <w:rFonts w:ascii="Verdana" w:hAnsi="Verdana" w:cs="Times New Roman"/>
      <w:color w:val="FFFFFF"/>
      <w:sz w:val="17"/>
      <w:szCs w:val="17"/>
    </w:rPr>
  </w:style>
  <w:style w:type="paragraph" w:customStyle="1" w:styleId="ccadminlistroweven1">
    <w:name w:val="ccadminlistroweven1"/>
    <w:basedOn w:val="Normal"/>
    <w:rsid w:val="004A393C"/>
    <w:pPr>
      <w:pBdr>
        <w:right w:val="single" w:sz="6" w:space="3" w:color="FFFFFF"/>
      </w:pBdr>
      <w:shd w:val="clear" w:color="auto" w:fill="E8EEF7"/>
      <w:spacing w:before="269" w:after="269" w:line="240" w:lineRule="auto"/>
      <w:ind w:firstLine="0"/>
      <w:jc w:val="left"/>
      <w:textAlignment w:val="center"/>
    </w:pPr>
    <w:rPr>
      <w:rFonts w:ascii="Verdana" w:hAnsi="Verdana" w:cs="Times New Roman"/>
      <w:sz w:val="17"/>
      <w:szCs w:val="17"/>
    </w:rPr>
  </w:style>
  <w:style w:type="paragraph" w:customStyle="1" w:styleId="ccadminlistrowodd1">
    <w:name w:val="ccadminlistrowodd1"/>
    <w:basedOn w:val="Normal"/>
    <w:rsid w:val="004A393C"/>
    <w:pPr>
      <w:pBdr>
        <w:right w:val="single" w:sz="6" w:space="3" w:color="FFFFFF"/>
      </w:pBdr>
      <w:shd w:val="clear" w:color="auto" w:fill="FFFFFF"/>
      <w:spacing w:before="269" w:after="269" w:line="240" w:lineRule="auto"/>
      <w:ind w:firstLine="0"/>
      <w:jc w:val="left"/>
      <w:textAlignment w:val="center"/>
    </w:pPr>
    <w:rPr>
      <w:rFonts w:ascii="Verdana" w:hAnsi="Verdana" w:cs="Times New Roman"/>
      <w:sz w:val="17"/>
      <w:szCs w:val="17"/>
    </w:rPr>
  </w:style>
  <w:style w:type="paragraph" w:customStyle="1" w:styleId="ccadmintab1">
    <w:name w:val="ccadmintab1"/>
    <w:basedOn w:val="Normal"/>
    <w:rsid w:val="004A393C"/>
    <w:pPr>
      <w:shd w:val="clear" w:color="auto" w:fill="669ACC"/>
      <w:spacing w:before="269" w:after="269" w:line="240" w:lineRule="auto"/>
      <w:ind w:firstLine="0"/>
      <w:jc w:val="left"/>
    </w:pPr>
    <w:rPr>
      <w:rFonts w:ascii="Verdana" w:hAnsi="Verdana" w:cs="Times New Roman"/>
      <w:color w:val="FFFFFF"/>
      <w:sz w:val="17"/>
      <w:szCs w:val="17"/>
    </w:rPr>
  </w:style>
  <w:style w:type="paragraph" w:customStyle="1" w:styleId="ccadmintabhit1">
    <w:name w:val="ccadmintabhit1"/>
    <w:basedOn w:val="Normal"/>
    <w:rsid w:val="004A393C"/>
    <w:pPr>
      <w:shd w:val="clear" w:color="auto" w:fill="FFFFFF"/>
      <w:spacing w:before="269" w:after="269" w:line="240" w:lineRule="auto"/>
      <w:ind w:firstLine="0"/>
      <w:jc w:val="left"/>
    </w:pPr>
    <w:rPr>
      <w:rFonts w:ascii="Verdana" w:hAnsi="Verdana" w:cs="Times New Roman"/>
      <w:color w:val="000000"/>
      <w:sz w:val="17"/>
      <w:szCs w:val="17"/>
    </w:rPr>
  </w:style>
  <w:style w:type="paragraph" w:customStyle="1" w:styleId="ccadmintabend1">
    <w:name w:val="ccadmintabend1"/>
    <w:basedOn w:val="Normal"/>
    <w:rsid w:val="004A393C"/>
    <w:pPr>
      <w:pBdr>
        <w:bottom w:val="single" w:sz="6" w:space="0" w:color="000000"/>
      </w:pBdr>
      <w:spacing w:before="269" w:after="269" w:line="240" w:lineRule="auto"/>
      <w:ind w:firstLine="0"/>
      <w:jc w:val="left"/>
    </w:pPr>
    <w:rPr>
      <w:rFonts w:ascii="Verdana" w:hAnsi="Verdana" w:cs="Times New Roman"/>
      <w:sz w:val="17"/>
      <w:szCs w:val="17"/>
    </w:rPr>
  </w:style>
  <w:style w:type="paragraph" w:customStyle="1" w:styleId="ccadmintabedge1">
    <w:name w:val="ccadmintabedge1"/>
    <w:basedOn w:val="Normal"/>
    <w:rsid w:val="004A393C"/>
    <w:pPr>
      <w:shd w:val="clear" w:color="auto" w:fill="000000"/>
      <w:spacing w:before="269" w:after="269" w:line="240" w:lineRule="auto"/>
      <w:ind w:firstLine="0"/>
      <w:jc w:val="left"/>
    </w:pPr>
    <w:rPr>
      <w:rFonts w:ascii="Verdana" w:hAnsi="Verdana" w:cs="Times New Roman"/>
      <w:sz w:val="17"/>
      <w:szCs w:val="17"/>
    </w:rPr>
  </w:style>
  <w:style w:type="paragraph" w:customStyle="1" w:styleId="ccadmintabbodywrapshow1">
    <w:name w:val="ccadmintabbodywrapshow1"/>
    <w:basedOn w:val="Normal"/>
    <w:rsid w:val="004A393C"/>
    <w:pPr>
      <w:spacing w:before="269" w:after="269" w:line="240" w:lineRule="auto"/>
      <w:ind w:firstLine="0"/>
      <w:jc w:val="left"/>
    </w:pPr>
    <w:rPr>
      <w:rFonts w:ascii="Verdana" w:hAnsi="Verdana" w:cs="Times New Roman"/>
      <w:sz w:val="17"/>
      <w:szCs w:val="17"/>
    </w:rPr>
  </w:style>
  <w:style w:type="paragraph" w:customStyle="1" w:styleId="ccadmintabbodywraphide1">
    <w:name w:val="ccadmintabbodywraphide1"/>
    <w:basedOn w:val="Normal"/>
    <w:rsid w:val="004A393C"/>
    <w:pPr>
      <w:spacing w:before="269" w:after="269" w:line="240" w:lineRule="auto"/>
      <w:ind w:firstLine="0"/>
      <w:jc w:val="left"/>
    </w:pPr>
    <w:rPr>
      <w:rFonts w:ascii="Verdana" w:hAnsi="Verdana" w:cs="Times New Roman"/>
      <w:vanish/>
      <w:sz w:val="17"/>
      <w:szCs w:val="17"/>
    </w:rPr>
  </w:style>
  <w:style w:type="paragraph" w:customStyle="1" w:styleId="ccadmintabbody1">
    <w:name w:val="ccadmintabbody1"/>
    <w:basedOn w:val="Normal"/>
    <w:rsid w:val="004A393C"/>
    <w:pPr>
      <w:pBdr>
        <w:left w:val="single" w:sz="6" w:space="8" w:color="000000"/>
        <w:right w:val="single" w:sz="6" w:space="8" w:color="000000"/>
      </w:pBdr>
      <w:shd w:val="clear" w:color="auto" w:fill="FFFFFF"/>
      <w:spacing w:before="269" w:after="269" w:line="240" w:lineRule="auto"/>
      <w:ind w:firstLine="0"/>
      <w:jc w:val="left"/>
    </w:pPr>
    <w:rPr>
      <w:rFonts w:ascii="Verdana" w:hAnsi="Verdana" w:cs="Times New Roman"/>
      <w:sz w:val="17"/>
      <w:szCs w:val="17"/>
    </w:rPr>
  </w:style>
  <w:style w:type="paragraph" w:customStyle="1" w:styleId="ccadmintabhitspacer1">
    <w:name w:val="ccadmintabhitspacer1"/>
    <w:basedOn w:val="Normal"/>
    <w:rsid w:val="004A393C"/>
    <w:pPr>
      <w:spacing w:before="269" w:after="269" w:line="240" w:lineRule="auto"/>
      <w:ind w:firstLine="0"/>
      <w:jc w:val="left"/>
    </w:pPr>
    <w:rPr>
      <w:rFonts w:ascii="Verdana" w:hAnsi="Verdana" w:cs="Times New Roman"/>
      <w:sz w:val="17"/>
      <w:szCs w:val="17"/>
    </w:rPr>
  </w:style>
  <w:style w:type="paragraph" w:customStyle="1" w:styleId="ccadmintabhitfiller1">
    <w:name w:val="ccadmintabhitfiller1"/>
    <w:basedOn w:val="Normal"/>
    <w:rsid w:val="004A393C"/>
    <w:pPr>
      <w:spacing w:before="269" w:after="269" w:line="240" w:lineRule="auto"/>
      <w:ind w:firstLine="0"/>
      <w:jc w:val="left"/>
    </w:pPr>
    <w:rPr>
      <w:rFonts w:ascii="Verdana" w:hAnsi="Verdana" w:cs="Times New Roman"/>
      <w:sz w:val="17"/>
      <w:szCs w:val="17"/>
    </w:rPr>
  </w:style>
  <w:style w:type="paragraph" w:customStyle="1" w:styleId="ccadminnormal1">
    <w:name w:val="ccadminnormal1"/>
    <w:basedOn w:val="Normal"/>
    <w:rsid w:val="004A393C"/>
    <w:pPr>
      <w:spacing w:before="269" w:after="269" w:line="240" w:lineRule="auto"/>
      <w:ind w:firstLine="0"/>
      <w:jc w:val="left"/>
    </w:pPr>
    <w:rPr>
      <w:rFonts w:ascii="Verdana" w:hAnsi="Verdana" w:cs="Times New Roman"/>
      <w:color w:val="000000"/>
      <w:sz w:val="17"/>
      <w:szCs w:val="17"/>
    </w:rPr>
  </w:style>
  <w:style w:type="paragraph" w:customStyle="1" w:styleId="ccadminsmall1">
    <w:name w:val="ccadminsmall1"/>
    <w:basedOn w:val="Normal"/>
    <w:rsid w:val="004A393C"/>
    <w:pPr>
      <w:spacing w:before="269" w:after="269" w:line="240" w:lineRule="auto"/>
      <w:ind w:firstLine="0"/>
      <w:jc w:val="left"/>
    </w:pPr>
    <w:rPr>
      <w:rFonts w:ascii="Verdana" w:hAnsi="Verdana" w:cs="Times New Roman"/>
      <w:color w:val="000000"/>
      <w:sz w:val="14"/>
      <w:szCs w:val="14"/>
    </w:rPr>
  </w:style>
  <w:style w:type="paragraph" w:customStyle="1" w:styleId="ccadvsearchtext1">
    <w:name w:val="ccadvsearchtext1"/>
    <w:basedOn w:val="Normal"/>
    <w:rsid w:val="004A393C"/>
    <w:pPr>
      <w:spacing w:before="269" w:after="269" w:line="240" w:lineRule="auto"/>
      <w:ind w:firstLine="0"/>
      <w:jc w:val="left"/>
    </w:pPr>
    <w:rPr>
      <w:rFonts w:ascii="Verdana" w:hAnsi="Verdana" w:cs="Times New Roman"/>
      <w:sz w:val="17"/>
      <w:szCs w:val="17"/>
    </w:rPr>
  </w:style>
  <w:style w:type="paragraph" w:customStyle="1" w:styleId="cceditorpreferencecon1">
    <w:name w:val="cceditorpreferencecon1"/>
    <w:basedOn w:val="Normal"/>
    <w:rsid w:val="004A393C"/>
    <w:pPr>
      <w:pBdr>
        <w:top w:val="single" w:sz="6" w:space="15" w:color="CCCCCC"/>
        <w:left w:val="single" w:sz="6" w:space="15" w:color="CCCCCC"/>
        <w:bottom w:val="single" w:sz="6" w:space="15" w:color="CCCCCC"/>
        <w:right w:val="single" w:sz="6" w:space="15" w:color="CCCCCC"/>
      </w:pBdr>
      <w:spacing w:before="269" w:after="269" w:line="240" w:lineRule="auto"/>
      <w:ind w:firstLine="0"/>
      <w:jc w:val="left"/>
    </w:pPr>
    <w:rPr>
      <w:rFonts w:ascii="Verdana" w:hAnsi="Verdana" w:cs="Times New Roman"/>
      <w:sz w:val="17"/>
      <w:szCs w:val="17"/>
    </w:rPr>
  </w:style>
  <w:style w:type="paragraph" w:customStyle="1" w:styleId="radiocon1">
    <w:name w:val="radiocon1"/>
    <w:basedOn w:val="Normal"/>
    <w:rsid w:val="004A393C"/>
    <w:pPr>
      <w:spacing w:before="269" w:after="269" w:line="240" w:lineRule="auto"/>
      <w:ind w:firstLine="0"/>
      <w:jc w:val="left"/>
    </w:pPr>
    <w:rPr>
      <w:rFonts w:ascii="Verdana" w:hAnsi="Verdana" w:cs="Times New Roman"/>
      <w:sz w:val="17"/>
      <w:szCs w:val="17"/>
    </w:rPr>
  </w:style>
  <w:style w:type="paragraph" w:customStyle="1" w:styleId="buttoncon1">
    <w:name w:val="buttoncon1"/>
    <w:basedOn w:val="Normal"/>
    <w:rsid w:val="004A393C"/>
    <w:pPr>
      <w:spacing w:before="269" w:after="269" w:line="240" w:lineRule="auto"/>
      <w:ind w:firstLine="0"/>
      <w:jc w:val="left"/>
    </w:pPr>
    <w:rPr>
      <w:rFonts w:ascii="Verdana" w:hAnsi="Verdana" w:cs="Times New Roman"/>
      <w:sz w:val="17"/>
      <w:szCs w:val="17"/>
    </w:rPr>
  </w:style>
  <w:style w:type="paragraph" w:customStyle="1" w:styleId="ccheadercon3">
    <w:name w:val="ccheadercon3"/>
    <w:basedOn w:val="Normal"/>
    <w:rsid w:val="004A393C"/>
    <w:pPr>
      <w:shd w:val="clear" w:color="auto" w:fill="1F70BD"/>
      <w:spacing w:before="100" w:beforeAutospacing="1" w:after="456" w:line="240" w:lineRule="auto"/>
      <w:ind w:firstLine="0"/>
      <w:jc w:val="left"/>
    </w:pPr>
    <w:rPr>
      <w:rFonts w:ascii="Times New Roman" w:hAnsi="Times New Roman" w:cs="Times New Roman"/>
      <w:color w:val="FFFFFF"/>
    </w:rPr>
  </w:style>
  <w:style w:type="paragraph" w:customStyle="1" w:styleId="bbleft1">
    <w:name w:val="bbleft1"/>
    <w:basedOn w:val="Normal"/>
    <w:rsid w:val="004A393C"/>
    <w:pPr>
      <w:shd w:val="clear" w:color="auto" w:fill="1F70BD"/>
      <w:spacing w:before="100" w:beforeAutospacing="1" w:after="456" w:line="240" w:lineRule="auto"/>
      <w:ind w:firstLine="0"/>
      <w:jc w:val="left"/>
    </w:pPr>
    <w:rPr>
      <w:rFonts w:ascii="Times New Roman" w:hAnsi="Times New Roman" w:cs="Times New Roman"/>
      <w:color w:val="FFFFFF"/>
    </w:rPr>
  </w:style>
  <w:style w:type="paragraph" w:customStyle="1" w:styleId="bbright1">
    <w:name w:val="bbright1"/>
    <w:basedOn w:val="Normal"/>
    <w:rsid w:val="004A393C"/>
    <w:pPr>
      <w:shd w:val="clear" w:color="auto" w:fill="1F70BD"/>
      <w:spacing w:before="100" w:beforeAutospacing="1" w:after="456" w:line="240" w:lineRule="auto"/>
      <w:ind w:firstLine="0"/>
      <w:jc w:val="right"/>
    </w:pPr>
    <w:rPr>
      <w:rFonts w:ascii="Times New Roman" w:hAnsi="Times New Roman" w:cs="Times New Roman"/>
      <w:color w:val="FFFFFF"/>
    </w:rPr>
  </w:style>
  <w:style w:type="paragraph" w:customStyle="1" w:styleId="ccbuttoncon1">
    <w:name w:val="ccbuttoncon1"/>
    <w:basedOn w:val="Normal"/>
    <w:rsid w:val="004A393C"/>
    <w:pPr>
      <w:pBdr>
        <w:top w:val="single" w:sz="6" w:space="0" w:color="224466"/>
        <w:left w:val="single" w:sz="6" w:space="0" w:color="224466"/>
        <w:bottom w:val="single" w:sz="6" w:space="0" w:color="88BBEE"/>
        <w:right w:val="single" w:sz="6" w:space="0" w:color="88BBEE"/>
      </w:pBdr>
      <w:shd w:val="clear" w:color="auto" w:fill="567694"/>
      <w:spacing w:before="0" w:after="0" w:line="240" w:lineRule="auto"/>
      <w:ind w:firstLine="0"/>
      <w:jc w:val="left"/>
    </w:pPr>
    <w:rPr>
      <w:rFonts w:ascii="Times New Roman" w:hAnsi="Times New Roman" w:cs="Times New Roman"/>
      <w:color w:val="000000"/>
    </w:rPr>
  </w:style>
  <w:style w:type="paragraph" w:customStyle="1" w:styleId="cccontentcon3">
    <w:name w:val="cccontentcon3"/>
    <w:basedOn w:val="Normal"/>
    <w:rsid w:val="004A393C"/>
    <w:pPr>
      <w:shd w:val="clear" w:color="auto" w:fill="C3D9FF"/>
      <w:spacing w:before="0" w:after="0" w:line="240" w:lineRule="auto"/>
      <w:ind w:firstLine="0"/>
      <w:jc w:val="left"/>
      <w:textAlignment w:val="center"/>
    </w:pPr>
    <w:rPr>
      <w:rFonts w:ascii="Times New Roman" w:hAnsi="Times New Roman" w:cs="Times New Roman"/>
    </w:rPr>
  </w:style>
  <w:style w:type="paragraph" w:customStyle="1" w:styleId="ccbuttoncon2">
    <w:name w:val="ccbuttoncon2"/>
    <w:basedOn w:val="Normal"/>
    <w:rsid w:val="004A393C"/>
    <w:pPr>
      <w:pBdr>
        <w:top w:val="single" w:sz="6" w:space="0" w:color="224466"/>
        <w:left w:val="single" w:sz="6" w:space="0" w:color="224466"/>
        <w:bottom w:val="single" w:sz="6" w:space="0" w:color="88BBEE"/>
        <w:right w:val="single" w:sz="6" w:space="0" w:color="88BBEE"/>
      </w:pBdr>
      <w:shd w:val="clear" w:color="auto" w:fill="567694"/>
      <w:spacing w:before="0" w:after="0" w:line="240" w:lineRule="auto"/>
      <w:ind w:firstLine="0"/>
      <w:jc w:val="left"/>
    </w:pPr>
    <w:rPr>
      <w:rFonts w:ascii="Times New Roman" w:hAnsi="Times New Roman" w:cs="Times New Roman"/>
      <w:color w:val="000000"/>
    </w:rPr>
  </w:style>
  <w:style w:type="paragraph" w:customStyle="1" w:styleId="cccontentcon4">
    <w:name w:val="cccontentcon4"/>
    <w:basedOn w:val="Normal"/>
    <w:rsid w:val="004A393C"/>
    <w:pPr>
      <w:shd w:val="clear" w:color="auto" w:fill="C3D9FF"/>
      <w:spacing w:before="0" w:after="0" w:line="240" w:lineRule="auto"/>
      <w:ind w:firstLine="0"/>
      <w:jc w:val="left"/>
      <w:textAlignment w:val="center"/>
    </w:pPr>
    <w:rPr>
      <w:rFonts w:ascii="Times New Roman" w:hAnsi="Times New Roman" w:cs="Times New Roman"/>
    </w:rPr>
  </w:style>
  <w:style w:type="paragraph" w:customStyle="1" w:styleId="caption1">
    <w:name w:val="caption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accnumbercontainer1">
    <w:name w:val="accnumbercontainer1"/>
    <w:basedOn w:val="Normal"/>
    <w:rsid w:val="004A393C"/>
    <w:pPr>
      <w:spacing w:before="0" w:after="225" w:line="240" w:lineRule="auto"/>
      <w:ind w:firstLine="0"/>
      <w:jc w:val="left"/>
    </w:pPr>
    <w:rPr>
      <w:rFonts w:ascii="Times New Roman" w:hAnsi="Times New Roman" w:cs="Times New Roman"/>
    </w:rPr>
  </w:style>
  <w:style w:type="paragraph" w:customStyle="1" w:styleId="ui-state-default1">
    <w:name w:val="ui-state-default1"/>
    <w:basedOn w:val="Normal"/>
    <w:rsid w:val="004A393C"/>
    <w:pPr>
      <w:pBdr>
        <w:top w:val="single" w:sz="6" w:space="0" w:color="D3D3D3"/>
        <w:left w:val="single" w:sz="6" w:space="0" w:color="D3D3D3"/>
        <w:bottom w:val="single" w:sz="6" w:space="0" w:color="D3D3D3"/>
        <w:right w:val="single" w:sz="6" w:space="0" w:color="D3D3D3"/>
      </w:pBdr>
      <w:shd w:val="clear" w:color="auto" w:fill="E6E6E6"/>
      <w:spacing w:before="100" w:beforeAutospacing="1" w:after="456" w:line="240" w:lineRule="auto"/>
      <w:ind w:firstLine="0"/>
      <w:jc w:val="left"/>
    </w:pPr>
    <w:rPr>
      <w:rFonts w:ascii="Times New Roman" w:hAnsi="Times New Roman" w:cs="Times New Roman"/>
      <w:color w:val="555555"/>
    </w:rPr>
  </w:style>
  <w:style w:type="paragraph" w:customStyle="1" w:styleId="ui-state-hover1">
    <w:name w:val="ui-state-hover1"/>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focus1">
    <w:name w:val="ui-state-focus1"/>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active1">
    <w:name w:val="ui-state-active1"/>
    <w:basedOn w:val="Normal"/>
    <w:rsid w:val="004A393C"/>
    <w:pPr>
      <w:pBdr>
        <w:top w:val="single" w:sz="6" w:space="0" w:color="AAAAAA"/>
        <w:left w:val="single" w:sz="6" w:space="0" w:color="AAAAAA"/>
        <w:bottom w:val="single" w:sz="6" w:space="0" w:color="AAAAAA"/>
        <w:right w:val="single" w:sz="6" w:space="0" w:color="AAAAAA"/>
      </w:pBdr>
      <w:shd w:val="clear" w:color="auto" w:fill="FFFFFF"/>
      <w:spacing w:before="100" w:beforeAutospacing="1" w:after="456" w:line="240" w:lineRule="auto"/>
      <w:ind w:firstLine="0"/>
      <w:jc w:val="left"/>
    </w:pPr>
    <w:rPr>
      <w:rFonts w:ascii="Times New Roman" w:hAnsi="Times New Roman" w:cs="Times New Roman"/>
      <w:color w:val="212121"/>
    </w:rPr>
  </w:style>
  <w:style w:type="paragraph" w:customStyle="1" w:styleId="ui-state-highlight1">
    <w:name w:val="ui-state-highlight1"/>
    <w:basedOn w:val="Normal"/>
    <w:rsid w:val="004A393C"/>
    <w:pPr>
      <w:pBdr>
        <w:top w:val="single" w:sz="6" w:space="0" w:color="FCEFA1"/>
        <w:left w:val="single" w:sz="6" w:space="0" w:color="FCEFA1"/>
        <w:bottom w:val="single" w:sz="6" w:space="0" w:color="FCEFA1"/>
        <w:right w:val="single" w:sz="6" w:space="0" w:color="FCEFA1"/>
      </w:pBdr>
      <w:shd w:val="clear" w:color="auto" w:fill="FBF9EE"/>
      <w:spacing w:before="100" w:beforeAutospacing="1" w:after="456" w:line="240" w:lineRule="auto"/>
      <w:ind w:firstLine="0"/>
      <w:jc w:val="left"/>
    </w:pPr>
    <w:rPr>
      <w:rFonts w:ascii="Times New Roman" w:hAnsi="Times New Roman" w:cs="Times New Roman"/>
      <w:color w:val="363636"/>
    </w:rPr>
  </w:style>
  <w:style w:type="paragraph" w:customStyle="1" w:styleId="ui-state-error1">
    <w:name w:val="ui-state-error1"/>
    <w:basedOn w:val="Normal"/>
    <w:rsid w:val="004A393C"/>
    <w:pPr>
      <w:pBdr>
        <w:top w:val="single" w:sz="6" w:space="0" w:color="CD0A0A"/>
        <w:left w:val="single" w:sz="6" w:space="0" w:color="CD0A0A"/>
        <w:bottom w:val="single" w:sz="6" w:space="0" w:color="CD0A0A"/>
        <w:right w:val="single" w:sz="6" w:space="0" w:color="CD0A0A"/>
      </w:pBdr>
      <w:shd w:val="clear" w:color="auto" w:fill="FEF1EC"/>
      <w:spacing w:before="100" w:beforeAutospacing="1" w:after="456" w:line="240" w:lineRule="auto"/>
      <w:ind w:firstLine="0"/>
      <w:jc w:val="left"/>
    </w:pPr>
    <w:rPr>
      <w:rFonts w:ascii="Times New Roman" w:hAnsi="Times New Roman" w:cs="Times New Roman"/>
      <w:color w:val="CD0A0A"/>
    </w:rPr>
  </w:style>
  <w:style w:type="paragraph" w:customStyle="1" w:styleId="ui-state-error-text1">
    <w:name w:val="ui-state-error-text1"/>
    <w:basedOn w:val="Normal"/>
    <w:rsid w:val="004A393C"/>
    <w:pPr>
      <w:spacing w:before="100" w:beforeAutospacing="1" w:after="456" w:line="240" w:lineRule="auto"/>
      <w:ind w:firstLine="0"/>
      <w:jc w:val="left"/>
    </w:pPr>
    <w:rPr>
      <w:rFonts w:ascii="Times New Roman" w:hAnsi="Times New Roman" w:cs="Times New Roman"/>
      <w:color w:val="CD0A0A"/>
    </w:rPr>
  </w:style>
  <w:style w:type="paragraph" w:customStyle="1" w:styleId="ui-state-disabled1">
    <w:name w:val="ui-state-disabled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priority-primary1">
    <w:name w:val="ui-priority-primary1"/>
    <w:basedOn w:val="Normal"/>
    <w:rsid w:val="004A393C"/>
    <w:pPr>
      <w:spacing w:before="100" w:beforeAutospacing="1" w:after="456" w:line="240" w:lineRule="auto"/>
      <w:ind w:firstLine="0"/>
      <w:jc w:val="left"/>
    </w:pPr>
    <w:rPr>
      <w:rFonts w:ascii="Times New Roman" w:hAnsi="Times New Roman" w:cs="Times New Roman"/>
      <w:b/>
      <w:bCs/>
    </w:rPr>
  </w:style>
  <w:style w:type="paragraph" w:customStyle="1" w:styleId="ui-priority-secondary1">
    <w:name w:val="ui-priority-secondary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icon1">
    <w:name w:val="ui-icon1"/>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2">
    <w:name w:val="ui-icon2"/>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3">
    <w:name w:val="ui-icon3"/>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4">
    <w:name w:val="ui-icon4"/>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5">
    <w:name w:val="ui-icon5"/>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6">
    <w:name w:val="ui-icon6"/>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7">
    <w:name w:val="ui-icon7"/>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8">
    <w:name w:val="ui-icon8"/>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icon9">
    <w:name w:val="ui-icon9"/>
    <w:basedOn w:val="Normal"/>
    <w:rsid w:val="004A393C"/>
    <w:pPr>
      <w:spacing w:before="100" w:beforeAutospacing="1" w:after="456" w:line="240" w:lineRule="auto"/>
      <w:ind w:firstLine="7343"/>
      <w:jc w:val="left"/>
    </w:pPr>
    <w:rPr>
      <w:rFonts w:ascii="Times New Roman" w:hAnsi="Times New Roman" w:cs="Times New Roman"/>
    </w:rPr>
  </w:style>
  <w:style w:type="paragraph" w:customStyle="1" w:styleId="ui-accordion-header1">
    <w:name w:val="ui-accordion-header1"/>
    <w:basedOn w:val="Normal"/>
    <w:rsid w:val="004A393C"/>
    <w:pPr>
      <w:spacing w:before="15" w:after="456" w:line="240" w:lineRule="auto"/>
      <w:ind w:firstLine="0"/>
      <w:jc w:val="left"/>
    </w:pPr>
    <w:rPr>
      <w:rFonts w:ascii="Times New Roman" w:hAnsi="Times New Roman" w:cs="Times New Roman"/>
    </w:rPr>
  </w:style>
  <w:style w:type="paragraph" w:customStyle="1" w:styleId="ui-accordion-li-fix1">
    <w:name w:val="ui-accordion-li-fix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accordion-header-active1">
    <w:name w:val="ui-accordion-header-activ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icon10">
    <w:name w:val="ui-icon10"/>
    <w:basedOn w:val="Normal"/>
    <w:rsid w:val="004A393C"/>
    <w:pPr>
      <w:spacing w:before="0" w:after="456" w:line="240" w:lineRule="auto"/>
      <w:ind w:firstLine="7343"/>
      <w:jc w:val="left"/>
    </w:pPr>
    <w:rPr>
      <w:rFonts w:ascii="Times New Roman" w:hAnsi="Times New Roman" w:cs="Times New Roman"/>
    </w:rPr>
  </w:style>
  <w:style w:type="paragraph" w:customStyle="1" w:styleId="ui-accordion-content1">
    <w:name w:val="ui-accordion-content1"/>
    <w:basedOn w:val="Normal"/>
    <w:rsid w:val="004A393C"/>
    <w:pPr>
      <w:spacing w:before="0" w:after="30" w:line="240" w:lineRule="auto"/>
      <w:ind w:firstLine="0"/>
      <w:jc w:val="left"/>
    </w:pPr>
    <w:rPr>
      <w:rFonts w:ascii="Times New Roman" w:hAnsi="Times New Roman" w:cs="Times New Roman"/>
      <w:vanish/>
    </w:rPr>
  </w:style>
  <w:style w:type="paragraph" w:customStyle="1" w:styleId="ui-accordion-content-active1">
    <w:name w:val="ui-accordion-content-activ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1">
    <w:name w:val="ui-datepicker-header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prev1">
    <w:name w:val="ui-datepicker-prev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next1">
    <w:name w:val="ui-datepicker-next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title1">
    <w:name w:val="ui-datepicker-title1"/>
    <w:basedOn w:val="Normal"/>
    <w:rsid w:val="004A393C"/>
    <w:pPr>
      <w:spacing w:before="0" w:after="0" w:line="432" w:lineRule="atLeast"/>
      <w:ind w:left="552" w:right="552" w:firstLine="0"/>
      <w:jc w:val="center"/>
    </w:pPr>
    <w:rPr>
      <w:rFonts w:ascii="Times New Roman" w:hAnsi="Times New Roman" w:cs="Times New Roman"/>
    </w:rPr>
  </w:style>
  <w:style w:type="paragraph" w:customStyle="1" w:styleId="ui-datepicker-buttonpane1">
    <w:name w:val="ui-datepicker-buttonpane1"/>
    <w:basedOn w:val="Normal"/>
    <w:rsid w:val="004A393C"/>
    <w:pPr>
      <w:spacing w:before="168" w:after="0" w:line="240" w:lineRule="auto"/>
      <w:ind w:firstLine="0"/>
      <w:jc w:val="left"/>
    </w:pPr>
    <w:rPr>
      <w:rFonts w:ascii="Times New Roman" w:hAnsi="Times New Roman" w:cs="Times New Roman"/>
    </w:rPr>
  </w:style>
  <w:style w:type="paragraph" w:customStyle="1" w:styleId="ui-datepicker-group1">
    <w:name w:val="ui-datepicker-group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group2">
    <w:name w:val="ui-datepicker-group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group3">
    <w:name w:val="ui-datepicker-group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2">
    <w:name w:val="ui-datepicker-header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3">
    <w:name w:val="ui-datepicker-header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buttonpane2">
    <w:name w:val="ui-datepicker-buttonpane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buttonpane3">
    <w:name w:val="ui-datepicker-buttonpane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4">
    <w:name w:val="ui-datepicker-header4"/>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atepicker-header5">
    <w:name w:val="ui-datepicker-header5"/>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titlebar1">
    <w:name w:val="ui-dialog-titlebar1"/>
    <w:basedOn w:val="Normal"/>
    <w:rsid w:val="004A393C"/>
    <w:pPr>
      <w:spacing w:before="0" w:after="180" w:line="240" w:lineRule="auto"/>
      <w:ind w:firstLine="0"/>
      <w:jc w:val="left"/>
    </w:pPr>
    <w:rPr>
      <w:rFonts w:ascii="Times New Roman" w:hAnsi="Times New Roman" w:cs="Times New Roman"/>
      <w:sz w:val="31"/>
      <w:szCs w:val="31"/>
    </w:rPr>
  </w:style>
  <w:style w:type="paragraph" w:customStyle="1" w:styleId="ui-dialog-title1">
    <w:name w:val="ui-dialog-title1"/>
    <w:basedOn w:val="Normal"/>
    <w:rsid w:val="004A393C"/>
    <w:pPr>
      <w:spacing w:before="0" w:after="0" w:line="240" w:lineRule="auto"/>
      <w:ind w:right="240" w:firstLine="0"/>
      <w:jc w:val="left"/>
    </w:pPr>
    <w:rPr>
      <w:rFonts w:ascii="Times New Roman" w:hAnsi="Times New Roman" w:cs="Times New Roman"/>
    </w:rPr>
  </w:style>
  <w:style w:type="paragraph" w:customStyle="1" w:styleId="ui-dialog-titlebar-close1">
    <w:name w:val="ui-dialog-titlebar-close1"/>
    <w:basedOn w:val="Normal"/>
    <w:rsid w:val="004A393C"/>
    <w:pPr>
      <w:spacing w:before="0" w:after="0" w:line="240" w:lineRule="auto"/>
      <w:ind w:firstLine="0"/>
      <w:jc w:val="left"/>
    </w:pPr>
    <w:rPr>
      <w:rFonts w:ascii="Times New Roman" w:hAnsi="Times New Roman" w:cs="Times New Roman"/>
    </w:rPr>
  </w:style>
  <w:style w:type="paragraph" w:customStyle="1" w:styleId="ui-dialog-content1">
    <w:name w:val="ui-dialog-content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dialog-buttonpane1">
    <w:name w:val="ui-dialog-buttonpane1"/>
    <w:basedOn w:val="Normal"/>
    <w:rsid w:val="004A393C"/>
    <w:pPr>
      <w:spacing w:after="0" w:line="240" w:lineRule="auto"/>
      <w:ind w:firstLine="0"/>
      <w:jc w:val="left"/>
    </w:pPr>
    <w:rPr>
      <w:rFonts w:ascii="Times New Roman" w:hAnsi="Times New Roman" w:cs="Times New Roman"/>
    </w:rPr>
  </w:style>
  <w:style w:type="paragraph" w:customStyle="1" w:styleId="ui-resizable-se1">
    <w:name w:val="ui-resizable-s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progressbar-value1">
    <w:name w:val="ui-progressbar-value1"/>
    <w:basedOn w:val="Normal"/>
    <w:rsid w:val="004A393C"/>
    <w:pPr>
      <w:spacing w:before="0" w:after="0" w:line="240" w:lineRule="auto"/>
      <w:ind w:left="-15" w:right="-15" w:firstLine="0"/>
      <w:jc w:val="left"/>
    </w:pPr>
    <w:rPr>
      <w:rFonts w:ascii="Times New Roman" w:hAnsi="Times New Roman" w:cs="Times New Roman"/>
    </w:rPr>
  </w:style>
  <w:style w:type="paragraph" w:customStyle="1" w:styleId="ui-resizable-handle1">
    <w:name w:val="ui-resizable-handle1"/>
    <w:basedOn w:val="Normal"/>
    <w:rsid w:val="004A393C"/>
    <w:pPr>
      <w:spacing w:before="100" w:beforeAutospacing="1" w:after="456" w:line="240" w:lineRule="auto"/>
      <w:ind w:firstLine="0"/>
      <w:jc w:val="left"/>
    </w:pPr>
    <w:rPr>
      <w:rFonts w:ascii="Times New Roman" w:hAnsi="Times New Roman" w:cs="Times New Roman"/>
      <w:vanish/>
      <w:sz w:val="2"/>
      <w:szCs w:val="2"/>
    </w:rPr>
  </w:style>
  <w:style w:type="paragraph" w:customStyle="1" w:styleId="ui-resizable-handle2">
    <w:name w:val="ui-resizable-handle2"/>
    <w:basedOn w:val="Normal"/>
    <w:rsid w:val="004A393C"/>
    <w:pPr>
      <w:spacing w:before="100" w:beforeAutospacing="1" w:after="456" w:line="240" w:lineRule="auto"/>
      <w:ind w:firstLine="0"/>
      <w:jc w:val="left"/>
    </w:pPr>
    <w:rPr>
      <w:rFonts w:ascii="Times New Roman" w:hAnsi="Times New Roman" w:cs="Times New Roman"/>
      <w:vanish/>
      <w:sz w:val="2"/>
      <w:szCs w:val="2"/>
    </w:rPr>
  </w:style>
  <w:style w:type="paragraph" w:customStyle="1" w:styleId="ui-slider-handle1">
    <w:name w:val="ui-slider-handl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lider-range1">
    <w:name w:val="ui-slider-range1"/>
    <w:basedOn w:val="Normal"/>
    <w:rsid w:val="004A393C"/>
    <w:pPr>
      <w:spacing w:before="100" w:beforeAutospacing="1" w:after="456" w:line="240" w:lineRule="auto"/>
      <w:ind w:firstLine="0"/>
      <w:jc w:val="left"/>
    </w:pPr>
    <w:rPr>
      <w:rFonts w:ascii="Times New Roman" w:hAnsi="Times New Roman" w:cs="Times New Roman"/>
      <w:sz w:val="17"/>
      <w:szCs w:val="17"/>
    </w:rPr>
  </w:style>
  <w:style w:type="paragraph" w:customStyle="1" w:styleId="ui-slider-handle2">
    <w:name w:val="ui-slider-handle2"/>
    <w:basedOn w:val="Normal"/>
    <w:rsid w:val="004A393C"/>
    <w:pPr>
      <w:spacing w:before="100" w:beforeAutospacing="1" w:after="456" w:line="240" w:lineRule="auto"/>
      <w:ind w:left="-144" w:firstLine="0"/>
      <w:jc w:val="left"/>
    </w:pPr>
    <w:rPr>
      <w:rFonts w:ascii="Times New Roman" w:hAnsi="Times New Roman" w:cs="Times New Roman"/>
    </w:rPr>
  </w:style>
  <w:style w:type="paragraph" w:customStyle="1" w:styleId="ui-slider-handle3">
    <w:name w:val="ui-slider-handle3"/>
    <w:basedOn w:val="Normal"/>
    <w:rsid w:val="004A393C"/>
    <w:pPr>
      <w:spacing w:before="100" w:beforeAutospacing="1" w:after="0" w:line="240" w:lineRule="auto"/>
      <w:ind w:firstLine="0"/>
      <w:jc w:val="left"/>
    </w:pPr>
    <w:rPr>
      <w:rFonts w:ascii="Times New Roman" w:hAnsi="Times New Roman" w:cs="Times New Roman"/>
    </w:rPr>
  </w:style>
  <w:style w:type="paragraph" w:customStyle="1" w:styleId="ui-slider-range2">
    <w:name w:val="ui-slider-range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nav1">
    <w:name w:val="ui-tabs-nav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panel1">
    <w:name w:val="ui-tabs-panel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tabs-hide1">
    <w:name w:val="ui-tabs-hide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tppanelcon1">
    <w:name w:val="tppanelcon1"/>
    <w:basedOn w:val="Normal"/>
    <w:rsid w:val="004A393C"/>
    <w:pPr>
      <w:pBdr>
        <w:bottom w:val="single" w:sz="12" w:space="0" w:color="BBBBBB"/>
      </w:pBdr>
      <w:shd w:val="clear" w:color="auto" w:fill="EEEEEE"/>
      <w:spacing w:before="0" w:after="0" w:line="180" w:lineRule="atLeast"/>
      <w:ind w:firstLine="0"/>
      <w:jc w:val="left"/>
    </w:pPr>
    <w:rPr>
      <w:rFonts w:ascii="Times New Roman" w:hAnsi="Times New Roman" w:cs="Times New Roman"/>
      <w:vanish/>
      <w:sz w:val="18"/>
      <w:szCs w:val="18"/>
    </w:rPr>
  </w:style>
  <w:style w:type="paragraph" w:customStyle="1" w:styleId="tppanelinner1">
    <w:name w:val="tppanelinner1"/>
    <w:basedOn w:val="Normal"/>
    <w:rsid w:val="004A393C"/>
    <w:pPr>
      <w:spacing w:before="0" w:after="0" w:line="180" w:lineRule="atLeast"/>
      <w:ind w:firstLine="0"/>
      <w:jc w:val="left"/>
    </w:pPr>
    <w:rPr>
      <w:rFonts w:ascii="Times New Roman" w:hAnsi="Times New Roman" w:cs="Times New Roman"/>
      <w:sz w:val="18"/>
      <w:szCs w:val="18"/>
    </w:rPr>
  </w:style>
  <w:style w:type="paragraph" w:customStyle="1" w:styleId="tptabs1">
    <w:name w:val="tptabs1"/>
    <w:basedOn w:val="Normal"/>
    <w:rsid w:val="004A393C"/>
    <w:pPr>
      <w:spacing w:before="100" w:beforeAutospacing="1" w:after="456" w:line="180" w:lineRule="atLeast"/>
      <w:ind w:firstLine="0"/>
      <w:jc w:val="left"/>
    </w:pPr>
    <w:rPr>
      <w:rFonts w:ascii="Times New Roman" w:hAnsi="Times New Roman" w:cs="Times New Roman"/>
      <w:sz w:val="18"/>
      <w:szCs w:val="18"/>
    </w:rPr>
  </w:style>
  <w:style w:type="paragraph" w:customStyle="1" w:styleId="tpfixedtabs1">
    <w:name w:val="tpfixedtabs1"/>
    <w:basedOn w:val="Normal"/>
    <w:rsid w:val="004A393C"/>
    <w:pPr>
      <w:spacing w:before="0" w:after="0" w:line="180" w:lineRule="atLeast"/>
      <w:ind w:left="-3450" w:firstLine="0"/>
      <w:jc w:val="left"/>
    </w:pPr>
    <w:rPr>
      <w:rFonts w:ascii="Times New Roman" w:hAnsi="Times New Roman" w:cs="Times New Roman"/>
      <w:sz w:val="18"/>
      <w:szCs w:val="18"/>
    </w:rPr>
  </w:style>
  <w:style w:type="paragraph" w:customStyle="1" w:styleId="tpinner1">
    <w:name w:val="tpinner1"/>
    <w:basedOn w:val="Normal"/>
    <w:rsid w:val="004A393C"/>
    <w:pPr>
      <w:pBdr>
        <w:top w:val="single" w:sz="6" w:space="4" w:color="AAAAAA"/>
        <w:bottom w:val="single" w:sz="6" w:space="4" w:color="F8F8F8"/>
      </w:pBdr>
      <w:spacing w:before="100" w:beforeAutospacing="1" w:after="456" w:line="165" w:lineRule="atLeast"/>
      <w:ind w:firstLine="0"/>
      <w:jc w:val="left"/>
    </w:pPr>
    <w:rPr>
      <w:rFonts w:ascii="Verdana" w:hAnsi="Verdana" w:cs="Times New Roman"/>
      <w:sz w:val="17"/>
      <w:szCs w:val="17"/>
    </w:rPr>
  </w:style>
  <w:style w:type="paragraph" w:customStyle="1" w:styleId="fieldrequired1">
    <w:name w:val="fieldrequired1"/>
    <w:basedOn w:val="Normal"/>
    <w:rsid w:val="004A393C"/>
    <w:pPr>
      <w:spacing w:before="0" w:after="0" w:line="180" w:lineRule="atLeast"/>
      <w:ind w:left="75" w:firstLine="0"/>
      <w:jc w:val="left"/>
    </w:pPr>
    <w:rPr>
      <w:rFonts w:ascii="Times New Roman" w:hAnsi="Times New Roman" w:cs="Times New Roman"/>
      <w:b/>
      <w:bCs/>
      <w:color w:val="903020"/>
      <w:sz w:val="18"/>
      <w:szCs w:val="18"/>
    </w:rPr>
  </w:style>
  <w:style w:type="paragraph" w:customStyle="1" w:styleId="panelinstructioncontainer1">
    <w:name w:val="panelinstructioncontainer1"/>
    <w:basedOn w:val="Normal"/>
    <w:rsid w:val="004A393C"/>
    <w:pPr>
      <w:spacing w:before="100" w:beforeAutospacing="1" w:after="456" w:line="180" w:lineRule="atLeast"/>
      <w:ind w:firstLine="0"/>
      <w:jc w:val="left"/>
    </w:pPr>
    <w:rPr>
      <w:rFonts w:ascii="Times New Roman" w:hAnsi="Times New Roman" w:cs="Times New Roman"/>
      <w:sz w:val="18"/>
      <w:szCs w:val="18"/>
    </w:rPr>
  </w:style>
  <w:style w:type="paragraph" w:customStyle="1" w:styleId="panellowerinstructioncontainer1">
    <w:name w:val="panellowerinstructioncontainer1"/>
    <w:basedOn w:val="Normal"/>
    <w:rsid w:val="004A393C"/>
    <w:pPr>
      <w:spacing w:before="100" w:beforeAutospacing="1" w:after="456" w:line="180" w:lineRule="atLeast"/>
      <w:ind w:firstLine="0"/>
      <w:jc w:val="left"/>
    </w:pPr>
    <w:rPr>
      <w:rFonts w:ascii="Times New Roman" w:hAnsi="Times New Roman" w:cs="Times New Roman"/>
      <w:sz w:val="18"/>
      <w:szCs w:val="18"/>
    </w:rPr>
  </w:style>
  <w:style w:type="paragraph" w:customStyle="1" w:styleId="panelaccountformlist1">
    <w:name w:val="panelaccountformlist1"/>
    <w:basedOn w:val="Normal"/>
    <w:rsid w:val="004A393C"/>
    <w:pPr>
      <w:spacing w:before="0" w:after="0" w:line="180" w:lineRule="atLeast"/>
      <w:ind w:firstLine="0"/>
      <w:jc w:val="left"/>
    </w:pPr>
    <w:rPr>
      <w:rFonts w:ascii="Times New Roman" w:hAnsi="Times New Roman" w:cs="Times New Roman"/>
      <w:sz w:val="18"/>
      <w:szCs w:val="18"/>
    </w:rPr>
  </w:style>
  <w:style w:type="paragraph" w:customStyle="1" w:styleId="panelloginformlist1">
    <w:name w:val="panelloginformlist1"/>
    <w:basedOn w:val="Normal"/>
    <w:rsid w:val="004A393C"/>
    <w:pPr>
      <w:spacing w:before="0" w:after="0" w:line="180" w:lineRule="atLeast"/>
      <w:ind w:firstLine="0"/>
      <w:jc w:val="left"/>
    </w:pPr>
    <w:rPr>
      <w:rFonts w:ascii="Times New Roman" w:hAnsi="Times New Roman" w:cs="Times New Roman"/>
      <w:sz w:val="18"/>
      <w:szCs w:val="18"/>
    </w:rPr>
  </w:style>
  <w:style w:type="paragraph" w:customStyle="1" w:styleId="panelemailformlist1">
    <w:name w:val="panelemailformlist1"/>
    <w:basedOn w:val="Normal"/>
    <w:rsid w:val="004A393C"/>
    <w:pPr>
      <w:spacing w:before="0" w:after="0" w:line="180" w:lineRule="atLeast"/>
      <w:ind w:firstLine="0"/>
      <w:jc w:val="left"/>
    </w:pPr>
    <w:rPr>
      <w:rFonts w:ascii="Times New Roman" w:hAnsi="Times New Roman" w:cs="Times New Roman"/>
      <w:sz w:val="18"/>
      <w:szCs w:val="18"/>
    </w:rPr>
  </w:style>
  <w:style w:type="paragraph" w:customStyle="1" w:styleId="rmm-main-list1">
    <w:name w:val="rmm-main-list1"/>
    <w:basedOn w:val="Normal"/>
    <w:rsid w:val="004A393C"/>
    <w:pPr>
      <w:spacing w:before="0" w:after="0" w:line="240" w:lineRule="auto"/>
      <w:ind w:firstLine="0"/>
      <w:jc w:val="left"/>
    </w:pPr>
    <w:rPr>
      <w:rFonts w:ascii="Times New Roman" w:hAnsi="Times New Roman" w:cs="Times New Roman"/>
    </w:rPr>
  </w:style>
  <w:style w:type="paragraph" w:customStyle="1" w:styleId="region1">
    <w:name w:val="region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igdoor1">
    <w:name w:val="bigdoor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igdoor10">
    <w:name w:val="bigdoor&gt;*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size2of31">
    <w:name w:val="size2of31"/>
    <w:basedOn w:val="Normal"/>
    <w:rsid w:val="004A393C"/>
    <w:pPr>
      <w:spacing w:before="0" w:after="0" w:line="240" w:lineRule="auto"/>
      <w:ind w:firstLine="0"/>
      <w:jc w:val="left"/>
    </w:pPr>
    <w:rPr>
      <w:rFonts w:ascii="Times New Roman" w:hAnsi="Times New Roman" w:cs="Times New Roman"/>
    </w:rPr>
  </w:style>
  <w:style w:type="paragraph" w:customStyle="1" w:styleId="validationsummary1">
    <w:name w:val="validation_summary1"/>
    <w:basedOn w:val="Normal"/>
    <w:rsid w:val="004A393C"/>
    <w:pPr>
      <w:spacing w:before="0" w:after="0" w:line="240" w:lineRule="auto"/>
      <w:ind w:firstLine="0"/>
      <w:jc w:val="left"/>
    </w:pPr>
    <w:rPr>
      <w:rFonts w:ascii="Times New Roman" w:hAnsi="Times New Roman" w:cs="Times New Roman"/>
    </w:rPr>
  </w:style>
  <w:style w:type="paragraph" w:customStyle="1" w:styleId="container1">
    <w:name w:val="container1"/>
    <w:basedOn w:val="Normal"/>
    <w:rsid w:val="004A393C"/>
    <w:pPr>
      <w:spacing w:before="0" w:after="0" w:line="240" w:lineRule="auto"/>
      <w:ind w:firstLine="0"/>
      <w:jc w:val="left"/>
    </w:pPr>
    <w:rPr>
      <w:rFonts w:ascii="Times New Roman" w:hAnsi="Times New Roman" w:cs="Times New Roman"/>
    </w:rPr>
  </w:style>
  <w:style w:type="paragraph" w:customStyle="1" w:styleId="blocksli1">
    <w:name w:val="blocks&gt;li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locks-wrap1">
    <w:name w:val="blocks-wrap1"/>
    <w:basedOn w:val="Normal"/>
    <w:rsid w:val="004A393C"/>
    <w:pPr>
      <w:spacing w:before="0" w:after="0" w:line="240" w:lineRule="auto"/>
      <w:ind w:left="240" w:firstLine="0"/>
      <w:jc w:val="left"/>
    </w:pPr>
    <w:rPr>
      <w:rFonts w:ascii="Times New Roman" w:hAnsi="Times New Roman" w:cs="Times New Roman"/>
    </w:rPr>
  </w:style>
  <w:style w:type="paragraph" w:customStyle="1" w:styleId="find1">
    <w:name w:val="find1"/>
    <w:basedOn w:val="Normal"/>
    <w:rsid w:val="004A393C"/>
    <w:pPr>
      <w:pBdr>
        <w:top w:val="single" w:sz="6" w:space="12" w:color="D5D2CD"/>
      </w:pBdr>
      <w:spacing w:before="100" w:beforeAutospacing="1" w:after="456" w:line="240" w:lineRule="auto"/>
      <w:ind w:firstLine="0"/>
      <w:jc w:val="left"/>
    </w:pPr>
    <w:rPr>
      <w:rFonts w:ascii="Times New Roman" w:hAnsi="Times New Roman" w:cs="Times New Roman"/>
    </w:rPr>
  </w:style>
  <w:style w:type="paragraph" w:customStyle="1" w:styleId="related1">
    <w:name w:val="related1"/>
    <w:basedOn w:val="Normal"/>
    <w:rsid w:val="004A393C"/>
    <w:pPr>
      <w:pBdr>
        <w:top w:val="single" w:sz="6" w:space="12" w:color="D5D2CD"/>
      </w:pBdr>
      <w:spacing w:before="100" w:beforeAutospacing="1" w:after="456" w:line="240" w:lineRule="auto"/>
      <w:ind w:firstLine="0"/>
      <w:jc w:val="left"/>
    </w:pPr>
    <w:rPr>
      <w:rFonts w:ascii="Times New Roman" w:hAnsi="Times New Roman" w:cs="Times New Roman"/>
    </w:rPr>
  </w:style>
  <w:style w:type="paragraph" w:customStyle="1" w:styleId="socialicons1">
    <w:name w:val="social_icons1"/>
    <w:basedOn w:val="Normal"/>
    <w:rsid w:val="004A393C"/>
    <w:pPr>
      <w:spacing w:before="100" w:beforeAutospacing="1" w:after="240" w:line="240" w:lineRule="auto"/>
      <w:ind w:firstLine="0"/>
      <w:jc w:val="left"/>
    </w:pPr>
    <w:rPr>
      <w:rFonts w:ascii="Times New Roman" w:hAnsi="Times New Roman" w:cs="Times New Roman"/>
    </w:rPr>
  </w:style>
  <w:style w:type="character" w:customStyle="1" w:styleId="share-title1">
    <w:name w:val="share-title1"/>
    <w:basedOn w:val="VarsaylanParagrafYazTipi"/>
    <w:rsid w:val="004A393C"/>
    <w:rPr>
      <w:color w:val="53534A"/>
    </w:rPr>
  </w:style>
  <w:style w:type="paragraph" w:customStyle="1" w:styleId="navcontrol1">
    <w:name w:val="nav_control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avmenu1">
    <w:name w:val="nav_menu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avmenu2">
    <w:name w:val="nav_menu2"/>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navmenu3">
    <w:name w:val="nav_menu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ab1">
    <w:name w:val="tab1"/>
    <w:basedOn w:val="Normal"/>
    <w:rsid w:val="004A393C"/>
    <w:pPr>
      <w:spacing w:before="100" w:beforeAutospacing="1" w:after="456" w:line="240" w:lineRule="auto"/>
      <w:ind w:firstLine="0"/>
      <w:jc w:val="left"/>
    </w:pPr>
    <w:rPr>
      <w:rFonts w:ascii="Times New Roman" w:hAnsi="Times New Roman" w:cs="Times New Roman"/>
      <w:color w:val="FFFFFF"/>
    </w:rPr>
  </w:style>
  <w:style w:type="paragraph" w:customStyle="1" w:styleId="fields1">
    <w:name w:val="fields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current1">
    <w:name w:val="current1"/>
    <w:basedOn w:val="Normal"/>
    <w:rsid w:val="004A393C"/>
    <w:pPr>
      <w:pBdr>
        <w:top w:val="single" w:sz="6" w:space="0" w:color="FFFFFF"/>
        <w:left w:val="single" w:sz="6" w:space="0" w:color="FFFFFF"/>
        <w:bottom w:val="single" w:sz="2" w:space="0" w:color="FFFFFF"/>
        <w:right w:val="single" w:sz="6" w:space="14" w:color="FFFFFF"/>
      </w:pBdr>
      <w:spacing w:before="100" w:beforeAutospacing="1" w:after="456" w:line="240" w:lineRule="auto"/>
      <w:ind w:firstLine="0"/>
      <w:jc w:val="left"/>
    </w:pPr>
    <w:rPr>
      <w:rFonts w:ascii="Times New Roman" w:hAnsi="Times New Roman" w:cs="Times New Roman"/>
    </w:rPr>
  </w:style>
  <w:style w:type="paragraph" w:customStyle="1" w:styleId="current2">
    <w:name w:val="current2"/>
    <w:basedOn w:val="Normal"/>
    <w:rsid w:val="004A393C"/>
    <w:pPr>
      <w:pBdr>
        <w:top w:val="single" w:sz="6" w:space="0" w:color="FFFFFF"/>
        <w:left w:val="single" w:sz="6" w:space="0" w:color="FFFFFF"/>
        <w:bottom w:val="single" w:sz="2" w:space="0" w:color="FFFFFF"/>
        <w:right w:val="single" w:sz="6" w:space="14" w:color="FFFFFF"/>
      </w:pBdr>
      <w:spacing w:before="100" w:beforeAutospacing="1" w:after="456" w:line="240" w:lineRule="auto"/>
      <w:ind w:firstLine="0"/>
      <w:jc w:val="left"/>
    </w:pPr>
    <w:rPr>
      <w:rFonts w:ascii="Times New Roman" w:hAnsi="Times New Roman" w:cs="Times New Roman"/>
    </w:rPr>
  </w:style>
  <w:style w:type="paragraph" w:customStyle="1" w:styleId="dashcontentwrap1">
    <w:name w:val="dash_content_wrap1"/>
    <w:basedOn w:val="Normal"/>
    <w:rsid w:val="004A393C"/>
    <w:pPr>
      <w:shd w:val="clear" w:color="auto" w:fill="FFFFFF"/>
      <w:spacing w:before="100" w:beforeAutospacing="1" w:after="456" w:line="240" w:lineRule="auto"/>
      <w:ind w:left="-240" w:firstLine="0"/>
      <w:jc w:val="left"/>
    </w:pPr>
    <w:rPr>
      <w:rFonts w:ascii="Times New Roman" w:hAnsi="Times New Roman" w:cs="Times New Roman"/>
      <w:vanish/>
    </w:rPr>
  </w:style>
  <w:style w:type="character" w:customStyle="1" w:styleId="datestamp1">
    <w:name w:val="datestamp1"/>
    <w:basedOn w:val="VarsaylanParagrafYazTipi"/>
    <w:rsid w:val="004A393C"/>
    <w:rPr>
      <w:b w:val="0"/>
      <w:bCs w:val="0"/>
      <w:vanish w:val="0"/>
      <w:webHidden w:val="0"/>
      <w:color w:val="AAAAAA"/>
      <w:sz w:val="13"/>
      <w:szCs w:val="13"/>
      <w:specVanish w:val="0"/>
    </w:rPr>
  </w:style>
  <w:style w:type="paragraph" w:customStyle="1" w:styleId="divider1">
    <w:name w:val="divider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rewardbar1">
    <w:name w:val="reward_bar1"/>
    <w:basedOn w:val="Normal"/>
    <w:rsid w:val="004A393C"/>
    <w:pPr>
      <w:spacing w:before="100" w:beforeAutospacing="1" w:after="48" w:line="240" w:lineRule="auto"/>
      <w:ind w:firstLine="0"/>
      <w:jc w:val="left"/>
    </w:pPr>
    <w:rPr>
      <w:rFonts w:ascii="Times New Roman" w:hAnsi="Times New Roman" w:cs="Times New Roman"/>
      <w:b/>
      <w:bCs/>
      <w:color w:val="FFFFFF"/>
      <w:sz w:val="29"/>
      <w:szCs w:val="29"/>
    </w:rPr>
  </w:style>
  <w:style w:type="paragraph" w:customStyle="1" w:styleId="rewardicon1">
    <w:name w:val="reward_icon1"/>
    <w:basedOn w:val="Normal"/>
    <w:rsid w:val="004A393C"/>
    <w:pPr>
      <w:spacing w:before="100" w:beforeAutospacing="1" w:after="0" w:line="240" w:lineRule="auto"/>
      <w:ind w:right="144" w:firstLine="0"/>
      <w:jc w:val="left"/>
    </w:pPr>
    <w:rPr>
      <w:rFonts w:ascii="Times New Roman" w:hAnsi="Times New Roman" w:cs="Times New Roman"/>
    </w:rPr>
  </w:style>
  <w:style w:type="paragraph" w:customStyle="1" w:styleId="utilitydropdowncontent1">
    <w:name w:val="utility_dropdown_content1"/>
    <w:basedOn w:val="Normal"/>
    <w:rsid w:val="004A393C"/>
    <w:pPr>
      <w:pBdr>
        <w:top w:val="single" w:sz="6" w:space="0" w:color="E7E7E7"/>
        <w:left w:val="single" w:sz="6" w:space="0" w:color="E7E7E7"/>
        <w:bottom w:val="single" w:sz="6" w:space="0" w:color="E7E7E7"/>
        <w:right w:val="single" w:sz="6" w:space="0" w:color="E7E7E7"/>
      </w:pBdr>
      <w:shd w:val="clear" w:color="auto" w:fill="FFFFFF"/>
      <w:spacing w:before="100" w:beforeAutospacing="1" w:after="456" w:line="240" w:lineRule="auto"/>
      <w:ind w:firstLine="0"/>
      <w:jc w:val="left"/>
    </w:pPr>
    <w:rPr>
      <w:rFonts w:ascii="Times New Roman" w:hAnsi="Times New Roman" w:cs="Times New Roman"/>
    </w:rPr>
  </w:style>
  <w:style w:type="paragraph" w:customStyle="1" w:styleId="accounthello1">
    <w:name w:val="account_hello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signout1">
    <w:name w:val="signout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wuseravatar1">
    <w:name w:val="w_user_avatar1"/>
    <w:basedOn w:val="Normal"/>
    <w:rsid w:val="004A393C"/>
    <w:pPr>
      <w:spacing w:before="30" w:after="0" w:line="240" w:lineRule="auto"/>
      <w:ind w:firstLine="0"/>
      <w:jc w:val="left"/>
    </w:pPr>
    <w:rPr>
      <w:rFonts w:ascii="Times New Roman" w:hAnsi="Times New Roman" w:cs="Times New Roman"/>
    </w:rPr>
  </w:style>
  <w:style w:type="paragraph" w:customStyle="1" w:styleId="current3">
    <w:name w:val="current3"/>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lag1">
    <w:name w:val="flag1"/>
    <w:basedOn w:val="Normal"/>
    <w:rsid w:val="004A393C"/>
    <w:pPr>
      <w:spacing w:before="100" w:beforeAutospacing="1" w:after="456" w:line="240" w:lineRule="auto"/>
      <w:ind w:hanging="18913"/>
      <w:jc w:val="left"/>
    </w:pPr>
    <w:rPr>
      <w:rFonts w:ascii="Times New Roman" w:hAnsi="Times New Roman" w:cs="Times New Roman"/>
    </w:rPr>
  </w:style>
  <w:style w:type="paragraph" w:customStyle="1" w:styleId="label1">
    <w:name w:val="label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note1">
    <w:name w:val="note1"/>
    <w:basedOn w:val="Normal"/>
    <w:rsid w:val="004A393C"/>
    <w:pPr>
      <w:spacing w:before="60" w:after="60" w:line="308" w:lineRule="atLeast"/>
      <w:ind w:firstLine="0"/>
      <w:jc w:val="left"/>
    </w:pPr>
    <w:rPr>
      <w:rFonts w:ascii="Times New Roman" w:hAnsi="Times New Roman" w:cs="Times New Roman"/>
      <w:color w:val="827A71"/>
    </w:rPr>
  </w:style>
  <w:style w:type="paragraph" w:customStyle="1" w:styleId="zip1">
    <w:name w:val="zip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phone1">
    <w:name w:val="phon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hide1">
    <w:name w:val="hide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rules1">
    <w:name w:val="rules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meta1">
    <w:name w:val="meta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label2">
    <w:name w:val="label2"/>
    <w:basedOn w:val="Normal"/>
    <w:rsid w:val="004A393C"/>
    <w:pPr>
      <w:spacing w:before="100" w:beforeAutospacing="1" w:after="456" w:line="240" w:lineRule="auto"/>
      <w:ind w:firstLine="0"/>
      <w:jc w:val="left"/>
    </w:pPr>
    <w:rPr>
      <w:rFonts w:ascii="Times New Roman" w:hAnsi="Times New Roman" w:cs="Times New Roman"/>
      <w:color w:val="000000"/>
    </w:rPr>
  </w:style>
  <w:style w:type="paragraph" w:customStyle="1" w:styleId="label3">
    <w:name w:val="label3"/>
    <w:basedOn w:val="Normal"/>
    <w:rsid w:val="004A393C"/>
    <w:pPr>
      <w:spacing w:before="100" w:beforeAutospacing="1" w:after="456" w:line="240" w:lineRule="auto"/>
      <w:ind w:firstLine="0"/>
      <w:jc w:val="left"/>
    </w:pPr>
    <w:rPr>
      <w:rFonts w:ascii="Times New Roman" w:hAnsi="Times New Roman" w:cs="Times New Roman"/>
      <w:color w:val="FFFFFF"/>
    </w:rPr>
  </w:style>
  <w:style w:type="character" w:customStyle="1" w:styleId="required1">
    <w:name w:val="required1"/>
    <w:basedOn w:val="VarsaylanParagrafYazTipi"/>
    <w:rsid w:val="004A393C"/>
    <w:rPr>
      <w:color w:val="FFFFFF"/>
    </w:rPr>
  </w:style>
  <w:style w:type="paragraph" w:customStyle="1" w:styleId="addressziplookup1">
    <w:name w:val="address_zip_lookup1"/>
    <w:basedOn w:val="Normal"/>
    <w:rsid w:val="004A393C"/>
    <w:pPr>
      <w:spacing w:line="240" w:lineRule="auto"/>
      <w:ind w:left="105" w:right="105" w:firstLine="0"/>
      <w:jc w:val="left"/>
    </w:pPr>
    <w:rPr>
      <w:rFonts w:ascii="Times New Roman" w:hAnsi="Times New Roman" w:cs="Times New Roman"/>
    </w:rPr>
  </w:style>
  <w:style w:type="paragraph" w:customStyle="1" w:styleId="note2">
    <w:name w:val="note2"/>
    <w:basedOn w:val="Normal"/>
    <w:rsid w:val="004A393C"/>
    <w:pPr>
      <w:spacing w:before="0" w:after="240" w:line="308" w:lineRule="atLeast"/>
      <w:ind w:left="105" w:right="105" w:firstLine="0"/>
      <w:jc w:val="left"/>
    </w:pPr>
    <w:rPr>
      <w:rFonts w:ascii="Times New Roman" w:hAnsi="Times New Roman" w:cs="Times New Roman"/>
      <w:i/>
      <w:iCs/>
      <w:color w:val="FFFFFF"/>
    </w:rPr>
  </w:style>
  <w:style w:type="paragraph" w:customStyle="1" w:styleId="error1">
    <w:name w:val="error1"/>
    <w:basedOn w:val="Normal"/>
    <w:rsid w:val="004A393C"/>
    <w:pPr>
      <w:spacing w:line="240" w:lineRule="auto"/>
      <w:ind w:left="105" w:right="105" w:firstLine="0"/>
      <w:jc w:val="left"/>
    </w:pPr>
    <w:rPr>
      <w:rFonts w:ascii="Times New Roman" w:hAnsi="Times New Roman" w:cs="Times New Roman"/>
      <w:b/>
      <w:bCs/>
    </w:rPr>
  </w:style>
  <w:style w:type="paragraph" w:customStyle="1" w:styleId="fieldfullinsinglecol1">
    <w:name w:val="field_full_in_single_col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fieldfullinsinglecol2">
    <w:name w:val="field_full_in_single_col2"/>
    <w:basedOn w:val="Normal"/>
    <w:rsid w:val="004A393C"/>
    <w:pPr>
      <w:spacing w:before="60" w:after="456" w:line="240" w:lineRule="auto"/>
      <w:ind w:firstLine="0"/>
      <w:jc w:val="left"/>
    </w:pPr>
    <w:rPr>
      <w:rFonts w:ascii="Times New Roman" w:hAnsi="Times New Roman" w:cs="Times New Roman"/>
    </w:rPr>
  </w:style>
  <w:style w:type="paragraph" w:customStyle="1" w:styleId="or1">
    <w:name w:val="or1"/>
    <w:basedOn w:val="Normal"/>
    <w:rsid w:val="004A393C"/>
    <w:pPr>
      <w:spacing w:before="144" w:after="0" w:line="240" w:lineRule="auto"/>
      <w:ind w:left="240" w:right="120" w:firstLine="0"/>
      <w:jc w:val="left"/>
    </w:pPr>
    <w:rPr>
      <w:rFonts w:ascii="Times New Roman" w:hAnsi="Times New Roman" w:cs="Times New Roman"/>
    </w:rPr>
  </w:style>
  <w:style w:type="paragraph" w:customStyle="1" w:styleId="or2">
    <w:name w:val="or2"/>
    <w:basedOn w:val="Normal"/>
    <w:rsid w:val="004A393C"/>
    <w:pPr>
      <w:spacing w:before="0" w:after="0" w:line="240" w:lineRule="auto"/>
      <w:ind w:left="240" w:right="120" w:firstLine="0"/>
      <w:jc w:val="left"/>
    </w:pPr>
    <w:rPr>
      <w:rFonts w:ascii="Times New Roman" w:hAnsi="Times New Roman" w:cs="Times New Roman"/>
    </w:rPr>
  </w:style>
  <w:style w:type="paragraph" w:customStyle="1" w:styleId="meta2">
    <w:name w:val="meta2"/>
    <w:basedOn w:val="Normal"/>
    <w:rsid w:val="004A393C"/>
    <w:pPr>
      <w:spacing w:before="0" w:after="0" w:line="240" w:lineRule="auto"/>
      <w:ind w:firstLine="0"/>
      <w:jc w:val="left"/>
    </w:pPr>
    <w:rPr>
      <w:rFonts w:ascii="Times New Roman" w:hAnsi="Times New Roman" w:cs="Times New Roman"/>
    </w:rPr>
  </w:style>
  <w:style w:type="paragraph" w:customStyle="1" w:styleId="postdate1">
    <w:name w:val="postdate1"/>
    <w:basedOn w:val="Normal"/>
    <w:rsid w:val="004A393C"/>
    <w:pPr>
      <w:spacing w:before="100" w:beforeAutospacing="1" w:after="456" w:line="240" w:lineRule="auto"/>
      <w:ind w:firstLine="0"/>
      <w:jc w:val="left"/>
    </w:pPr>
    <w:rPr>
      <w:rFonts w:ascii="Times New Roman" w:hAnsi="Times New Roman" w:cs="Times New Roman"/>
      <w:sz w:val="22"/>
      <w:szCs w:val="22"/>
    </w:rPr>
  </w:style>
  <w:style w:type="paragraph" w:customStyle="1" w:styleId="byline2">
    <w:name w:val="byline2"/>
    <w:basedOn w:val="Normal"/>
    <w:rsid w:val="004A393C"/>
    <w:pPr>
      <w:spacing w:before="0" w:after="240" w:line="240" w:lineRule="auto"/>
      <w:ind w:firstLine="0"/>
      <w:jc w:val="left"/>
    </w:pPr>
    <w:rPr>
      <w:rFonts w:ascii="Times New Roman" w:hAnsi="Times New Roman" w:cs="Times New Roman"/>
    </w:rPr>
  </w:style>
  <w:style w:type="paragraph" w:customStyle="1" w:styleId="more1">
    <w:name w:val="more1"/>
    <w:basedOn w:val="Normal"/>
    <w:rsid w:val="004A393C"/>
    <w:pPr>
      <w:pBdr>
        <w:bottom w:val="single" w:sz="12" w:space="12" w:color="1E1E1E"/>
      </w:pBdr>
      <w:spacing w:before="0" w:after="0" w:line="240" w:lineRule="auto"/>
      <w:ind w:firstLine="0"/>
      <w:jc w:val="left"/>
    </w:pPr>
    <w:rPr>
      <w:rFonts w:ascii="Times New Roman" w:hAnsi="Times New Roman" w:cs="Times New Roman"/>
      <w:b/>
      <w:bCs/>
    </w:rPr>
  </w:style>
  <w:style w:type="paragraph" w:customStyle="1" w:styleId="social1">
    <w:name w:val="social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comment-num1">
    <w:name w:val="comment-num1"/>
    <w:basedOn w:val="Normal"/>
    <w:rsid w:val="004A393C"/>
    <w:pPr>
      <w:spacing w:before="100" w:beforeAutospacing="1" w:after="456" w:line="240" w:lineRule="auto"/>
      <w:ind w:firstLine="0"/>
      <w:jc w:val="right"/>
    </w:pPr>
    <w:rPr>
      <w:rFonts w:ascii="Times New Roman" w:hAnsi="Times New Roman" w:cs="Times New Roman"/>
      <w:b/>
      <w:bCs/>
      <w:sz w:val="31"/>
      <w:szCs w:val="31"/>
    </w:rPr>
  </w:style>
  <w:style w:type="paragraph" w:customStyle="1" w:styleId="socialicons2">
    <w:name w:val="social_icons2"/>
    <w:basedOn w:val="Normal"/>
    <w:rsid w:val="004A393C"/>
    <w:pPr>
      <w:spacing w:before="100" w:beforeAutospacing="1" w:after="240" w:line="240" w:lineRule="auto"/>
      <w:ind w:firstLine="0"/>
      <w:jc w:val="left"/>
    </w:pPr>
    <w:rPr>
      <w:rFonts w:ascii="Times New Roman" w:hAnsi="Times New Roman" w:cs="Times New Roman"/>
      <w:vanish/>
      <w:sz w:val="22"/>
      <w:szCs w:val="22"/>
    </w:rPr>
  </w:style>
  <w:style w:type="character" w:customStyle="1" w:styleId="pubdate1">
    <w:name w:val="pub_date1"/>
    <w:basedOn w:val="VarsaylanParagrafYazTipi"/>
    <w:rsid w:val="004A393C"/>
    <w:rPr>
      <w:color w:val="8B8078"/>
    </w:rPr>
  </w:style>
  <w:style w:type="character" w:customStyle="1" w:styleId="author1">
    <w:name w:val="author1"/>
    <w:basedOn w:val="VarsaylanParagrafYazTipi"/>
    <w:rsid w:val="004A393C"/>
    <w:rPr>
      <w:b/>
      <w:bCs/>
    </w:rPr>
  </w:style>
  <w:style w:type="paragraph" w:customStyle="1" w:styleId="expandabledetails1">
    <w:name w:val="expandable_details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type1">
    <w:name w:val="type1"/>
    <w:basedOn w:val="Normal"/>
    <w:rsid w:val="004A393C"/>
    <w:pPr>
      <w:shd w:val="clear" w:color="auto" w:fill="000000"/>
      <w:spacing w:before="100" w:beforeAutospacing="1" w:after="48" w:line="240" w:lineRule="auto"/>
      <w:ind w:firstLine="0"/>
      <w:jc w:val="left"/>
    </w:pPr>
    <w:rPr>
      <w:rFonts w:ascii="Times New Roman" w:hAnsi="Times New Roman" w:cs="Times New Roman"/>
      <w:caps/>
      <w:color w:val="FFFFFF"/>
      <w:sz w:val="21"/>
      <w:szCs w:val="21"/>
    </w:rPr>
  </w:style>
  <w:style w:type="paragraph" w:customStyle="1" w:styleId="blonde1">
    <w:name w:val="blonde1"/>
    <w:basedOn w:val="Normal"/>
    <w:rsid w:val="004A393C"/>
    <w:pPr>
      <w:shd w:val="clear" w:color="auto" w:fill="E6A513"/>
      <w:spacing w:before="100" w:beforeAutospacing="1" w:after="456" w:line="240" w:lineRule="auto"/>
      <w:ind w:firstLine="0"/>
      <w:jc w:val="left"/>
    </w:pPr>
    <w:rPr>
      <w:rFonts w:ascii="Times New Roman" w:hAnsi="Times New Roman" w:cs="Times New Roman"/>
    </w:rPr>
  </w:style>
  <w:style w:type="paragraph" w:customStyle="1" w:styleId="medium1">
    <w:name w:val="medium1"/>
    <w:basedOn w:val="Normal"/>
    <w:rsid w:val="004A393C"/>
    <w:pPr>
      <w:shd w:val="clear" w:color="auto" w:fill="B15B11"/>
      <w:spacing w:before="100" w:beforeAutospacing="1" w:after="456" w:line="240" w:lineRule="auto"/>
      <w:ind w:firstLine="0"/>
      <w:jc w:val="left"/>
    </w:pPr>
    <w:rPr>
      <w:rFonts w:ascii="Times New Roman" w:hAnsi="Times New Roman" w:cs="Times New Roman"/>
    </w:rPr>
  </w:style>
  <w:style w:type="paragraph" w:customStyle="1" w:styleId="dark1">
    <w:name w:val="dark1"/>
    <w:basedOn w:val="Normal"/>
    <w:rsid w:val="004A393C"/>
    <w:pPr>
      <w:shd w:val="clear" w:color="auto" w:fill="7A003C"/>
      <w:spacing w:before="100" w:beforeAutospacing="1" w:after="456" w:line="240" w:lineRule="auto"/>
      <w:ind w:firstLine="0"/>
      <w:jc w:val="left"/>
    </w:pPr>
    <w:rPr>
      <w:rFonts w:ascii="Times New Roman" w:hAnsi="Times New Roman" w:cs="Times New Roman"/>
    </w:rPr>
  </w:style>
  <w:style w:type="paragraph" w:customStyle="1" w:styleId="multiplebrewmethods1">
    <w:name w:val="multiplebrewmethods1"/>
    <w:basedOn w:val="Normal"/>
    <w:rsid w:val="004A393C"/>
    <w:pPr>
      <w:spacing w:before="100" w:beforeAutospacing="1" w:after="456" w:line="240" w:lineRule="auto"/>
      <w:ind w:firstLine="0"/>
      <w:jc w:val="left"/>
    </w:pPr>
    <w:rPr>
      <w:rFonts w:ascii="Times New Roman" w:hAnsi="Times New Roman" w:cs="Times New Roman"/>
      <w:color w:val="999999"/>
      <w:sz w:val="22"/>
      <w:szCs w:val="22"/>
    </w:rPr>
  </w:style>
  <w:style w:type="paragraph" w:customStyle="1" w:styleId="coffeedetails1">
    <w:name w:val="coffeedetails1"/>
    <w:basedOn w:val="Normal"/>
    <w:rsid w:val="004A393C"/>
    <w:pPr>
      <w:pBdr>
        <w:top w:val="single" w:sz="6" w:space="9" w:color="DEDEDE"/>
        <w:left w:val="single" w:sz="6" w:space="6" w:color="DEDEDE"/>
        <w:bottom w:val="single" w:sz="6" w:space="9" w:color="DEDEDE"/>
        <w:right w:val="single" w:sz="6" w:space="6" w:color="DEDEDE"/>
      </w:pBdr>
      <w:shd w:val="clear" w:color="auto" w:fill="FFFFFF"/>
      <w:spacing w:before="100" w:beforeAutospacing="1" w:after="456" w:line="240" w:lineRule="auto"/>
      <w:ind w:firstLine="0"/>
      <w:jc w:val="left"/>
    </w:pPr>
    <w:rPr>
      <w:rFonts w:ascii="Times New Roman" w:hAnsi="Times New Roman" w:cs="Times New Roman"/>
      <w:vanish/>
    </w:rPr>
  </w:style>
  <w:style w:type="paragraph" w:customStyle="1" w:styleId="close1">
    <w:name w:val="close1"/>
    <w:basedOn w:val="Normal"/>
    <w:rsid w:val="004A393C"/>
    <w:pPr>
      <w:spacing w:before="100" w:beforeAutospacing="1" w:after="456" w:line="240" w:lineRule="auto"/>
      <w:ind w:firstLine="0"/>
      <w:jc w:val="left"/>
    </w:pPr>
    <w:rPr>
      <w:rFonts w:ascii="Times New Roman" w:hAnsi="Times New Roman" w:cs="Times New Roman"/>
      <w:color w:val="000000"/>
    </w:rPr>
  </w:style>
  <w:style w:type="paragraph" w:customStyle="1" w:styleId="details1">
    <w:name w:val="details1"/>
    <w:basedOn w:val="Normal"/>
    <w:rsid w:val="004A393C"/>
    <w:pPr>
      <w:spacing w:before="100" w:beforeAutospacing="1" w:after="456" w:line="240" w:lineRule="auto"/>
      <w:ind w:left="150" w:firstLine="0"/>
      <w:jc w:val="left"/>
    </w:pPr>
    <w:rPr>
      <w:rFonts w:ascii="Times New Roman" w:hAnsi="Times New Roman" w:cs="Times New Roman"/>
    </w:rPr>
  </w:style>
  <w:style w:type="paragraph" w:customStyle="1" w:styleId="roast1">
    <w:name w:val="roast1"/>
    <w:basedOn w:val="Normal"/>
    <w:rsid w:val="004A393C"/>
    <w:pPr>
      <w:spacing w:line="240" w:lineRule="auto"/>
      <w:ind w:firstLine="0"/>
      <w:jc w:val="left"/>
    </w:pPr>
    <w:rPr>
      <w:rFonts w:ascii="Times New Roman" w:hAnsi="Times New Roman" w:cs="Times New Roman"/>
      <w:color w:val="FFFFFF"/>
    </w:rPr>
  </w:style>
  <w:style w:type="paragraph" w:customStyle="1" w:styleId="button1">
    <w:name w:val="button1"/>
    <w:basedOn w:val="Normal"/>
    <w:rsid w:val="004A393C"/>
    <w:pPr>
      <w:shd w:val="clear" w:color="auto" w:fill="0090C5"/>
      <w:spacing w:before="0" w:after="0" w:line="240" w:lineRule="auto"/>
      <w:ind w:firstLine="0"/>
      <w:jc w:val="left"/>
    </w:pPr>
    <w:rPr>
      <w:rFonts w:ascii="Times New Roman" w:hAnsi="Times New Roman" w:cs="Times New Roman"/>
      <w:b/>
      <w:bCs/>
      <w:color w:val="FFFFFF"/>
    </w:rPr>
  </w:style>
  <w:style w:type="paragraph" w:customStyle="1" w:styleId="divider2">
    <w:name w:val="divider2"/>
    <w:basedOn w:val="Normal"/>
    <w:rsid w:val="004A393C"/>
    <w:pPr>
      <w:pBdr>
        <w:bottom w:val="single" w:sz="6" w:space="21" w:color="D7D1CA"/>
      </w:pBdr>
      <w:spacing w:before="100" w:beforeAutospacing="1" w:after="456" w:line="240" w:lineRule="auto"/>
      <w:ind w:firstLine="0"/>
      <w:jc w:val="left"/>
    </w:pPr>
    <w:rPr>
      <w:rFonts w:ascii="Times New Roman" w:hAnsi="Times New Roman" w:cs="Times New Roman"/>
    </w:rPr>
  </w:style>
  <w:style w:type="paragraph" w:customStyle="1" w:styleId="borderedpromo1">
    <w:name w:val="bordered_promo1"/>
    <w:basedOn w:val="Normal"/>
    <w:rsid w:val="004A393C"/>
    <w:pPr>
      <w:pBdr>
        <w:top w:val="single" w:sz="6" w:space="0" w:color="000000"/>
        <w:left w:val="single" w:sz="6" w:space="0" w:color="000000"/>
        <w:bottom w:val="single" w:sz="6" w:space="0" w:color="000000"/>
        <w:right w:val="single" w:sz="6" w:space="0" w:color="000000"/>
      </w:pBdr>
      <w:spacing w:before="0" w:after="0" w:line="240" w:lineRule="auto"/>
      <w:ind w:left="-15" w:right="-15" w:firstLine="0"/>
      <w:jc w:val="left"/>
    </w:pPr>
    <w:rPr>
      <w:rFonts w:ascii="Times New Roman" w:hAnsi="Times New Roman" w:cs="Times New Roman"/>
    </w:rPr>
  </w:style>
  <w:style w:type="paragraph" w:customStyle="1" w:styleId="form1">
    <w:name w:val="form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button2">
    <w:name w:val="button2"/>
    <w:basedOn w:val="Normal"/>
    <w:rsid w:val="004A393C"/>
    <w:pPr>
      <w:shd w:val="clear" w:color="auto" w:fill="0090C5"/>
      <w:spacing w:before="0" w:after="0" w:line="240" w:lineRule="auto"/>
      <w:ind w:firstLine="0"/>
      <w:jc w:val="left"/>
    </w:pPr>
    <w:rPr>
      <w:rFonts w:ascii="Times New Roman" w:hAnsi="Times New Roman" w:cs="Times New Roman"/>
      <w:b/>
      <w:bCs/>
      <w:color w:val="FFFFFF"/>
    </w:rPr>
  </w:style>
  <w:style w:type="paragraph" w:customStyle="1" w:styleId="nickname1">
    <w:name w:val="nickname1"/>
    <w:basedOn w:val="Normal"/>
    <w:rsid w:val="004A393C"/>
    <w:pPr>
      <w:spacing w:before="0" w:line="240" w:lineRule="auto"/>
      <w:ind w:firstLine="0"/>
      <w:jc w:val="center"/>
    </w:pPr>
    <w:rPr>
      <w:rFonts w:ascii="Times New Roman" w:hAnsi="Times New Roman" w:cs="Times New Roman"/>
      <w:sz w:val="34"/>
      <w:szCs w:val="34"/>
    </w:rPr>
  </w:style>
  <w:style w:type="paragraph" w:customStyle="1" w:styleId="balance1">
    <w:name w:val="balance1"/>
    <w:basedOn w:val="Normal"/>
    <w:rsid w:val="004A393C"/>
    <w:pPr>
      <w:spacing w:before="0" w:line="240" w:lineRule="auto"/>
      <w:ind w:firstLine="0"/>
      <w:jc w:val="center"/>
    </w:pPr>
    <w:rPr>
      <w:rFonts w:ascii="Times New Roman" w:hAnsi="Times New Roman" w:cs="Times New Roman"/>
    </w:rPr>
  </w:style>
  <w:style w:type="paragraph" w:customStyle="1" w:styleId="date2">
    <w:name w:val="date2"/>
    <w:basedOn w:val="Normal"/>
    <w:rsid w:val="004A393C"/>
    <w:pPr>
      <w:spacing w:before="0" w:line="240" w:lineRule="auto"/>
      <w:ind w:firstLine="0"/>
      <w:jc w:val="center"/>
    </w:pPr>
    <w:rPr>
      <w:rFonts w:ascii="Times New Roman" w:hAnsi="Times New Roman" w:cs="Times New Roman"/>
      <w:sz w:val="19"/>
      <w:szCs w:val="19"/>
    </w:rPr>
  </w:style>
  <w:style w:type="paragraph" w:customStyle="1" w:styleId="divider3">
    <w:name w:val="divider3"/>
    <w:basedOn w:val="Normal"/>
    <w:rsid w:val="004A393C"/>
    <w:pPr>
      <w:spacing w:before="0" w:after="0" w:line="240" w:lineRule="auto"/>
      <w:ind w:left="60" w:right="60" w:firstLine="0"/>
      <w:jc w:val="center"/>
    </w:pPr>
    <w:rPr>
      <w:rFonts w:ascii="Times New Roman" w:hAnsi="Times New Roman" w:cs="Times New Roman"/>
      <w:color w:val="5AB14B"/>
    </w:rPr>
  </w:style>
  <w:style w:type="paragraph" w:customStyle="1" w:styleId="subsection1">
    <w:name w:val="sub_section1"/>
    <w:basedOn w:val="Normal"/>
    <w:rsid w:val="004A393C"/>
    <w:pPr>
      <w:pBdr>
        <w:top w:val="single" w:sz="6" w:space="12" w:color="EDEDED"/>
      </w:pBdr>
      <w:spacing w:before="100" w:beforeAutospacing="1" w:after="456" w:line="240" w:lineRule="auto"/>
      <w:ind w:firstLine="0"/>
      <w:jc w:val="left"/>
    </w:pPr>
    <w:rPr>
      <w:rFonts w:ascii="Times New Roman" w:hAnsi="Times New Roman" w:cs="Times New Roman"/>
    </w:rPr>
  </w:style>
  <w:style w:type="paragraph" w:customStyle="1" w:styleId="highlight1">
    <w:name w:val="highlight1"/>
    <w:basedOn w:val="Normal"/>
    <w:rsid w:val="004A393C"/>
    <w:pPr>
      <w:pBdr>
        <w:top w:val="single" w:sz="6" w:space="18" w:color="D7D7D7"/>
        <w:left w:val="single" w:sz="6" w:space="15" w:color="D7D7D7"/>
        <w:bottom w:val="single" w:sz="6" w:space="18" w:color="D7D7D7"/>
        <w:right w:val="single" w:sz="6" w:space="15" w:color="D7D7D7"/>
      </w:pBdr>
      <w:shd w:val="clear" w:color="auto" w:fill="F3F3F3"/>
      <w:spacing w:before="100" w:beforeAutospacing="1" w:after="456" w:line="240" w:lineRule="auto"/>
      <w:ind w:firstLine="0"/>
      <w:jc w:val="left"/>
    </w:pPr>
    <w:rPr>
      <w:rFonts w:ascii="Times New Roman" w:hAnsi="Times New Roman" w:cs="Times New Roman"/>
    </w:rPr>
  </w:style>
  <w:style w:type="paragraph" w:customStyle="1" w:styleId="group1">
    <w:name w:val="group1"/>
    <w:basedOn w:val="Normal"/>
    <w:rsid w:val="004A393C"/>
    <w:pPr>
      <w:pBdr>
        <w:top w:val="single" w:sz="6" w:space="0" w:color="DBDBDB"/>
        <w:left w:val="single" w:sz="6" w:space="9" w:color="DBDBDB"/>
        <w:bottom w:val="single" w:sz="6" w:space="0" w:color="DBDBDB"/>
        <w:right w:val="single" w:sz="6" w:space="9" w:color="DBDBDB"/>
      </w:pBdr>
      <w:spacing w:before="0" w:after="480" w:line="240" w:lineRule="auto"/>
      <w:ind w:firstLine="0"/>
      <w:jc w:val="left"/>
    </w:pPr>
    <w:rPr>
      <w:rFonts w:ascii="Times New Roman" w:hAnsi="Times New Roman" w:cs="Times New Roman"/>
    </w:rPr>
  </w:style>
  <w:style w:type="paragraph" w:customStyle="1" w:styleId="auxiliary1">
    <w:name w:val="auxiliary1"/>
    <w:basedOn w:val="Normal"/>
    <w:rsid w:val="004A393C"/>
    <w:pPr>
      <w:shd w:val="clear" w:color="auto" w:fill="F4F4F4"/>
      <w:spacing w:before="0" w:after="0" w:line="240" w:lineRule="auto"/>
      <w:ind w:left="-225" w:firstLine="0"/>
      <w:jc w:val="left"/>
    </w:pPr>
    <w:rPr>
      <w:rFonts w:ascii="Times New Roman" w:hAnsi="Times New Roman" w:cs="Times New Roman"/>
    </w:rPr>
  </w:style>
  <w:style w:type="paragraph" w:customStyle="1" w:styleId="disclaimer1">
    <w:name w:val="disclaimer1"/>
    <w:basedOn w:val="Normal"/>
    <w:rsid w:val="004A393C"/>
    <w:pPr>
      <w:spacing w:before="0" w:after="0" w:line="240" w:lineRule="auto"/>
      <w:ind w:firstLine="0"/>
      <w:jc w:val="left"/>
    </w:pPr>
    <w:rPr>
      <w:rFonts w:ascii="Times New Roman" w:hAnsi="Times New Roman" w:cs="Times New Roman"/>
    </w:rPr>
  </w:style>
  <w:style w:type="paragraph" w:customStyle="1" w:styleId="tabkit1">
    <w:name w:val="tab_kit1"/>
    <w:basedOn w:val="Normal"/>
    <w:rsid w:val="004A393C"/>
    <w:pPr>
      <w:spacing w:before="0" w:after="720" w:line="240" w:lineRule="auto"/>
      <w:ind w:firstLine="0"/>
      <w:jc w:val="left"/>
    </w:pPr>
    <w:rPr>
      <w:rFonts w:ascii="Times New Roman" w:hAnsi="Times New Roman" w:cs="Times New Roman"/>
    </w:rPr>
  </w:style>
  <w:style w:type="paragraph" w:customStyle="1" w:styleId="h31">
    <w:name w:val="h31"/>
    <w:basedOn w:val="Normal"/>
    <w:rsid w:val="004A393C"/>
    <w:pPr>
      <w:spacing w:before="0" w:after="413" w:line="360" w:lineRule="atLeast"/>
      <w:ind w:firstLine="0"/>
      <w:jc w:val="left"/>
      <w:textAlignment w:val="top"/>
    </w:pPr>
    <w:rPr>
      <w:rFonts w:ascii="Times New Roman" w:hAnsi="Times New Roman" w:cs="Times New Roman"/>
      <w:sz w:val="31"/>
      <w:szCs w:val="31"/>
    </w:rPr>
  </w:style>
  <w:style w:type="paragraph" w:customStyle="1" w:styleId="noscript1">
    <w:name w:val="noscript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tableresponsive1">
    <w:name w:val="table_responsiv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tate-default2">
    <w:name w:val="ui-state-default2"/>
    <w:basedOn w:val="Normal"/>
    <w:rsid w:val="004A393C"/>
    <w:pPr>
      <w:pBdr>
        <w:top w:val="single" w:sz="6" w:space="0" w:color="D3D3D3"/>
        <w:left w:val="single" w:sz="6" w:space="0" w:color="D3D3D3"/>
        <w:bottom w:val="single" w:sz="6" w:space="0" w:color="D3D3D3"/>
        <w:right w:val="single" w:sz="6" w:space="0" w:color="D3D3D3"/>
      </w:pBdr>
      <w:shd w:val="clear" w:color="auto" w:fill="E6E6E6"/>
      <w:spacing w:before="100" w:beforeAutospacing="1" w:after="456" w:line="240" w:lineRule="auto"/>
      <w:ind w:firstLine="0"/>
      <w:jc w:val="left"/>
    </w:pPr>
    <w:rPr>
      <w:rFonts w:ascii="Times New Roman" w:hAnsi="Times New Roman" w:cs="Times New Roman"/>
      <w:color w:val="555555"/>
    </w:rPr>
  </w:style>
  <w:style w:type="paragraph" w:customStyle="1" w:styleId="ui-state-hover2">
    <w:name w:val="ui-state-hover2"/>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focus2">
    <w:name w:val="ui-state-focus2"/>
    <w:basedOn w:val="Normal"/>
    <w:rsid w:val="004A393C"/>
    <w:pPr>
      <w:pBdr>
        <w:top w:val="single" w:sz="6" w:space="0" w:color="999999"/>
        <w:left w:val="single" w:sz="6" w:space="0" w:color="999999"/>
        <w:bottom w:val="single" w:sz="6" w:space="0" w:color="999999"/>
        <w:right w:val="single" w:sz="6" w:space="0" w:color="999999"/>
      </w:pBdr>
      <w:shd w:val="clear" w:color="auto" w:fill="DADADA"/>
      <w:spacing w:before="100" w:beforeAutospacing="1" w:after="456" w:line="240" w:lineRule="auto"/>
      <w:ind w:firstLine="0"/>
      <w:jc w:val="left"/>
    </w:pPr>
    <w:rPr>
      <w:rFonts w:ascii="Times New Roman" w:hAnsi="Times New Roman" w:cs="Times New Roman"/>
      <w:color w:val="212121"/>
    </w:rPr>
  </w:style>
  <w:style w:type="paragraph" w:customStyle="1" w:styleId="ui-state-active2">
    <w:name w:val="ui-state-active2"/>
    <w:basedOn w:val="Normal"/>
    <w:rsid w:val="004A393C"/>
    <w:pPr>
      <w:pBdr>
        <w:top w:val="single" w:sz="6" w:space="0" w:color="AAAAAA"/>
        <w:left w:val="single" w:sz="6" w:space="0" w:color="AAAAAA"/>
        <w:bottom w:val="single" w:sz="6" w:space="0" w:color="AAAAAA"/>
        <w:right w:val="single" w:sz="6" w:space="0" w:color="AAAAAA"/>
      </w:pBdr>
      <w:shd w:val="clear" w:color="auto" w:fill="FFFFFF"/>
      <w:spacing w:before="100" w:beforeAutospacing="1" w:after="456" w:line="240" w:lineRule="auto"/>
      <w:ind w:firstLine="0"/>
      <w:jc w:val="left"/>
    </w:pPr>
    <w:rPr>
      <w:rFonts w:ascii="Times New Roman" w:hAnsi="Times New Roman" w:cs="Times New Roman"/>
      <w:color w:val="212121"/>
    </w:rPr>
  </w:style>
  <w:style w:type="paragraph" w:customStyle="1" w:styleId="ui-state-highlight2">
    <w:name w:val="ui-state-highlight2"/>
    <w:basedOn w:val="Normal"/>
    <w:rsid w:val="004A393C"/>
    <w:pPr>
      <w:pBdr>
        <w:top w:val="single" w:sz="6" w:space="0" w:color="FCEFA1"/>
        <w:left w:val="single" w:sz="6" w:space="0" w:color="FCEFA1"/>
        <w:bottom w:val="single" w:sz="6" w:space="0" w:color="FCEFA1"/>
        <w:right w:val="single" w:sz="6" w:space="0" w:color="FCEFA1"/>
      </w:pBdr>
      <w:shd w:val="clear" w:color="auto" w:fill="FBF9EE"/>
      <w:spacing w:before="100" w:beforeAutospacing="1" w:after="456" w:line="240" w:lineRule="auto"/>
      <w:ind w:firstLine="0"/>
      <w:jc w:val="left"/>
    </w:pPr>
    <w:rPr>
      <w:rFonts w:ascii="Times New Roman" w:hAnsi="Times New Roman" w:cs="Times New Roman"/>
      <w:color w:val="363636"/>
    </w:rPr>
  </w:style>
  <w:style w:type="paragraph" w:customStyle="1" w:styleId="ui-state-error2">
    <w:name w:val="ui-state-error2"/>
    <w:basedOn w:val="Normal"/>
    <w:rsid w:val="004A393C"/>
    <w:pPr>
      <w:pBdr>
        <w:top w:val="single" w:sz="6" w:space="0" w:color="CD0A0A"/>
        <w:left w:val="single" w:sz="6" w:space="0" w:color="CD0A0A"/>
        <w:bottom w:val="single" w:sz="6" w:space="0" w:color="CD0A0A"/>
        <w:right w:val="single" w:sz="6" w:space="0" w:color="CD0A0A"/>
      </w:pBdr>
      <w:shd w:val="clear" w:color="auto" w:fill="FEF1EC"/>
      <w:spacing w:before="100" w:beforeAutospacing="1" w:after="456" w:line="240" w:lineRule="auto"/>
      <w:ind w:firstLine="0"/>
      <w:jc w:val="left"/>
    </w:pPr>
    <w:rPr>
      <w:rFonts w:ascii="Times New Roman" w:hAnsi="Times New Roman" w:cs="Times New Roman"/>
      <w:color w:val="CD0A0A"/>
    </w:rPr>
  </w:style>
  <w:style w:type="paragraph" w:customStyle="1" w:styleId="ui-state-error-text2">
    <w:name w:val="ui-state-error-text2"/>
    <w:basedOn w:val="Normal"/>
    <w:rsid w:val="004A393C"/>
    <w:pPr>
      <w:spacing w:before="100" w:beforeAutospacing="1" w:after="456" w:line="240" w:lineRule="auto"/>
      <w:ind w:firstLine="0"/>
      <w:jc w:val="left"/>
    </w:pPr>
    <w:rPr>
      <w:rFonts w:ascii="Times New Roman" w:hAnsi="Times New Roman" w:cs="Times New Roman"/>
      <w:color w:val="CD0A0A"/>
    </w:rPr>
  </w:style>
  <w:style w:type="paragraph" w:customStyle="1" w:styleId="ui-priority-primary2">
    <w:name w:val="ui-priority-primary2"/>
    <w:basedOn w:val="Normal"/>
    <w:rsid w:val="004A393C"/>
    <w:pPr>
      <w:spacing w:before="100" w:beforeAutospacing="1" w:after="456" w:line="240" w:lineRule="auto"/>
      <w:ind w:firstLine="0"/>
      <w:jc w:val="left"/>
    </w:pPr>
    <w:rPr>
      <w:rFonts w:ascii="Times New Roman" w:hAnsi="Times New Roman" w:cs="Times New Roman"/>
      <w:b/>
      <w:bCs/>
    </w:rPr>
  </w:style>
  <w:style w:type="paragraph" w:customStyle="1" w:styleId="ui-priority-secondary2">
    <w:name w:val="ui-priority-secondary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state-disabled2">
    <w:name w:val="ui-state-disabled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menu1">
    <w:name w:val="ui-menu1"/>
    <w:basedOn w:val="Normal"/>
    <w:rsid w:val="004A393C"/>
    <w:pPr>
      <w:spacing w:before="0" w:after="0" w:line="240" w:lineRule="auto"/>
      <w:ind w:firstLine="0"/>
      <w:jc w:val="left"/>
    </w:pPr>
    <w:rPr>
      <w:rFonts w:ascii="Times New Roman" w:hAnsi="Times New Roman" w:cs="Times New Roman"/>
    </w:rPr>
  </w:style>
  <w:style w:type="paragraph" w:customStyle="1" w:styleId="ui-menu-item1">
    <w:name w:val="ui-menu-item1"/>
    <w:basedOn w:val="Normal"/>
    <w:rsid w:val="004A393C"/>
    <w:pPr>
      <w:spacing w:before="0" w:after="0" w:line="240" w:lineRule="auto"/>
      <w:ind w:firstLine="0"/>
      <w:jc w:val="left"/>
    </w:pPr>
    <w:rPr>
      <w:rFonts w:ascii="Times New Roman" w:hAnsi="Times New Roman" w:cs="Times New Roman"/>
    </w:rPr>
  </w:style>
  <w:style w:type="paragraph" w:customStyle="1" w:styleId="ui-button-text1">
    <w:name w:val="ui-button-text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text2">
    <w:name w:val="ui-button-text2"/>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text3">
    <w:name w:val="ui-button-text3"/>
    <w:basedOn w:val="Normal"/>
    <w:rsid w:val="004A393C"/>
    <w:pPr>
      <w:spacing w:before="100" w:beforeAutospacing="1" w:after="456" w:line="240" w:lineRule="auto"/>
      <w:ind w:firstLine="11919"/>
      <w:jc w:val="left"/>
    </w:pPr>
    <w:rPr>
      <w:rFonts w:ascii="Times New Roman" w:hAnsi="Times New Roman" w:cs="Times New Roman"/>
    </w:rPr>
  </w:style>
  <w:style w:type="paragraph" w:customStyle="1" w:styleId="ui-button-text4">
    <w:name w:val="ui-button-text4"/>
    <w:basedOn w:val="Normal"/>
    <w:rsid w:val="004A393C"/>
    <w:pPr>
      <w:spacing w:before="100" w:beforeAutospacing="1" w:after="456" w:line="240" w:lineRule="auto"/>
      <w:ind w:firstLine="11919"/>
      <w:jc w:val="left"/>
    </w:pPr>
    <w:rPr>
      <w:rFonts w:ascii="Times New Roman" w:hAnsi="Times New Roman" w:cs="Times New Roman"/>
    </w:rPr>
  </w:style>
  <w:style w:type="paragraph" w:customStyle="1" w:styleId="ui-button-text5">
    <w:name w:val="ui-button-text5"/>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text6">
    <w:name w:val="ui-button-text6"/>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button-text7">
    <w:name w:val="ui-button-text7"/>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ui-icon11">
    <w:name w:val="ui-icon11"/>
    <w:basedOn w:val="Normal"/>
    <w:rsid w:val="004A393C"/>
    <w:pPr>
      <w:spacing w:before="0" w:after="456" w:line="240" w:lineRule="auto"/>
      <w:ind w:left="-120" w:firstLine="7343"/>
      <w:jc w:val="left"/>
    </w:pPr>
    <w:rPr>
      <w:rFonts w:ascii="Times New Roman" w:hAnsi="Times New Roman" w:cs="Times New Roman"/>
    </w:rPr>
  </w:style>
  <w:style w:type="paragraph" w:customStyle="1" w:styleId="ui-icon12">
    <w:name w:val="ui-icon12"/>
    <w:basedOn w:val="Normal"/>
    <w:rsid w:val="004A393C"/>
    <w:pPr>
      <w:spacing w:before="0" w:after="456" w:line="240" w:lineRule="auto"/>
      <w:ind w:firstLine="7343"/>
      <w:jc w:val="left"/>
    </w:pPr>
    <w:rPr>
      <w:rFonts w:ascii="Times New Roman" w:hAnsi="Times New Roman" w:cs="Times New Roman"/>
    </w:rPr>
  </w:style>
  <w:style w:type="paragraph" w:customStyle="1" w:styleId="ui-icon13">
    <w:name w:val="ui-icon13"/>
    <w:basedOn w:val="Normal"/>
    <w:rsid w:val="004A393C"/>
    <w:pPr>
      <w:spacing w:before="0" w:after="456" w:line="240" w:lineRule="auto"/>
      <w:ind w:firstLine="7343"/>
      <w:jc w:val="left"/>
    </w:pPr>
    <w:rPr>
      <w:rFonts w:ascii="Times New Roman" w:hAnsi="Times New Roman" w:cs="Times New Roman"/>
    </w:rPr>
  </w:style>
  <w:style w:type="paragraph" w:customStyle="1" w:styleId="ui-icon14">
    <w:name w:val="ui-icon14"/>
    <w:basedOn w:val="Normal"/>
    <w:rsid w:val="004A393C"/>
    <w:pPr>
      <w:spacing w:before="0" w:after="456" w:line="240" w:lineRule="auto"/>
      <w:ind w:firstLine="7343"/>
      <w:jc w:val="left"/>
    </w:pPr>
    <w:rPr>
      <w:rFonts w:ascii="Times New Roman" w:hAnsi="Times New Roman" w:cs="Times New Roman"/>
    </w:rPr>
  </w:style>
  <w:style w:type="paragraph" w:customStyle="1" w:styleId="ui-icon15">
    <w:name w:val="ui-icon15"/>
    <w:basedOn w:val="Normal"/>
    <w:rsid w:val="004A393C"/>
    <w:pPr>
      <w:spacing w:before="0" w:after="456" w:line="240" w:lineRule="auto"/>
      <w:ind w:firstLine="7343"/>
      <w:jc w:val="left"/>
    </w:pPr>
    <w:rPr>
      <w:rFonts w:ascii="Times New Roman" w:hAnsi="Times New Roman" w:cs="Times New Roman"/>
    </w:rPr>
  </w:style>
  <w:style w:type="paragraph" w:customStyle="1" w:styleId="ui-button1">
    <w:name w:val="ui-button1"/>
    <w:basedOn w:val="Normal"/>
    <w:rsid w:val="004A393C"/>
    <w:pPr>
      <w:spacing w:before="100" w:beforeAutospacing="1" w:after="456" w:line="240" w:lineRule="auto"/>
      <w:ind w:right="-72" w:firstLine="0"/>
      <w:jc w:val="center"/>
    </w:pPr>
    <w:rPr>
      <w:rFonts w:ascii="Times New Roman" w:hAnsi="Times New Roman" w:cs="Times New Roman"/>
    </w:rPr>
  </w:style>
  <w:style w:type="paragraph" w:customStyle="1" w:styleId="ui-state-hover3">
    <w:name w:val="ui-state-hover3"/>
    <w:basedOn w:val="Normal"/>
    <w:rsid w:val="004A393C"/>
    <w:pPr>
      <w:pBdr>
        <w:top w:val="single" w:sz="6" w:space="0" w:color="999999"/>
        <w:left w:val="single" w:sz="6" w:space="0" w:color="999999"/>
        <w:bottom w:val="single" w:sz="6" w:space="0" w:color="999999"/>
        <w:right w:val="single" w:sz="6" w:space="0" w:color="999999"/>
      </w:pBdr>
      <w:shd w:val="clear" w:color="auto" w:fill="2A8A15"/>
      <w:spacing w:before="100" w:beforeAutospacing="1" w:after="456" w:line="240" w:lineRule="auto"/>
      <w:ind w:firstLine="0"/>
      <w:jc w:val="left"/>
    </w:pPr>
    <w:rPr>
      <w:rFonts w:ascii="Times New Roman" w:hAnsi="Times New Roman" w:cs="Times New Roman"/>
      <w:color w:val="FFFFFF"/>
    </w:rPr>
  </w:style>
  <w:style w:type="paragraph" w:customStyle="1" w:styleId="calendarcell1">
    <w:name w:val="calendarcell1"/>
    <w:basedOn w:val="Normal"/>
    <w:rsid w:val="004A393C"/>
    <w:pPr>
      <w:pBdr>
        <w:top w:val="single" w:sz="6" w:space="0" w:color="000000"/>
        <w:left w:val="single" w:sz="6" w:space="0" w:color="000000"/>
        <w:bottom w:val="single" w:sz="6" w:space="0" w:color="000000"/>
        <w:right w:val="single" w:sz="6" w:space="0" w:color="000000"/>
      </w:pBdr>
      <w:spacing w:before="100" w:beforeAutospacing="1" w:after="456" w:line="240" w:lineRule="auto"/>
      <w:ind w:firstLine="0"/>
      <w:jc w:val="left"/>
    </w:pPr>
    <w:rPr>
      <w:rFonts w:ascii="Times New Roman" w:hAnsi="Times New Roman" w:cs="Times New Roman"/>
    </w:rPr>
  </w:style>
  <w:style w:type="paragraph" w:customStyle="1" w:styleId="latestthreeimage1">
    <w:name w:val="latestthreeimag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title2">
    <w:name w:val="title2"/>
    <w:basedOn w:val="Normal"/>
    <w:rsid w:val="004A393C"/>
    <w:pPr>
      <w:spacing w:before="100" w:beforeAutospacing="1" w:after="456" w:line="240" w:lineRule="auto"/>
      <w:ind w:firstLine="0"/>
      <w:jc w:val="center"/>
    </w:pPr>
    <w:rPr>
      <w:color w:val="31C594"/>
      <w:sz w:val="18"/>
      <w:szCs w:val="18"/>
    </w:rPr>
  </w:style>
  <w:style w:type="paragraph" w:customStyle="1" w:styleId="text2">
    <w:name w:val="text2"/>
    <w:basedOn w:val="Normal"/>
    <w:rsid w:val="004A393C"/>
    <w:pPr>
      <w:spacing w:before="100" w:beforeAutospacing="1" w:after="456" w:line="240" w:lineRule="auto"/>
      <w:ind w:firstLine="0"/>
      <w:jc w:val="center"/>
    </w:pPr>
    <w:rPr>
      <w:color w:val="7E7E7E"/>
      <w:sz w:val="17"/>
      <w:szCs w:val="17"/>
    </w:rPr>
  </w:style>
  <w:style w:type="paragraph" w:customStyle="1" w:styleId="second1">
    <w:name w:val="second1"/>
    <w:basedOn w:val="Normal"/>
    <w:rsid w:val="004A393C"/>
    <w:pPr>
      <w:shd w:val="clear" w:color="auto" w:fill="F1F1F1"/>
      <w:spacing w:before="300" w:after="450" w:line="240" w:lineRule="auto"/>
      <w:ind w:firstLine="0"/>
      <w:jc w:val="left"/>
    </w:pPr>
    <w:rPr>
      <w:rFonts w:ascii="Times New Roman" w:hAnsi="Times New Roman" w:cs="Times New Roman"/>
    </w:rPr>
  </w:style>
  <w:style w:type="paragraph" w:customStyle="1" w:styleId="speachlower1">
    <w:name w:val="speachlower1"/>
    <w:basedOn w:val="Normal"/>
    <w:rsid w:val="004A393C"/>
    <w:pPr>
      <w:spacing w:before="45" w:after="45" w:line="240" w:lineRule="auto"/>
      <w:ind w:firstLine="0"/>
      <w:jc w:val="left"/>
    </w:pPr>
    <w:rPr>
      <w:rFonts w:ascii="Times New Roman" w:hAnsi="Times New Roman" w:cs="Times New Roman"/>
      <w:i/>
      <w:iCs/>
      <w:color w:val="666666"/>
      <w:sz w:val="18"/>
      <w:szCs w:val="18"/>
    </w:rPr>
  </w:style>
  <w:style w:type="paragraph" w:customStyle="1" w:styleId="users1">
    <w:name w:val="users1"/>
    <w:basedOn w:val="Normal"/>
    <w:rsid w:val="004A393C"/>
    <w:pPr>
      <w:spacing w:before="45" w:after="45" w:line="240" w:lineRule="auto"/>
      <w:ind w:firstLine="0"/>
      <w:jc w:val="left"/>
    </w:pPr>
    <w:rPr>
      <w:rFonts w:ascii="Times New Roman" w:hAnsi="Times New Roman" w:cs="Times New Roman"/>
      <w:i/>
      <w:iCs/>
      <w:color w:val="000000"/>
      <w:sz w:val="18"/>
      <w:szCs w:val="18"/>
    </w:rPr>
  </w:style>
  <w:style w:type="paragraph" w:customStyle="1" w:styleId="grid1">
    <w:name w:val="grid1"/>
    <w:basedOn w:val="Normal"/>
    <w:rsid w:val="004A393C"/>
    <w:pPr>
      <w:spacing w:before="100" w:beforeAutospacing="1" w:after="600" w:line="240" w:lineRule="auto"/>
      <w:ind w:firstLine="0"/>
      <w:jc w:val="left"/>
    </w:pPr>
    <w:rPr>
      <w:rFonts w:ascii="Times New Roman" w:hAnsi="Times New Roman" w:cs="Times New Roman"/>
    </w:rPr>
  </w:style>
  <w:style w:type="paragraph" w:customStyle="1" w:styleId="noticetitle1">
    <w:name w:val="notice_title1"/>
    <w:basedOn w:val="Normal"/>
    <w:rsid w:val="004A393C"/>
    <w:pPr>
      <w:shd w:val="clear" w:color="auto" w:fill="FFD803"/>
      <w:spacing w:before="0" w:after="0" w:line="240" w:lineRule="auto"/>
      <w:ind w:firstLine="0"/>
      <w:jc w:val="center"/>
    </w:pPr>
    <w:rPr>
      <w:rFonts w:ascii="Times New Roman" w:hAnsi="Times New Roman" w:cs="Times New Roman"/>
      <w:b/>
      <w:bCs/>
      <w:caps/>
      <w:color w:val="FFFFFF"/>
    </w:rPr>
  </w:style>
  <w:style w:type="paragraph" w:customStyle="1" w:styleId="noticetitle2">
    <w:name w:val="notice_title2"/>
    <w:basedOn w:val="Normal"/>
    <w:rsid w:val="004A393C"/>
    <w:pPr>
      <w:shd w:val="clear" w:color="auto" w:fill="B30B3A"/>
      <w:spacing w:before="0" w:after="0" w:line="240" w:lineRule="auto"/>
      <w:ind w:firstLine="0"/>
      <w:jc w:val="center"/>
    </w:pPr>
    <w:rPr>
      <w:rFonts w:ascii="Times New Roman" w:hAnsi="Times New Roman" w:cs="Times New Roman"/>
      <w:b/>
      <w:bCs/>
      <w:caps/>
      <w:color w:val="FFFFFF"/>
    </w:rPr>
  </w:style>
  <w:style w:type="paragraph" w:customStyle="1" w:styleId="noticebackground1">
    <w:name w:val="notice_background1"/>
    <w:basedOn w:val="Normal"/>
    <w:rsid w:val="004A393C"/>
    <w:pPr>
      <w:shd w:val="clear" w:color="auto" w:fill="FFD803"/>
      <w:spacing w:before="100" w:beforeAutospacing="1" w:after="456" w:line="240" w:lineRule="auto"/>
      <w:ind w:firstLine="0"/>
      <w:jc w:val="left"/>
    </w:pPr>
    <w:rPr>
      <w:rFonts w:ascii="Times New Roman" w:hAnsi="Times New Roman" w:cs="Times New Roman"/>
    </w:rPr>
  </w:style>
  <w:style w:type="paragraph" w:customStyle="1" w:styleId="noticebackground2">
    <w:name w:val="notice_background2"/>
    <w:basedOn w:val="Normal"/>
    <w:rsid w:val="004A393C"/>
    <w:pPr>
      <w:shd w:val="clear" w:color="auto" w:fill="B30B3A"/>
      <w:spacing w:before="100" w:beforeAutospacing="1" w:after="456" w:line="240" w:lineRule="auto"/>
      <w:ind w:firstLine="0"/>
      <w:jc w:val="left"/>
    </w:pPr>
    <w:rPr>
      <w:rFonts w:ascii="Times New Roman" w:hAnsi="Times New Roman" w:cs="Times New Roman"/>
    </w:rPr>
  </w:style>
  <w:style w:type="paragraph" w:customStyle="1" w:styleId="noscriptposterimage1">
    <w:name w:val="noscriptposterimag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ause1">
    <w:name w:val="mediapaus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cc1">
    <w:name w:val="mediacc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transcript1">
    <w:name w:val="mediatranscript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volume1">
    <w:name w:val="mediavolume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eekhandlehitarea1">
    <w:name w:val="mediaplayerseekhandlehitarea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playerseekhandle1">
    <w:name w:val="mediaplayerseekhandle1"/>
    <w:basedOn w:val="Normal"/>
    <w:rsid w:val="004A393C"/>
    <w:pPr>
      <w:pBdr>
        <w:top w:val="single" w:sz="6" w:space="0" w:color="71B43A"/>
        <w:left w:val="single" w:sz="6" w:space="0" w:color="71B43A"/>
        <w:bottom w:val="single" w:sz="6" w:space="0" w:color="71B43A"/>
        <w:right w:val="single" w:sz="6" w:space="0" w:color="71B43A"/>
      </w:pBdr>
      <w:shd w:val="clear" w:color="auto" w:fill="71B43A"/>
      <w:spacing w:before="165" w:after="0" w:line="240" w:lineRule="auto"/>
      <w:ind w:firstLine="0"/>
      <w:jc w:val="left"/>
    </w:pPr>
    <w:rPr>
      <w:rFonts w:ascii="Times New Roman" w:hAnsi="Times New Roman" w:cs="Times New Roman"/>
    </w:rPr>
  </w:style>
  <w:style w:type="paragraph" w:customStyle="1" w:styleId="mediaplayercurrenttime1">
    <w:name w:val="mediaplayercurrenttime1"/>
    <w:basedOn w:val="Normal"/>
    <w:rsid w:val="004A393C"/>
    <w:pPr>
      <w:spacing w:before="0" w:after="456" w:line="240" w:lineRule="auto"/>
      <w:ind w:firstLine="0"/>
      <w:jc w:val="left"/>
    </w:pPr>
    <w:rPr>
      <w:rFonts w:ascii="Times New Roman" w:hAnsi="Times New Roman" w:cs="Times New Roman"/>
      <w:color w:val="3A3531"/>
      <w:sz w:val="18"/>
      <w:szCs w:val="18"/>
    </w:rPr>
  </w:style>
  <w:style w:type="paragraph" w:customStyle="1" w:styleId="mediaplayertotaltime1">
    <w:name w:val="mediaplayertotaltime1"/>
    <w:basedOn w:val="Normal"/>
    <w:rsid w:val="004A393C"/>
    <w:pPr>
      <w:spacing w:before="0" w:after="456" w:line="240" w:lineRule="auto"/>
      <w:ind w:firstLine="0"/>
      <w:jc w:val="right"/>
    </w:pPr>
    <w:rPr>
      <w:rFonts w:ascii="Times New Roman" w:hAnsi="Times New Roman" w:cs="Times New Roman"/>
      <w:color w:val="3A3531"/>
      <w:sz w:val="18"/>
      <w:szCs w:val="18"/>
    </w:rPr>
  </w:style>
  <w:style w:type="paragraph" w:customStyle="1" w:styleId="mediaplayercurrenttime2">
    <w:name w:val="mediaplayercurrenttime2"/>
    <w:basedOn w:val="Normal"/>
    <w:rsid w:val="004A393C"/>
    <w:pPr>
      <w:spacing w:before="0" w:after="456" w:line="240" w:lineRule="auto"/>
      <w:ind w:firstLine="0"/>
      <w:jc w:val="left"/>
    </w:pPr>
    <w:rPr>
      <w:rFonts w:ascii="Times New Roman" w:hAnsi="Times New Roman" w:cs="Times New Roman"/>
      <w:color w:val="71B43A"/>
      <w:sz w:val="18"/>
      <w:szCs w:val="18"/>
    </w:rPr>
  </w:style>
  <w:style w:type="paragraph" w:customStyle="1" w:styleId="mediaplayertotaltime2">
    <w:name w:val="mediaplayertotaltime2"/>
    <w:basedOn w:val="Normal"/>
    <w:rsid w:val="004A393C"/>
    <w:pPr>
      <w:spacing w:before="0" w:after="456" w:line="240" w:lineRule="auto"/>
      <w:ind w:firstLine="0"/>
      <w:jc w:val="right"/>
    </w:pPr>
    <w:rPr>
      <w:rFonts w:ascii="Times New Roman" w:hAnsi="Times New Roman" w:cs="Times New Roman"/>
      <w:color w:val="71B43A"/>
      <w:sz w:val="18"/>
      <w:szCs w:val="18"/>
    </w:rPr>
  </w:style>
  <w:style w:type="paragraph" w:customStyle="1" w:styleId="visuallyhidden1">
    <w:name w:val="visuallyhidden1"/>
    <w:basedOn w:val="Normal"/>
    <w:rsid w:val="004A393C"/>
    <w:pPr>
      <w:spacing w:before="0" w:after="0" w:line="240" w:lineRule="auto"/>
      <w:ind w:left="-15" w:right="-15" w:firstLine="0"/>
      <w:jc w:val="left"/>
    </w:pPr>
    <w:rPr>
      <w:rFonts w:ascii="Times New Roman" w:hAnsi="Times New Roman" w:cs="Times New Roman"/>
    </w:rPr>
  </w:style>
  <w:style w:type="paragraph" w:customStyle="1" w:styleId="scrollable1">
    <w:name w:val="scrollable1"/>
    <w:basedOn w:val="Normal"/>
    <w:rsid w:val="004A393C"/>
    <w:pPr>
      <w:spacing w:before="0" w:after="0" w:line="240" w:lineRule="auto"/>
      <w:ind w:firstLine="0"/>
      <w:jc w:val="left"/>
    </w:pPr>
    <w:rPr>
      <w:rFonts w:ascii="Times New Roman" w:hAnsi="Times New Roman" w:cs="Times New Roman"/>
    </w:rPr>
  </w:style>
  <w:style w:type="paragraph" w:customStyle="1" w:styleId="scrollableholder1">
    <w:name w:val="scrollable_holder1"/>
    <w:basedOn w:val="Normal"/>
    <w:rsid w:val="004A393C"/>
    <w:pPr>
      <w:spacing w:before="100" w:beforeAutospacing="1" w:after="456" w:line="240" w:lineRule="auto"/>
      <w:ind w:firstLine="0"/>
      <w:jc w:val="left"/>
    </w:pPr>
    <w:rPr>
      <w:rFonts w:ascii="Times New Roman" w:hAnsi="Times New Roman" w:cs="Times New Roman"/>
    </w:rPr>
  </w:style>
  <w:style w:type="paragraph" w:customStyle="1" w:styleId="medianame1">
    <w:name w:val="media_name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mediadescription1">
    <w:name w:val="media_description1"/>
    <w:basedOn w:val="Normal"/>
    <w:rsid w:val="004A393C"/>
    <w:pPr>
      <w:spacing w:before="100" w:beforeAutospacing="1" w:after="456" w:line="240" w:lineRule="auto"/>
      <w:ind w:firstLine="0"/>
      <w:jc w:val="left"/>
    </w:pPr>
    <w:rPr>
      <w:rFonts w:ascii="Times New Roman" w:hAnsi="Times New Roman" w:cs="Times New Roman"/>
      <w:vanish/>
    </w:rPr>
  </w:style>
  <w:style w:type="paragraph" w:customStyle="1" w:styleId="font5">
    <w:name w:val="font5"/>
    <w:basedOn w:val="Normal"/>
    <w:rsid w:val="004A393C"/>
    <w:pPr>
      <w:spacing w:before="100" w:beforeAutospacing="1" w:after="100" w:afterAutospacing="1" w:line="240" w:lineRule="auto"/>
      <w:ind w:firstLine="0"/>
      <w:jc w:val="left"/>
    </w:pPr>
    <w:rPr>
      <w:b/>
      <w:bCs/>
      <w:sz w:val="14"/>
      <w:szCs w:val="14"/>
    </w:rPr>
  </w:style>
  <w:style w:type="paragraph" w:customStyle="1" w:styleId="font6">
    <w:name w:val="font6"/>
    <w:basedOn w:val="Normal"/>
    <w:rsid w:val="004A393C"/>
    <w:pPr>
      <w:spacing w:before="100" w:beforeAutospacing="1" w:after="100" w:afterAutospacing="1" w:line="240" w:lineRule="auto"/>
      <w:ind w:firstLine="0"/>
      <w:jc w:val="left"/>
    </w:pPr>
    <w:rPr>
      <w:sz w:val="14"/>
      <w:szCs w:val="14"/>
    </w:rPr>
  </w:style>
  <w:style w:type="paragraph" w:customStyle="1" w:styleId="font70">
    <w:name w:val="font7"/>
    <w:basedOn w:val="Normal"/>
    <w:rsid w:val="004A393C"/>
    <w:pPr>
      <w:spacing w:before="100" w:beforeAutospacing="1" w:after="100" w:afterAutospacing="1" w:line="240" w:lineRule="auto"/>
      <w:ind w:firstLine="0"/>
      <w:jc w:val="left"/>
    </w:pPr>
    <w:rPr>
      <w:color w:val="FF0000"/>
      <w:sz w:val="14"/>
      <w:szCs w:val="14"/>
    </w:rPr>
  </w:style>
  <w:style w:type="paragraph" w:customStyle="1" w:styleId="xl72">
    <w:name w:val="xl72"/>
    <w:basedOn w:val="Normal"/>
    <w:rsid w:val="004A393C"/>
    <w:pPr>
      <w:pBdr>
        <w:bottom w:val="single" w:sz="8" w:space="0" w:color="auto"/>
      </w:pBdr>
      <w:spacing w:before="100" w:beforeAutospacing="1" w:after="100" w:afterAutospacing="1" w:line="240" w:lineRule="auto"/>
      <w:ind w:firstLine="0"/>
      <w:jc w:val="left"/>
    </w:pPr>
    <w:rPr>
      <w:sz w:val="14"/>
      <w:szCs w:val="14"/>
    </w:rPr>
  </w:style>
  <w:style w:type="paragraph" w:customStyle="1" w:styleId="xl73">
    <w:name w:val="xl73"/>
    <w:basedOn w:val="Normal"/>
    <w:rsid w:val="004A393C"/>
    <w:pPr>
      <w:pBdr>
        <w:top w:val="single" w:sz="8" w:space="0" w:color="auto"/>
      </w:pBdr>
      <w:spacing w:before="100" w:beforeAutospacing="1" w:after="100" w:afterAutospacing="1" w:line="240" w:lineRule="auto"/>
      <w:ind w:firstLine="0"/>
      <w:jc w:val="left"/>
    </w:pPr>
    <w:rPr>
      <w:sz w:val="14"/>
      <w:szCs w:val="14"/>
    </w:rPr>
  </w:style>
  <w:style w:type="paragraph" w:customStyle="1" w:styleId="xl74">
    <w:name w:val="xl74"/>
    <w:basedOn w:val="Normal"/>
    <w:rsid w:val="004A393C"/>
    <w:pPr>
      <w:pBdr>
        <w:bottom w:val="single" w:sz="4" w:space="0" w:color="auto"/>
      </w:pBdr>
      <w:spacing w:before="100" w:beforeAutospacing="1" w:after="100" w:afterAutospacing="1" w:line="240" w:lineRule="auto"/>
      <w:ind w:firstLine="0"/>
      <w:jc w:val="left"/>
    </w:pPr>
    <w:rPr>
      <w:sz w:val="14"/>
      <w:szCs w:val="14"/>
    </w:rPr>
  </w:style>
  <w:style w:type="paragraph" w:customStyle="1" w:styleId="xl75">
    <w:name w:val="xl75"/>
    <w:basedOn w:val="Normal"/>
    <w:rsid w:val="004A393C"/>
    <w:pPr>
      <w:spacing w:before="100" w:beforeAutospacing="1" w:after="100" w:afterAutospacing="1" w:line="240" w:lineRule="auto"/>
      <w:ind w:firstLine="0"/>
      <w:jc w:val="right"/>
    </w:pPr>
    <w:rPr>
      <w:sz w:val="14"/>
      <w:szCs w:val="14"/>
    </w:rPr>
  </w:style>
  <w:style w:type="paragraph" w:customStyle="1" w:styleId="xl76">
    <w:name w:val="xl76"/>
    <w:basedOn w:val="Normal"/>
    <w:rsid w:val="004A393C"/>
    <w:pPr>
      <w:pBdr>
        <w:top w:val="single" w:sz="8" w:space="0" w:color="auto"/>
      </w:pBdr>
      <w:spacing w:before="100" w:beforeAutospacing="1" w:after="100" w:afterAutospacing="1" w:line="240" w:lineRule="auto"/>
      <w:ind w:firstLine="0"/>
      <w:jc w:val="center"/>
    </w:pPr>
    <w:rPr>
      <w:sz w:val="14"/>
      <w:szCs w:val="14"/>
    </w:rPr>
  </w:style>
  <w:style w:type="paragraph" w:customStyle="1" w:styleId="xl77">
    <w:name w:val="xl77"/>
    <w:basedOn w:val="Normal"/>
    <w:rsid w:val="004A393C"/>
    <w:pPr>
      <w:spacing w:before="100" w:beforeAutospacing="1" w:after="100" w:afterAutospacing="1" w:line="240" w:lineRule="auto"/>
      <w:ind w:firstLine="0"/>
      <w:jc w:val="left"/>
    </w:pPr>
    <w:rPr>
      <w:b/>
      <w:bCs/>
      <w:sz w:val="14"/>
      <w:szCs w:val="14"/>
    </w:rPr>
  </w:style>
  <w:style w:type="paragraph" w:customStyle="1" w:styleId="xl78">
    <w:name w:val="xl78"/>
    <w:basedOn w:val="Normal"/>
    <w:rsid w:val="004A393C"/>
    <w:pPr>
      <w:spacing w:before="100" w:beforeAutospacing="1" w:after="100" w:afterAutospacing="1" w:line="240" w:lineRule="auto"/>
      <w:ind w:firstLine="0"/>
      <w:jc w:val="right"/>
    </w:pPr>
    <w:rPr>
      <w:b/>
      <w:bCs/>
      <w:sz w:val="14"/>
      <w:szCs w:val="14"/>
    </w:rPr>
  </w:style>
  <w:style w:type="paragraph" w:customStyle="1" w:styleId="xl79">
    <w:name w:val="xl79"/>
    <w:basedOn w:val="Normal"/>
    <w:rsid w:val="004A393C"/>
    <w:pPr>
      <w:spacing w:before="100" w:beforeAutospacing="1" w:after="100" w:afterAutospacing="1" w:line="240" w:lineRule="auto"/>
      <w:ind w:firstLine="0"/>
      <w:jc w:val="left"/>
    </w:pPr>
    <w:rPr>
      <w:rFonts w:ascii="Times New Roman" w:hAnsi="Times New Roman" w:cs="Times New Roman"/>
      <w:sz w:val="14"/>
      <w:szCs w:val="14"/>
    </w:rPr>
  </w:style>
  <w:style w:type="paragraph" w:customStyle="1" w:styleId="xl80">
    <w:name w:val="xl80"/>
    <w:basedOn w:val="Normal"/>
    <w:rsid w:val="004A393C"/>
    <w:pPr>
      <w:pBdr>
        <w:bottom w:val="single" w:sz="8" w:space="0" w:color="auto"/>
      </w:pBdr>
      <w:spacing w:before="100" w:beforeAutospacing="1" w:after="100" w:afterAutospacing="1" w:line="240" w:lineRule="auto"/>
      <w:ind w:firstLine="0"/>
      <w:jc w:val="right"/>
    </w:pPr>
    <w:rPr>
      <w:sz w:val="14"/>
      <w:szCs w:val="14"/>
    </w:rPr>
  </w:style>
  <w:style w:type="paragraph" w:customStyle="1" w:styleId="xl81">
    <w:name w:val="xl81"/>
    <w:basedOn w:val="Normal"/>
    <w:rsid w:val="004A393C"/>
    <w:pPr>
      <w:spacing w:before="100" w:beforeAutospacing="1" w:after="100" w:afterAutospacing="1" w:line="240" w:lineRule="auto"/>
      <w:ind w:firstLine="0"/>
      <w:jc w:val="left"/>
    </w:pPr>
    <w:rPr>
      <w:sz w:val="14"/>
      <w:szCs w:val="14"/>
    </w:rPr>
  </w:style>
  <w:style w:type="paragraph" w:customStyle="1" w:styleId="xl82">
    <w:name w:val="xl82"/>
    <w:basedOn w:val="Normal"/>
    <w:rsid w:val="004A393C"/>
    <w:pPr>
      <w:spacing w:before="100" w:beforeAutospacing="1" w:after="100" w:afterAutospacing="1" w:line="240" w:lineRule="auto"/>
      <w:ind w:firstLine="0"/>
      <w:jc w:val="left"/>
    </w:pPr>
    <w:rPr>
      <w:b/>
      <w:bCs/>
      <w:color w:val="FF0000"/>
      <w:sz w:val="14"/>
      <w:szCs w:val="14"/>
    </w:rPr>
  </w:style>
  <w:style w:type="paragraph" w:customStyle="1" w:styleId="xl83">
    <w:name w:val="xl83"/>
    <w:basedOn w:val="Normal"/>
    <w:rsid w:val="004A393C"/>
    <w:pPr>
      <w:spacing w:before="100" w:beforeAutospacing="1" w:after="100" w:afterAutospacing="1" w:line="240" w:lineRule="auto"/>
      <w:ind w:firstLine="0"/>
      <w:jc w:val="left"/>
    </w:pPr>
    <w:rPr>
      <w:color w:val="FF0000"/>
      <w:sz w:val="14"/>
      <w:szCs w:val="14"/>
    </w:rPr>
  </w:style>
  <w:style w:type="paragraph" w:customStyle="1" w:styleId="xl84">
    <w:name w:val="xl84"/>
    <w:basedOn w:val="Normal"/>
    <w:rsid w:val="004A393C"/>
    <w:pPr>
      <w:spacing w:before="100" w:beforeAutospacing="1" w:after="100" w:afterAutospacing="1" w:line="240" w:lineRule="auto"/>
      <w:ind w:firstLine="0"/>
      <w:jc w:val="left"/>
    </w:pPr>
    <w:rPr>
      <w:rFonts w:ascii="Times New Roman" w:hAnsi="Times New Roman" w:cs="Times New Roman"/>
      <w:color w:val="FF0000"/>
    </w:rPr>
  </w:style>
  <w:style w:type="paragraph" w:customStyle="1" w:styleId="xl85">
    <w:name w:val="xl85"/>
    <w:basedOn w:val="Normal"/>
    <w:rsid w:val="004A393C"/>
    <w:pPr>
      <w:spacing w:before="100" w:beforeAutospacing="1" w:after="100" w:afterAutospacing="1" w:line="240" w:lineRule="auto"/>
      <w:ind w:firstLine="0"/>
      <w:jc w:val="left"/>
    </w:pPr>
    <w:rPr>
      <w:color w:val="FF0000"/>
      <w:sz w:val="14"/>
      <w:szCs w:val="14"/>
    </w:rPr>
  </w:style>
  <w:style w:type="paragraph" w:customStyle="1" w:styleId="xl86">
    <w:name w:val="xl86"/>
    <w:basedOn w:val="Normal"/>
    <w:rsid w:val="004A393C"/>
    <w:pPr>
      <w:pBdr>
        <w:bottom w:val="single" w:sz="4" w:space="0" w:color="auto"/>
      </w:pBdr>
      <w:spacing w:before="100" w:beforeAutospacing="1" w:after="100" w:afterAutospacing="1" w:line="240" w:lineRule="auto"/>
      <w:ind w:firstLine="0"/>
      <w:jc w:val="center"/>
    </w:pPr>
    <w:rPr>
      <w:b/>
      <w:bCs/>
      <w:sz w:val="14"/>
      <w:szCs w:val="14"/>
    </w:rPr>
  </w:style>
  <w:style w:type="paragraph" w:customStyle="1" w:styleId="xl87">
    <w:name w:val="xl87"/>
    <w:basedOn w:val="Normal"/>
    <w:rsid w:val="004A393C"/>
    <w:pPr>
      <w:pBdr>
        <w:bottom w:val="single" w:sz="4" w:space="0" w:color="auto"/>
      </w:pBdr>
      <w:spacing w:before="100" w:beforeAutospacing="1" w:after="100" w:afterAutospacing="1" w:line="240" w:lineRule="auto"/>
      <w:ind w:firstLine="0"/>
      <w:jc w:val="center"/>
    </w:pPr>
    <w:rPr>
      <w:sz w:val="14"/>
      <w:szCs w:val="14"/>
    </w:rPr>
  </w:style>
  <w:style w:type="character" w:customStyle="1" w:styleId="linkinfo1">
    <w:name w:val="link_info1"/>
    <w:basedOn w:val="VarsaylanParagrafYazTipi"/>
    <w:rsid w:val="004A393C"/>
  </w:style>
  <w:style w:type="character" w:customStyle="1" w:styleId="release-type2">
    <w:name w:val="release-type2"/>
    <w:basedOn w:val="VarsaylanParagrafYazTipi"/>
    <w:rsid w:val="004A393C"/>
    <w:rPr>
      <w:b/>
      <w:bCs/>
      <w:color w:val="FFFFFF"/>
    </w:rPr>
  </w:style>
  <w:style w:type="character" w:customStyle="1" w:styleId="centre7">
    <w:name w:val="centre7"/>
    <w:basedOn w:val="VarsaylanParagrafYazTipi"/>
    <w:rsid w:val="004A393C"/>
    <w:rPr>
      <w:vanish w:val="0"/>
      <w:webHidden w:val="0"/>
      <w:specVanish w:val="0"/>
    </w:rPr>
  </w:style>
  <w:style w:type="paragraph" w:customStyle="1" w:styleId="3-NormalYaz">
    <w:name w:val="3-Normal Yazı"/>
    <w:rsid w:val="004A393C"/>
    <w:pPr>
      <w:tabs>
        <w:tab w:val="left" w:pos="566"/>
      </w:tabs>
      <w:jc w:val="both"/>
    </w:pPr>
    <w:rPr>
      <w:sz w:val="19"/>
    </w:rPr>
  </w:style>
  <w:style w:type="paragraph" w:customStyle="1" w:styleId="2-OrtaBaslk">
    <w:name w:val="2-Orta Baslık"/>
    <w:rsid w:val="004A393C"/>
    <w:pPr>
      <w:jc w:val="center"/>
    </w:pPr>
    <w:rPr>
      <w:b/>
      <w:sz w:val="19"/>
    </w:rPr>
  </w:style>
  <w:style w:type="character" w:customStyle="1" w:styleId="spellorig">
    <w:name w:val="spell_orig"/>
    <w:basedOn w:val="VarsaylanParagrafYazTipi"/>
    <w:rsid w:val="004A393C"/>
  </w:style>
  <w:style w:type="character" w:customStyle="1" w:styleId="ListeParagrafChar">
    <w:name w:val="Liste Paragraf Char"/>
    <w:aliases w:val="içindekiler vb Char,List Paragraph Char,LİSTE PARAF Char,KODLAMA Char,ALT BAŞLIK Char,NumberedParas Char"/>
    <w:link w:val="ListeParagraf"/>
    <w:uiPriority w:val="34"/>
    <w:locked/>
    <w:rsid w:val="004A393C"/>
    <w:rPr>
      <w:rFonts w:ascii="Arial" w:hAnsi="Arial" w:cs="Arial"/>
      <w:sz w:val="24"/>
      <w:szCs w:val="24"/>
      <w:lang w:eastAsia="tr-TR"/>
    </w:rPr>
  </w:style>
  <w:style w:type="character" w:customStyle="1" w:styleId="A01">
    <w:name w:val="A0+1"/>
    <w:uiPriority w:val="99"/>
    <w:rsid w:val="008F60DC"/>
    <w:rPr>
      <w:rFonts w:cs="Adobe Caslon Pro"/>
      <w:b/>
      <w:bCs/>
      <w:color w:val="000000"/>
      <w:sz w:val="22"/>
      <w:szCs w:val="22"/>
    </w:rPr>
  </w:style>
  <w:style w:type="paragraph" w:customStyle="1" w:styleId="Pa4">
    <w:name w:val="Pa4"/>
    <w:basedOn w:val="Default"/>
    <w:next w:val="Default"/>
    <w:uiPriority w:val="99"/>
    <w:rsid w:val="008F60DC"/>
    <w:pPr>
      <w:spacing w:line="221" w:lineRule="atLeast"/>
    </w:pPr>
    <w:rPr>
      <w:rFonts w:ascii="Adobe Caslon Pro" w:hAnsi="Adobe Caslon Pro" w:cs="Times New Roman"/>
      <w:color w:val="auto"/>
    </w:rPr>
  </w:style>
  <w:style w:type="character" w:customStyle="1" w:styleId="A4">
    <w:name w:val="A4"/>
    <w:uiPriority w:val="99"/>
    <w:rsid w:val="008F60DC"/>
    <w:rPr>
      <w:rFonts w:cs="Adobe Caslon Pro"/>
      <w:b/>
      <w:bCs/>
      <w:color w:val="000000"/>
      <w:sz w:val="28"/>
      <w:szCs w:val="28"/>
      <w:u w:val="single"/>
    </w:rPr>
  </w:style>
  <w:style w:type="character" w:customStyle="1" w:styleId="A3">
    <w:name w:val="A3"/>
    <w:uiPriority w:val="99"/>
    <w:rsid w:val="008F60DC"/>
    <w:rPr>
      <w:rFonts w:cs="Adobe Caslon Pro"/>
      <w:color w:val="000000"/>
      <w:sz w:val="28"/>
      <w:szCs w:val="28"/>
    </w:rPr>
  </w:style>
  <w:style w:type="paragraph" w:customStyle="1" w:styleId="Pa6">
    <w:name w:val="Pa6"/>
    <w:basedOn w:val="Default"/>
    <w:next w:val="Default"/>
    <w:uiPriority w:val="99"/>
    <w:rsid w:val="008F60DC"/>
    <w:pPr>
      <w:spacing w:line="241" w:lineRule="atLeast"/>
    </w:pPr>
    <w:rPr>
      <w:rFonts w:ascii="Adobe Caslon Pro" w:hAnsi="Adobe Caslon Pro" w:cs="Times New Roman"/>
      <w:color w:val="auto"/>
    </w:rPr>
  </w:style>
  <w:style w:type="paragraph" w:customStyle="1" w:styleId="Pa10">
    <w:name w:val="Pa10"/>
    <w:basedOn w:val="Default"/>
    <w:next w:val="Default"/>
    <w:uiPriority w:val="99"/>
    <w:rsid w:val="008F60DC"/>
    <w:pPr>
      <w:spacing w:line="221" w:lineRule="atLeast"/>
    </w:pPr>
    <w:rPr>
      <w:rFonts w:ascii="Adobe Caslon Pro" w:hAnsi="Adobe Caslon Pro" w:cs="Times New Roman"/>
      <w:color w:val="auto"/>
    </w:rPr>
  </w:style>
  <w:style w:type="paragraph" w:customStyle="1" w:styleId="Pa9">
    <w:name w:val="Pa9"/>
    <w:basedOn w:val="Default"/>
    <w:next w:val="Default"/>
    <w:uiPriority w:val="99"/>
    <w:rsid w:val="008F60DC"/>
    <w:pPr>
      <w:spacing w:line="221" w:lineRule="atLeast"/>
    </w:pPr>
    <w:rPr>
      <w:rFonts w:ascii="Adobe Caslon Pro" w:hAnsi="Adobe Caslon Pro" w:cs="Times New Roman"/>
      <w:color w:val="auto"/>
    </w:rPr>
  </w:style>
  <w:style w:type="character" w:customStyle="1" w:styleId="A21">
    <w:name w:val="A2+1"/>
    <w:uiPriority w:val="99"/>
    <w:rsid w:val="008F60DC"/>
    <w:rPr>
      <w:rFonts w:cs="Adobe Caslon Pro"/>
      <w:color w:val="000000"/>
    </w:rPr>
  </w:style>
  <w:style w:type="paragraph" w:customStyle="1" w:styleId="Pa21">
    <w:name w:val="Pa2+1"/>
    <w:basedOn w:val="Default"/>
    <w:next w:val="Default"/>
    <w:uiPriority w:val="99"/>
    <w:rsid w:val="008F60DC"/>
    <w:pPr>
      <w:spacing w:line="221" w:lineRule="atLeast"/>
    </w:pPr>
    <w:rPr>
      <w:rFonts w:ascii="Adobe Caslon Pro" w:hAnsi="Adobe Caslon Pro" w:cs="Times New Roman"/>
      <w:color w:val="auto"/>
    </w:rPr>
  </w:style>
  <w:style w:type="character" w:customStyle="1" w:styleId="A22">
    <w:name w:val="A2+2"/>
    <w:uiPriority w:val="99"/>
    <w:rsid w:val="008F60DC"/>
    <w:rPr>
      <w:rFonts w:cs="Adobe Caslon Pro"/>
      <w:color w:val="000000"/>
    </w:rPr>
  </w:style>
  <w:style w:type="paragraph" w:customStyle="1" w:styleId="Pa22">
    <w:name w:val="Pa2+2"/>
    <w:basedOn w:val="Default"/>
    <w:next w:val="Default"/>
    <w:uiPriority w:val="99"/>
    <w:rsid w:val="008F60DC"/>
    <w:pPr>
      <w:spacing w:line="221" w:lineRule="atLeast"/>
    </w:pPr>
    <w:rPr>
      <w:rFonts w:ascii="Adobe Caslon Pro" w:hAnsi="Adobe Caslon Pro" w:cs="Times New Roman"/>
      <w:color w:val="auto"/>
    </w:rPr>
  </w:style>
  <w:style w:type="paragraph" w:customStyle="1" w:styleId="Pa62">
    <w:name w:val="Pa6+2"/>
    <w:basedOn w:val="Default"/>
    <w:next w:val="Default"/>
    <w:uiPriority w:val="99"/>
    <w:rsid w:val="008F60DC"/>
    <w:pPr>
      <w:spacing w:line="241" w:lineRule="atLeast"/>
    </w:pPr>
    <w:rPr>
      <w:rFonts w:ascii="Adobe Caslon Pro" w:hAnsi="Adobe Caslon Pro" w:cs="Times New Roman"/>
      <w:color w:val="auto"/>
    </w:rPr>
  </w:style>
  <w:style w:type="paragraph" w:customStyle="1" w:styleId="Pa72">
    <w:name w:val="Pa7+2"/>
    <w:basedOn w:val="Default"/>
    <w:next w:val="Default"/>
    <w:uiPriority w:val="99"/>
    <w:rsid w:val="008F60DC"/>
    <w:pPr>
      <w:spacing w:line="161" w:lineRule="atLeast"/>
    </w:pPr>
    <w:rPr>
      <w:rFonts w:ascii="Adobe Caslon Pro" w:hAnsi="Adobe Caslon Pro" w:cs="Times New Roman"/>
      <w:color w:val="auto"/>
    </w:rPr>
  </w:style>
  <w:style w:type="character" w:customStyle="1" w:styleId="A02">
    <w:name w:val="A0+2"/>
    <w:uiPriority w:val="99"/>
    <w:rsid w:val="008F60DC"/>
    <w:rPr>
      <w:rFonts w:cs="Adobe Caslon Pro"/>
      <w:b/>
      <w:bCs/>
      <w:color w:val="000000"/>
      <w:sz w:val="22"/>
      <w:szCs w:val="22"/>
    </w:rPr>
  </w:style>
  <w:style w:type="paragraph" w:customStyle="1" w:styleId="Pa121">
    <w:name w:val="Pa12+1"/>
    <w:basedOn w:val="Default"/>
    <w:next w:val="Default"/>
    <w:uiPriority w:val="99"/>
    <w:rsid w:val="008F60DC"/>
    <w:pPr>
      <w:spacing w:line="221" w:lineRule="atLeast"/>
    </w:pPr>
    <w:rPr>
      <w:rFonts w:ascii="Adobe Caslon Pro" w:hAnsi="Adobe Caslon Pro" w:cs="Times New Roman"/>
      <w:color w:val="auto"/>
    </w:rPr>
  </w:style>
  <w:style w:type="character" w:customStyle="1" w:styleId="A61">
    <w:name w:val="A6+1"/>
    <w:uiPriority w:val="99"/>
    <w:rsid w:val="008F60DC"/>
    <w:rPr>
      <w:rFonts w:cs="Adobe Caslon Pro"/>
      <w:color w:val="000000"/>
      <w:sz w:val="18"/>
      <w:szCs w:val="18"/>
    </w:rPr>
  </w:style>
  <w:style w:type="paragraph" w:customStyle="1" w:styleId="Pa131">
    <w:name w:val="Pa13+1"/>
    <w:basedOn w:val="Default"/>
    <w:next w:val="Default"/>
    <w:uiPriority w:val="99"/>
    <w:rsid w:val="008F60DC"/>
    <w:pPr>
      <w:spacing w:line="221" w:lineRule="atLeast"/>
    </w:pPr>
    <w:rPr>
      <w:rFonts w:ascii="Adobe Caslon Pro" w:hAnsi="Adobe Caslon Pro" w:cs="Times New Roman"/>
      <w:color w:val="auto"/>
    </w:rPr>
  </w:style>
  <w:style w:type="character" w:customStyle="1" w:styleId="A72">
    <w:name w:val="A7+2"/>
    <w:uiPriority w:val="99"/>
    <w:rsid w:val="008F60DC"/>
    <w:rPr>
      <w:rFonts w:cs="Adobe Caslon Pro"/>
      <w:color w:val="000000"/>
      <w:sz w:val="10"/>
      <w:szCs w:val="10"/>
    </w:rPr>
  </w:style>
  <w:style w:type="paragraph" w:customStyle="1" w:styleId="Pa81">
    <w:name w:val="Pa8+1"/>
    <w:basedOn w:val="Default"/>
    <w:next w:val="Default"/>
    <w:uiPriority w:val="99"/>
    <w:rsid w:val="008F60DC"/>
    <w:pPr>
      <w:spacing w:line="221" w:lineRule="atLeast"/>
    </w:pPr>
    <w:rPr>
      <w:rFonts w:ascii="Adobe Caslon Pro" w:hAnsi="Adobe Caslon Pro" w:cs="Times New Roman"/>
      <w:color w:val="auto"/>
    </w:rPr>
  </w:style>
  <w:style w:type="paragraph" w:customStyle="1" w:styleId="Pa52">
    <w:name w:val="Pa5+2"/>
    <w:basedOn w:val="Default"/>
    <w:next w:val="Default"/>
    <w:uiPriority w:val="99"/>
    <w:rsid w:val="008F60DC"/>
    <w:pPr>
      <w:spacing w:line="261" w:lineRule="atLeast"/>
    </w:pPr>
    <w:rPr>
      <w:rFonts w:ascii="Adobe Caslon Pro" w:hAnsi="Adobe Caslon Pro" w:cs="Times New Roman"/>
      <w:color w:val="auto"/>
    </w:rPr>
  </w:style>
  <w:style w:type="paragraph" w:customStyle="1" w:styleId="Pa35">
    <w:name w:val="Pa35"/>
    <w:basedOn w:val="Default"/>
    <w:next w:val="Default"/>
    <w:uiPriority w:val="99"/>
    <w:rsid w:val="008F60DC"/>
    <w:pPr>
      <w:spacing w:line="221" w:lineRule="atLeast"/>
    </w:pPr>
    <w:rPr>
      <w:rFonts w:ascii="Adobe Caslon Pro" w:hAnsi="Adobe Caslon Pro" w:cs="Times New Roman"/>
      <w:color w:val="auto"/>
    </w:rPr>
  </w:style>
  <w:style w:type="paragraph" w:customStyle="1" w:styleId="Pa102">
    <w:name w:val="Pa10+2"/>
    <w:basedOn w:val="Default"/>
    <w:next w:val="Default"/>
    <w:uiPriority w:val="99"/>
    <w:rsid w:val="008F60DC"/>
    <w:pPr>
      <w:spacing w:line="221" w:lineRule="atLeast"/>
    </w:pPr>
    <w:rPr>
      <w:rFonts w:ascii="Adobe Caslon Pro" w:hAnsi="Adobe Caslon Pro" w:cs="Times New Roman"/>
      <w:color w:val="auto"/>
    </w:rPr>
  </w:style>
  <w:style w:type="character" w:customStyle="1" w:styleId="A24">
    <w:name w:val="A2+4"/>
    <w:uiPriority w:val="99"/>
    <w:rsid w:val="008F60DC"/>
    <w:rPr>
      <w:rFonts w:cs="Adobe Caslon Pro"/>
      <w:color w:val="000000"/>
    </w:rPr>
  </w:style>
  <w:style w:type="paragraph" w:customStyle="1" w:styleId="Pa24">
    <w:name w:val="Pa2+4"/>
    <w:basedOn w:val="Default"/>
    <w:next w:val="Default"/>
    <w:uiPriority w:val="99"/>
    <w:rsid w:val="008F60DC"/>
    <w:pPr>
      <w:spacing w:line="221" w:lineRule="atLeast"/>
    </w:pPr>
    <w:rPr>
      <w:rFonts w:ascii="Adobe Caslon Pro" w:hAnsi="Adobe Caslon Pro" w:cs="Times New Roman"/>
      <w:color w:val="auto"/>
    </w:rPr>
  </w:style>
  <w:style w:type="character" w:customStyle="1" w:styleId="A51">
    <w:name w:val="A5+1"/>
    <w:uiPriority w:val="99"/>
    <w:rsid w:val="008F60DC"/>
    <w:rPr>
      <w:rFonts w:cs="Myriad Pro"/>
      <w:b/>
      <w:bCs/>
      <w:color w:val="000000"/>
      <w:sz w:val="40"/>
      <w:szCs w:val="40"/>
    </w:rPr>
  </w:style>
  <w:style w:type="paragraph" w:customStyle="1" w:styleId="Pa63">
    <w:name w:val="Pa6+3"/>
    <w:basedOn w:val="Default"/>
    <w:next w:val="Default"/>
    <w:uiPriority w:val="99"/>
    <w:rsid w:val="008F60DC"/>
    <w:pPr>
      <w:spacing w:line="221" w:lineRule="atLeast"/>
    </w:pPr>
    <w:rPr>
      <w:rFonts w:ascii="Adobe Caslon Pro" w:hAnsi="Adobe Caslon Pro" w:cs="Times New Roman"/>
      <w:color w:val="auto"/>
    </w:rPr>
  </w:style>
  <w:style w:type="paragraph" w:customStyle="1" w:styleId="Pa73">
    <w:name w:val="Pa7+3"/>
    <w:basedOn w:val="Default"/>
    <w:next w:val="Default"/>
    <w:uiPriority w:val="99"/>
    <w:rsid w:val="008F60DC"/>
    <w:pPr>
      <w:spacing w:line="221" w:lineRule="atLeast"/>
    </w:pPr>
    <w:rPr>
      <w:rFonts w:ascii="Adobe Caslon Pro" w:hAnsi="Adobe Caslon Pro" w:cs="Times New Roman"/>
      <w:color w:val="auto"/>
    </w:rPr>
  </w:style>
  <w:style w:type="character" w:customStyle="1" w:styleId="st1">
    <w:name w:val="st1"/>
    <w:basedOn w:val="VarsaylanParagrafYazTipi"/>
    <w:rsid w:val="00C70FEF"/>
  </w:style>
  <w:style w:type="character" w:customStyle="1" w:styleId="KonuBal2">
    <w:name w:val="Konu Başlığı2"/>
    <w:basedOn w:val="VarsaylanParagrafYazTipi"/>
    <w:rsid w:val="00510DB3"/>
  </w:style>
  <w:style w:type="character" w:customStyle="1" w:styleId="fontstyle01">
    <w:name w:val="fontstyle01"/>
    <w:basedOn w:val="VarsaylanParagrafYazTipi"/>
    <w:rsid w:val="006D6E5A"/>
    <w:rPr>
      <w:rFonts w:ascii="TimesNewRomanPS-BoldMT" w:hAnsi="TimesNewRomanPS-BoldMT" w:hint="default"/>
      <w:b/>
      <w:bCs/>
      <w:i w:val="0"/>
      <w:iCs w:val="0"/>
      <w:color w:val="231F20"/>
      <w:sz w:val="22"/>
      <w:szCs w:val="22"/>
    </w:rPr>
  </w:style>
  <w:style w:type="character" w:customStyle="1" w:styleId="zmlenmeyenBahsetme1">
    <w:name w:val="Çözümlenmeyen Bahsetme1"/>
    <w:basedOn w:val="VarsaylanParagrafYazTipi"/>
    <w:uiPriority w:val="99"/>
    <w:semiHidden/>
    <w:unhideWhenUsed/>
    <w:rsid w:val="005B4E99"/>
    <w:rPr>
      <w:color w:val="808080"/>
      <w:shd w:val="clear" w:color="auto" w:fill="E6E6E6"/>
    </w:rPr>
  </w:style>
  <w:style w:type="character" w:customStyle="1" w:styleId="zmlenmeyenBahsetme2">
    <w:name w:val="Çözümlenmeyen Bahsetme2"/>
    <w:basedOn w:val="VarsaylanParagrafYazTipi"/>
    <w:uiPriority w:val="99"/>
    <w:semiHidden/>
    <w:unhideWhenUsed/>
    <w:rsid w:val="00276AF8"/>
    <w:rPr>
      <w:color w:val="605E5C"/>
      <w:shd w:val="clear" w:color="auto" w:fill="E1DFDD"/>
    </w:rPr>
  </w:style>
  <w:style w:type="character" w:customStyle="1" w:styleId="zmlenmeyenBahsetme3">
    <w:name w:val="Çözümlenmeyen Bahsetme3"/>
    <w:basedOn w:val="VarsaylanParagrafYazTipi"/>
    <w:uiPriority w:val="99"/>
    <w:semiHidden/>
    <w:unhideWhenUsed/>
    <w:rsid w:val="00D4262A"/>
    <w:rPr>
      <w:color w:val="605E5C"/>
      <w:shd w:val="clear" w:color="auto" w:fill="E1DFDD"/>
    </w:rPr>
  </w:style>
  <w:style w:type="character" w:customStyle="1" w:styleId="Balk7Char">
    <w:name w:val="Başlık 7 Char"/>
    <w:basedOn w:val="VarsaylanParagrafYazTipi"/>
    <w:link w:val="Balk7"/>
    <w:uiPriority w:val="99"/>
    <w:rsid w:val="008A6ABF"/>
    <w:rPr>
      <w:rFonts w:asciiTheme="majorHAnsi" w:eastAsiaTheme="majorEastAsia" w:hAnsiTheme="majorHAnsi" w:cstheme="majorBidi"/>
      <w:i/>
      <w:iCs/>
      <w:color w:val="404040" w:themeColor="text1" w:themeTint="BF"/>
      <w:sz w:val="24"/>
      <w:szCs w:val="24"/>
    </w:rPr>
  </w:style>
  <w:style w:type="character" w:customStyle="1" w:styleId="Balk8Char">
    <w:name w:val="Başlık 8 Char"/>
    <w:basedOn w:val="VarsaylanParagrafYazTipi"/>
    <w:link w:val="Balk8"/>
    <w:uiPriority w:val="99"/>
    <w:rsid w:val="008A6ABF"/>
    <w:rPr>
      <w:rFonts w:asciiTheme="majorHAnsi" w:eastAsiaTheme="majorEastAsia" w:hAnsiTheme="majorHAnsi" w:cstheme="majorBidi"/>
      <w:color w:val="404040" w:themeColor="text1" w:themeTint="BF"/>
    </w:rPr>
  </w:style>
  <w:style w:type="character" w:customStyle="1" w:styleId="Balk9Char">
    <w:name w:val="Başlık 9 Char"/>
    <w:basedOn w:val="VarsaylanParagrafYazTipi"/>
    <w:link w:val="Balk9"/>
    <w:uiPriority w:val="99"/>
    <w:rsid w:val="008A6ABF"/>
    <w:rPr>
      <w:rFonts w:asciiTheme="majorHAnsi" w:eastAsiaTheme="majorEastAsia" w:hAnsiTheme="majorHAnsi" w:cstheme="majorBidi"/>
      <w:i/>
      <w:iCs/>
      <w:color w:val="404040" w:themeColor="text1" w:themeTint="BF"/>
    </w:rPr>
  </w:style>
  <w:style w:type="character" w:customStyle="1" w:styleId="apple-converted-space">
    <w:name w:val="apple-converted-space"/>
    <w:basedOn w:val="VarsaylanParagrafYazTipi"/>
    <w:uiPriority w:val="99"/>
    <w:rsid w:val="00D468ED"/>
  </w:style>
  <w:style w:type="paragraph" w:customStyle="1" w:styleId="Pa71">
    <w:name w:val="Pa7+1"/>
    <w:basedOn w:val="Default"/>
    <w:next w:val="Default"/>
    <w:uiPriority w:val="99"/>
    <w:rsid w:val="00D468ED"/>
    <w:pPr>
      <w:spacing w:line="221" w:lineRule="atLeast"/>
    </w:pPr>
    <w:rPr>
      <w:rFonts w:ascii="Adobe Caslon Pro" w:eastAsiaTheme="minorHAnsi" w:hAnsi="Adobe Caslon Pro" w:cstheme="minorBidi"/>
      <w:color w:val="auto"/>
    </w:rPr>
  </w:style>
  <w:style w:type="paragraph" w:customStyle="1" w:styleId="Pa82">
    <w:name w:val="Pa8+2"/>
    <w:basedOn w:val="Default"/>
    <w:next w:val="Default"/>
    <w:uiPriority w:val="99"/>
    <w:rsid w:val="00D468ED"/>
    <w:pPr>
      <w:spacing w:line="221" w:lineRule="atLeast"/>
    </w:pPr>
    <w:rPr>
      <w:rFonts w:ascii="Myriad Pro" w:eastAsiaTheme="minorHAnsi" w:hAnsi="Myriad Pro" w:cstheme="minorBidi"/>
      <w:color w:val="auto"/>
    </w:rPr>
  </w:style>
  <w:style w:type="paragraph" w:customStyle="1" w:styleId="Pa3">
    <w:name w:val="Pa3"/>
    <w:basedOn w:val="Default"/>
    <w:next w:val="Default"/>
    <w:uiPriority w:val="99"/>
    <w:rsid w:val="00D468ED"/>
    <w:pPr>
      <w:spacing w:line="241" w:lineRule="atLeast"/>
    </w:pPr>
    <w:rPr>
      <w:rFonts w:ascii="HelveticaNeueLT Pro 57 Cn" w:eastAsiaTheme="minorHAnsi" w:hAnsi="HelveticaNeueLT Pro 57 Cn" w:cstheme="minorBidi"/>
      <w:color w:val="auto"/>
    </w:rPr>
  </w:style>
  <w:style w:type="character" w:customStyle="1" w:styleId="A5">
    <w:name w:val="A5"/>
    <w:uiPriority w:val="99"/>
    <w:rsid w:val="00D468ED"/>
    <w:rPr>
      <w:rFonts w:ascii="Arial" w:hAnsi="Arial" w:cs="Arial"/>
      <w:color w:val="000000"/>
      <w:sz w:val="14"/>
      <w:szCs w:val="14"/>
    </w:rPr>
  </w:style>
  <w:style w:type="paragraph" w:customStyle="1" w:styleId="Pa5">
    <w:name w:val="Pa5"/>
    <w:basedOn w:val="Default"/>
    <w:next w:val="Default"/>
    <w:uiPriority w:val="99"/>
    <w:rsid w:val="00D468ED"/>
    <w:pPr>
      <w:spacing w:line="241" w:lineRule="atLeast"/>
    </w:pPr>
    <w:rPr>
      <w:rFonts w:ascii="HelveticaNeueLT Pro 57 Cn" w:eastAsiaTheme="minorHAnsi" w:hAnsi="HelveticaNeueLT Pro 57 Cn" w:cstheme="minorBidi"/>
      <w:color w:val="auto"/>
    </w:rPr>
  </w:style>
  <w:style w:type="paragraph" w:customStyle="1" w:styleId="imza">
    <w:name w:val="imza"/>
    <w:basedOn w:val="Normal"/>
    <w:rsid w:val="00D468ED"/>
    <w:pPr>
      <w:autoSpaceDE w:val="0"/>
      <w:autoSpaceDN w:val="0"/>
      <w:adjustRightInd w:val="0"/>
      <w:spacing w:after="0" w:line="240" w:lineRule="auto"/>
      <w:ind w:firstLine="0"/>
    </w:pPr>
    <w:rPr>
      <w:rFonts w:ascii="Times New Roman" w:hAnsi="Times New Roman" w:cs="Times New Roman"/>
      <w:color w:val="000000"/>
    </w:rPr>
  </w:style>
  <w:style w:type="character" w:customStyle="1" w:styleId="small">
    <w:name w:val="small"/>
    <w:basedOn w:val="VarsaylanParagrafYazTipi"/>
    <w:rsid w:val="00D468ED"/>
  </w:style>
  <w:style w:type="character" w:customStyle="1" w:styleId="A7">
    <w:name w:val="A7"/>
    <w:uiPriority w:val="99"/>
    <w:rsid w:val="00D468ED"/>
    <w:rPr>
      <w:rFonts w:cs="Satura Text Pro"/>
      <w:color w:val="000000"/>
      <w:sz w:val="35"/>
      <w:szCs w:val="35"/>
    </w:rPr>
  </w:style>
  <w:style w:type="paragraph" w:customStyle="1" w:styleId="headsmallercap">
    <w:name w:val="headsmallercap"/>
    <w:basedOn w:val="Normal"/>
    <w:rsid w:val="00D468ED"/>
    <w:pPr>
      <w:autoSpaceDE w:val="0"/>
      <w:autoSpaceDN w:val="0"/>
      <w:adjustRightInd w:val="0"/>
      <w:spacing w:before="100" w:beforeAutospacing="1" w:after="100" w:afterAutospacing="1" w:line="240" w:lineRule="atLeast"/>
      <w:ind w:firstLine="0"/>
    </w:pPr>
    <w:rPr>
      <w:rFonts w:ascii="Times New Roman" w:hAnsi="Times New Roman" w:cs="Times New Roman"/>
      <w:b/>
      <w:bCs/>
      <w:caps/>
      <w:color w:val="000000"/>
      <w:sz w:val="15"/>
      <w:szCs w:val="15"/>
    </w:rPr>
  </w:style>
  <w:style w:type="character" w:customStyle="1" w:styleId="z-FormunAltChar">
    <w:name w:val="z-Formun Altı Char"/>
    <w:basedOn w:val="VarsaylanParagrafYazTipi"/>
    <w:link w:val="z-FormunAlt"/>
    <w:uiPriority w:val="99"/>
    <w:rsid w:val="00D468ED"/>
    <w:rPr>
      <w:rFonts w:ascii="Arial" w:hAnsi="Arial" w:cs="Arial"/>
      <w:vanish/>
      <w:sz w:val="16"/>
      <w:szCs w:val="16"/>
      <w:lang w:eastAsia="tr-TR"/>
    </w:rPr>
  </w:style>
  <w:style w:type="paragraph" w:styleId="z-FormunAlt">
    <w:name w:val="HTML Bottom of Form"/>
    <w:basedOn w:val="Normal"/>
    <w:next w:val="Normal"/>
    <w:link w:val="z-FormunAltChar"/>
    <w:hidden/>
    <w:uiPriority w:val="99"/>
    <w:unhideWhenUsed/>
    <w:rsid w:val="00D468ED"/>
    <w:pPr>
      <w:pBdr>
        <w:top w:val="single" w:sz="6" w:space="1" w:color="auto"/>
      </w:pBdr>
      <w:autoSpaceDE w:val="0"/>
      <w:autoSpaceDN w:val="0"/>
      <w:adjustRightInd w:val="0"/>
      <w:spacing w:after="0" w:line="240" w:lineRule="auto"/>
      <w:ind w:firstLine="0"/>
      <w:jc w:val="center"/>
    </w:pPr>
    <w:rPr>
      <w:vanish/>
      <w:sz w:val="16"/>
      <w:szCs w:val="16"/>
    </w:rPr>
  </w:style>
  <w:style w:type="character" w:customStyle="1" w:styleId="z-FormunAltChar1">
    <w:name w:val="z-Formun Altı Char1"/>
    <w:basedOn w:val="VarsaylanParagrafYazTipi"/>
    <w:uiPriority w:val="99"/>
    <w:semiHidden/>
    <w:rsid w:val="00D468ED"/>
    <w:rPr>
      <w:rFonts w:ascii="Arial" w:hAnsi="Arial" w:cs="Arial"/>
      <w:vanish/>
      <w:sz w:val="16"/>
      <w:szCs w:val="16"/>
      <w:lang w:eastAsia="tr-TR"/>
    </w:rPr>
  </w:style>
  <w:style w:type="character" w:customStyle="1" w:styleId="nv2">
    <w:name w:val="nv2"/>
    <w:basedOn w:val="VarsaylanParagrafYazTipi"/>
    <w:rsid w:val="00D468ED"/>
  </w:style>
  <w:style w:type="table" w:customStyle="1" w:styleId="selma1">
    <w:name w:val="selma 1"/>
    <w:basedOn w:val="NormalTablo"/>
    <w:uiPriority w:val="99"/>
    <w:rsid w:val="00D468ED"/>
    <w:rPr>
      <w:rFonts w:asciiTheme="minorHAnsi" w:eastAsiaTheme="minorHAnsi" w:hAnsiTheme="minorHAnsi" w:cstheme="minorBidi"/>
      <w:sz w:val="22"/>
      <w:szCs w:val="22"/>
    </w:rPr>
    <w:tblPr/>
  </w:style>
  <w:style w:type="table" w:customStyle="1" w:styleId="Selma10">
    <w:name w:val="Selma 1"/>
    <w:basedOn w:val="NormalTablo"/>
    <w:uiPriority w:val="99"/>
    <w:rsid w:val="00D468ED"/>
    <w:pPr>
      <w:jc w:val="right"/>
    </w:pPr>
    <w:rPr>
      <w:rFonts w:ascii="Arial" w:eastAsiaTheme="minorHAnsi" w:hAnsi="Arial" w:cstheme="minorBidi"/>
      <w:szCs w:val="22"/>
    </w:rPr>
    <w:tblPr/>
    <w:tcPr>
      <w:vAlign w:val="center"/>
    </w:tcPr>
  </w:style>
  <w:style w:type="table" w:styleId="OrtaKlavuz3-Vurgu5">
    <w:name w:val="Medium Grid 3 Accent 5"/>
    <w:basedOn w:val="NormalTablo"/>
    <w:uiPriority w:val="69"/>
    <w:rsid w:val="00D468ED"/>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OrtaGlgeleme2-Vurgu5">
    <w:name w:val="Medium Shading 2 Accent 5"/>
    <w:basedOn w:val="NormalTablo"/>
    <w:uiPriority w:val="64"/>
    <w:rsid w:val="00D468ED"/>
    <w:rPr>
      <w:rFonts w:asciiTheme="minorHAnsi" w:eastAsiaTheme="minorHAnsi" w:hAnsiTheme="minorHAnsi" w:cstheme="minorBid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posted-on7">
    <w:name w:val="posted-on7"/>
    <w:basedOn w:val="VarsaylanParagrafYazTipi"/>
    <w:rsid w:val="00D468ED"/>
  </w:style>
  <w:style w:type="character" w:customStyle="1" w:styleId="total-views2">
    <w:name w:val="total-views2"/>
    <w:basedOn w:val="VarsaylanParagrafYazTipi"/>
    <w:rsid w:val="00D468ED"/>
  </w:style>
  <w:style w:type="character" w:customStyle="1" w:styleId="zmlenmeyenBahsetme4">
    <w:name w:val="Çözümlenmeyen Bahsetme4"/>
    <w:basedOn w:val="VarsaylanParagrafYazTipi"/>
    <w:uiPriority w:val="99"/>
    <w:semiHidden/>
    <w:unhideWhenUsed/>
    <w:rsid w:val="00571042"/>
    <w:rPr>
      <w:color w:val="605E5C"/>
      <w:shd w:val="clear" w:color="auto" w:fill="E1DFDD"/>
    </w:rPr>
  </w:style>
  <w:style w:type="character" w:customStyle="1" w:styleId="A0">
    <w:name w:val="A0"/>
    <w:uiPriority w:val="99"/>
    <w:rsid w:val="001D596A"/>
    <w:rPr>
      <w:rFonts w:cs="Neo Sans Pro"/>
      <w:color w:val="000000"/>
      <w:sz w:val="36"/>
      <w:szCs w:val="36"/>
    </w:rPr>
  </w:style>
  <w:style w:type="table" w:customStyle="1" w:styleId="Stil1">
    <w:name w:val="Stil1"/>
    <w:basedOn w:val="NormalTablo"/>
    <w:uiPriority w:val="99"/>
    <w:rsid w:val="00E92BC5"/>
    <w:rPr>
      <w:rFonts w:ascii="Arial" w:hAnsi="Arial"/>
      <w:color w:val="FFFFFF" w:themeColor="background1"/>
    </w:rPr>
    <w:tblPr/>
  </w:style>
  <w:style w:type="table" w:customStyle="1" w:styleId="TableGrid">
    <w:name w:val="TableGrid"/>
    <w:rsid w:val="00E92BC5"/>
    <w:rPr>
      <w:rFonts w:asciiTheme="minorHAnsi" w:eastAsiaTheme="minorEastAsia" w:hAnsiTheme="minorHAnsi" w:cstheme="minorBidi"/>
      <w:sz w:val="22"/>
      <w:szCs w:val="22"/>
      <w:lang w:eastAsia="tr-TR"/>
    </w:rPr>
    <w:tblPr>
      <w:tblCellMar>
        <w:top w:w="0" w:type="dxa"/>
        <w:left w:w="0" w:type="dxa"/>
        <w:bottom w:w="0" w:type="dxa"/>
        <w:right w:w="0" w:type="dxa"/>
      </w:tblCellMar>
    </w:tblPr>
  </w:style>
  <w:style w:type="table" w:styleId="OrtaKlavuz3-Vurgu1">
    <w:name w:val="Medium Grid 3 Accent 1"/>
    <w:basedOn w:val="NormalTablo"/>
    <w:uiPriority w:val="69"/>
    <w:rsid w:val="00E92BC5"/>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customStyle="1" w:styleId="Pa2">
    <w:name w:val="Pa2"/>
    <w:basedOn w:val="Default"/>
    <w:next w:val="Default"/>
    <w:rsid w:val="00E92BC5"/>
    <w:pPr>
      <w:spacing w:line="241" w:lineRule="atLeast"/>
    </w:pPr>
    <w:rPr>
      <w:rFonts w:ascii="Warnock Pro" w:eastAsiaTheme="minorHAnsi" w:hAnsi="Warnock Pro" w:cstheme="minorBidi"/>
      <w:color w:val="auto"/>
    </w:rPr>
  </w:style>
  <w:style w:type="character" w:customStyle="1" w:styleId="A1">
    <w:name w:val="A1"/>
    <w:uiPriority w:val="99"/>
    <w:rsid w:val="00E92BC5"/>
    <w:rPr>
      <w:rFonts w:cs="Warnock Pro"/>
      <w:b/>
      <w:bCs/>
      <w:color w:val="211D1E"/>
      <w:sz w:val="32"/>
      <w:szCs w:val="32"/>
    </w:rPr>
  </w:style>
  <w:style w:type="paragraph" w:customStyle="1" w:styleId="Pa0">
    <w:name w:val="Pa0"/>
    <w:basedOn w:val="Default"/>
    <w:next w:val="Default"/>
    <w:uiPriority w:val="99"/>
    <w:rsid w:val="00E92BC5"/>
    <w:pPr>
      <w:spacing w:line="241" w:lineRule="atLeast"/>
    </w:pPr>
    <w:rPr>
      <w:rFonts w:ascii="Neo Sans Std Medium TR" w:eastAsiaTheme="minorHAnsi" w:hAnsi="Neo Sans Std Medium TR" w:cstheme="minorBidi"/>
      <w:color w:val="auto"/>
    </w:rPr>
  </w:style>
  <w:style w:type="paragraph" w:styleId="z-Formunst">
    <w:name w:val="HTML Top of Form"/>
    <w:basedOn w:val="Normal"/>
    <w:next w:val="Normal"/>
    <w:link w:val="z-FormunstChar"/>
    <w:hidden/>
    <w:uiPriority w:val="99"/>
    <w:semiHidden/>
    <w:unhideWhenUsed/>
    <w:rsid w:val="00705BB5"/>
    <w:pPr>
      <w:pBdr>
        <w:bottom w:val="single" w:sz="6" w:space="1" w:color="auto"/>
      </w:pBdr>
      <w:spacing w:before="0" w:after="0" w:line="240" w:lineRule="auto"/>
      <w:ind w:firstLine="0"/>
      <w:jc w:val="center"/>
    </w:pPr>
    <w:rPr>
      <w:vanish/>
      <w:sz w:val="16"/>
      <w:szCs w:val="16"/>
    </w:rPr>
  </w:style>
  <w:style w:type="character" w:customStyle="1" w:styleId="z-FormunstChar">
    <w:name w:val="z-Formun Üstü Char"/>
    <w:basedOn w:val="VarsaylanParagrafYazTipi"/>
    <w:link w:val="z-Formunst"/>
    <w:uiPriority w:val="99"/>
    <w:semiHidden/>
    <w:rsid w:val="00705BB5"/>
    <w:rPr>
      <w:rFonts w:ascii="Arial" w:hAnsi="Arial" w:cs="Arial"/>
      <w:vanish/>
      <w:sz w:val="16"/>
      <w:szCs w:val="16"/>
      <w:lang w:eastAsia="tr-TR"/>
    </w:rPr>
  </w:style>
  <w:style w:type="character" w:customStyle="1" w:styleId="zmlenmeyenBahsetme5">
    <w:name w:val="Çözümlenmeyen Bahsetme5"/>
    <w:basedOn w:val="VarsaylanParagrafYazTipi"/>
    <w:uiPriority w:val="99"/>
    <w:semiHidden/>
    <w:unhideWhenUsed/>
    <w:rsid w:val="00C90122"/>
    <w:rPr>
      <w:color w:val="605E5C"/>
      <w:shd w:val="clear" w:color="auto" w:fill="E1DFDD"/>
    </w:rPr>
  </w:style>
  <w:style w:type="table" w:customStyle="1" w:styleId="TabloKlavuzu9">
    <w:name w:val="Tablo Kılavuzu9"/>
    <w:basedOn w:val="NormalTablo"/>
    <w:next w:val="TabloKlavuzu"/>
    <w:uiPriority w:val="59"/>
    <w:rsid w:val="007043F1"/>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NormalTablo"/>
    <w:next w:val="TabloKlavuzu"/>
    <w:uiPriority w:val="59"/>
    <w:rsid w:val="007043F1"/>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
    <w:name w:val="Tablo Kılavuzu12"/>
    <w:basedOn w:val="NormalTablo"/>
    <w:next w:val="TabloKlavuzu"/>
    <w:uiPriority w:val="59"/>
    <w:rsid w:val="007043F1"/>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next w:val="TabloKlavuzu"/>
    <w:uiPriority w:val="59"/>
    <w:rsid w:val="007043F1"/>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6">
    <w:name w:val="Çözümlenmeyen Bahsetme6"/>
    <w:basedOn w:val="VarsaylanParagrafYazTipi"/>
    <w:uiPriority w:val="99"/>
    <w:semiHidden/>
    <w:unhideWhenUsed/>
    <w:rsid w:val="00977E3D"/>
    <w:rPr>
      <w:color w:val="605E5C"/>
      <w:shd w:val="clear" w:color="auto" w:fill="E1DFDD"/>
    </w:rPr>
  </w:style>
  <w:style w:type="paragraph" w:styleId="BelgeBalantlar">
    <w:name w:val="Document Map"/>
    <w:basedOn w:val="Normal"/>
    <w:link w:val="BelgeBalantlarChar"/>
    <w:uiPriority w:val="99"/>
    <w:semiHidden/>
    <w:unhideWhenUsed/>
    <w:rsid w:val="00A45661"/>
    <w:pPr>
      <w:spacing w:before="0"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A45661"/>
    <w:rPr>
      <w:rFonts w:ascii="Tahoma" w:hAnsi="Tahoma" w:cs="Tahoma"/>
      <w:sz w:val="16"/>
      <w:szCs w:val="16"/>
      <w:lang w:eastAsia="tr-TR"/>
    </w:rPr>
  </w:style>
  <w:style w:type="table" w:customStyle="1" w:styleId="KlavuzTablo2-Vurgu11">
    <w:name w:val="Kılavuz Tablo 2 - Vurgu 11"/>
    <w:basedOn w:val="NormalTablo"/>
    <w:uiPriority w:val="47"/>
    <w:rsid w:val="008B5536"/>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eTablo1Ak-Vurgu11">
    <w:name w:val="Liste Tablo 1 Açık - Vurgu 11"/>
    <w:basedOn w:val="NormalTablo"/>
    <w:uiPriority w:val="46"/>
    <w:rsid w:val="008B553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Normal">
    <w:name w:val="Table Normal"/>
    <w:uiPriority w:val="2"/>
    <w:semiHidden/>
    <w:unhideWhenUsed/>
    <w:qFormat/>
    <w:rsid w:val="008B5536"/>
    <w:pPr>
      <w:widowControl w:val="0"/>
      <w:autoSpaceDE w:val="0"/>
      <w:autoSpaceDN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KlavuzuTablo4-Vurgu11">
    <w:name w:val="Kılavuzu Tablo 4 - Vurgu 11"/>
    <w:basedOn w:val="NormalTablo"/>
    <w:uiPriority w:val="49"/>
    <w:rsid w:val="008B5536"/>
    <w:rPr>
      <w:rFonts w:asciiTheme="minorHAnsi" w:eastAsiaTheme="minorHAnsi" w:hAnsiTheme="minorHAnsi" w:cstheme="minorBidi"/>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GvdeMetni">
    <w:name w:val="Body Text"/>
    <w:aliases w:val="Gövde Metni Char2 Char Char Char Char Char"/>
    <w:basedOn w:val="Normal"/>
    <w:link w:val="GvdeMetniChar"/>
    <w:qFormat/>
    <w:rsid w:val="008B5536"/>
    <w:pPr>
      <w:widowControl w:val="0"/>
      <w:autoSpaceDE w:val="0"/>
      <w:autoSpaceDN w:val="0"/>
      <w:spacing w:before="0" w:after="0" w:line="240" w:lineRule="auto"/>
      <w:ind w:firstLine="0"/>
      <w:jc w:val="left"/>
    </w:pPr>
    <w:rPr>
      <w:rFonts w:eastAsia="Arial"/>
      <w:lang w:bidi="tr-TR"/>
    </w:rPr>
  </w:style>
  <w:style w:type="character" w:customStyle="1" w:styleId="GvdeMetniChar">
    <w:name w:val="Gövde Metni Char"/>
    <w:aliases w:val="Gövde Metni Char2 Char Char Char Char Char Char"/>
    <w:basedOn w:val="VarsaylanParagrafYazTipi"/>
    <w:link w:val="GvdeMetni"/>
    <w:rsid w:val="008B5536"/>
    <w:rPr>
      <w:rFonts w:ascii="Arial" w:eastAsia="Arial" w:hAnsi="Arial" w:cs="Arial"/>
      <w:sz w:val="24"/>
      <w:szCs w:val="24"/>
      <w:lang w:eastAsia="tr-TR" w:bidi="tr-TR"/>
    </w:rPr>
  </w:style>
  <w:style w:type="paragraph" w:customStyle="1" w:styleId="TableParagraph">
    <w:name w:val="Table Paragraph"/>
    <w:basedOn w:val="Normal"/>
    <w:uiPriority w:val="1"/>
    <w:qFormat/>
    <w:rsid w:val="008B5536"/>
    <w:pPr>
      <w:widowControl w:val="0"/>
      <w:autoSpaceDE w:val="0"/>
      <w:autoSpaceDN w:val="0"/>
      <w:spacing w:before="0" w:after="0" w:line="240" w:lineRule="auto"/>
      <w:ind w:firstLine="0"/>
      <w:jc w:val="right"/>
    </w:pPr>
    <w:rPr>
      <w:rFonts w:eastAsia="Arial"/>
      <w:sz w:val="22"/>
      <w:szCs w:val="22"/>
      <w:lang w:bidi="tr-TR"/>
    </w:rPr>
  </w:style>
  <w:style w:type="character" w:styleId="AklamaBavurusu">
    <w:name w:val="annotation reference"/>
    <w:basedOn w:val="VarsaylanParagrafYazTipi"/>
    <w:uiPriority w:val="99"/>
    <w:semiHidden/>
    <w:unhideWhenUsed/>
    <w:rsid w:val="008B5536"/>
    <w:rPr>
      <w:sz w:val="16"/>
      <w:szCs w:val="16"/>
    </w:rPr>
  </w:style>
  <w:style w:type="paragraph" w:styleId="AklamaMetni">
    <w:name w:val="annotation text"/>
    <w:basedOn w:val="Normal"/>
    <w:link w:val="AklamaMetniChar"/>
    <w:uiPriority w:val="99"/>
    <w:semiHidden/>
    <w:unhideWhenUsed/>
    <w:rsid w:val="008B5536"/>
    <w:pPr>
      <w:spacing w:before="0" w:after="160" w:line="240" w:lineRule="auto"/>
      <w:ind w:firstLine="0"/>
      <w:jc w:val="left"/>
    </w:pPr>
    <w:rPr>
      <w:rFonts w:asciiTheme="minorHAnsi" w:eastAsiaTheme="minorHAnsi" w:hAnsiTheme="minorHAnsi" w:cstheme="minorBidi"/>
      <w:sz w:val="20"/>
      <w:szCs w:val="20"/>
      <w:lang w:eastAsia="en-US"/>
    </w:rPr>
  </w:style>
  <w:style w:type="character" w:customStyle="1" w:styleId="AklamaMetniChar">
    <w:name w:val="Açıklama Metni Char"/>
    <w:basedOn w:val="VarsaylanParagrafYazTipi"/>
    <w:link w:val="AklamaMetni"/>
    <w:uiPriority w:val="99"/>
    <w:semiHidden/>
    <w:rsid w:val="008B5536"/>
    <w:rPr>
      <w:rFonts w:asciiTheme="minorHAnsi" w:eastAsiaTheme="minorHAnsi" w:hAnsiTheme="minorHAnsi" w:cstheme="minorBidi"/>
    </w:rPr>
  </w:style>
  <w:style w:type="paragraph" w:styleId="AklamaKonusu">
    <w:name w:val="annotation subject"/>
    <w:basedOn w:val="AklamaMetni"/>
    <w:next w:val="AklamaMetni"/>
    <w:link w:val="AklamaKonusuChar"/>
    <w:uiPriority w:val="99"/>
    <w:semiHidden/>
    <w:unhideWhenUsed/>
    <w:rsid w:val="008B5536"/>
    <w:rPr>
      <w:b/>
      <w:bCs/>
    </w:rPr>
  </w:style>
  <w:style w:type="character" w:customStyle="1" w:styleId="AklamaKonusuChar">
    <w:name w:val="Açıklama Konusu Char"/>
    <w:basedOn w:val="AklamaMetniChar"/>
    <w:link w:val="AklamaKonusu"/>
    <w:uiPriority w:val="99"/>
    <w:semiHidden/>
    <w:rsid w:val="008B5536"/>
    <w:rPr>
      <w:rFonts w:asciiTheme="minorHAnsi" w:eastAsiaTheme="minorHAnsi" w:hAnsiTheme="minorHAnsi" w:cstheme="minorBidi"/>
      <w:b/>
      <w:bCs/>
    </w:rPr>
  </w:style>
  <w:style w:type="table" w:customStyle="1" w:styleId="KlavuzuTablo4-Vurgu31">
    <w:name w:val="Kılavuzu Tablo 4 - Vurgu 31"/>
    <w:basedOn w:val="NormalTablo"/>
    <w:uiPriority w:val="49"/>
    <w:rsid w:val="00E2714A"/>
    <w:rPr>
      <w:rFonts w:asciiTheme="minorHAnsi" w:eastAsiaTheme="minorEastAsia" w:hAnsiTheme="minorHAnsi" w:cstheme="minorBidi"/>
      <w:sz w:val="24"/>
      <w:szCs w:val="24"/>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text">
    <w:name w:val="bodytext"/>
    <w:basedOn w:val="Normal"/>
    <w:rsid w:val="00977ED7"/>
    <w:pPr>
      <w:spacing w:before="240" w:after="240" w:line="240" w:lineRule="auto"/>
      <w:ind w:firstLine="0"/>
      <w:jc w:val="left"/>
    </w:pPr>
    <w:rPr>
      <w:rFonts w:ascii="Times New Roman" w:hAnsi="Times New Roman" w:cs="Times New Roman"/>
    </w:rPr>
  </w:style>
  <w:style w:type="character" w:customStyle="1" w:styleId="meta-nav">
    <w:name w:val="meta-nav"/>
    <w:basedOn w:val="VarsaylanParagrafYazTipi"/>
    <w:rsid w:val="002477F9"/>
  </w:style>
  <w:style w:type="character" w:customStyle="1" w:styleId="meta-prep">
    <w:name w:val="meta-prep"/>
    <w:basedOn w:val="VarsaylanParagrafYazTipi"/>
    <w:rsid w:val="002477F9"/>
  </w:style>
  <w:style w:type="character" w:customStyle="1" w:styleId="entry-date">
    <w:name w:val="entry-date"/>
    <w:basedOn w:val="VarsaylanParagrafYazTipi"/>
    <w:rsid w:val="002477F9"/>
  </w:style>
  <w:style w:type="character" w:customStyle="1" w:styleId="by-author">
    <w:name w:val="by-author"/>
    <w:basedOn w:val="VarsaylanParagrafYazTipi"/>
    <w:rsid w:val="002477F9"/>
  </w:style>
  <w:style w:type="character" w:customStyle="1" w:styleId="sep">
    <w:name w:val="sep"/>
    <w:basedOn w:val="VarsaylanParagrafYazTipi"/>
    <w:rsid w:val="002477F9"/>
  </w:style>
  <w:style w:type="character" w:customStyle="1" w:styleId="skimlinks-unlinked">
    <w:name w:val="skimlinks-unlinked"/>
    <w:basedOn w:val="VarsaylanParagrafYazTipi"/>
    <w:rsid w:val="002477F9"/>
  </w:style>
  <w:style w:type="paragraph" w:styleId="HTMLAdresi">
    <w:name w:val="HTML Address"/>
    <w:basedOn w:val="Normal"/>
    <w:link w:val="HTMLAdresiChar"/>
    <w:uiPriority w:val="99"/>
    <w:semiHidden/>
    <w:unhideWhenUsed/>
    <w:rsid w:val="002477F9"/>
    <w:pPr>
      <w:spacing w:before="0" w:after="0" w:line="240" w:lineRule="auto"/>
      <w:ind w:firstLine="0"/>
      <w:jc w:val="left"/>
    </w:pPr>
    <w:rPr>
      <w:rFonts w:ascii="Times New Roman" w:hAnsi="Times New Roman" w:cs="Times New Roman"/>
      <w:i/>
      <w:iCs/>
    </w:rPr>
  </w:style>
  <w:style w:type="character" w:customStyle="1" w:styleId="HTMLAdresiChar">
    <w:name w:val="HTML Adresi Char"/>
    <w:basedOn w:val="VarsaylanParagrafYazTipi"/>
    <w:link w:val="HTMLAdresi"/>
    <w:uiPriority w:val="99"/>
    <w:semiHidden/>
    <w:rsid w:val="002477F9"/>
    <w:rPr>
      <w:i/>
      <w:iCs/>
      <w:sz w:val="24"/>
      <w:szCs w:val="24"/>
      <w:lang w:eastAsia="tr-TR"/>
    </w:rPr>
  </w:style>
  <w:style w:type="paragraph" w:customStyle="1" w:styleId="post-meta">
    <w:name w:val="post-meta"/>
    <w:basedOn w:val="Normal"/>
    <w:rsid w:val="00513C1F"/>
    <w:pPr>
      <w:spacing w:before="95" w:after="95" w:line="240" w:lineRule="auto"/>
      <w:ind w:firstLine="0"/>
      <w:jc w:val="left"/>
    </w:pPr>
    <w:rPr>
      <w:rFonts w:ascii="Open Sans" w:hAnsi="Open Sans" w:cs="Times New Roman"/>
      <w:color w:val="888888"/>
      <w:sz w:val="20"/>
      <w:szCs w:val="20"/>
    </w:rPr>
  </w:style>
  <w:style w:type="character" w:customStyle="1" w:styleId="share-text5">
    <w:name w:val="share-text5"/>
    <w:basedOn w:val="VarsaylanParagrafYazTipi"/>
    <w:rsid w:val="00513C1F"/>
    <w:rPr>
      <w:rFonts w:ascii="BebasNeueRegular" w:hAnsi="BebasNeueRegular" w:hint="default"/>
      <w:vanish/>
      <w:webHidden w:val="0"/>
      <w:color w:val="FFFFFF"/>
      <w:sz w:val="28"/>
      <w:szCs w:val="28"/>
      <w:shd w:val="clear" w:color="auto" w:fill="FF8500"/>
      <w:specVanish w:val="0"/>
    </w:rPr>
  </w:style>
  <w:style w:type="character" w:customStyle="1" w:styleId="n-widget">
    <w:name w:val="ın-widget"/>
    <w:basedOn w:val="VarsaylanParagrafYazTipi"/>
    <w:rsid w:val="00513C1F"/>
  </w:style>
  <w:style w:type="character" w:customStyle="1" w:styleId="pn1545143889028buttonpin">
    <w:name w:val="pın_1545143889028_button_pin"/>
    <w:basedOn w:val="VarsaylanParagrafYazTipi"/>
    <w:rsid w:val="00E62F7F"/>
  </w:style>
  <w:style w:type="character" w:customStyle="1" w:styleId="pn1545144170652buttonpin">
    <w:name w:val="pın_1545144170652_button_pin"/>
    <w:basedOn w:val="VarsaylanParagrafYazTipi"/>
    <w:rsid w:val="00137530"/>
  </w:style>
  <w:style w:type="character" w:customStyle="1" w:styleId="pn1545144327249buttonpin">
    <w:name w:val="pın_1545144327249_button_pin"/>
    <w:basedOn w:val="VarsaylanParagrafYazTipi"/>
    <w:rsid w:val="00137530"/>
  </w:style>
  <w:style w:type="character" w:customStyle="1" w:styleId="jssocials-share-label">
    <w:name w:val="jssocials-share-label"/>
    <w:basedOn w:val="VarsaylanParagrafYazTipi"/>
    <w:rsid w:val="000939E5"/>
  </w:style>
  <w:style w:type="character" w:customStyle="1" w:styleId="pn1545728205102buttonpin">
    <w:name w:val="pın_1545728205102_button_pin"/>
    <w:basedOn w:val="VarsaylanParagrafYazTipi"/>
    <w:rsid w:val="00885584"/>
  </w:style>
  <w:style w:type="character" w:customStyle="1" w:styleId="yazitarih">
    <w:name w:val="yazitarih"/>
    <w:basedOn w:val="VarsaylanParagrafYazTipi"/>
    <w:rsid w:val="005217C6"/>
  </w:style>
  <w:style w:type="paragraph" w:customStyle="1" w:styleId="p1">
    <w:name w:val="p1"/>
    <w:basedOn w:val="Normal"/>
    <w:rsid w:val="005217C6"/>
    <w:pPr>
      <w:spacing w:before="100" w:beforeAutospacing="1" w:after="100" w:afterAutospacing="1" w:line="240" w:lineRule="auto"/>
      <w:ind w:firstLine="0"/>
      <w:jc w:val="left"/>
    </w:pPr>
    <w:rPr>
      <w:rFonts w:ascii="Times New Roman" w:hAnsi="Times New Roman" w:cs="Times New Roman"/>
    </w:rPr>
  </w:style>
  <w:style w:type="character" w:customStyle="1" w:styleId="zmlenmeyenBahsetme7">
    <w:name w:val="Çözümlenmeyen Bahsetme7"/>
    <w:basedOn w:val="VarsaylanParagrafYazTipi"/>
    <w:uiPriority w:val="99"/>
    <w:semiHidden/>
    <w:unhideWhenUsed/>
    <w:rsid w:val="007D461B"/>
    <w:rPr>
      <w:color w:val="605E5C"/>
      <w:shd w:val="clear" w:color="auto" w:fill="E1DFDD"/>
    </w:rPr>
  </w:style>
  <w:style w:type="character" w:customStyle="1" w:styleId="image-zoom">
    <w:name w:val="image-zoom"/>
    <w:basedOn w:val="VarsaylanParagrafYazTipi"/>
    <w:rsid w:val="00B669D6"/>
  </w:style>
  <w:style w:type="paragraph" w:customStyle="1" w:styleId="Stil2">
    <w:name w:val="Stil2"/>
    <w:basedOn w:val="Normal"/>
    <w:link w:val="Stil2Char"/>
    <w:uiPriority w:val="99"/>
    <w:qFormat/>
    <w:rsid w:val="0095383F"/>
    <w:pPr>
      <w:jc w:val="center"/>
    </w:pPr>
    <w:rPr>
      <w:rFonts w:ascii="Nexa Bold" w:hAnsi="Nexa Bold"/>
      <w:color w:val="0070C0"/>
      <w:sz w:val="28"/>
      <w:szCs w:val="28"/>
    </w:rPr>
  </w:style>
  <w:style w:type="character" w:customStyle="1" w:styleId="Stil2Char">
    <w:name w:val="Stil2 Char"/>
    <w:basedOn w:val="VarsaylanParagrafYazTipi"/>
    <w:link w:val="Stil2"/>
    <w:rsid w:val="0095383F"/>
    <w:rPr>
      <w:rFonts w:ascii="Nexa Bold" w:hAnsi="Nexa Bold" w:cs="Arial"/>
      <w:color w:val="0070C0"/>
      <w:sz w:val="28"/>
      <w:szCs w:val="28"/>
      <w:lang w:eastAsia="tr-TR"/>
    </w:rPr>
  </w:style>
  <w:style w:type="table" w:styleId="KlavuzuTablo4-Vurgu5">
    <w:name w:val="Grid Table 4 Accent 5"/>
    <w:basedOn w:val="NormalTablo"/>
    <w:uiPriority w:val="49"/>
    <w:rsid w:val="00896053"/>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zmlenmeyenBahsetme">
    <w:name w:val="Unresolved Mention"/>
    <w:basedOn w:val="VarsaylanParagrafYazTipi"/>
    <w:uiPriority w:val="99"/>
    <w:semiHidden/>
    <w:unhideWhenUsed/>
    <w:rsid w:val="00896053"/>
    <w:rPr>
      <w:color w:val="605E5C"/>
      <w:shd w:val="clear" w:color="auto" w:fill="E1DFDD"/>
    </w:rPr>
  </w:style>
  <w:style w:type="table" w:customStyle="1" w:styleId="KlavuzuTablo4-Vurgu51">
    <w:name w:val="Kılavuzu Tablo 4 - Vurgu 51"/>
    <w:basedOn w:val="NormalTablo"/>
    <w:uiPriority w:val="49"/>
    <w:rsid w:val="00FB00B0"/>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zmlenmeyenBahsetme8">
    <w:name w:val="Çözümlenmeyen Bahsetme8"/>
    <w:basedOn w:val="VarsaylanParagrafYazTipi"/>
    <w:uiPriority w:val="99"/>
    <w:semiHidden/>
    <w:unhideWhenUsed/>
    <w:rsid w:val="00FB00B0"/>
    <w:rPr>
      <w:color w:val="605E5C"/>
      <w:shd w:val="clear" w:color="auto" w:fill="E1DFDD"/>
    </w:rPr>
  </w:style>
  <w:style w:type="table" w:customStyle="1" w:styleId="NormalTablo12">
    <w:name w:val="Normal Tablo12"/>
    <w:semiHidden/>
    <w:rsid w:val="00FB00B0"/>
    <w:rPr>
      <w:lang w:eastAsia="tr-TR"/>
    </w:rPr>
    <w:tblPr>
      <w:tblCellMar>
        <w:top w:w="0" w:type="dxa"/>
        <w:left w:w="108" w:type="dxa"/>
        <w:bottom w:w="0" w:type="dxa"/>
        <w:right w:w="108" w:type="dxa"/>
      </w:tblCellMar>
    </w:tblPr>
  </w:style>
  <w:style w:type="table" w:customStyle="1" w:styleId="TabloKlavuzu10">
    <w:name w:val="Tablo Kılavuzu10"/>
    <w:basedOn w:val="NormalTablo"/>
    <w:next w:val="TabloKlavuzu"/>
    <w:uiPriority w:val="59"/>
    <w:rsid w:val="00345614"/>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YerTutucuMetni">
    <w:name w:val="Placeholder Text"/>
    <w:basedOn w:val="VarsaylanParagrafYazTipi"/>
    <w:uiPriority w:val="99"/>
    <w:semiHidden/>
    <w:rsid w:val="006E5D0E"/>
    <w:rPr>
      <w:color w:val="808080"/>
    </w:rPr>
  </w:style>
  <w:style w:type="paragraph" w:customStyle="1" w:styleId="Tablo">
    <w:name w:val="Tablo"/>
    <w:basedOn w:val="Normal"/>
    <w:link w:val="TabloChar"/>
    <w:uiPriority w:val="99"/>
    <w:qFormat/>
    <w:rsid w:val="00A66BC6"/>
    <w:pPr>
      <w:spacing w:before="0" w:after="160" w:line="259" w:lineRule="auto"/>
      <w:ind w:firstLine="0"/>
      <w:jc w:val="left"/>
    </w:pPr>
    <w:rPr>
      <w:rFonts w:asciiTheme="minorHAnsi" w:eastAsiaTheme="minorHAnsi" w:hAnsiTheme="minorHAnsi" w:cstheme="minorBidi"/>
      <w:sz w:val="22"/>
      <w:szCs w:val="22"/>
      <w:lang w:eastAsia="en-US"/>
    </w:rPr>
  </w:style>
  <w:style w:type="character" w:customStyle="1" w:styleId="TabloChar">
    <w:name w:val="Tablo Char"/>
    <w:basedOn w:val="VarsaylanParagrafYazTipi"/>
    <w:link w:val="Tablo"/>
    <w:uiPriority w:val="99"/>
    <w:rsid w:val="00A66BC6"/>
    <w:rPr>
      <w:rFonts w:asciiTheme="minorHAnsi" w:eastAsiaTheme="minorHAnsi" w:hAnsiTheme="minorHAnsi" w:cstheme="minorBidi"/>
      <w:sz w:val="22"/>
      <w:szCs w:val="22"/>
    </w:rPr>
  </w:style>
  <w:style w:type="character" w:customStyle="1" w:styleId="ResimYazsChar">
    <w:name w:val="Resim Yazısı Char"/>
    <w:aliases w:val="Tablo (Resim Yazısı) Char"/>
    <w:link w:val="ResimYazs"/>
    <w:uiPriority w:val="35"/>
    <w:rsid w:val="00A66BC6"/>
    <w:rPr>
      <w:rFonts w:ascii="Arial" w:hAnsi="Arial" w:cs="Arial"/>
      <w:bCs/>
      <w:color w:val="0070C0"/>
      <w:sz w:val="22"/>
      <w:szCs w:val="22"/>
      <w:lang w:eastAsia="tr-TR"/>
    </w:rPr>
  </w:style>
  <w:style w:type="paragraph" w:styleId="GvdeMetni2">
    <w:name w:val="Body Text 2"/>
    <w:basedOn w:val="Normal"/>
    <w:link w:val="GvdeMetni2Char"/>
    <w:uiPriority w:val="99"/>
    <w:rsid w:val="00A66BC6"/>
    <w:pPr>
      <w:spacing w:before="0" w:after="0" w:line="240" w:lineRule="auto"/>
      <w:ind w:right="113" w:firstLine="0"/>
      <w:outlineLvl w:val="0"/>
    </w:pPr>
    <w:rPr>
      <w:rFonts w:ascii="Times New Roman" w:hAnsi="Times New Roman" w:cs="Times New Roman"/>
      <w:snapToGrid w:val="0"/>
      <w:color w:val="000000"/>
      <w:szCs w:val="20"/>
    </w:rPr>
  </w:style>
  <w:style w:type="character" w:customStyle="1" w:styleId="GvdeMetni2Char">
    <w:name w:val="Gövde Metni 2 Char"/>
    <w:basedOn w:val="VarsaylanParagrafYazTipi"/>
    <w:link w:val="GvdeMetni2"/>
    <w:uiPriority w:val="99"/>
    <w:rsid w:val="00A66BC6"/>
    <w:rPr>
      <w:snapToGrid w:val="0"/>
      <w:color w:val="000000"/>
      <w:sz w:val="24"/>
      <w:lang w:eastAsia="tr-TR"/>
    </w:rPr>
  </w:style>
  <w:style w:type="paragraph" w:styleId="GvdeMetniGirintisi">
    <w:name w:val="Body Text Indent"/>
    <w:basedOn w:val="Normal"/>
    <w:link w:val="GvdeMetniGirintisiChar"/>
    <w:rsid w:val="00A66BC6"/>
    <w:pPr>
      <w:spacing w:before="0" w:after="0" w:line="240" w:lineRule="auto"/>
      <w:ind w:left="709" w:firstLine="0"/>
      <w:jc w:val="left"/>
    </w:pPr>
    <w:rPr>
      <w:rFonts w:ascii="Times New Roman" w:hAnsi="Times New Roman" w:cs="Times New Roman"/>
      <w:sz w:val="28"/>
      <w:szCs w:val="20"/>
    </w:rPr>
  </w:style>
  <w:style w:type="character" w:customStyle="1" w:styleId="GvdeMetniGirintisiChar">
    <w:name w:val="Gövde Metni Girintisi Char"/>
    <w:basedOn w:val="VarsaylanParagrafYazTipi"/>
    <w:link w:val="GvdeMetniGirintisi"/>
    <w:rsid w:val="00A66BC6"/>
    <w:rPr>
      <w:sz w:val="28"/>
      <w:lang w:eastAsia="tr-TR"/>
    </w:rPr>
  </w:style>
  <w:style w:type="paragraph" w:styleId="DzMetin">
    <w:name w:val="Plain Text"/>
    <w:basedOn w:val="Normal"/>
    <w:link w:val="DzMetinChar"/>
    <w:uiPriority w:val="99"/>
    <w:rsid w:val="00A66BC6"/>
    <w:pPr>
      <w:spacing w:before="0" w:after="0" w:line="240" w:lineRule="auto"/>
      <w:ind w:firstLine="0"/>
      <w:jc w:val="left"/>
    </w:pPr>
    <w:rPr>
      <w:rFonts w:ascii="Courier New" w:hAnsi="Courier New" w:cs="Times New Roman"/>
      <w:sz w:val="20"/>
      <w:szCs w:val="20"/>
    </w:rPr>
  </w:style>
  <w:style w:type="character" w:customStyle="1" w:styleId="DzMetinChar">
    <w:name w:val="Düz Metin Char"/>
    <w:basedOn w:val="VarsaylanParagrafYazTipi"/>
    <w:link w:val="DzMetin"/>
    <w:uiPriority w:val="99"/>
    <w:rsid w:val="00A66BC6"/>
    <w:rPr>
      <w:rFonts w:ascii="Courier New" w:hAnsi="Courier New"/>
      <w:lang w:eastAsia="tr-TR"/>
    </w:rPr>
  </w:style>
  <w:style w:type="paragraph" w:styleId="GvdeMetni3">
    <w:name w:val="Body Text 3"/>
    <w:basedOn w:val="Normal"/>
    <w:link w:val="GvdeMetni3Char"/>
    <w:uiPriority w:val="99"/>
    <w:rsid w:val="00A66BC6"/>
    <w:pPr>
      <w:tabs>
        <w:tab w:val="left" w:pos="720"/>
        <w:tab w:val="left" w:pos="1008"/>
      </w:tabs>
      <w:spacing w:before="0" w:after="0" w:line="360" w:lineRule="atLeast"/>
      <w:ind w:right="50" w:firstLine="0"/>
    </w:pPr>
    <w:rPr>
      <w:rFonts w:ascii="Times New Roman" w:hAnsi="Times New Roman" w:cs="Times New Roman"/>
      <w:szCs w:val="20"/>
    </w:rPr>
  </w:style>
  <w:style w:type="character" w:customStyle="1" w:styleId="GvdeMetni3Char">
    <w:name w:val="Gövde Metni 3 Char"/>
    <w:basedOn w:val="VarsaylanParagrafYazTipi"/>
    <w:link w:val="GvdeMetni3"/>
    <w:uiPriority w:val="99"/>
    <w:rsid w:val="00A66BC6"/>
    <w:rPr>
      <w:sz w:val="24"/>
      <w:lang w:eastAsia="tr-TR"/>
    </w:rPr>
  </w:style>
  <w:style w:type="character" w:styleId="SayfaNumaras">
    <w:name w:val="page number"/>
    <w:basedOn w:val="VarsaylanParagrafYazTipi"/>
    <w:rsid w:val="00A66BC6"/>
  </w:style>
  <w:style w:type="paragraph" w:customStyle="1" w:styleId="Balk">
    <w:name w:val="Başlık"/>
    <w:uiPriority w:val="99"/>
    <w:rsid w:val="00A66BC6"/>
    <w:rPr>
      <w:noProof/>
      <w:lang w:eastAsia="tr-TR"/>
    </w:rPr>
  </w:style>
  <w:style w:type="paragraph" w:customStyle="1" w:styleId="TABLO0">
    <w:name w:val="TABLO"/>
    <w:basedOn w:val="ekillerTablosu"/>
    <w:uiPriority w:val="99"/>
    <w:rsid w:val="00A66BC6"/>
    <w:pPr>
      <w:spacing w:line="276" w:lineRule="auto"/>
      <w:ind w:left="440" w:hanging="440"/>
    </w:pPr>
    <w:rPr>
      <w:rFonts w:eastAsiaTheme="minorHAnsi" w:cstheme="minorBidi"/>
      <w:b/>
      <w:bCs/>
      <w:lang w:eastAsia="en-US"/>
    </w:rPr>
  </w:style>
  <w:style w:type="table" w:customStyle="1" w:styleId="TabloKlavuzu21">
    <w:name w:val="Tablo Kılavuzu21"/>
    <w:basedOn w:val="NormalTablo"/>
    <w:next w:val="TabloKlavuzu"/>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Klavuz">
    <w:name w:val="Light Grid"/>
    <w:basedOn w:val="NormalTablo"/>
    <w:uiPriority w:val="62"/>
    <w:rsid w:val="00A66BC6"/>
    <w:rPr>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rlett" w:eastAsia="Times New Roman" w:hAnsi="Marlet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rlett" w:eastAsia="Times New Roman" w:hAnsi="Marlet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ListeYok3">
    <w:name w:val="Liste Yok3"/>
    <w:next w:val="ListeYok"/>
    <w:uiPriority w:val="99"/>
    <w:semiHidden/>
    <w:unhideWhenUsed/>
    <w:rsid w:val="00A66BC6"/>
  </w:style>
  <w:style w:type="table" w:customStyle="1" w:styleId="TabloKlavuzu22">
    <w:name w:val="Tablo Kılavuzu22"/>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fik">
    <w:name w:val="Grafik"/>
    <w:basedOn w:val="Normal"/>
    <w:uiPriority w:val="99"/>
    <w:qFormat/>
    <w:rsid w:val="00A66BC6"/>
    <w:pPr>
      <w:tabs>
        <w:tab w:val="center" w:pos="90"/>
        <w:tab w:val="center" w:pos="8640"/>
      </w:tabs>
      <w:spacing w:before="0" w:after="0" w:line="360" w:lineRule="auto"/>
      <w:ind w:firstLine="0"/>
      <w:jc w:val="center"/>
    </w:pPr>
    <w:rPr>
      <w:rFonts w:ascii="Calibri" w:hAnsi="Calibri" w:cs="Calibri"/>
      <w:b/>
      <w:noProof/>
      <w:color w:val="000000"/>
      <w:sz w:val="20"/>
      <w:szCs w:val="20"/>
    </w:rPr>
  </w:style>
  <w:style w:type="paragraph" w:customStyle="1" w:styleId="38257km2">
    <w:name w:val="38;257 km2"/>
    <w:basedOn w:val="Normal"/>
    <w:qFormat/>
    <w:rsid w:val="00A66BC6"/>
    <w:pPr>
      <w:spacing w:before="0" w:line="360" w:lineRule="auto"/>
      <w:ind w:firstLine="0"/>
    </w:pPr>
    <w:rPr>
      <w:rFonts w:ascii="Calibri" w:hAnsi="Calibri" w:cs="Calibri"/>
      <w:color w:val="000000"/>
      <w:szCs w:val="20"/>
    </w:rPr>
  </w:style>
  <w:style w:type="paragraph" w:styleId="GvdeMetniGirintisi2">
    <w:name w:val="Body Text Indent 2"/>
    <w:basedOn w:val="Normal"/>
    <w:link w:val="GvdeMetniGirintisi2Char"/>
    <w:unhideWhenUsed/>
    <w:rsid w:val="00A66BC6"/>
    <w:pPr>
      <w:spacing w:before="0" w:line="480" w:lineRule="auto"/>
      <w:ind w:left="283" w:firstLine="0"/>
      <w:jc w:val="left"/>
    </w:pPr>
    <w:rPr>
      <w:rFonts w:ascii="Calibri" w:eastAsia="Calibri" w:hAnsi="Calibri" w:cs="Times New Roman"/>
      <w:sz w:val="22"/>
      <w:szCs w:val="22"/>
      <w:lang w:eastAsia="en-US"/>
    </w:rPr>
  </w:style>
  <w:style w:type="character" w:customStyle="1" w:styleId="GvdeMetniGirintisi2Char">
    <w:name w:val="Gövde Metni Girintisi 2 Char"/>
    <w:basedOn w:val="VarsaylanParagrafYazTipi"/>
    <w:link w:val="GvdeMetniGirintisi2"/>
    <w:rsid w:val="00A66BC6"/>
    <w:rPr>
      <w:rFonts w:ascii="Calibri" w:eastAsia="Calibri" w:hAnsi="Calibri"/>
      <w:sz w:val="22"/>
      <w:szCs w:val="22"/>
    </w:rPr>
  </w:style>
  <w:style w:type="paragraph" w:customStyle="1" w:styleId="STRATEJI">
    <w:name w:val="STRATEJI"/>
    <w:basedOn w:val="Normal"/>
    <w:link w:val="STRATEJIChar"/>
    <w:qFormat/>
    <w:rsid w:val="00A66BC6"/>
    <w:pPr>
      <w:spacing w:before="0" w:line="240" w:lineRule="auto"/>
      <w:ind w:firstLine="0"/>
      <w:jc w:val="center"/>
    </w:pPr>
    <w:rPr>
      <w:rFonts w:ascii="Calibri" w:eastAsia="Calibri" w:hAnsi="Calibri" w:cs="Calibri"/>
      <w:b/>
      <w:color w:val="002060"/>
      <w:sz w:val="32"/>
      <w:lang w:eastAsia="en-US"/>
    </w:rPr>
  </w:style>
  <w:style w:type="character" w:customStyle="1" w:styleId="STRATEJIChar">
    <w:name w:val="STRATEJI Char"/>
    <w:link w:val="STRATEJI"/>
    <w:rsid w:val="00A66BC6"/>
    <w:rPr>
      <w:rFonts w:ascii="Calibri" w:eastAsia="Calibri" w:hAnsi="Calibri" w:cs="Calibri"/>
      <w:b/>
      <w:color w:val="002060"/>
      <w:sz w:val="32"/>
      <w:szCs w:val="24"/>
    </w:rPr>
  </w:style>
  <w:style w:type="paragraph" w:customStyle="1" w:styleId="TabloBasligi">
    <w:name w:val="Tablo_Basligi"/>
    <w:basedOn w:val="Normal"/>
    <w:link w:val="TabloBasligiChar"/>
    <w:qFormat/>
    <w:rsid w:val="00A66BC6"/>
    <w:pPr>
      <w:spacing w:before="60" w:after="60" w:line="240" w:lineRule="auto"/>
      <w:ind w:firstLine="0"/>
    </w:pPr>
    <w:rPr>
      <w:rFonts w:ascii="Calibri" w:eastAsia="Calibri" w:hAnsi="Calibri" w:cs="Times New Roman"/>
      <w:b/>
      <w:i/>
      <w:color w:val="215868"/>
      <w:sz w:val="20"/>
      <w:szCs w:val="22"/>
      <w:lang w:eastAsia="en-US"/>
    </w:rPr>
  </w:style>
  <w:style w:type="character" w:customStyle="1" w:styleId="TabloBasligiChar">
    <w:name w:val="Tablo_Basligi Char"/>
    <w:link w:val="TabloBasligi"/>
    <w:rsid w:val="00A66BC6"/>
    <w:rPr>
      <w:rFonts w:ascii="Calibri" w:eastAsia="Calibri" w:hAnsi="Calibri"/>
      <w:b/>
      <w:i/>
      <w:color w:val="215868"/>
      <w:szCs w:val="22"/>
    </w:rPr>
  </w:style>
  <w:style w:type="paragraph" w:customStyle="1" w:styleId="SekilBaslik">
    <w:name w:val="Sekil_Baslik"/>
    <w:basedOn w:val="Normal"/>
    <w:link w:val="SekilBaslikChar"/>
    <w:qFormat/>
    <w:rsid w:val="00A66BC6"/>
    <w:pPr>
      <w:autoSpaceDE w:val="0"/>
      <w:autoSpaceDN w:val="0"/>
      <w:adjustRightInd w:val="0"/>
      <w:spacing w:after="0" w:line="240" w:lineRule="auto"/>
      <w:ind w:firstLine="0"/>
    </w:pPr>
    <w:rPr>
      <w:rFonts w:ascii="Calibri" w:hAnsi="Calibri" w:cs="Calibri"/>
      <w:b/>
      <w:i/>
      <w:color w:val="215868"/>
      <w:sz w:val="22"/>
      <w:szCs w:val="22"/>
    </w:rPr>
  </w:style>
  <w:style w:type="character" w:customStyle="1" w:styleId="SekilBaslikChar">
    <w:name w:val="Sekil_Baslik Char"/>
    <w:link w:val="SekilBaslik"/>
    <w:rsid w:val="00A66BC6"/>
    <w:rPr>
      <w:rFonts w:ascii="Calibri" w:hAnsi="Calibri" w:cs="Calibri"/>
      <w:b/>
      <w:i/>
      <w:color w:val="215868"/>
      <w:sz w:val="22"/>
      <w:szCs w:val="22"/>
      <w:lang w:eastAsia="tr-TR"/>
    </w:rPr>
  </w:style>
  <w:style w:type="paragraph" w:customStyle="1" w:styleId="GrafikBaslik">
    <w:name w:val="Grafik_Baslik"/>
    <w:basedOn w:val="Normal"/>
    <w:link w:val="GrafikBaslikChar"/>
    <w:qFormat/>
    <w:rsid w:val="00A66BC6"/>
    <w:pPr>
      <w:spacing w:before="60" w:after="60" w:line="240" w:lineRule="auto"/>
      <w:ind w:firstLine="0"/>
    </w:pPr>
    <w:rPr>
      <w:rFonts w:ascii="Calibri" w:eastAsia="Calibri" w:hAnsi="Calibri" w:cs="Times New Roman"/>
      <w:b/>
      <w:i/>
      <w:color w:val="215868"/>
      <w:sz w:val="20"/>
      <w:szCs w:val="22"/>
      <w:lang w:eastAsia="en-US"/>
    </w:rPr>
  </w:style>
  <w:style w:type="character" w:customStyle="1" w:styleId="GrafikBaslikChar">
    <w:name w:val="Grafik_Baslik Char"/>
    <w:link w:val="GrafikBaslik"/>
    <w:rsid w:val="00A66BC6"/>
    <w:rPr>
      <w:rFonts w:ascii="Calibri" w:eastAsia="Calibri" w:hAnsi="Calibri"/>
      <w:b/>
      <w:i/>
      <w:color w:val="215868"/>
      <w:szCs w:val="22"/>
    </w:rPr>
  </w:style>
  <w:style w:type="paragraph" w:customStyle="1" w:styleId="FAALIYET">
    <w:name w:val="FAALIYET"/>
    <w:basedOn w:val="Normal"/>
    <w:link w:val="FAALIYETChar"/>
    <w:qFormat/>
    <w:rsid w:val="00A66BC6"/>
    <w:pPr>
      <w:pBdr>
        <w:top w:val="single" w:sz="4" w:space="1" w:color="auto"/>
        <w:left w:val="single" w:sz="4" w:space="4" w:color="auto"/>
        <w:bottom w:val="single" w:sz="4" w:space="1" w:color="auto"/>
        <w:right w:val="single" w:sz="4" w:space="4" w:color="auto"/>
      </w:pBdr>
      <w:spacing w:before="0" w:line="276" w:lineRule="auto"/>
      <w:ind w:firstLine="0"/>
    </w:pPr>
    <w:rPr>
      <w:rFonts w:ascii="Calibri" w:eastAsia="Calibri" w:hAnsi="Calibri" w:cs="Times New Roman"/>
      <w:b/>
      <w:color w:val="002060"/>
      <w:sz w:val="22"/>
      <w:szCs w:val="22"/>
      <w:lang w:eastAsia="en-US"/>
    </w:rPr>
  </w:style>
  <w:style w:type="character" w:customStyle="1" w:styleId="FAALIYETChar">
    <w:name w:val="FAALIYET Char"/>
    <w:link w:val="FAALIYET"/>
    <w:rsid w:val="00A66BC6"/>
    <w:rPr>
      <w:rFonts w:ascii="Calibri" w:eastAsia="Calibri" w:hAnsi="Calibri"/>
      <w:b/>
      <w:color w:val="002060"/>
      <w:sz w:val="22"/>
      <w:szCs w:val="22"/>
    </w:rPr>
  </w:style>
  <w:style w:type="paragraph" w:customStyle="1" w:styleId="Pict">
    <w:name w:val="Pict"/>
    <w:basedOn w:val="Normal"/>
    <w:uiPriority w:val="99"/>
    <w:rsid w:val="00A66BC6"/>
    <w:pPr>
      <w:spacing w:before="240" w:line="360" w:lineRule="atLeast"/>
      <w:ind w:firstLine="0"/>
      <w:jc w:val="center"/>
    </w:pPr>
    <w:rPr>
      <w:rFonts w:ascii="Times New Roman" w:eastAsia="Calibri" w:hAnsi="Times New Roman" w:cs="Times New Roman"/>
      <w:lang w:val="en-US" w:eastAsia="en-US"/>
    </w:rPr>
  </w:style>
  <w:style w:type="character" w:customStyle="1" w:styleId="AklamaMetniChar1">
    <w:name w:val="Açıklama Metni Char1"/>
    <w:basedOn w:val="VarsaylanParagrafYazTipi"/>
    <w:uiPriority w:val="99"/>
    <w:semiHidden/>
    <w:rsid w:val="00A66BC6"/>
    <w:rPr>
      <w:sz w:val="20"/>
      <w:szCs w:val="20"/>
    </w:rPr>
  </w:style>
  <w:style w:type="character" w:customStyle="1" w:styleId="AklamaKonusuChar1">
    <w:name w:val="Açıklama Konusu Char1"/>
    <w:basedOn w:val="AklamaMetniChar1"/>
    <w:uiPriority w:val="99"/>
    <w:semiHidden/>
    <w:rsid w:val="00A66BC6"/>
    <w:rPr>
      <w:b/>
      <w:bCs/>
      <w:sz w:val="20"/>
      <w:szCs w:val="20"/>
    </w:rPr>
  </w:style>
  <w:style w:type="character" w:customStyle="1" w:styleId="stbilgiChar1">
    <w:name w:val="Üstbilgi Char1"/>
    <w:uiPriority w:val="99"/>
    <w:semiHidden/>
    <w:rsid w:val="00A66BC6"/>
    <w:rPr>
      <w:rFonts w:ascii="Calibri" w:eastAsia="Calibri" w:hAnsi="Calibri" w:cs="Times New Roman"/>
    </w:rPr>
  </w:style>
  <w:style w:type="paragraph" w:customStyle="1" w:styleId="linkorange">
    <w:name w:val="linkorange"/>
    <w:basedOn w:val="Normal"/>
    <w:uiPriority w:val="99"/>
    <w:rsid w:val="00A66BC6"/>
    <w:pPr>
      <w:spacing w:before="60" w:after="0" w:line="180" w:lineRule="atLeast"/>
      <w:ind w:firstLine="0"/>
    </w:pPr>
    <w:rPr>
      <w:rFonts w:ascii="Times New Roman" w:eastAsia="Calibri" w:hAnsi="Times New Roman" w:cs="Times New Roman"/>
      <w:b/>
      <w:bCs/>
      <w:color w:val="F26522"/>
      <w:sz w:val="14"/>
      <w:szCs w:val="14"/>
    </w:rPr>
  </w:style>
  <w:style w:type="character" w:customStyle="1" w:styleId="leftheadb1">
    <w:name w:val="left_headb1"/>
    <w:rsid w:val="00A66BC6"/>
    <w:rPr>
      <w:rFonts w:ascii="Verdana" w:hAnsi="Verdana" w:hint="default"/>
      <w:b/>
      <w:bCs/>
      <w:strike w:val="0"/>
      <w:dstrike w:val="0"/>
      <w:color w:val="7C8E06"/>
      <w:sz w:val="27"/>
      <w:szCs w:val="27"/>
      <w:u w:val="none"/>
      <w:effect w:val="none"/>
    </w:rPr>
  </w:style>
  <w:style w:type="paragraph" w:customStyle="1" w:styleId="Mustafa">
    <w:name w:val="Mustafa"/>
    <w:basedOn w:val="Normal"/>
    <w:uiPriority w:val="99"/>
    <w:rsid w:val="00A66BC6"/>
    <w:pPr>
      <w:spacing w:before="0" w:after="0" w:line="360" w:lineRule="auto"/>
      <w:ind w:firstLine="0"/>
    </w:pPr>
    <w:rPr>
      <w:rFonts w:ascii="Times New Roman" w:hAnsi="Times New Roman" w:cs="Times New Roman"/>
      <w:szCs w:val="20"/>
      <w:lang w:val="en-AU"/>
    </w:rPr>
  </w:style>
  <w:style w:type="character" w:customStyle="1" w:styleId="Footnote2">
    <w:name w:val="Footnote (2)_"/>
    <w:link w:val="Footnote20"/>
    <w:rsid w:val="00A66BC6"/>
    <w:rPr>
      <w:rFonts w:ascii="Tahoma" w:eastAsia="Tahoma" w:hAnsi="Tahoma" w:cs="Tahoma"/>
      <w:sz w:val="9"/>
      <w:szCs w:val="9"/>
    </w:rPr>
  </w:style>
  <w:style w:type="paragraph" w:customStyle="1" w:styleId="Footnote20">
    <w:name w:val="Footnote (2)"/>
    <w:basedOn w:val="Normal"/>
    <w:link w:val="Footnote2"/>
    <w:rsid w:val="00A66BC6"/>
    <w:pPr>
      <w:spacing w:before="0" w:after="0" w:line="144" w:lineRule="exact"/>
      <w:ind w:firstLine="0"/>
    </w:pPr>
    <w:rPr>
      <w:rFonts w:ascii="Tahoma" w:eastAsia="Tahoma" w:hAnsi="Tahoma" w:cs="Tahoma"/>
      <w:sz w:val="9"/>
      <w:szCs w:val="9"/>
      <w:lang w:eastAsia="en-US"/>
    </w:rPr>
  </w:style>
  <w:style w:type="character" w:customStyle="1" w:styleId="Tablecaption3">
    <w:name w:val="Table caption (3)_"/>
    <w:rsid w:val="00A66BC6"/>
    <w:rPr>
      <w:rFonts w:ascii="Tahoma" w:eastAsia="Tahoma" w:hAnsi="Tahoma" w:cs="Tahoma"/>
      <w:b w:val="0"/>
      <w:bCs w:val="0"/>
      <w:i w:val="0"/>
      <w:iCs w:val="0"/>
      <w:smallCaps w:val="0"/>
      <w:strike w:val="0"/>
      <w:spacing w:val="0"/>
      <w:sz w:val="14"/>
      <w:szCs w:val="14"/>
    </w:rPr>
  </w:style>
  <w:style w:type="character" w:customStyle="1" w:styleId="Tablecaption30">
    <w:name w:val="Table caption (3)"/>
    <w:rsid w:val="00A66BC6"/>
  </w:style>
  <w:style w:type="paragraph" w:customStyle="1" w:styleId="xl88">
    <w:name w:val="xl88"/>
    <w:basedOn w:val="Normal"/>
    <w:rsid w:val="00A66BC6"/>
    <w:pPr>
      <w:spacing w:before="100" w:beforeAutospacing="1" w:after="100" w:afterAutospacing="1" w:line="240" w:lineRule="auto"/>
      <w:ind w:firstLine="0"/>
      <w:textAlignment w:val="center"/>
    </w:pPr>
    <w:rPr>
      <w:rFonts w:ascii="Times New Roman" w:hAnsi="Times New Roman" w:cs="Times New Roman"/>
      <w:sz w:val="18"/>
      <w:szCs w:val="18"/>
    </w:rPr>
  </w:style>
  <w:style w:type="paragraph" w:customStyle="1" w:styleId="xl89">
    <w:name w:val="xl89"/>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0">
    <w:name w:val="xl90"/>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1">
    <w:name w:val="xl91"/>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2">
    <w:name w:val="xl92"/>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3">
    <w:name w:val="xl93"/>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4">
    <w:name w:val="xl94"/>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5">
    <w:name w:val="xl95"/>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6">
    <w:name w:val="xl96"/>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7">
    <w:name w:val="xl97"/>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98">
    <w:name w:val="xl98"/>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sz w:val="20"/>
      <w:szCs w:val="20"/>
    </w:rPr>
  </w:style>
  <w:style w:type="paragraph" w:customStyle="1" w:styleId="xl99">
    <w:name w:val="xl99"/>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sz w:val="20"/>
      <w:szCs w:val="20"/>
    </w:rPr>
  </w:style>
  <w:style w:type="paragraph" w:customStyle="1" w:styleId="xl100">
    <w:name w:val="xl100"/>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1">
    <w:name w:val="xl101"/>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2">
    <w:name w:val="xl102"/>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3">
    <w:name w:val="xl103"/>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4">
    <w:name w:val="xl104"/>
    <w:basedOn w:val="Normal"/>
    <w:uiPriority w:val="99"/>
    <w:rsid w:val="00A66B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05">
    <w:name w:val="xl105"/>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6">
    <w:name w:val="xl106"/>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7">
    <w:name w:val="xl107"/>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sz w:val="20"/>
      <w:szCs w:val="20"/>
    </w:rPr>
  </w:style>
  <w:style w:type="paragraph" w:customStyle="1" w:styleId="xl108">
    <w:name w:val="xl108"/>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09">
    <w:name w:val="xl109"/>
    <w:basedOn w:val="Normal"/>
    <w:uiPriority w:val="99"/>
    <w:rsid w:val="00A66B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0">
    <w:name w:val="xl110"/>
    <w:basedOn w:val="Normal"/>
    <w:uiPriority w:val="99"/>
    <w:rsid w:val="00A66B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1">
    <w:name w:val="xl111"/>
    <w:basedOn w:val="Normal"/>
    <w:uiPriority w:val="99"/>
    <w:rsid w:val="00A66BC6"/>
    <w:pPr>
      <w:pBdr>
        <w:top w:val="single" w:sz="4" w:space="0" w:color="auto"/>
        <w:lef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2">
    <w:name w:val="xl112"/>
    <w:basedOn w:val="Normal"/>
    <w:uiPriority w:val="99"/>
    <w:rsid w:val="00A66BC6"/>
    <w:pPr>
      <w:pBdr>
        <w:top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3">
    <w:name w:val="xl113"/>
    <w:basedOn w:val="Normal"/>
    <w:uiPriority w:val="99"/>
    <w:rsid w:val="00A66BC6"/>
    <w:pPr>
      <w:pBdr>
        <w:top w:val="single" w:sz="4" w:space="0" w:color="auto"/>
        <w:lef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4">
    <w:name w:val="xl114"/>
    <w:basedOn w:val="Normal"/>
    <w:uiPriority w:val="99"/>
    <w:rsid w:val="00A66BC6"/>
    <w:pPr>
      <w:pBdr>
        <w:top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5">
    <w:name w:val="xl115"/>
    <w:basedOn w:val="Normal"/>
    <w:uiPriority w:val="99"/>
    <w:rsid w:val="00A66BC6"/>
    <w:pPr>
      <w:pBdr>
        <w:top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16">
    <w:name w:val="xl116"/>
    <w:basedOn w:val="Normal"/>
    <w:uiPriority w:val="99"/>
    <w:rsid w:val="00A66BC6"/>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17">
    <w:name w:val="xl117"/>
    <w:basedOn w:val="Normal"/>
    <w:uiPriority w:val="99"/>
    <w:rsid w:val="00A66BC6"/>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18">
    <w:name w:val="xl118"/>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color w:val="000000"/>
      <w:sz w:val="20"/>
      <w:szCs w:val="20"/>
    </w:rPr>
  </w:style>
  <w:style w:type="paragraph" w:customStyle="1" w:styleId="xl119">
    <w:name w:val="xl119"/>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color w:val="000000"/>
      <w:sz w:val="20"/>
      <w:szCs w:val="20"/>
    </w:rPr>
  </w:style>
  <w:style w:type="paragraph" w:customStyle="1" w:styleId="xl120">
    <w:name w:val="xl120"/>
    <w:basedOn w:val="Normal"/>
    <w:uiPriority w:val="99"/>
    <w:rsid w:val="00A66BC6"/>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21">
    <w:name w:val="xl121"/>
    <w:basedOn w:val="Normal"/>
    <w:uiPriority w:val="99"/>
    <w:rsid w:val="00A66BC6"/>
    <w:pPr>
      <w:pBdr>
        <w:left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color w:val="000000"/>
      <w:sz w:val="20"/>
      <w:szCs w:val="20"/>
    </w:rPr>
  </w:style>
  <w:style w:type="paragraph" w:customStyle="1" w:styleId="xl122">
    <w:name w:val="xl122"/>
    <w:basedOn w:val="Normal"/>
    <w:uiPriority w:val="99"/>
    <w:rsid w:val="00A66BC6"/>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23">
    <w:name w:val="xl123"/>
    <w:basedOn w:val="Normal"/>
    <w:uiPriority w:val="99"/>
    <w:rsid w:val="00A66BC6"/>
    <w:pPr>
      <w:pBdr>
        <w:left w:val="single" w:sz="4" w:space="0" w:color="auto"/>
        <w:right w:val="single" w:sz="4" w:space="0" w:color="auto"/>
      </w:pBdr>
      <w:spacing w:before="100" w:beforeAutospacing="1" w:after="100" w:afterAutospacing="1" w:line="240" w:lineRule="auto"/>
      <w:ind w:firstLine="0"/>
      <w:textAlignment w:val="center"/>
    </w:pPr>
    <w:rPr>
      <w:rFonts w:ascii="Times New Roman" w:hAnsi="Times New Roman" w:cs="Times New Roman"/>
      <w:sz w:val="20"/>
      <w:szCs w:val="20"/>
    </w:rPr>
  </w:style>
  <w:style w:type="paragraph" w:customStyle="1" w:styleId="xl124">
    <w:name w:val="xl124"/>
    <w:basedOn w:val="Normal"/>
    <w:uiPriority w:val="99"/>
    <w:rsid w:val="00A66BC6"/>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25">
    <w:name w:val="xl125"/>
    <w:basedOn w:val="Normal"/>
    <w:uiPriority w:val="99"/>
    <w:rsid w:val="00A66BC6"/>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26">
    <w:name w:val="xl126"/>
    <w:basedOn w:val="Normal"/>
    <w:uiPriority w:val="99"/>
    <w:rsid w:val="00A66BC6"/>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sz w:val="20"/>
      <w:szCs w:val="20"/>
    </w:rPr>
  </w:style>
  <w:style w:type="paragraph" w:customStyle="1" w:styleId="xl127">
    <w:name w:val="xl127"/>
    <w:basedOn w:val="Normal"/>
    <w:uiPriority w:val="99"/>
    <w:rsid w:val="00A66BC6"/>
    <w:pPr>
      <w:spacing w:before="100" w:beforeAutospacing="1" w:after="100" w:afterAutospacing="1" w:line="240" w:lineRule="auto"/>
      <w:ind w:firstLine="0"/>
      <w:textAlignment w:val="center"/>
    </w:pPr>
    <w:rPr>
      <w:rFonts w:ascii="Times New Roman" w:hAnsi="Times New Roman" w:cs="Times New Roman"/>
      <w:sz w:val="18"/>
      <w:szCs w:val="18"/>
    </w:rPr>
  </w:style>
  <w:style w:type="paragraph" w:customStyle="1" w:styleId="xl128">
    <w:name w:val="xl128"/>
    <w:basedOn w:val="Normal"/>
    <w:uiPriority w:val="99"/>
    <w:rsid w:val="00A66BC6"/>
    <w:pPr>
      <w:pBdr>
        <w:top w:val="single" w:sz="4" w:space="0" w:color="auto"/>
      </w:pBdr>
      <w:spacing w:before="100" w:beforeAutospacing="1" w:after="100" w:afterAutospacing="1" w:line="240" w:lineRule="auto"/>
      <w:ind w:firstLine="0"/>
      <w:jc w:val="center"/>
      <w:textAlignment w:val="center"/>
    </w:pPr>
    <w:rPr>
      <w:rFonts w:ascii="Times New Roman" w:hAnsi="Times New Roman" w:cs="Times New Roman"/>
    </w:rPr>
  </w:style>
  <w:style w:type="paragraph" w:customStyle="1" w:styleId="xl129">
    <w:name w:val="xl129"/>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30">
    <w:name w:val="xl130"/>
    <w:basedOn w:val="Normal"/>
    <w:uiPriority w:val="99"/>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s="Times New Roman"/>
      <w:b/>
      <w:bCs/>
      <w:sz w:val="20"/>
      <w:szCs w:val="20"/>
    </w:rPr>
  </w:style>
  <w:style w:type="paragraph" w:customStyle="1" w:styleId="xl131">
    <w:name w:val="xl131"/>
    <w:basedOn w:val="Normal"/>
    <w:uiPriority w:val="99"/>
    <w:rsid w:val="00A66BC6"/>
    <w:pPr>
      <w:pBdr>
        <w:top w:val="single" w:sz="4" w:space="0" w:color="auto"/>
      </w:pBdr>
      <w:spacing w:before="100" w:beforeAutospacing="1" w:after="100" w:afterAutospacing="1" w:line="240" w:lineRule="auto"/>
      <w:ind w:firstLine="0"/>
      <w:jc w:val="center"/>
      <w:textAlignment w:val="center"/>
    </w:pPr>
    <w:rPr>
      <w:rFonts w:ascii="Times New Roman" w:hAnsi="Times New Roman" w:cs="Times New Roman"/>
    </w:rPr>
  </w:style>
  <w:style w:type="character" w:customStyle="1" w:styleId="ListeParagrafChar1">
    <w:name w:val="Liste Paragraf Char1"/>
    <w:locked/>
    <w:rsid w:val="00A66BC6"/>
  </w:style>
  <w:style w:type="numbering" w:customStyle="1" w:styleId="ListeYok11">
    <w:name w:val="Liste Yok11"/>
    <w:next w:val="ListeYok"/>
    <w:uiPriority w:val="99"/>
    <w:semiHidden/>
    <w:unhideWhenUsed/>
    <w:rsid w:val="00A66BC6"/>
  </w:style>
  <w:style w:type="character" w:customStyle="1" w:styleId="Heading9">
    <w:name w:val="Heading #9"/>
    <w:rsid w:val="00A66BC6"/>
    <w:rPr>
      <w:rFonts w:ascii="Arial" w:eastAsia="Arial" w:hAnsi="Arial" w:cs="Arial"/>
      <w:b w:val="0"/>
      <w:bCs w:val="0"/>
      <w:i w:val="0"/>
      <w:iCs w:val="0"/>
      <w:smallCaps w:val="0"/>
      <w:strike w:val="0"/>
      <w:spacing w:val="0"/>
      <w:sz w:val="18"/>
      <w:szCs w:val="18"/>
    </w:rPr>
  </w:style>
  <w:style w:type="character" w:customStyle="1" w:styleId="Bodytext79">
    <w:name w:val="Body text (79)_"/>
    <w:rsid w:val="00A66BC6"/>
    <w:rPr>
      <w:rFonts w:ascii="Arial" w:eastAsia="Arial" w:hAnsi="Arial" w:cs="Arial"/>
      <w:b w:val="0"/>
      <w:bCs w:val="0"/>
      <w:i w:val="0"/>
      <w:iCs w:val="0"/>
      <w:smallCaps w:val="0"/>
      <w:strike w:val="0"/>
      <w:spacing w:val="0"/>
      <w:sz w:val="11"/>
      <w:szCs w:val="11"/>
    </w:rPr>
  </w:style>
  <w:style w:type="character" w:customStyle="1" w:styleId="Bodytext81">
    <w:name w:val="Body text (81)_"/>
    <w:rsid w:val="00A66BC6"/>
    <w:rPr>
      <w:rFonts w:ascii="Arial" w:eastAsia="Arial" w:hAnsi="Arial" w:cs="Arial"/>
      <w:b w:val="0"/>
      <w:bCs w:val="0"/>
      <w:i w:val="0"/>
      <w:iCs w:val="0"/>
      <w:smallCaps w:val="0"/>
      <w:strike w:val="0"/>
      <w:spacing w:val="0"/>
      <w:sz w:val="12"/>
      <w:szCs w:val="12"/>
    </w:rPr>
  </w:style>
  <w:style w:type="character" w:customStyle="1" w:styleId="Bodytext82">
    <w:name w:val="Body text (82)_"/>
    <w:rsid w:val="00A66BC6"/>
    <w:rPr>
      <w:rFonts w:ascii="Arial" w:eastAsia="Arial" w:hAnsi="Arial" w:cs="Arial"/>
      <w:b w:val="0"/>
      <w:bCs w:val="0"/>
      <w:i w:val="0"/>
      <w:iCs w:val="0"/>
      <w:smallCaps w:val="0"/>
      <w:strike w:val="0"/>
      <w:spacing w:val="0"/>
      <w:sz w:val="9"/>
      <w:szCs w:val="9"/>
    </w:rPr>
  </w:style>
  <w:style w:type="character" w:customStyle="1" w:styleId="Bodytext790">
    <w:name w:val="Body text (79)"/>
    <w:rsid w:val="00A66BC6"/>
  </w:style>
  <w:style w:type="character" w:customStyle="1" w:styleId="Bodytext820">
    <w:name w:val="Body text (82)"/>
    <w:rsid w:val="00A66BC6"/>
  </w:style>
  <w:style w:type="character" w:customStyle="1" w:styleId="Bodytext810">
    <w:name w:val="Body text (81)"/>
    <w:rsid w:val="00A66BC6"/>
  </w:style>
  <w:style w:type="character" w:customStyle="1" w:styleId="Bodytext83">
    <w:name w:val="Body text (83)_"/>
    <w:rsid w:val="00A66BC6"/>
    <w:rPr>
      <w:rFonts w:ascii="Times New Roman" w:eastAsia="Times New Roman" w:hAnsi="Times New Roman" w:cs="Times New Roman"/>
      <w:b w:val="0"/>
      <w:bCs w:val="0"/>
      <w:i w:val="0"/>
      <w:iCs w:val="0"/>
      <w:smallCaps w:val="0"/>
      <w:strike w:val="0"/>
      <w:sz w:val="10"/>
      <w:szCs w:val="10"/>
    </w:rPr>
  </w:style>
  <w:style w:type="character" w:customStyle="1" w:styleId="Bodytext830">
    <w:name w:val="Body text (83)"/>
    <w:rsid w:val="00A66BC6"/>
  </w:style>
  <w:style w:type="character" w:customStyle="1" w:styleId="Bodytext2">
    <w:name w:val="Body text (2)_"/>
    <w:link w:val="Bodytext20"/>
    <w:rsid w:val="00A66BC6"/>
    <w:rPr>
      <w:sz w:val="23"/>
      <w:szCs w:val="23"/>
      <w:shd w:val="clear" w:color="auto" w:fill="FFFFFF"/>
      <w:lang w:val="en-US"/>
    </w:rPr>
  </w:style>
  <w:style w:type="character" w:customStyle="1" w:styleId="Heading90">
    <w:name w:val="Heading #9_"/>
    <w:rsid w:val="00A66BC6"/>
    <w:rPr>
      <w:rFonts w:ascii="Arial" w:eastAsia="Arial" w:hAnsi="Arial" w:cs="Arial"/>
      <w:b w:val="0"/>
      <w:bCs w:val="0"/>
      <w:i w:val="0"/>
      <w:iCs w:val="0"/>
      <w:smallCaps w:val="0"/>
      <w:strike w:val="0"/>
      <w:spacing w:val="0"/>
      <w:sz w:val="18"/>
      <w:szCs w:val="18"/>
    </w:rPr>
  </w:style>
  <w:style w:type="paragraph" w:customStyle="1" w:styleId="Bodytext20">
    <w:name w:val="Body text (2)"/>
    <w:basedOn w:val="Normal"/>
    <w:link w:val="Bodytext2"/>
    <w:rsid w:val="00A66BC6"/>
    <w:pPr>
      <w:shd w:val="clear" w:color="auto" w:fill="FFFFFF"/>
      <w:spacing w:before="0" w:after="60" w:line="0" w:lineRule="atLeast"/>
      <w:ind w:firstLine="0"/>
      <w:jc w:val="left"/>
    </w:pPr>
    <w:rPr>
      <w:rFonts w:ascii="Times New Roman" w:hAnsi="Times New Roman" w:cs="Times New Roman"/>
      <w:sz w:val="23"/>
      <w:szCs w:val="23"/>
      <w:lang w:val="en-US" w:eastAsia="en-US"/>
    </w:rPr>
  </w:style>
  <w:style w:type="character" w:customStyle="1" w:styleId="GvdeMetni6">
    <w:name w:val="Gövde Metni6"/>
    <w:rsid w:val="00A66BC6"/>
    <w:rPr>
      <w:rFonts w:ascii="Arial" w:eastAsia="Arial" w:hAnsi="Arial" w:cs="Arial"/>
      <w:b w:val="0"/>
      <w:bCs w:val="0"/>
      <w:i w:val="0"/>
      <w:iCs w:val="0"/>
      <w:smallCaps w:val="0"/>
      <w:strike w:val="0"/>
      <w:spacing w:val="0"/>
      <w:sz w:val="18"/>
      <w:szCs w:val="18"/>
    </w:rPr>
  </w:style>
  <w:style w:type="character" w:customStyle="1" w:styleId="GvdeMetni69">
    <w:name w:val="Gövde Metni69"/>
    <w:rsid w:val="00A66BC6"/>
    <w:rPr>
      <w:rFonts w:ascii="Arial" w:eastAsia="Arial" w:hAnsi="Arial" w:cs="Arial"/>
      <w:b w:val="0"/>
      <w:bCs w:val="0"/>
      <w:i w:val="0"/>
      <w:iCs w:val="0"/>
      <w:smallCaps w:val="0"/>
      <w:strike w:val="0"/>
      <w:spacing w:val="0"/>
      <w:sz w:val="18"/>
      <w:szCs w:val="18"/>
    </w:rPr>
  </w:style>
  <w:style w:type="table" w:styleId="AkGlgeleme">
    <w:name w:val="Light Shading"/>
    <w:basedOn w:val="NormalTablo"/>
    <w:uiPriority w:val="60"/>
    <w:rsid w:val="00A66BC6"/>
    <w:rPr>
      <w:rFonts w:ascii="Calibri" w:eastAsia="Calibri" w:hAnsi="Calibri"/>
      <w:color w:val="00000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Balk10">
    <w:name w:val="Başlık_1"/>
    <w:basedOn w:val="Balk1"/>
    <w:link w:val="Balk1Char0"/>
    <w:qFormat/>
    <w:rsid w:val="00A66BC6"/>
    <w:pPr>
      <w:keepNext/>
      <w:pageBreakBefore w:val="0"/>
      <w:shd w:val="clear" w:color="auto" w:fill="auto"/>
      <w:spacing w:after="120" w:line="240" w:lineRule="auto"/>
      <w:ind w:left="0"/>
      <w:contextualSpacing w:val="0"/>
    </w:pPr>
    <w:rPr>
      <w:rFonts w:ascii="Calibri" w:eastAsia="Times New Roman" w:hAnsi="Calibri" w:cs="Calibri"/>
      <w:bCs/>
      <w:color w:val="000000"/>
      <w:spacing w:val="0"/>
      <w:kern w:val="32"/>
      <w:sz w:val="24"/>
      <w:szCs w:val="24"/>
      <w14:textFill>
        <w14:solidFill>
          <w14:srgbClr w14:val="000000">
            <w14:lumMod w14:val="75000"/>
          </w14:srgbClr>
        </w14:solidFill>
      </w14:textFill>
    </w:rPr>
  </w:style>
  <w:style w:type="character" w:customStyle="1" w:styleId="Balk1Char0">
    <w:name w:val="Başlık_1 Char"/>
    <w:link w:val="Balk10"/>
    <w:rsid w:val="00A66BC6"/>
    <w:rPr>
      <w:rFonts w:ascii="Calibri" w:hAnsi="Calibri" w:cs="Calibri"/>
      <w:b/>
      <w:bCs/>
      <w:color w:val="000000"/>
      <w:kern w:val="32"/>
      <w:sz w:val="24"/>
      <w:szCs w:val="24"/>
      <w:lang w:eastAsia="tr-TR"/>
      <w14:textFill>
        <w14:solidFill>
          <w14:srgbClr w14:val="000000">
            <w14:lumMod w14:val="75000"/>
          </w14:srgbClr>
        </w14:solidFill>
      </w14:textFill>
    </w:rPr>
  </w:style>
  <w:style w:type="paragraph" w:customStyle="1" w:styleId="BodyText21">
    <w:name w:val="Body Text 21"/>
    <w:basedOn w:val="Normal"/>
    <w:uiPriority w:val="99"/>
    <w:rsid w:val="00A66BC6"/>
    <w:pPr>
      <w:spacing w:before="0" w:after="0" w:line="360" w:lineRule="auto"/>
      <w:ind w:firstLine="0"/>
    </w:pPr>
    <w:rPr>
      <w:rFonts w:cs="Times New Roman"/>
      <w:szCs w:val="20"/>
    </w:rPr>
  </w:style>
  <w:style w:type="paragraph" w:customStyle="1" w:styleId="aralkyok0">
    <w:name w:val="aralkyok"/>
    <w:basedOn w:val="Normal"/>
    <w:uiPriority w:val="99"/>
    <w:rsid w:val="00A66BC6"/>
    <w:pPr>
      <w:spacing w:before="100" w:beforeAutospacing="1" w:after="100" w:afterAutospacing="1" w:line="240" w:lineRule="auto"/>
      <w:ind w:firstLine="0"/>
      <w:jc w:val="left"/>
    </w:pPr>
    <w:rPr>
      <w:rFonts w:ascii="Times New Roman" w:hAnsi="Times New Roman" w:cs="Times New Roman"/>
    </w:rPr>
  </w:style>
  <w:style w:type="paragraph" w:customStyle="1" w:styleId="text5">
    <w:name w:val="text5"/>
    <w:basedOn w:val="Normal"/>
    <w:uiPriority w:val="99"/>
    <w:rsid w:val="00A66BC6"/>
    <w:pPr>
      <w:spacing w:before="100" w:beforeAutospacing="1" w:after="100" w:afterAutospacing="1" w:line="240" w:lineRule="auto"/>
      <w:ind w:firstLine="0"/>
      <w:jc w:val="left"/>
    </w:pPr>
    <w:rPr>
      <w:rFonts w:ascii="Tahoma" w:hAnsi="Tahoma" w:cs="Tahoma"/>
      <w:color w:val="333333"/>
      <w:sz w:val="18"/>
      <w:szCs w:val="18"/>
    </w:rPr>
  </w:style>
  <w:style w:type="character" w:customStyle="1" w:styleId="postbody1">
    <w:name w:val="postbody1"/>
    <w:rsid w:val="00A66BC6"/>
    <w:rPr>
      <w:sz w:val="18"/>
      <w:szCs w:val="18"/>
    </w:rPr>
  </w:style>
  <w:style w:type="paragraph" w:customStyle="1" w:styleId="cont">
    <w:name w:val="cont"/>
    <w:basedOn w:val="Normal"/>
    <w:uiPriority w:val="99"/>
    <w:rsid w:val="00A66BC6"/>
    <w:pPr>
      <w:spacing w:before="100" w:beforeAutospacing="1" w:after="100" w:afterAutospacing="1" w:line="360" w:lineRule="auto"/>
      <w:ind w:firstLine="0"/>
      <w:jc w:val="left"/>
    </w:pPr>
    <w:rPr>
      <w:rFonts w:ascii="Tahoma" w:hAnsi="Tahoma" w:cs="Tahoma"/>
      <w:color w:val="4F4F4F"/>
      <w:sz w:val="17"/>
      <w:szCs w:val="17"/>
    </w:rPr>
  </w:style>
  <w:style w:type="paragraph" w:customStyle="1" w:styleId="NORMALCharChar">
    <w:name w:val="NORMAL Char Char"/>
    <w:basedOn w:val="Normal"/>
    <w:link w:val="NORMALCharCharChar"/>
    <w:rsid w:val="00A66BC6"/>
    <w:pPr>
      <w:spacing w:before="0" w:after="0" w:line="240" w:lineRule="auto"/>
      <w:ind w:firstLine="0"/>
    </w:pPr>
    <w:rPr>
      <w:rFonts w:ascii="Times New Roman" w:hAnsi="Times New Roman" w:cs="Times New Roman"/>
      <w:sz w:val="28"/>
      <w:szCs w:val="28"/>
    </w:rPr>
  </w:style>
  <w:style w:type="character" w:customStyle="1" w:styleId="NORMALCharCharChar">
    <w:name w:val="NORMAL Char Char Char"/>
    <w:link w:val="NORMALCharChar"/>
    <w:locked/>
    <w:rsid w:val="00A66BC6"/>
    <w:rPr>
      <w:sz w:val="28"/>
      <w:szCs w:val="28"/>
      <w:lang w:eastAsia="tr-TR"/>
    </w:rPr>
  </w:style>
  <w:style w:type="paragraph" w:customStyle="1" w:styleId="Biem1">
    <w:name w:val="Biçem1"/>
    <w:basedOn w:val="Balk3"/>
    <w:autoRedefine/>
    <w:uiPriority w:val="99"/>
    <w:rsid w:val="00A66BC6"/>
    <w:pPr>
      <w:numPr>
        <w:ilvl w:val="0"/>
      </w:numPr>
      <w:spacing w:before="240" w:after="60"/>
      <w:jc w:val="both"/>
    </w:pPr>
    <w:rPr>
      <w:rFonts w:ascii="Arial" w:hAnsi="Arial" w:cs="Times New Roman"/>
      <w:b w:val="0"/>
      <w:iCs/>
      <w:noProof w:val="0"/>
      <w:sz w:val="22"/>
      <w:szCs w:val="20"/>
    </w:rPr>
  </w:style>
  <w:style w:type="paragraph" w:customStyle="1" w:styleId="Biem2">
    <w:name w:val="Biçem2"/>
    <w:basedOn w:val="Balk1"/>
    <w:uiPriority w:val="99"/>
    <w:rsid w:val="00A66BC6"/>
    <w:pPr>
      <w:keepNext/>
      <w:pageBreakBefore w:val="0"/>
      <w:shd w:val="clear" w:color="auto" w:fill="auto"/>
      <w:spacing w:before="120" w:after="60" w:line="360" w:lineRule="auto"/>
      <w:ind w:left="0"/>
      <w:contextualSpacing w:val="0"/>
      <w:jc w:val="both"/>
    </w:pPr>
    <w:rPr>
      <w:rFonts w:ascii="Calibri" w:eastAsia="Times New Roman" w:hAnsi="Calibri" w:cs="Times New Roman"/>
      <w:color w:val="000000"/>
      <w:spacing w:val="0"/>
      <w:sz w:val="26"/>
      <w:szCs w:val="24"/>
      <w14:textFill>
        <w14:solidFill>
          <w14:srgbClr w14:val="000000">
            <w14:lumMod w14:val="75000"/>
          </w14:srgbClr>
        </w14:solidFill>
      </w14:textFill>
    </w:rPr>
  </w:style>
  <w:style w:type="paragraph" w:styleId="Dizin1">
    <w:name w:val="index 1"/>
    <w:basedOn w:val="Normal"/>
    <w:next w:val="Normal"/>
    <w:autoRedefine/>
    <w:semiHidden/>
    <w:rsid w:val="00A66BC6"/>
    <w:pPr>
      <w:spacing w:before="0" w:after="0" w:line="360" w:lineRule="auto"/>
      <w:ind w:left="240" w:hanging="240"/>
    </w:pPr>
    <w:rPr>
      <w:rFonts w:ascii="Times New Roman" w:hAnsi="Times New Roman" w:cs="Times New Roman"/>
      <w:szCs w:val="20"/>
    </w:rPr>
  </w:style>
  <w:style w:type="paragraph" w:customStyle="1" w:styleId="bek">
    <w:name w:val="Öbek"/>
    <w:basedOn w:val="Normal"/>
    <w:uiPriority w:val="99"/>
    <w:rsid w:val="00A66BC6"/>
    <w:pPr>
      <w:spacing w:before="100" w:after="100" w:line="240" w:lineRule="auto"/>
      <w:ind w:left="360" w:right="360" w:firstLine="0"/>
      <w:jc w:val="left"/>
    </w:pPr>
    <w:rPr>
      <w:rFonts w:ascii="Times New Roman" w:hAnsi="Times New Roman" w:cs="Times New Roman"/>
      <w:snapToGrid w:val="0"/>
      <w:szCs w:val="20"/>
    </w:rPr>
  </w:style>
  <w:style w:type="paragraph" w:customStyle="1" w:styleId="GvdeMetni31">
    <w:name w:val="Gövde Metni 31"/>
    <w:basedOn w:val="Normal"/>
    <w:uiPriority w:val="99"/>
    <w:rsid w:val="00A66BC6"/>
    <w:pPr>
      <w:overflowPunct w:val="0"/>
      <w:autoSpaceDE w:val="0"/>
      <w:autoSpaceDN w:val="0"/>
      <w:adjustRightInd w:val="0"/>
      <w:spacing w:before="0" w:after="0" w:line="360" w:lineRule="auto"/>
      <w:ind w:firstLine="0"/>
      <w:textAlignment w:val="baseline"/>
    </w:pPr>
    <w:rPr>
      <w:rFonts w:ascii="Calibri" w:hAnsi="Calibri" w:cs="Times New Roman"/>
      <w:szCs w:val="20"/>
    </w:rPr>
  </w:style>
  <w:style w:type="paragraph" w:styleId="GvdeMetniGirintisi3">
    <w:name w:val="Body Text Indent 3"/>
    <w:basedOn w:val="Normal"/>
    <w:link w:val="GvdeMetniGirintisi3Char"/>
    <w:rsid w:val="00A66BC6"/>
    <w:pPr>
      <w:spacing w:before="0" w:after="0" w:line="360" w:lineRule="auto"/>
      <w:ind w:left="300" w:hanging="300"/>
      <w:jc w:val="center"/>
    </w:pPr>
    <w:rPr>
      <w:rFonts w:ascii="Times New Roman" w:hAnsi="Times New Roman" w:cs="Times New Roman"/>
      <w:b/>
      <w:szCs w:val="20"/>
    </w:rPr>
  </w:style>
  <w:style w:type="character" w:customStyle="1" w:styleId="GvdeMetniGirintisi3Char">
    <w:name w:val="Gövde Metni Girintisi 3 Char"/>
    <w:basedOn w:val="VarsaylanParagrafYazTipi"/>
    <w:link w:val="GvdeMetniGirintisi3"/>
    <w:rsid w:val="00A66BC6"/>
    <w:rPr>
      <w:b/>
      <w:sz w:val="24"/>
      <w:lang w:eastAsia="tr-TR"/>
    </w:rPr>
  </w:style>
  <w:style w:type="character" w:customStyle="1" w:styleId="Heading1Char">
    <w:name w:val="Heading 1 Char"/>
    <w:locked/>
    <w:rsid w:val="00A66BC6"/>
    <w:rPr>
      <w:rFonts w:ascii="Arial" w:hAnsi="Arial" w:cs="Arial"/>
      <w:b/>
      <w:bCs/>
      <w:noProof/>
      <w:kern w:val="32"/>
      <w:sz w:val="32"/>
      <w:szCs w:val="32"/>
      <w:lang w:val="tr-TR" w:eastAsia="tr-TR" w:bidi="ar-SA"/>
    </w:rPr>
  </w:style>
  <w:style w:type="paragraph" w:customStyle="1" w:styleId="HARTA">
    <w:name w:val="HARİTA"/>
    <w:basedOn w:val="NormalWeb"/>
    <w:uiPriority w:val="99"/>
    <w:qFormat/>
    <w:rsid w:val="00A66BC6"/>
    <w:pPr>
      <w:spacing w:before="0" w:beforeAutospacing="0" w:after="0" w:afterAutospacing="0" w:line="360" w:lineRule="auto"/>
      <w:ind w:firstLine="0"/>
      <w:jc w:val="center"/>
    </w:pPr>
    <w:rPr>
      <w:rFonts w:ascii="Calibri" w:hAnsi="Calibri" w:cs="Calibri"/>
      <w:b/>
      <w:color w:val="333333"/>
      <w:sz w:val="20"/>
      <w:szCs w:val="20"/>
    </w:rPr>
  </w:style>
  <w:style w:type="paragraph" w:styleId="SonNotMetni">
    <w:name w:val="endnote text"/>
    <w:basedOn w:val="Normal"/>
    <w:link w:val="SonNotMetniChar"/>
    <w:uiPriority w:val="99"/>
    <w:semiHidden/>
    <w:unhideWhenUsed/>
    <w:rsid w:val="00A66BC6"/>
    <w:pPr>
      <w:spacing w:before="0" w:line="360" w:lineRule="auto"/>
      <w:ind w:firstLine="0"/>
    </w:pPr>
    <w:rPr>
      <w:rFonts w:ascii="Calibri" w:hAnsi="Calibri" w:cs="Times New Roman"/>
      <w:color w:val="000000"/>
      <w:sz w:val="20"/>
      <w:szCs w:val="20"/>
    </w:rPr>
  </w:style>
  <w:style w:type="character" w:customStyle="1" w:styleId="SonNotMetniChar">
    <w:name w:val="Son Not Metni Char"/>
    <w:basedOn w:val="VarsaylanParagrafYazTipi"/>
    <w:link w:val="SonNotMetni"/>
    <w:uiPriority w:val="99"/>
    <w:semiHidden/>
    <w:rsid w:val="00A66BC6"/>
    <w:rPr>
      <w:rFonts w:ascii="Calibri" w:hAnsi="Calibri"/>
      <w:color w:val="000000"/>
      <w:lang w:eastAsia="tr-TR"/>
    </w:rPr>
  </w:style>
  <w:style w:type="character" w:styleId="SonNotBavurusu">
    <w:name w:val="endnote reference"/>
    <w:uiPriority w:val="99"/>
    <w:semiHidden/>
    <w:unhideWhenUsed/>
    <w:rsid w:val="00A66BC6"/>
    <w:rPr>
      <w:vertAlign w:val="superscript"/>
    </w:rPr>
  </w:style>
  <w:style w:type="numbering" w:customStyle="1" w:styleId="ListeYok4">
    <w:name w:val="Liste Yok4"/>
    <w:next w:val="ListeYok"/>
    <w:uiPriority w:val="99"/>
    <w:semiHidden/>
    <w:unhideWhenUsed/>
    <w:rsid w:val="00A66BC6"/>
  </w:style>
  <w:style w:type="table" w:customStyle="1" w:styleId="TabloKlavuzu23">
    <w:name w:val="Tablo Kılavuzu23"/>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
    <w:name w:val="Tablo Kılavuzu32"/>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8257km23">
    <w:name w:val="38;257 km23"/>
    <w:basedOn w:val="38257km2"/>
    <w:qFormat/>
    <w:rsid w:val="00A66BC6"/>
  </w:style>
  <w:style w:type="paragraph" w:customStyle="1" w:styleId="38257km22">
    <w:name w:val="38;257 km22"/>
    <w:basedOn w:val="38257km23"/>
    <w:qFormat/>
    <w:rsid w:val="00A66BC6"/>
  </w:style>
  <w:style w:type="paragraph" w:customStyle="1" w:styleId="38257km21">
    <w:name w:val="38;257 km21"/>
    <w:basedOn w:val="38257km22"/>
    <w:qFormat/>
    <w:rsid w:val="00A66BC6"/>
  </w:style>
  <w:style w:type="numbering" w:customStyle="1" w:styleId="ListeYok12">
    <w:name w:val="Liste Yok12"/>
    <w:next w:val="ListeYok"/>
    <w:uiPriority w:val="99"/>
    <w:semiHidden/>
    <w:unhideWhenUsed/>
    <w:rsid w:val="00A66BC6"/>
  </w:style>
  <w:style w:type="table" w:customStyle="1" w:styleId="AkGlgeleme1">
    <w:name w:val="Açık Gölgeleme1"/>
    <w:basedOn w:val="NormalTablo"/>
    <w:next w:val="AkGlgeleme"/>
    <w:uiPriority w:val="60"/>
    <w:rsid w:val="00A66BC6"/>
    <w:rPr>
      <w:rFonts w:ascii="Calibri" w:eastAsia="Calibri" w:hAnsi="Calibri"/>
      <w:color w:val="00000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Liste-Vurgu2">
    <w:name w:val="Light List Accent 2"/>
    <w:basedOn w:val="NormalTablo"/>
    <w:uiPriority w:val="61"/>
    <w:rsid w:val="00A66BC6"/>
    <w:rPr>
      <w:rFonts w:asciiTheme="minorHAnsi" w:eastAsiaTheme="minorHAnsi" w:hAnsiTheme="minorHAnsi" w:cstheme="minorBidi"/>
      <w:sz w:val="22"/>
      <w:szCs w:val="22"/>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OrtaKlavuz1-Vurgu1">
    <w:name w:val="Medium Grid 1 Accent 1"/>
    <w:basedOn w:val="NormalTablo"/>
    <w:uiPriority w:val="67"/>
    <w:rsid w:val="00A66BC6"/>
    <w:rPr>
      <w:rFonts w:asciiTheme="minorHAnsi" w:eastAsiaTheme="minorHAnsi" w:hAnsiTheme="minorHAnsi" w:cstheme="minorBidi"/>
      <w:sz w:val="22"/>
      <w:szCs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AkKlavuz-Vurgu5">
    <w:name w:val="Light Grid Accent 5"/>
    <w:basedOn w:val="NormalTablo"/>
    <w:uiPriority w:val="62"/>
    <w:rsid w:val="00A66BC6"/>
    <w:rPr>
      <w:rFonts w:asciiTheme="minorHAnsi" w:eastAsiaTheme="minorHAnsi" w:hAnsiTheme="minorHAnsi" w:cstheme="minorBidi"/>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styleId="Dzeltme">
    <w:name w:val="Revision"/>
    <w:hidden/>
    <w:uiPriority w:val="99"/>
    <w:semiHidden/>
    <w:rsid w:val="00A66BC6"/>
    <w:rPr>
      <w:rFonts w:asciiTheme="minorHAnsi" w:eastAsiaTheme="minorHAnsi" w:hAnsiTheme="minorHAnsi" w:cstheme="minorBidi"/>
      <w:sz w:val="22"/>
      <w:szCs w:val="22"/>
    </w:rPr>
  </w:style>
  <w:style w:type="numbering" w:customStyle="1" w:styleId="ListeYok5">
    <w:name w:val="Liste Yok5"/>
    <w:next w:val="ListeYok"/>
    <w:uiPriority w:val="99"/>
    <w:semiHidden/>
    <w:unhideWhenUsed/>
    <w:rsid w:val="00A66BC6"/>
  </w:style>
  <w:style w:type="paragraph" w:customStyle="1" w:styleId="38">
    <w:name w:val="38"/>
    <w:aliases w:val="257 km21,257 km2"/>
    <w:basedOn w:val="Normal"/>
    <w:uiPriority w:val="99"/>
    <w:qFormat/>
    <w:rsid w:val="00A66BC6"/>
    <w:pPr>
      <w:spacing w:before="0" w:after="200" w:line="276" w:lineRule="auto"/>
      <w:ind w:firstLine="0"/>
      <w:jc w:val="left"/>
    </w:pPr>
    <w:rPr>
      <w:b/>
      <w:bCs/>
      <w:noProof/>
      <w:sz w:val="20"/>
    </w:rPr>
  </w:style>
  <w:style w:type="character" w:customStyle="1" w:styleId="Normal1">
    <w:name w:val="Normal1"/>
    <w:rsid w:val="00A66BC6"/>
    <w:rPr>
      <w:rFonts w:ascii="Times New Roman" w:eastAsia="Times New Roman" w:hAnsi="Times New Roman" w:cs="Times New Roman" w:hint="default"/>
      <w:noProof w:val="0"/>
      <w:sz w:val="24"/>
      <w:lang w:val="en-GB"/>
    </w:rPr>
  </w:style>
  <w:style w:type="table" w:styleId="OrtaGlgeleme1-Vurgu5">
    <w:name w:val="Medium Shading 1 Accent 5"/>
    <w:basedOn w:val="NormalTablo"/>
    <w:uiPriority w:val="63"/>
    <w:rsid w:val="00A66BC6"/>
    <w:rPr>
      <w:rFonts w:asciiTheme="minorHAnsi" w:eastAsiaTheme="minorHAnsi" w:hAnsiTheme="minorHAnsi" w:cstheme="minorBidi"/>
      <w:sz w:val="22"/>
      <w:szCs w:val="22"/>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OrtaListe1-Vurgu5">
    <w:name w:val="Medium List 1 Accent 5"/>
    <w:basedOn w:val="NormalTablo"/>
    <w:uiPriority w:val="65"/>
    <w:rsid w:val="00A66BC6"/>
    <w:rPr>
      <w:rFonts w:asciiTheme="minorHAnsi" w:eastAsiaTheme="minorHAnsi" w:hAnsiTheme="minorHAnsi" w:cstheme="minorBidi"/>
      <w:color w:val="000000" w:themeColor="text1"/>
      <w:sz w:val="22"/>
      <w:szCs w:val="22"/>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OrtaKlavuz1-Vurgu5">
    <w:name w:val="Medium Grid 1 Accent 5"/>
    <w:basedOn w:val="NormalTablo"/>
    <w:uiPriority w:val="67"/>
    <w:rsid w:val="00A66BC6"/>
    <w:rPr>
      <w:rFonts w:asciiTheme="minorHAnsi" w:eastAsiaTheme="minorHAnsi" w:hAnsiTheme="minorHAnsi" w:cstheme="minorBidi"/>
      <w:sz w:val="22"/>
      <w:szCs w:val="22"/>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loKlavuzu14">
    <w:name w:val="Tablo Kılavuzu14"/>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Klavuz1-Vurgu6">
    <w:name w:val="Medium Grid 1 Accent 6"/>
    <w:basedOn w:val="NormalTablo"/>
    <w:uiPriority w:val="67"/>
    <w:rsid w:val="00A66BC6"/>
    <w:rPr>
      <w:rFonts w:asciiTheme="minorHAnsi" w:eastAsiaTheme="minorHAnsi" w:hAnsiTheme="minorHAnsi" w:cstheme="minorBidi"/>
      <w:sz w:val="22"/>
      <w:szCs w:val="22"/>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OrtaKlavuz1-Vurgu3">
    <w:name w:val="Medium Grid 1 Accent 3"/>
    <w:basedOn w:val="NormalTablo"/>
    <w:uiPriority w:val="67"/>
    <w:rsid w:val="00A66BC6"/>
    <w:rPr>
      <w:rFonts w:asciiTheme="minorHAnsi" w:eastAsiaTheme="minorHAnsi" w:hAnsiTheme="minorHAnsi" w:cstheme="minorBidi"/>
      <w:sz w:val="22"/>
      <w:szCs w:val="22"/>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OrtaKlavuz1-Vurgu2">
    <w:name w:val="Medium Grid 1 Accent 2"/>
    <w:basedOn w:val="NormalTablo"/>
    <w:uiPriority w:val="67"/>
    <w:rsid w:val="00A66BC6"/>
    <w:rPr>
      <w:rFonts w:asciiTheme="minorHAnsi" w:eastAsiaTheme="minorHAnsi" w:hAnsiTheme="minorHAnsi" w:cstheme="minorBidi"/>
      <w:sz w:val="22"/>
      <w:szCs w:val="22"/>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TabloKlavuzu15">
    <w:name w:val="Tablo Kılavuzu15"/>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6">
    <w:name w:val="Tablo Kılavuzu16"/>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vdemetni0">
    <w:name w:val="Gövde metni_"/>
    <w:basedOn w:val="VarsaylanParagrafYazTipi"/>
    <w:link w:val="Gvdemetni1"/>
    <w:rsid w:val="00A66BC6"/>
    <w:rPr>
      <w:sz w:val="21"/>
      <w:szCs w:val="21"/>
      <w:shd w:val="clear" w:color="auto" w:fill="FFFFFF"/>
    </w:rPr>
  </w:style>
  <w:style w:type="paragraph" w:customStyle="1" w:styleId="Gvdemetni1">
    <w:name w:val="Gövde metni"/>
    <w:basedOn w:val="Normal"/>
    <w:link w:val="Gvdemetni0"/>
    <w:rsid w:val="00A66BC6"/>
    <w:pPr>
      <w:widowControl w:val="0"/>
      <w:shd w:val="clear" w:color="auto" w:fill="FFFFFF"/>
      <w:spacing w:before="0" w:after="420" w:line="0" w:lineRule="atLeast"/>
      <w:ind w:hanging="660"/>
      <w:jc w:val="center"/>
    </w:pPr>
    <w:rPr>
      <w:rFonts w:ascii="Times New Roman" w:hAnsi="Times New Roman" w:cs="Times New Roman"/>
      <w:sz w:val="21"/>
      <w:szCs w:val="21"/>
      <w:lang w:eastAsia="en-US"/>
    </w:rPr>
  </w:style>
  <w:style w:type="table" w:styleId="OrtaGlgeleme1-Vurgu1">
    <w:name w:val="Medium Shading 1 Accent 1"/>
    <w:basedOn w:val="NormalTablo"/>
    <w:uiPriority w:val="63"/>
    <w:rsid w:val="00A66BC6"/>
    <w:rPr>
      <w:rFonts w:asciiTheme="minorHAnsi" w:eastAsiaTheme="minorHAnsi" w:hAnsiTheme="minorHAnsi" w:cstheme="minorBidi"/>
      <w:sz w:val="22"/>
      <w:szCs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A66BC6"/>
    <w:rPr>
      <w:rFonts w:asciiTheme="minorHAnsi" w:eastAsiaTheme="minorHAnsi" w:hAnsiTheme="minorHAnsi" w:cstheme="minorBidi"/>
      <w:color w:val="2F5496" w:themeColor="accent5" w:themeShade="BF"/>
      <w:sz w:val="22"/>
      <w:szCs w:val="22"/>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AkListe-Vurgu5">
    <w:name w:val="Light List Accent 5"/>
    <w:basedOn w:val="NormalTablo"/>
    <w:uiPriority w:val="61"/>
    <w:rsid w:val="00A66BC6"/>
    <w:rPr>
      <w:rFonts w:asciiTheme="minorHAnsi" w:eastAsiaTheme="minorHAnsi" w:hAnsiTheme="minorHAnsi" w:cstheme="minorBidi"/>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AkKlavuz-Vurgu1">
    <w:name w:val="Light Grid Accent 1"/>
    <w:basedOn w:val="NormalTablo"/>
    <w:uiPriority w:val="62"/>
    <w:rsid w:val="00A66BC6"/>
    <w:rPr>
      <w:rFonts w:asciiTheme="minorHAnsi" w:eastAsiaTheme="minorHAnsi" w:hAnsiTheme="minorHAnsi" w:cstheme="minorBidi"/>
      <w:sz w:val="22"/>
      <w:szCs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customStyle="1" w:styleId="tablo1">
    <w:name w:val="tablo"/>
    <w:basedOn w:val="Tablo"/>
    <w:link w:val="tabloChar0"/>
    <w:qFormat/>
    <w:rsid w:val="00A66BC6"/>
    <w:pPr>
      <w:spacing w:after="0" w:line="360" w:lineRule="auto"/>
      <w:ind w:left="442" w:hanging="442"/>
      <w:jc w:val="center"/>
    </w:pPr>
    <w:rPr>
      <w:rFonts w:ascii="Calibri" w:hAnsi="Calibri"/>
      <w:bCs/>
      <w:smallCaps/>
      <w:lang w:eastAsia="tr-TR"/>
    </w:rPr>
  </w:style>
  <w:style w:type="character" w:customStyle="1" w:styleId="tabloChar0">
    <w:name w:val="tablo Char"/>
    <w:basedOn w:val="TabloChar"/>
    <w:link w:val="tablo1"/>
    <w:rsid w:val="00A66BC6"/>
    <w:rPr>
      <w:rFonts w:ascii="Calibri" w:eastAsiaTheme="minorHAnsi" w:hAnsi="Calibri" w:cstheme="minorBidi"/>
      <w:bCs/>
      <w:smallCaps/>
      <w:sz w:val="22"/>
      <w:szCs w:val="22"/>
      <w:lang w:eastAsia="tr-TR"/>
    </w:rPr>
  </w:style>
  <w:style w:type="table" w:styleId="AkGlgeleme-Vurgu1">
    <w:name w:val="Light Shading Accent 1"/>
    <w:basedOn w:val="NormalTablo"/>
    <w:uiPriority w:val="60"/>
    <w:rsid w:val="00A66BC6"/>
    <w:rPr>
      <w:rFonts w:asciiTheme="minorHAnsi" w:eastAsiaTheme="minorHAnsi" w:hAnsiTheme="minorHAnsi" w:cstheme="minorBidi"/>
      <w:color w:val="2E74B5" w:themeColor="accent1" w:themeShade="BF"/>
      <w:sz w:val="22"/>
      <w:szCs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Kaynaka">
    <w:name w:val="Bibliography"/>
    <w:basedOn w:val="Normal"/>
    <w:next w:val="Normal"/>
    <w:uiPriority w:val="37"/>
    <w:unhideWhenUsed/>
    <w:rsid w:val="00A66BC6"/>
    <w:pPr>
      <w:spacing w:before="0" w:after="200" w:line="276" w:lineRule="auto"/>
      <w:ind w:firstLine="0"/>
      <w:jc w:val="left"/>
    </w:pPr>
    <w:rPr>
      <w:rFonts w:asciiTheme="minorHAnsi" w:eastAsiaTheme="minorHAnsi" w:hAnsiTheme="minorHAnsi" w:cstheme="minorBidi"/>
      <w:sz w:val="22"/>
      <w:szCs w:val="22"/>
      <w:lang w:eastAsia="en-US"/>
    </w:rPr>
  </w:style>
  <w:style w:type="paragraph" w:customStyle="1" w:styleId="ListParagraph1">
    <w:name w:val="List Paragraph1"/>
    <w:basedOn w:val="Normal"/>
    <w:uiPriority w:val="99"/>
    <w:rsid w:val="00A66BC6"/>
    <w:pPr>
      <w:spacing w:before="0" w:after="200" w:line="276" w:lineRule="auto"/>
      <w:ind w:left="720" w:firstLine="0"/>
      <w:contextualSpacing/>
      <w:jc w:val="left"/>
    </w:pPr>
    <w:rPr>
      <w:rFonts w:cs="Courier New"/>
    </w:rPr>
  </w:style>
  <w:style w:type="character" w:customStyle="1" w:styleId="ircho">
    <w:name w:val="irc_ho"/>
    <w:basedOn w:val="VarsaylanParagrafYazTipi"/>
    <w:rsid w:val="00A66BC6"/>
  </w:style>
  <w:style w:type="character" w:customStyle="1" w:styleId="bk">
    <w:name w:val="_bk"/>
    <w:basedOn w:val="VarsaylanParagrafYazTipi"/>
    <w:rsid w:val="00A66BC6"/>
  </w:style>
  <w:style w:type="paragraph" w:customStyle="1" w:styleId="PARAGRAF">
    <w:name w:val="PARAGRAF"/>
    <w:basedOn w:val="Balk1"/>
    <w:link w:val="PARAGRAFChar"/>
    <w:uiPriority w:val="99"/>
    <w:rsid w:val="00A66BC6"/>
    <w:pPr>
      <w:pageBreakBefore w:val="0"/>
      <w:shd w:val="clear" w:color="auto" w:fill="auto"/>
      <w:spacing w:line="240" w:lineRule="auto"/>
      <w:ind w:left="0" w:firstLine="709"/>
      <w:contextualSpacing w:val="0"/>
      <w:jc w:val="both"/>
      <w:outlineLvl w:val="9"/>
    </w:pPr>
    <w:rPr>
      <w:rFonts w:ascii="Calibri" w:eastAsia="Calibri" w:hAnsi="Calibri" w:cs="Times New Roman"/>
      <w:b w:val="0"/>
      <w:color w:val="000000"/>
      <w:spacing w:val="0"/>
      <w:kern w:val="32"/>
      <w:sz w:val="24"/>
      <w:szCs w:val="20"/>
      <w14:textFill>
        <w14:solidFill>
          <w14:srgbClr w14:val="000000">
            <w14:lumMod w14:val="75000"/>
          </w14:srgbClr>
        </w14:solidFill>
      </w14:textFill>
    </w:rPr>
  </w:style>
  <w:style w:type="character" w:customStyle="1" w:styleId="PARAGRAFChar">
    <w:name w:val="PARAGRAF Char"/>
    <w:link w:val="PARAGRAF"/>
    <w:uiPriority w:val="99"/>
    <w:locked/>
    <w:rsid w:val="00A66BC6"/>
    <w:rPr>
      <w:rFonts w:ascii="Calibri" w:eastAsia="Calibri" w:hAnsi="Calibri"/>
      <w:color w:val="000000"/>
      <w:kern w:val="32"/>
      <w:sz w:val="24"/>
      <w:lang w:eastAsia="tr-TR"/>
      <w14:textFill>
        <w14:solidFill>
          <w14:srgbClr w14:val="000000">
            <w14:lumMod w14:val="75000"/>
          </w14:srgbClr>
        </w14:solidFill>
      </w14:textFill>
    </w:rPr>
  </w:style>
  <w:style w:type="table" w:styleId="OrtaKlavuz3-Vurgu3">
    <w:name w:val="Medium Grid 3 Accent 3"/>
    <w:basedOn w:val="NormalTablo"/>
    <w:uiPriority w:val="69"/>
    <w:rsid w:val="00A66BC6"/>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character" w:customStyle="1" w:styleId="Balk5Char1">
    <w:name w:val="Başlık 5 Char1"/>
    <w:aliases w:val="Başlık 5 Char Char Char1"/>
    <w:basedOn w:val="VarsaylanParagrafYazTipi"/>
    <w:semiHidden/>
    <w:rsid w:val="00A66BC6"/>
    <w:rPr>
      <w:rFonts w:asciiTheme="majorHAnsi" w:eastAsiaTheme="majorEastAsia" w:hAnsiTheme="majorHAnsi" w:cstheme="majorBidi"/>
      <w:color w:val="1F4D78" w:themeColor="accent1" w:themeShade="7F"/>
      <w:sz w:val="22"/>
      <w:szCs w:val="22"/>
    </w:rPr>
  </w:style>
  <w:style w:type="paragraph" w:customStyle="1" w:styleId="msoindex1">
    <w:name w:val="msoindex1"/>
    <w:basedOn w:val="Normal"/>
    <w:next w:val="Normal"/>
    <w:autoRedefine/>
    <w:uiPriority w:val="99"/>
    <w:semiHidden/>
    <w:rsid w:val="00A66BC6"/>
    <w:pPr>
      <w:spacing w:before="0" w:after="0" w:line="360" w:lineRule="auto"/>
      <w:ind w:left="240" w:hanging="240"/>
    </w:pPr>
    <w:rPr>
      <w:rFonts w:ascii="Times New Roman" w:hAnsi="Times New Roman" w:cs="Times New Roman"/>
      <w:szCs w:val="20"/>
    </w:rPr>
  </w:style>
  <w:style w:type="character" w:customStyle="1" w:styleId="DipnotMetniChar1">
    <w:name w:val="Dipnot Metni Char1"/>
    <w:aliases w:val="Dipnot Metni Char Char Char Char Char Char1,Dipnot Metni Char Char Char Char Char Char Char Char Char1"/>
    <w:basedOn w:val="VarsaylanParagrafYazTipi"/>
    <w:semiHidden/>
    <w:rsid w:val="00A66BC6"/>
    <w:rPr>
      <w:sz w:val="20"/>
      <w:szCs w:val="20"/>
    </w:rPr>
  </w:style>
  <w:style w:type="character" w:customStyle="1" w:styleId="GvdeMetniChar1">
    <w:name w:val="Gövde Metni Char1"/>
    <w:aliases w:val="Gövde Metni Char2 Char Char Char Char Char Char1"/>
    <w:basedOn w:val="VarsaylanParagrafYazTipi"/>
    <w:semiHidden/>
    <w:rsid w:val="00A66BC6"/>
  </w:style>
  <w:style w:type="paragraph" w:customStyle="1" w:styleId="msobodytextindent">
    <w:name w:val="msobodytextindent"/>
    <w:basedOn w:val="Normal"/>
    <w:uiPriority w:val="99"/>
    <w:rsid w:val="00A66BC6"/>
    <w:pPr>
      <w:spacing w:before="0" w:after="0" w:line="240" w:lineRule="auto"/>
      <w:ind w:left="709" w:firstLine="0"/>
      <w:jc w:val="left"/>
    </w:pPr>
    <w:rPr>
      <w:rFonts w:ascii="Times New Roman" w:hAnsi="Times New Roman" w:cs="Times New Roman"/>
      <w:sz w:val="28"/>
      <w:szCs w:val="20"/>
    </w:rPr>
  </w:style>
  <w:style w:type="paragraph" w:customStyle="1" w:styleId="msobodytextindent2">
    <w:name w:val="msobodytextindent2"/>
    <w:basedOn w:val="Normal"/>
    <w:uiPriority w:val="99"/>
    <w:rsid w:val="00A66BC6"/>
    <w:pPr>
      <w:spacing w:before="0" w:line="480" w:lineRule="auto"/>
      <w:ind w:left="283" w:firstLine="0"/>
      <w:jc w:val="left"/>
    </w:pPr>
    <w:rPr>
      <w:rFonts w:ascii="Calibri" w:eastAsia="Calibri" w:hAnsi="Calibri" w:cs="Times New Roman"/>
      <w:sz w:val="22"/>
      <w:szCs w:val="22"/>
      <w:lang w:eastAsia="en-US"/>
    </w:rPr>
  </w:style>
  <w:style w:type="paragraph" w:customStyle="1" w:styleId="msobodytextindent3">
    <w:name w:val="msobodytextindent3"/>
    <w:basedOn w:val="Normal"/>
    <w:uiPriority w:val="99"/>
    <w:rsid w:val="00A66BC6"/>
    <w:pPr>
      <w:spacing w:before="0" w:after="0" w:line="360" w:lineRule="auto"/>
      <w:ind w:left="300" w:hanging="300"/>
      <w:jc w:val="center"/>
    </w:pPr>
    <w:rPr>
      <w:rFonts w:ascii="Times New Roman" w:hAnsi="Times New Roman" w:cs="Times New Roman"/>
      <w:b/>
      <w:szCs w:val="20"/>
    </w:rPr>
  </w:style>
  <w:style w:type="character" w:customStyle="1" w:styleId="GvdeMetniGirintisi2Char1">
    <w:name w:val="Gövde Metni Girintisi 2 Char1"/>
    <w:basedOn w:val="VarsaylanParagrafYazTipi"/>
    <w:semiHidden/>
    <w:rsid w:val="00A66BC6"/>
  </w:style>
  <w:style w:type="character" w:customStyle="1" w:styleId="GvdeMetniGirintisiChar1">
    <w:name w:val="Gövde Metni Girintisi Char1"/>
    <w:basedOn w:val="VarsaylanParagrafYazTipi"/>
    <w:semiHidden/>
    <w:rsid w:val="00A66BC6"/>
  </w:style>
  <w:style w:type="character" w:customStyle="1" w:styleId="GvdeMetniGirintisi3Char1">
    <w:name w:val="Gövde Metni Girintisi 3 Char1"/>
    <w:basedOn w:val="VarsaylanParagrafYazTipi"/>
    <w:semiHidden/>
    <w:rsid w:val="00A66BC6"/>
    <w:rPr>
      <w:sz w:val="16"/>
      <w:szCs w:val="16"/>
    </w:rPr>
  </w:style>
  <w:style w:type="paragraph" w:customStyle="1" w:styleId="Stil4">
    <w:name w:val="Stil4"/>
    <w:basedOn w:val="HARTA"/>
    <w:qFormat/>
    <w:rsid w:val="00A66BC6"/>
    <w:rPr>
      <w:caps/>
    </w:rPr>
  </w:style>
  <w:style w:type="paragraph" w:customStyle="1" w:styleId="xl159">
    <w:name w:val="xl159"/>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cs="Times New Roman"/>
      <w:sz w:val="18"/>
      <w:szCs w:val="18"/>
    </w:rPr>
  </w:style>
  <w:style w:type="paragraph" w:customStyle="1" w:styleId="xl160">
    <w:name w:val="xl160"/>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s="Times New Roman"/>
      <w:color w:val="000000"/>
      <w:sz w:val="18"/>
      <w:szCs w:val="18"/>
    </w:rPr>
  </w:style>
  <w:style w:type="paragraph" w:customStyle="1" w:styleId="xl161">
    <w:name w:val="xl161"/>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color w:val="000000"/>
      <w:sz w:val="18"/>
      <w:szCs w:val="18"/>
    </w:rPr>
  </w:style>
  <w:style w:type="paragraph" w:customStyle="1" w:styleId="xl162">
    <w:name w:val="xl162"/>
    <w:basedOn w:val="Normal"/>
    <w:rsid w:val="00A66B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s="Times New Roman"/>
      <w:b/>
      <w:bCs/>
      <w:color w:val="000000"/>
      <w:sz w:val="18"/>
      <w:szCs w:val="18"/>
    </w:rPr>
  </w:style>
  <w:style w:type="paragraph" w:customStyle="1" w:styleId="style1">
    <w:name w:val="style1"/>
    <w:basedOn w:val="Normal"/>
    <w:rsid w:val="00A66BC6"/>
    <w:pPr>
      <w:spacing w:before="0" w:after="0" w:line="330" w:lineRule="atLeast"/>
      <w:ind w:firstLine="0"/>
    </w:pPr>
    <w:rPr>
      <w:rFonts w:ascii="Times New Roman" w:hAnsi="Times New Roman" w:cs="Times New Roman"/>
    </w:rPr>
  </w:style>
  <w:style w:type="paragraph" w:customStyle="1" w:styleId="style2">
    <w:name w:val="style2"/>
    <w:basedOn w:val="Normal"/>
    <w:rsid w:val="00A66BC6"/>
    <w:pPr>
      <w:spacing w:before="0" w:after="0" w:line="330" w:lineRule="atLeast"/>
      <w:ind w:firstLine="0"/>
    </w:pPr>
    <w:rPr>
      <w:rFonts w:ascii="Verdana" w:hAnsi="Verdana" w:cs="Times New Roman"/>
    </w:rPr>
  </w:style>
  <w:style w:type="paragraph" w:customStyle="1" w:styleId="NormalkiYanaYasla">
    <w:name w:val="Normal + İki Yana Yasla"/>
    <w:basedOn w:val="Normal"/>
    <w:rsid w:val="00A66BC6"/>
    <w:pPr>
      <w:spacing w:before="0" w:after="0" w:line="240" w:lineRule="auto"/>
      <w:ind w:firstLine="0"/>
      <w:jc w:val="left"/>
    </w:pPr>
    <w:rPr>
      <w:rFonts w:ascii="Times New Roman" w:hAnsi="Times New Roman" w:cs="Times New Roman"/>
      <w:sz w:val="22"/>
      <w:szCs w:val="22"/>
    </w:rPr>
  </w:style>
  <w:style w:type="character" w:customStyle="1" w:styleId="A20">
    <w:name w:val="A20"/>
    <w:rsid w:val="00A66BC6"/>
    <w:rPr>
      <w:color w:val="000000"/>
      <w:sz w:val="43"/>
      <w:szCs w:val="43"/>
    </w:rPr>
  </w:style>
  <w:style w:type="paragraph" w:customStyle="1" w:styleId="ListeParagraf1">
    <w:name w:val="Liste Paragraf1"/>
    <w:basedOn w:val="Normal"/>
    <w:qFormat/>
    <w:rsid w:val="00A66BC6"/>
    <w:pPr>
      <w:spacing w:before="0" w:after="200" w:line="276" w:lineRule="auto"/>
      <w:ind w:left="720" w:firstLine="0"/>
      <w:contextualSpacing/>
      <w:jc w:val="left"/>
    </w:pPr>
    <w:rPr>
      <w:rFonts w:ascii="Calibri" w:hAnsi="Calibri" w:cs="Times New Roman"/>
      <w:sz w:val="22"/>
      <w:szCs w:val="22"/>
      <w:lang w:eastAsia="en-US"/>
    </w:rPr>
  </w:style>
  <w:style w:type="paragraph" w:customStyle="1" w:styleId="Stil">
    <w:name w:val="Stil"/>
    <w:rsid w:val="00A66BC6"/>
    <w:pPr>
      <w:widowControl w:val="0"/>
      <w:autoSpaceDE w:val="0"/>
      <w:autoSpaceDN w:val="0"/>
      <w:adjustRightInd w:val="0"/>
    </w:pPr>
    <w:rPr>
      <w:sz w:val="24"/>
      <w:szCs w:val="24"/>
      <w:lang w:eastAsia="tr-TR"/>
    </w:rPr>
  </w:style>
  <w:style w:type="table" w:customStyle="1" w:styleId="TabloKlavuzu17">
    <w:name w:val="Tablo Kılavuzu17"/>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vdemetni12">
    <w:name w:val="Gövde metni (12)_"/>
    <w:basedOn w:val="VarsaylanParagrafYazTipi"/>
    <w:link w:val="Gvdemetni120"/>
    <w:rsid w:val="00A66BC6"/>
    <w:rPr>
      <w:b/>
      <w:bCs/>
      <w:sz w:val="19"/>
      <w:szCs w:val="19"/>
      <w:shd w:val="clear" w:color="auto" w:fill="FFFFFF"/>
    </w:rPr>
  </w:style>
  <w:style w:type="paragraph" w:customStyle="1" w:styleId="Gvdemetni120">
    <w:name w:val="Gövde metni (12)"/>
    <w:basedOn w:val="Normal"/>
    <w:link w:val="Gvdemetni12"/>
    <w:rsid w:val="00A66BC6"/>
    <w:pPr>
      <w:widowControl w:val="0"/>
      <w:shd w:val="clear" w:color="auto" w:fill="FFFFFF"/>
      <w:spacing w:before="0" w:after="180" w:line="221" w:lineRule="exact"/>
      <w:ind w:firstLine="0"/>
      <w:jc w:val="right"/>
    </w:pPr>
    <w:rPr>
      <w:rFonts w:ascii="Times New Roman" w:hAnsi="Times New Roman" w:cs="Times New Roman"/>
      <w:b/>
      <w:bCs/>
      <w:sz w:val="19"/>
      <w:szCs w:val="19"/>
      <w:lang w:eastAsia="en-US"/>
    </w:rPr>
  </w:style>
  <w:style w:type="character" w:customStyle="1" w:styleId="GvdemetniExact">
    <w:name w:val="Gövde metni Exact"/>
    <w:basedOn w:val="VarsaylanParagrafYazTipi"/>
    <w:rsid w:val="00A66BC6"/>
    <w:rPr>
      <w:rFonts w:ascii="Times New Roman" w:eastAsia="Times New Roman" w:hAnsi="Times New Roman" w:cs="Times New Roman"/>
      <w:b w:val="0"/>
      <w:bCs w:val="0"/>
      <w:i w:val="0"/>
      <w:iCs w:val="0"/>
      <w:smallCaps w:val="0"/>
      <w:strike w:val="0"/>
      <w:spacing w:val="-3"/>
      <w:sz w:val="16"/>
      <w:szCs w:val="16"/>
      <w:u w:val="none"/>
    </w:rPr>
  </w:style>
  <w:style w:type="character" w:customStyle="1" w:styleId="Resimyazs2">
    <w:name w:val="Resim yazısı (2)_"/>
    <w:basedOn w:val="VarsaylanParagrafYazTipi"/>
    <w:link w:val="Resimyazs20"/>
    <w:rsid w:val="00A66BC6"/>
    <w:rPr>
      <w:sz w:val="19"/>
      <w:szCs w:val="19"/>
      <w:shd w:val="clear" w:color="auto" w:fill="FFFFFF"/>
    </w:rPr>
  </w:style>
  <w:style w:type="character" w:customStyle="1" w:styleId="Gvdemetni13">
    <w:name w:val="Gövde metni (13)_"/>
    <w:basedOn w:val="VarsaylanParagrafYazTipi"/>
    <w:link w:val="Gvdemetni130"/>
    <w:rsid w:val="00A66BC6"/>
    <w:rPr>
      <w:b/>
      <w:bCs/>
      <w:i/>
      <w:iCs/>
      <w:shd w:val="clear" w:color="auto" w:fill="FFFFFF"/>
    </w:rPr>
  </w:style>
  <w:style w:type="character" w:customStyle="1" w:styleId="Resimyazs2Exact">
    <w:name w:val="Resim yazısı (2) Exact"/>
    <w:basedOn w:val="VarsaylanParagrafYazTipi"/>
    <w:rsid w:val="00A66BC6"/>
    <w:rPr>
      <w:rFonts w:ascii="Times New Roman" w:eastAsia="Times New Roman" w:hAnsi="Times New Roman" w:cs="Times New Roman"/>
      <w:b w:val="0"/>
      <w:bCs w:val="0"/>
      <w:i w:val="0"/>
      <w:iCs w:val="0"/>
      <w:smallCaps w:val="0"/>
      <w:strike w:val="0"/>
      <w:spacing w:val="-3"/>
      <w:sz w:val="16"/>
      <w:szCs w:val="16"/>
      <w:u w:val="none"/>
    </w:rPr>
  </w:style>
  <w:style w:type="character" w:customStyle="1" w:styleId="GvdemetniKaln">
    <w:name w:val="Gövde metni + Kalın"/>
    <w:basedOn w:val="Gvdemetni0"/>
    <w:rsid w:val="00A66BC6"/>
    <w:rPr>
      <w:b/>
      <w:bCs/>
      <w:i w:val="0"/>
      <w:iCs w:val="0"/>
      <w:smallCaps w:val="0"/>
      <w:strike w:val="0"/>
      <w:color w:val="000000"/>
      <w:spacing w:val="0"/>
      <w:w w:val="100"/>
      <w:position w:val="0"/>
      <w:sz w:val="19"/>
      <w:szCs w:val="19"/>
      <w:u w:val="none"/>
      <w:shd w:val="clear" w:color="auto" w:fill="FFFFFF"/>
      <w:lang w:val="tr-TR"/>
    </w:rPr>
  </w:style>
  <w:style w:type="paragraph" w:customStyle="1" w:styleId="Resimyazs20">
    <w:name w:val="Resim yazısı (2)"/>
    <w:basedOn w:val="Normal"/>
    <w:link w:val="Resimyazs2"/>
    <w:rsid w:val="00A66BC6"/>
    <w:pPr>
      <w:widowControl w:val="0"/>
      <w:shd w:val="clear" w:color="auto" w:fill="FFFFFF"/>
      <w:spacing w:before="0" w:after="0" w:line="0" w:lineRule="atLeast"/>
      <w:ind w:firstLine="0"/>
      <w:jc w:val="left"/>
    </w:pPr>
    <w:rPr>
      <w:rFonts w:ascii="Times New Roman" w:hAnsi="Times New Roman" w:cs="Times New Roman"/>
      <w:sz w:val="19"/>
      <w:szCs w:val="19"/>
      <w:lang w:eastAsia="en-US"/>
    </w:rPr>
  </w:style>
  <w:style w:type="paragraph" w:customStyle="1" w:styleId="Gvdemetni130">
    <w:name w:val="Gövde metni (13)"/>
    <w:basedOn w:val="Normal"/>
    <w:link w:val="Gvdemetni13"/>
    <w:rsid w:val="00A66BC6"/>
    <w:pPr>
      <w:widowControl w:val="0"/>
      <w:shd w:val="clear" w:color="auto" w:fill="FFFFFF"/>
      <w:spacing w:before="0" w:after="540" w:line="221" w:lineRule="exact"/>
      <w:ind w:firstLine="0"/>
      <w:jc w:val="left"/>
    </w:pPr>
    <w:rPr>
      <w:rFonts w:ascii="Times New Roman" w:hAnsi="Times New Roman" w:cs="Times New Roman"/>
      <w:b/>
      <w:bCs/>
      <w:i/>
      <w:iCs/>
      <w:sz w:val="20"/>
      <w:szCs w:val="20"/>
      <w:lang w:eastAsia="en-US"/>
    </w:rPr>
  </w:style>
  <w:style w:type="character" w:customStyle="1" w:styleId="Gvdemetnitalik">
    <w:name w:val="Gövde metni + İtalik"/>
    <w:basedOn w:val="Gvdemetni0"/>
    <w:rsid w:val="00A66BC6"/>
    <w:rPr>
      <w:b w:val="0"/>
      <w:bCs w:val="0"/>
      <w:i/>
      <w:iCs/>
      <w:smallCaps w:val="0"/>
      <w:strike w:val="0"/>
      <w:color w:val="000000"/>
      <w:spacing w:val="0"/>
      <w:w w:val="100"/>
      <w:position w:val="0"/>
      <w:sz w:val="19"/>
      <w:szCs w:val="19"/>
      <w:u w:val="none"/>
      <w:shd w:val="clear" w:color="auto" w:fill="FFFFFF"/>
      <w:lang w:val="tr-TR"/>
    </w:rPr>
  </w:style>
  <w:style w:type="character" w:customStyle="1" w:styleId="Gvdemetni8ptKalntalik">
    <w:name w:val="Gövde metni + 8 pt;Kalın;İtalik"/>
    <w:basedOn w:val="Gvdemetni0"/>
    <w:rsid w:val="00A66BC6"/>
    <w:rPr>
      <w:b/>
      <w:bCs/>
      <w:i/>
      <w:iCs/>
      <w:smallCaps w:val="0"/>
      <w:strike w:val="0"/>
      <w:color w:val="000000"/>
      <w:spacing w:val="0"/>
      <w:w w:val="100"/>
      <w:position w:val="0"/>
      <w:sz w:val="16"/>
      <w:szCs w:val="16"/>
      <w:u w:val="none"/>
      <w:shd w:val="clear" w:color="auto" w:fill="FFFFFF"/>
      <w:lang w:val="tr-TR"/>
    </w:rPr>
  </w:style>
  <w:style w:type="character" w:customStyle="1" w:styleId="Balk20">
    <w:name w:val="Başlık #2_"/>
    <w:basedOn w:val="VarsaylanParagrafYazTipi"/>
    <w:rsid w:val="00A66BC6"/>
    <w:rPr>
      <w:rFonts w:ascii="Arial" w:eastAsia="Arial" w:hAnsi="Arial" w:cs="Arial"/>
      <w:b/>
      <w:bCs/>
      <w:i w:val="0"/>
      <w:iCs w:val="0"/>
      <w:smallCaps w:val="0"/>
      <w:strike w:val="0"/>
      <w:spacing w:val="-10"/>
      <w:sz w:val="48"/>
      <w:szCs w:val="48"/>
      <w:u w:val="none"/>
    </w:rPr>
  </w:style>
  <w:style w:type="character" w:customStyle="1" w:styleId="Balk21">
    <w:name w:val="Başlık #2"/>
    <w:basedOn w:val="Balk20"/>
    <w:rsid w:val="00A66BC6"/>
    <w:rPr>
      <w:rFonts w:ascii="Arial" w:eastAsia="Arial" w:hAnsi="Arial" w:cs="Arial"/>
      <w:b/>
      <w:bCs/>
      <w:i w:val="0"/>
      <w:iCs w:val="0"/>
      <w:smallCaps w:val="0"/>
      <w:strike w:val="0"/>
      <w:color w:val="000000"/>
      <w:spacing w:val="-10"/>
      <w:w w:val="100"/>
      <w:position w:val="0"/>
      <w:sz w:val="48"/>
      <w:szCs w:val="48"/>
      <w:u w:val="none"/>
      <w:lang w:val="tr-TR"/>
    </w:rPr>
  </w:style>
  <w:style w:type="character" w:customStyle="1" w:styleId="Balk54">
    <w:name w:val="Başlık #5 (4)"/>
    <w:basedOn w:val="VarsaylanParagrafYazTipi"/>
    <w:rsid w:val="00A66BC6"/>
    <w:rPr>
      <w:rFonts w:ascii="Arial" w:eastAsia="Arial" w:hAnsi="Arial" w:cs="Arial"/>
      <w:b/>
      <w:bCs/>
      <w:i w:val="0"/>
      <w:iCs w:val="0"/>
      <w:smallCaps w:val="0"/>
      <w:strike w:val="0"/>
      <w:color w:val="000000"/>
      <w:spacing w:val="0"/>
      <w:w w:val="100"/>
      <w:position w:val="0"/>
      <w:sz w:val="41"/>
      <w:szCs w:val="41"/>
      <w:u w:val="none"/>
      <w:lang w:val="tr-TR"/>
    </w:rPr>
  </w:style>
  <w:style w:type="character" w:customStyle="1" w:styleId="Balk70">
    <w:name w:val="Başlık #7_"/>
    <w:basedOn w:val="VarsaylanParagrafYazTipi"/>
    <w:rsid w:val="00A66BC6"/>
    <w:rPr>
      <w:rFonts w:ascii="Times New Roman" w:eastAsia="Times New Roman" w:hAnsi="Times New Roman" w:cs="Times New Roman"/>
      <w:b/>
      <w:bCs/>
      <w:i w:val="0"/>
      <w:iCs w:val="0"/>
      <w:smallCaps w:val="0"/>
      <w:strike w:val="0"/>
      <w:sz w:val="32"/>
      <w:szCs w:val="32"/>
      <w:u w:val="none"/>
    </w:rPr>
  </w:style>
  <w:style w:type="character" w:customStyle="1" w:styleId="Balk71">
    <w:name w:val="Başlık #7"/>
    <w:basedOn w:val="Balk70"/>
    <w:rsid w:val="00A66BC6"/>
    <w:rPr>
      <w:rFonts w:ascii="Times New Roman" w:eastAsia="Times New Roman" w:hAnsi="Times New Roman" w:cs="Times New Roman"/>
      <w:b/>
      <w:bCs/>
      <w:i w:val="0"/>
      <w:iCs w:val="0"/>
      <w:smallCaps w:val="0"/>
      <w:strike w:val="0"/>
      <w:color w:val="000000"/>
      <w:spacing w:val="0"/>
      <w:w w:val="100"/>
      <w:position w:val="0"/>
      <w:sz w:val="32"/>
      <w:szCs w:val="32"/>
      <w:u w:val="none"/>
      <w:lang w:val="tr-TR"/>
    </w:rPr>
  </w:style>
  <w:style w:type="character" w:customStyle="1" w:styleId="Balk100">
    <w:name w:val="Başlık #10_"/>
    <w:basedOn w:val="VarsaylanParagrafYazTipi"/>
    <w:link w:val="Balk101"/>
    <w:rsid w:val="00A66BC6"/>
    <w:rPr>
      <w:b/>
      <w:bCs/>
      <w:sz w:val="19"/>
      <w:szCs w:val="19"/>
      <w:shd w:val="clear" w:color="auto" w:fill="FFFFFF"/>
    </w:rPr>
  </w:style>
  <w:style w:type="character" w:customStyle="1" w:styleId="Balk10KalnDeil">
    <w:name w:val="Başlık #10 + Kalın Değil"/>
    <w:basedOn w:val="Balk100"/>
    <w:rsid w:val="00A66BC6"/>
    <w:rPr>
      <w:b/>
      <w:bCs/>
      <w:color w:val="000000"/>
      <w:spacing w:val="0"/>
      <w:w w:val="100"/>
      <w:position w:val="0"/>
      <w:sz w:val="19"/>
      <w:szCs w:val="19"/>
      <w:shd w:val="clear" w:color="auto" w:fill="FFFFFF"/>
      <w:lang w:val="tr-TR"/>
    </w:rPr>
  </w:style>
  <w:style w:type="paragraph" w:customStyle="1" w:styleId="Balk101">
    <w:name w:val="Başlık #10"/>
    <w:basedOn w:val="Normal"/>
    <w:link w:val="Balk100"/>
    <w:rsid w:val="00A66BC6"/>
    <w:pPr>
      <w:widowControl w:val="0"/>
      <w:shd w:val="clear" w:color="auto" w:fill="FFFFFF"/>
      <w:spacing w:before="180" w:after="180" w:line="0" w:lineRule="atLeast"/>
      <w:ind w:firstLine="0"/>
    </w:pPr>
    <w:rPr>
      <w:rFonts w:ascii="Times New Roman" w:hAnsi="Times New Roman" w:cs="Times New Roman"/>
      <w:b/>
      <w:bCs/>
      <w:sz w:val="19"/>
      <w:szCs w:val="19"/>
      <w:lang w:eastAsia="en-US"/>
    </w:rPr>
  </w:style>
  <w:style w:type="character" w:customStyle="1" w:styleId="Gvdemetni1ptbolukbraklyor">
    <w:name w:val="Gövde metni + 1 pt boşluk bırakılıyor"/>
    <w:basedOn w:val="Gvdemetni0"/>
    <w:rsid w:val="00A66BC6"/>
    <w:rPr>
      <w:b w:val="0"/>
      <w:bCs w:val="0"/>
      <w:i w:val="0"/>
      <w:iCs w:val="0"/>
      <w:smallCaps w:val="0"/>
      <w:strike w:val="0"/>
      <w:color w:val="000000"/>
      <w:spacing w:val="30"/>
      <w:w w:val="100"/>
      <w:position w:val="0"/>
      <w:sz w:val="19"/>
      <w:szCs w:val="19"/>
      <w:u w:val="none"/>
      <w:shd w:val="clear" w:color="auto" w:fill="FFFFFF"/>
      <w:lang w:val="tr-TR"/>
    </w:rPr>
  </w:style>
  <w:style w:type="character" w:customStyle="1" w:styleId="Resimyazs7Exact">
    <w:name w:val="Resim yazısı (7) Exact"/>
    <w:basedOn w:val="VarsaylanParagrafYazTipi"/>
    <w:link w:val="Resimyazs7"/>
    <w:rsid w:val="00A66BC6"/>
    <w:rPr>
      <w:b/>
      <w:bCs/>
      <w:spacing w:val="-2"/>
      <w:sz w:val="16"/>
      <w:szCs w:val="16"/>
      <w:shd w:val="clear" w:color="auto" w:fill="FFFFFF"/>
    </w:rPr>
  </w:style>
  <w:style w:type="character" w:customStyle="1" w:styleId="GvdemetniKaln0ptbolukbraklyorExact">
    <w:name w:val="Gövde metni + Kalın;0 pt boşluk bırakılıyor Exact"/>
    <w:basedOn w:val="Gvdemetni0"/>
    <w:rsid w:val="00A66BC6"/>
    <w:rPr>
      <w:b/>
      <w:bCs/>
      <w:i w:val="0"/>
      <w:iCs w:val="0"/>
      <w:smallCaps w:val="0"/>
      <w:strike w:val="0"/>
      <w:color w:val="000000"/>
      <w:spacing w:val="-2"/>
      <w:w w:val="100"/>
      <w:position w:val="0"/>
      <w:sz w:val="16"/>
      <w:szCs w:val="16"/>
      <w:u w:val="none"/>
      <w:shd w:val="clear" w:color="auto" w:fill="FFFFFF"/>
      <w:lang w:val="tr-TR"/>
    </w:rPr>
  </w:style>
  <w:style w:type="paragraph" w:customStyle="1" w:styleId="Resimyazs7">
    <w:name w:val="Resim yazısı (7)"/>
    <w:basedOn w:val="Normal"/>
    <w:link w:val="Resimyazs7Exact"/>
    <w:rsid w:val="00A66BC6"/>
    <w:pPr>
      <w:widowControl w:val="0"/>
      <w:shd w:val="clear" w:color="auto" w:fill="FFFFFF"/>
      <w:spacing w:before="0" w:after="0" w:line="0" w:lineRule="atLeast"/>
      <w:ind w:firstLine="0"/>
      <w:jc w:val="left"/>
    </w:pPr>
    <w:rPr>
      <w:rFonts w:ascii="Times New Roman" w:hAnsi="Times New Roman" w:cs="Times New Roman"/>
      <w:b/>
      <w:bCs/>
      <w:spacing w:val="-2"/>
      <w:sz w:val="16"/>
      <w:szCs w:val="16"/>
      <w:lang w:eastAsia="en-US"/>
    </w:rPr>
  </w:style>
  <w:style w:type="character" w:customStyle="1" w:styleId="Gvdemetni36Arial75ptKaln0ptbolukbraklyorExact">
    <w:name w:val="Gövde metni (36) + Arial;7;5 pt;Kalın;0 pt boşluk bırakılıyor Exact"/>
    <w:basedOn w:val="VarsaylanParagrafYazTipi"/>
    <w:rsid w:val="00A66BC6"/>
    <w:rPr>
      <w:rFonts w:ascii="Arial" w:eastAsia="Arial" w:hAnsi="Arial" w:cs="Arial"/>
      <w:b/>
      <w:bCs/>
      <w:i w:val="0"/>
      <w:iCs w:val="0"/>
      <w:smallCaps w:val="0"/>
      <w:strike w:val="0"/>
      <w:color w:val="000000"/>
      <w:spacing w:val="-6"/>
      <w:w w:val="100"/>
      <w:position w:val="0"/>
      <w:sz w:val="15"/>
      <w:szCs w:val="15"/>
      <w:u w:val="none"/>
      <w:lang w:val="tr-TR"/>
    </w:rPr>
  </w:style>
  <w:style w:type="table" w:customStyle="1" w:styleId="TabloKlavuzu18">
    <w:name w:val="Tablo Kılavuzu18"/>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9">
    <w:name w:val="Tablo Kılavuzu19"/>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0">
    <w:name w:val="Tablo Kılavuzu110"/>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1">
    <w:name w:val="Tablo Kılavuzu11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1">
    <w:name w:val="Tablo Kılavuzu171"/>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2">
    <w:name w:val="Tablo Kılavuzu112"/>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2">
    <w:name w:val="Tablo Kılavuzu172"/>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3">
    <w:name w:val="Tablo Kılavuzu113"/>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4">
    <w:name w:val="Tablo Kılavuzu114"/>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3">
    <w:name w:val="Tablo Kılavuzu173"/>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5">
    <w:name w:val="Tablo Kılavuzu115"/>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4">
    <w:name w:val="Tablo Kılavuzu174"/>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6">
    <w:name w:val="Tablo Kılavuzu116"/>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75">
    <w:name w:val="Tablo Kılavuzu175"/>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Tablo2-Vurgu51">
    <w:name w:val="Kılavuz Tablo 2 - Vurgu 51"/>
    <w:basedOn w:val="NormalTablo"/>
    <w:uiPriority w:val="47"/>
    <w:rsid w:val="00A66BC6"/>
    <w:rPr>
      <w:rFonts w:asciiTheme="minorHAnsi" w:eastAsiaTheme="minorHAnsi" w:hAnsiTheme="minorHAnsi" w:cstheme="minorBidi"/>
      <w:sz w:val="22"/>
      <w:szCs w:val="22"/>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5Koyu-Vurgu51">
    <w:name w:val="Kılavuz Tablo 5 Koyu - Vurgu 51"/>
    <w:basedOn w:val="NormalTablo"/>
    <w:uiPriority w:val="50"/>
    <w:rsid w:val="00A66BC6"/>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ListeTablo2-Vurgu11">
    <w:name w:val="Liste Tablo 2 - Vurgu 11"/>
    <w:basedOn w:val="NormalTablo"/>
    <w:uiPriority w:val="47"/>
    <w:rsid w:val="00A66BC6"/>
    <w:rPr>
      <w:rFonts w:asciiTheme="minorHAnsi" w:eastAsiaTheme="minorHAnsi" w:hAnsiTheme="minorHAnsi" w:cstheme="minorBidi"/>
      <w:sz w:val="22"/>
      <w:szCs w:val="22"/>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eTablo6Renkli-Vurgu11">
    <w:name w:val="Liste Tablo 6 Renkli - Vurgu 11"/>
    <w:basedOn w:val="NormalTablo"/>
    <w:uiPriority w:val="51"/>
    <w:rsid w:val="00A66BC6"/>
    <w:rPr>
      <w:rFonts w:asciiTheme="minorHAnsi" w:eastAsiaTheme="minorHAnsi" w:hAnsiTheme="minorHAnsi" w:cstheme="minorBidi"/>
      <w:color w:val="2E74B5" w:themeColor="accent1" w:themeShade="BF"/>
      <w:sz w:val="22"/>
      <w:szCs w:val="22"/>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ListeYok6">
    <w:name w:val="Liste Yok6"/>
    <w:next w:val="ListeYok"/>
    <w:uiPriority w:val="99"/>
    <w:semiHidden/>
    <w:unhideWhenUsed/>
    <w:rsid w:val="00A66BC6"/>
  </w:style>
  <w:style w:type="numbering" w:customStyle="1" w:styleId="ListeYok13">
    <w:name w:val="Liste Yok13"/>
    <w:next w:val="ListeYok"/>
    <w:uiPriority w:val="99"/>
    <w:semiHidden/>
    <w:unhideWhenUsed/>
    <w:rsid w:val="00A66BC6"/>
  </w:style>
  <w:style w:type="table" w:customStyle="1" w:styleId="TabloKlavuzu20">
    <w:name w:val="Tablo Kılavuzu20"/>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7">
    <w:name w:val="Tablo Kılavuzu117"/>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
    <w:name w:val="Liste Yok21"/>
    <w:next w:val="ListeYok"/>
    <w:uiPriority w:val="99"/>
    <w:semiHidden/>
    <w:unhideWhenUsed/>
    <w:rsid w:val="00A66BC6"/>
  </w:style>
  <w:style w:type="table" w:customStyle="1" w:styleId="TabloKlavuzu24">
    <w:name w:val="Tablo Kılavuzu24"/>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8">
    <w:name w:val="Tablo Kılavuzu118"/>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1">
    <w:name w:val="Tablo Kılavuzu211"/>
    <w:basedOn w:val="NormalTablo"/>
    <w:next w:val="TabloKlavuzu"/>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3">
    <w:name w:val="Tablo Kılavuzu33"/>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Klavuz1">
    <w:name w:val="Açık Kılavuz1"/>
    <w:basedOn w:val="NormalTablo"/>
    <w:next w:val="AkKlavuz"/>
    <w:uiPriority w:val="62"/>
    <w:rsid w:val="00A66BC6"/>
    <w:rPr>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arlett" w:eastAsia="Times New Roman" w:hAnsi="Marlet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arlett" w:eastAsia="Times New Roman" w:hAnsi="Marlet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arlett" w:eastAsia="Times New Roman" w:hAnsi="Marlett" w:cs="Times New Roman"/>
        <w:b/>
        <w:bCs/>
      </w:rPr>
    </w:tblStylePr>
    <w:tblStylePr w:type="lastCol">
      <w:rPr>
        <w:rFonts w:ascii="Marlett" w:eastAsia="Times New Roman" w:hAnsi="Marlet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ListeYok31">
    <w:name w:val="Liste Yok31"/>
    <w:next w:val="ListeYok"/>
    <w:uiPriority w:val="99"/>
    <w:semiHidden/>
    <w:unhideWhenUsed/>
    <w:rsid w:val="00A66BC6"/>
  </w:style>
  <w:style w:type="table" w:customStyle="1" w:styleId="TabloKlavuzu43">
    <w:name w:val="Tablo Kılavuzu43"/>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
    <w:name w:val="Tablo Kılavuzu12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21">
    <w:name w:val="Tablo Kılavuzu22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1">
    <w:name w:val="Tablo Kılavuzu31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1">
    <w:name w:val="Tablo Kılavuzu41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1">
    <w:name w:val="Liste Yok111"/>
    <w:next w:val="ListeYok"/>
    <w:uiPriority w:val="99"/>
    <w:semiHidden/>
    <w:unhideWhenUsed/>
    <w:rsid w:val="00A66BC6"/>
  </w:style>
  <w:style w:type="table" w:customStyle="1" w:styleId="AkGlgeleme2">
    <w:name w:val="Açık Gölgeleme2"/>
    <w:basedOn w:val="NormalTablo"/>
    <w:next w:val="AkGlgeleme"/>
    <w:uiPriority w:val="60"/>
    <w:rsid w:val="00A66BC6"/>
    <w:rPr>
      <w:rFonts w:ascii="Calibri" w:eastAsia="Calibri" w:hAnsi="Calibri"/>
      <w:color w:val="00000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eYok41">
    <w:name w:val="Liste Yok41"/>
    <w:next w:val="ListeYok"/>
    <w:uiPriority w:val="99"/>
    <w:semiHidden/>
    <w:unhideWhenUsed/>
    <w:rsid w:val="00A66BC6"/>
  </w:style>
  <w:style w:type="table" w:customStyle="1" w:styleId="TabloKlavuzu51">
    <w:name w:val="Tablo Kılavuzu51"/>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1">
    <w:name w:val="Tablo Kılavuzu13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1">
    <w:name w:val="Tablo Kılavuzu23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1">
    <w:name w:val="Tablo Kılavuzu32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1">
    <w:name w:val="Tablo Kılavuzu421"/>
    <w:basedOn w:val="NormalTablo"/>
    <w:next w:val="TabloKlavuzu"/>
    <w:uiPriority w:val="59"/>
    <w:rsid w:val="00A66BC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21">
    <w:name w:val="Liste Yok121"/>
    <w:next w:val="ListeYok"/>
    <w:uiPriority w:val="99"/>
    <w:semiHidden/>
    <w:unhideWhenUsed/>
    <w:rsid w:val="00A66BC6"/>
  </w:style>
  <w:style w:type="table" w:customStyle="1" w:styleId="AkGlgeleme11">
    <w:name w:val="Açık Gölgeleme11"/>
    <w:basedOn w:val="NormalTablo"/>
    <w:next w:val="AkGlgeleme"/>
    <w:uiPriority w:val="60"/>
    <w:rsid w:val="00A66BC6"/>
    <w:rPr>
      <w:rFonts w:ascii="Calibri" w:eastAsia="Calibri" w:hAnsi="Calibri"/>
      <w:color w:val="00000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oKlavuzu61">
    <w:name w:val="Tablo Kılavuzu61"/>
    <w:basedOn w:val="NormalTablo"/>
    <w:next w:val="TabloKlavuzu"/>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21">
    <w:name w:val="Açık Liste - Vurgu 21"/>
    <w:basedOn w:val="NormalTablo"/>
    <w:next w:val="AkListe-Vurgu2"/>
    <w:uiPriority w:val="61"/>
    <w:rsid w:val="00A66BC6"/>
    <w:rPr>
      <w:rFonts w:asciiTheme="minorHAnsi" w:eastAsiaTheme="minorHAnsi" w:hAnsiTheme="minorHAnsi" w:cstheme="minorBidi"/>
      <w:sz w:val="22"/>
      <w:szCs w:val="22"/>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OrtaKlavuz1-Vurgu11">
    <w:name w:val="Orta Kılavuz 1 - Vurgu 11"/>
    <w:basedOn w:val="NormalTablo"/>
    <w:next w:val="OrtaKlavuz1-Vurgu1"/>
    <w:uiPriority w:val="67"/>
    <w:rsid w:val="00A66BC6"/>
    <w:rPr>
      <w:rFonts w:asciiTheme="minorHAnsi" w:eastAsiaTheme="minorHAnsi" w:hAnsiTheme="minorHAnsi" w:cstheme="minorBidi"/>
      <w:sz w:val="22"/>
      <w:szCs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customStyle="1" w:styleId="AkKlavuz-Vurgu51">
    <w:name w:val="Açık Kılavuz - Vurgu 51"/>
    <w:basedOn w:val="NormalTablo"/>
    <w:next w:val="AkKlavuz-Vurgu5"/>
    <w:uiPriority w:val="62"/>
    <w:rsid w:val="00A66BC6"/>
    <w:rPr>
      <w:rFonts w:asciiTheme="minorHAnsi" w:eastAsiaTheme="minorHAnsi" w:hAnsiTheme="minorHAnsi" w:cstheme="minorBidi"/>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numbering" w:customStyle="1" w:styleId="ListeYok51">
    <w:name w:val="Liste Yok51"/>
    <w:next w:val="ListeYok"/>
    <w:uiPriority w:val="99"/>
    <w:semiHidden/>
    <w:unhideWhenUsed/>
    <w:rsid w:val="00A66BC6"/>
  </w:style>
  <w:style w:type="table" w:customStyle="1" w:styleId="OrtaGlgeleme1-Vurgu51">
    <w:name w:val="Orta Gölgeleme 1 - Vurgu 51"/>
    <w:basedOn w:val="NormalTablo"/>
    <w:next w:val="OrtaGlgeleme1-Vurgu5"/>
    <w:uiPriority w:val="63"/>
    <w:rsid w:val="00A66BC6"/>
    <w:rPr>
      <w:rFonts w:asciiTheme="minorHAnsi" w:eastAsiaTheme="minorHAnsi" w:hAnsiTheme="minorHAnsi" w:cstheme="minorBidi"/>
      <w:sz w:val="22"/>
      <w:szCs w:val="22"/>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customStyle="1" w:styleId="OrtaListe1-Vurgu51">
    <w:name w:val="Orta Liste 1 - Vurgu 51"/>
    <w:basedOn w:val="NormalTablo"/>
    <w:next w:val="OrtaListe1-Vurgu5"/>
    <w:uiPriority w:val="65"/>
    <w:rsid w:val="00A66BC6"/>
    <w:rPr>
      <w:rFonts w:asciiTheme="minorHAnsi" w:eastAsiaTheme="minorHAnsi" w:hAnsiTheme="minorHAnsi" w:cstheme="minorBidi"/>
      <w:color w:val="000000" w:themeColor="text1"/>
      <w:sz w:val="22"/>
      <w:szCs w:val="22"/>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customStyle="1" w:styleId="OrtaKlavuz1-Vurgu51">
    <w:name w:val="Orta Kılavuz 1 - Vurgu 51"/>
    <w:basedOn w:val="NormalTablo"/>
    <w:next w:val="OrtaKlavuz1-Vurgu5"/>
    <w:uiPriority w:val="67"/>
    <w:rsid w:val="00A66BC6"/>
    <w:rPr>
      <w:rFonts w:asciiTheme="minorHAnsi" w:eastAsiaTheme="minorHAnsi" w:hAnsiTheme="minorHAnsi" w:cstheme="minorBidi"/>
      <w:sz w:val="22"/>
      <w:szCs w:val="22"/>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customStyle="1" w:styleId="TabloKlavuzu141">
    <w:name w:val="Tablo Kılavuzu141"/>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Klavuz1-Vurgu61">
    <w:name w:val="Orta Kılavuz 1 - Vurgu 61"/>
    <w:basedOn w:val="NormalTablo"/>
    <w:next w:val="OrtaKlavuz1-Vurgu6"/>
    <w:uiPriority w:val="67"/>
    <w:rsid w:val="00A66BC6"/>
    <w:rPr>
      <w:rFonts w:asciiTheme="minorHAnsi" w:eastAsiaTheme="minorHAnsi" w:hAnsiTheme="minorHAnsi" w:cstheme="minorBidi"/>
      <w:sz w:val="22"/>
      <w:szCs w:val="22"/>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customStyle="1" w:styleId="OrtaKlavuz1-Vurgu31">
    <w:name w:val="Orta Kılavuz 1 - Vurgu 31"/>
    <w:basedOn w:val="NormalTablo"/>
    <w:next w:val="OrtaKlavuz1-Vurgu3"/>
    <w:uiPriority w:val="67"/>
    <w:rsid w:val="00A66BC6"/>
    <w:rPr>
      <w:rFonts w:asciiTheme="minorHAnsi" w:eastAsiaTheme="minorHAnsi" w:hAnsiTheme="minorHAnsi" w:cstheme="minorBidi"/>
      <w:sz w:val="22"/>
      <w:szCs w:val="22"/>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customStyle="1" w:styleId="OrtaKlavuz1-Vurgu21">
    <w:name w:val="Orta Kılavuz 1 - Vurgu 21"/>
    <w:basedOn w:val="NormalTablo"/>
    <w:next w:val="OrtaKlavuz1-Vurgu2"/>
    <w:uiPriority w:val="67"/>
    <w:rsid w:val="00A66BC6"/>
    <w:rPr>
      <w:rFonts w:asciiTheme="minorHAnsi" w:eastAsiaTheme="minorHAnsi" w:hAnsiTheme="minorHAnsi" w:cstheme="minorBidi"/>
      <w:sz w:val="22"/>
      <w:szCs w:val="22"/>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customStyle="1" w:styleId="TabloKlavuzu151">
    <w:name w:val="Tablo Kılavuzu151"/>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61">
    <w:name w:val="Tablo Kılavuzu161"/>
    <w:basedOn w:val="NormalTablo"/>
    <w:next w:val="TabloKlavuzu"/>
    <w:uiPriority w:val="59"/>
    <w:rsid w:val="00A66BC6"/>
    <w:pPr>
      <w:jc w:val="both"/>
    </w:pPr>
    <w:rPr>
      <w:color w:val="00000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1">
    <w:name w:val="Orta Gölgeleme 1 - Vurgu 11"/>
    <w:basedOn w:val="NormalTablo"/>
    <w:next w:val="OrtaGlgeleme1-Vurgu1"/>
    <w:uiPriority w:val="63"/>
    <w:rsid w:val="00A66BC6"/>
    <w:rPr>
      <w:rFonts w:asciiTheme="minorHAnsi" w:eastAsiaTheme="minorHAnsi" w:hAnsiTheme="minorHAnsi" w:cstheme="minorBidi"/>
      <w:sz w:val="22"/>
      <w:szCs w:val="22"/>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AkGlgeleme-Vurgu51">
    <w:name w:val="Açık Gölgeleme - Vurgu 51"/>
    <w:basedOn w:val="NormalTablo"/>
    <w:next w:val="AkGlgeleme-Vurgu5"/>
    <w:uiPriority w:val="60"/>
    <w:rsid w:val="00A66BC6"/>
    <w:rPr>
      <w:rFonts w:asciiTheme="minorHAnsi" w:eastAsiaTheme="minorHAnsi" w:hAnsiTheme="minorHAnsi" w:cstheme="minorBidi"/>
      <w:color w:val="2F5496" w:themeColor="accent5" w:themeShade="BF"/>
      <w:sz w:val="22"/>
      <w:szCs w:val="22"/>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AkListe-Vurgu51">
    <w:name w:val="Açık Liste - Vurgu 51"/>
    <w:basedOn w:val="NormalTablo"/>
    <w:next w:val="AkListe-Vurgu5"/>
    <w:uiPriority w:val="61"/>
    <w:rsid w:val="00A66BC6"/>
    <w:rPr>
      <w:rFonts w:asciiTheme="minorHAnsi" w:eastAsiaTheme="minorHAnsi" w:hAnsiTheme="minorHAnsi" w:cstheme="minorBidi"/>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customStyle="1" w:styleId="AkKlavuz-Vurgu11">
    <w:name w:val="Açık Kılavuz - Vurgu 11"/>
    <w:basedOn w:val="NormalTablo"/>
    <w:next w:val="AkKlavuz-Vurgu1"/>
    <w:uiPriority w:val="62"/>
    <w:rsid w:val="00A66BC6"/>
    <w:rPr>
      <w:rFonts w:asciiTheme="minorHAnsi" w:eastAsiaTheme="minorHAnsi" w:hAnsiTheme="minorHAnsi" w:cstheme="minorBidi"/>
      <w:sz w:val="22"/>
      <w:szCs w:val="22"/>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AkGlgeleme-Vurgu11">
    <w:name w:val="Açık Gölgeleme - Vurgu 11"/>
    <w:basedOn w:val="NormalTablo"/>
    <w:next w:val="AkGlgeleme-Vurgu1"/>
    <w:uiPriority w:val="60"/>
    <w:rsid w:val="00A66BC6"/>
    <w:rPr>
      <w:rFonts w:asciiTheme="minorHAnsi" w:eastAsiaTheme="minorHAnsi" w:hAnsiTheme="minorHAnsi" w:cstheme="minorBidi"/>
      <w:color w:val="2E74B5" w:themeColor="accent1" w:themeShade="BF"/>
      <w:sz w:val="22"/>
      <w:szCs w:val="22"/>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OrtaKlavuz3-Vurgu31">
    <w:name w:val="Orta Kılavuz 3 - Vurgu 31"/>
    <w:basedOn w:val="NormalTablo"/>
    <w:next w:val="OrtaKlavuz3-Vurgu3"/>
    <w:uiPriority w:val="69"/>
    <w:rsid w:val="00A66BC6"/>
    <w:rPr>
      <w:rFonts w:asciiTheme="minorHAnsi" w:eastAsiaTheme="minorHAnsi" w:hAnsiTheme="minorHAnsi" w:cstheme="minorBid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oKlavuzu81">
    <w:name w:val="Tablo Kılavuzu81"/>
    <w:basedOn w:val="NormalTablo"/>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91">
    <w:name w:val="Tablo Kılavuzu91"/>
    <w:basedOn w:val="NormalTablo"/>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1">
    <w:name w:val="Tablo Kılavuzu101"/>
    <w:basedOn w:val="NormalTablo"/>
    <w:uiPriority w:val="59"/>
    <w:rsid w:val="00A66BC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6Renkli-Vurgu51">
    <w:name w:val="Liste Tablo 6 Renkli - Vurgu 51"/>
    <w:basedOn w:val="NormalTablo"/>
    <w:uiPriority w:val="51"/>
    <w:rsid w:val="00A66BC6"/>
    <w:rPr>
      <w:rFonts w:asciiTheme="minorHAnsi" w:eastAsiaTheme="minorHAnsi" w:hAnsiTheme="minorHAnsi" w:cstheme="minorBidi"/>
      <w:color w:val="2F5496" w:themeColor="accent5" w:themeShade="BF"/>
      <w:sz w:val="22"/>
      <w:szCs w:val="22"/>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Tablo1Ak-Vurgu11">
    <w:name w:val="Kılavuz Tablo 1 Açık - Vurgu 11"/>
    <w:basedOn w:val="NormalTablo"/>
    <w:uiPriority w:val="46"/>
    <w:rsid w:val="00A66BC6"/>
    <w:rPr>
      <w:rFonts w:asciiTheme="minorHAnsi" w:eastAsiaTheme="minorHAnsi" w:hAnsiTheme="minorHAnsi" w:cstheme="minorBidi"/>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oKlavuzu25">
    <w:name w:val="Tablo Kılavuzu25"/>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1Ak-Vurgu12">
    <w:name w:val="Liste Tablo 1 Açık - Vurgu 12"/>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3">
    <w:name w:val="Liste Tablo 1 Açık - Vurgu 13"/>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4">
    <w:name w:val="Liste Tablo 1 Açık - Vurgu 14"/>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5">
    <w:name w:val="Liste Tablo 1 Açık - Vurgu 15"/>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DzTablo41">
    <w:name w:val="Düz Tablo 41"/>
    <w:basedOn w:val="NormalTablo"/>
    <w:uiPriority w:val="44"/>
    <w:rsid w:val="00A66BC6"/>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26">
    <w:name w:val="Tablo Kılavuzu26"/>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lo1Ak-Vurgu111">
    <w:name w:val="Liste Tablo 1 Açık - Vurgu 111"/>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21">
    <w:name w:val="Liste Tablo 1 Açık - Vurgu 121"/>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31">
    <w:name w:val="Liste Tablo 1 Açık - Vurgu 131"/>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41">
    <w:name w:val="Liste Tablo 1 Açık - Vurgu 141"/>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eTablo1Ak-Vurgu151">
    <w:name w:val="Liste Tablo 1 Açık - Vurgu 151"/>
    <w:basedOn w:val="NormalTablo"/>
    <w:next w:val="ListeTablo1Ak-Vurgu11"/>
    <w:uiPriority w:val="46"/>
    <w:rsid w:val="00A66BC6"/>
    <w:rPr>
      <w:rFonts w:asciiTheme="minorHAnsi" w:eastAsiaTheme="minorHAnsi" w:hAnsiTheme="minorHAnsi" w:cstheme="minorBidi"/>
      <w:sz w:val="22"/>
      <w:szCs w:val="22"/>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DzTablo11">
    <w:name w:val="Düz Tablo 11"/>
    <w:basedOn w:val="NormalTablo"/>
    <w:next w:val="DzTablo12"/>
    <w:uiPriority w:val="41"/>
    <w:rsid w:val="00A66BC6"/>
    <w:rPr>
      <w:rFonts w:asciiTheme="minorHAnsi" w:eastAsiaTheme="minorHAnsi" w:hAnsiTheme="minorHAnsi" w:cstheme="minorBid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DzTablo12">
    <w:name w:val="Düz Tablo 12"/>
    <w:basedOn w:val="NormalTablo"/>
    <w:uiPriority w:val="41"/>
    <w:rsid w:val="00A66BC6"/>
    <w:rPr>
      <w:rFonts w:asciiTheme="minorHAnsi" w:eastAsia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oKlavuzu27">
    <w:name w:val="Tablo Kılavuzu27"/>
    <w:basedOn w:val="NormalTablo"/>
    <w:next w:val="TabloKlavuzu"/>
    <w:uiPriority w:val="59"/>
    <w:rsid w:val="00A66BC6"/>
    <w:rPr>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8">
    <w:name w:val="Tablo Kılavuzu28"/>
    <w:basedOn w:val="NormalTablo"/>
    <w:next w:val="TabloKlavuzu"/>
    <w:uiPriority w:val="39"/>
    <w:rsid w:val="00136CF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il31">
    <w:name w:val="Stil31"/>
    <w:basedOn w:val="AkListe-Vurgu11"/>
    <w:uiPriority w:val="99"/>
    <w:rsid w:val="006C0A9C"/>
    <w:rPr>
      <w:rFonts w:ascii="Arial" w:hAnsi="Arial"/>
      <w:lang w:val="en-US" w:eastAsia="tr-TR"/>
    </w:rPr>
    <w:tblPr>
      <w:jc w:val="center"/>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Pr>
    <w:trPr>
      <w:jc w:val="center"/>
    </w:trPr>
    <w:tblStylePr w:type="firstRow">
      <w:pPr>
        <w:spacing w:before="0" w:after="0" w:line="240" w:lineRule="auto"/>
        <w:jc w:val="center"/>
      </w:pPr>
      <w:rPr>
        <w:rFonts w:ascii="Arial" w:eastAsiaTheme="majorEastAsia" w:hAnsi="Arial" w:cstheme="majorBidi"/>
        <w:b/>
        <w:bCs/>
        <w:color w:val="FFFFFF" w:themeColor="background1"/>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cBorders>
        <w:shd w:val="clear" w:color="auto" w:fill="44546A" w:themeFill="text2"/>
        <w:vAlign w:val="center"/>
      </w:tcPr>
    </w:tblStylePr>
    <w:tblStylePr w:type="lastRow">
      <w:pPr>
        <w:spacing w:before="0" w:after="0" w:line="240" w:lineRule="auto"/>
      </w:pPr>
      <w:rPr>
        <w:rFonts w:ascii="Arial" w:eastAsiaTheme="majorEastAsia" w:hAnsi="Arial" w:cstheme="majorBidi"/>
        <w:b w:val="0"/>
        <w:bCs/>
      </w:rPr>
      <w:tblPr/>
      <w:tcPr>
        <w:tc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cBorders>
      </w:tcPr>
    </w:tblStylePr>
    <w:tblStylePr w:type="firstCol">
      <w:rPr>
        <w:rFonts w:ascii="Arial" w:eastAsiaTheme="majorEastAsia" w:hAnsi="Arial" w:cstheme="majorBidi"/>
        <w:b w:val="0"/>
        <w:bCs/>
      </w:rPr>
    </w:tblStylePr>
    <w:tblStylePr w:type="lastCol">
      <w:rPr>
        <w:rFonts w:ascii="Arial" w:eastAsiaTheme="majorEastAsia" w:hAnsi="Arial" w:cstheme="majorBidi"/>
        <w:b w:val="0"/>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TabloKlavuzu29">
    <w:name w:val="Tablo Kılavuzu29"/>
    <w:basedOn w:val="NormalTablo"/>
    <w:next w:val="TabloKlavuzu"/>
    <w:uiPriority w:val="59"/>
    <w:rsid w:val="00EF75DC"/>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8211">
      <w:bodyDiv w:val="1"/>
      <w:marLeft w:val="0"/>
      <w:marRight w:val="0"/>
      <w:marTop w:val="0"/>
      <w:marBottom w:val="0"/>
      <w:divBdr>
        <w:top w:val="none" w:sz="0" w:space="0" w:color="auto"/>
        <w:left w:val="none" w:sz="0" w:space="0" w:color="auto"/>
        <w:bottom w:val="none" w:sz="0" w:space="0" w:color="auto"/>
        <w:right w:val="none" w:sz="0" w:space="0" w:color="auto"/>
      </w:divBdr>
    </w:div>
    <w:div w:id="18311871">
      <w:bodyDiv w:val="1"/>
      <w:marLeft w:val="0"/>
      <w:marRight w:val="0"/>
      <w:marTop w:val="0"/>
      <w:marBottom w:val="0"/>
      <w:divBdr>
        <w:top w:val="none" w:sz="0" w:space="0" w:color="auto"/>
        <w:left w:val="none" w:sz="0" w:space="0" w:color="auto"/>
        <w:bottom w:val="none" w:sz="0" w:space="0" w:color="auto"/>
        <w:right w:val="none" w:sz="0" w:space="0" w:color="auto"/>
      </w:divBdr>
      <w:divsChild>
        <w:div w:id="1790128455">
          <w:marLeft w:val="0"/>
          <w:marRight w:val="0"/>
          <w:marTop w:val="0"/>
          <w:marBottom w:val="0"/>
          <w:divBdr>
            <w:top w:val="none" w:sz="0" w:space="0" w:color="auto"/>
            <w:left w:val="none" w:sz="0" w:space="0" w:color="auto"/>
            <w:bottom w:val="none" w:sz="0" w:space="0" w:color="auto"/>
            <w:right w:val="none" w:sz="0" w:space="0" w:color="auto"/>
          </w:divBdr>
          <w:divsChild>
            <w:div w:id="856651560">
              <w:marLeft w:val="0"/>
              <w:marRight w:val="0"/>
              <w:marTop w:val="0"/>
              <w:marBottom w:val="0"/>
              <w:divBdr>
                <w:top w:val="none" w:sz="0" w:space="0" w:color="auto"/>
                <w:left w:val="none" w:sz="0" w:space="0" w:color="auto"/>
                <w:bottom w:val="none" w:sz="0" w:space="0" w:color="auto"/>
                <w:right w:val="none" w:sz="0" w:space="0" w:color="auto"/>
              </w:divBdr>
              <w:divsChild>
                <w:div w:id="1596400150">
                  <w:marLeft w:val="0"/>
                  <w:marRight w:val="0"/>
                  <w:marTop w:val="0"/>
                  <w:marBottom w:val="0"/>
                  <w:divBdr>
                    <w:top w:val="none" w:sz="0" w:space="0" w:color="auto"/>
                    <w:left w:val="none" w:sz="0" w:space="0" w:color="auto"/>
                    <w:bottom w:val="none" w:sz="0" w:space="0" w:color="auto"/>
                    <w:right w:val="none" w:sz="0" w:space="0" w:color="auto"/>
                  </w:divBdr>
                  <w:divsChild>
                    <w:div w:id="1363170753">
                      <w:marLeft w:val="0"/>
                      <w:marRight w:val="0"/>
                      <w:marTop w:val="0"/>
                      <w:marBottom w:val="0"/>
                      <w:divBdr>
                        <w:top w:val="none" w:sz="0" w:space="0" w:color="auto"/>
                        <w:left w:val="none" w:sz="0" w:space="0" w:color="auto"/>
                        <w:bottom w:val="none" w:sz="0" w:space="0" w:color="auto"/>
                        <w:right w:val="none" w:sz="0" w:space="0" w:color="auto"/>
                      </w:divBdr>
                      <w:divsChild>
                        <w:div w:id="103658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117518">
      <w:bodyDiv w:val="1"/>
      <w:marLeft w:val="0"/>
      <w:marRight w:val="0"/>
      <w:marTop w:val="0"/>
      <w:marBottom w:val="0"/>
      <w:divBdr>
        <w:top w:val="none" w:sz="0" w:space="0" w:color="auto"/>
        <w:left w:val="none" w:sz="0" w:space="0" w:color="auto"/>
        <w:bottom w:val="none" w:sz="0" w:space="0" w:color="auto"/>
        <w:right w:val="none" w:sz="0" w:space="0" w:color="auto"/>
      </w:divBdr>
    </w:div>
    <w:div w:id="51318043">
      <w:bodyDiv w:val="1"/>
      <w:marLeft w:val="0"/>
      <w:marRight w:val="0"/>
      <w:marTop w:val="0"/>
      <w:marBottom w:val="0"/>
      <w:divBdr>
        <w:top w:val="none" w:sz="0" w:space="0" w:color="auto"/>
        <w:left w:val="none" w:sz="0" w:space="0" w:color="auto"/>
        <w:bottom w:val="none" w:sz="0" w:space="0" w:color="auto"/>
        <w:right w:val="none" w:sz="0" w:space="0" w:color="auto"/>
      </w:divBdr>
      <w:divsChild>
        <w:div w:id="1312322291">
          <w:marLeft w:val="0"/>
          <w:marRight w:val="0"/>
          <w:marTop w:val="0"/>
          <w:marBottom w:val="0"/>
          <w:divBdr>
            <w:top w:val="none" w:sz="0" w:space="0" w:color="auto"/>
            <w:left w:val="none" w:sz="0" w:space="0" w:color="auto"/>
            <w:bottom w:val="none" w:sz="0" w:space="0" w:color="auto"/>
            <w:right w:val="none" w:sz="0" w:space="0" w:color="auto"/>
          </w:divBdr>
          <w:divsChild>
            <w:div w:id="827593988">
              <w:marLeft w:val="0"/>
              <w:marRight w:val="0"/>
              <w:marTop w:val="0"/>
              <w:marBottom w:val="0"/>
              <w:divBdr>
                <w:top w:val="none" w:sz="0" w:space="0" w:color="auto"/>
                <w:left w:val="none" w:sz="0" w:space="0" w:color="auto"/>
                <w:bottom w:val="none" w:sz="0" w:space="0" w:color="auto"/>
                <w:right w:val="none" w:sz="0" w:space="0" w:color="auto"/>
              </w:divBdr>
              <w:divsChild>
                <w:div w:id="176017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45906">
      <w:bodyDiv w:val="1"/>
      <w:marLeft w:val="0"/>
      <w:marRight w:val="0"/>
      <w:marTop w:val="0"/>
      <w:marBottom w:val="0"/>
      <w:divBdr>
        <w:top w:val="none" w:sz="0" w:space="0" w:color="auto"/>
        <w:left w:val="none" w:sz="0" w:space="0" w:color="auto"/>
        <w:bottom w:val="none" w:sz="0" w:space="0" w:color="auto"/>
        <w:right w:val="none" w:sz="0" w:space="0" w:color="auto"/>
      </w:divBdr>
    </w:div>
    <w:div w:id="62457457">
      <w:bodyDiv w:val="1"/>
      <w:marLeft w:val="0"/>
      <w:marRight w:val="0"/>
      <w:marTop w:val="0"/>
      <w:marBottom w:val="0"/>
      <w:divBdr>
        <w:top w:val="none" w:sz="0" w:space="0" w:color="auto"/>
        <w:left w:val="none" w:sz="0" w:space="0" w:color="auto"/>
        <w:bottom w:val="none" w:sz="0" w:space="0" w:color="auto"/>
        <w:right w:val="none" w:sz="0" w:space="0" w:color="auto"/>
      </w:divBdr>
    </w:div>
    <w:div w:id="85814357">
      <w:bodyDiv w:val="1"/>
      <w:marLeft w:val="0"/>
      <w:marRight w:val="0"/>
      <w:marTop w:val="0"/>
      <w:marBottom w:val="0"/>
      <w:divBdr>
        <w:top w:val="none" w:sz="0" w:space="0" w:color="auto"/>
        <w:left w:val="none" w:sz="0" w:space="0" w:color="auto"/>
        <w:bottom w:val="none" w:sz="0" w:space="0" w:color="auto"/>
        <w:right w:val="none" w:sz="0" w:space="0" w:color="auto"/>
      </w:divBdr>
      <w:divsChild>
        <w:div w:id="1336345440">
          <w:marLeft w:val="0"/>
          <w:marRight w:val="0"/>
          <w:marTop w:val="0"/>
          <w:marBottom w:val="0"/>
          <w:divBdr>
            <w:top w:val="none" w:sz="0" w:space="0" w:color="auto"/>
            <w:left w:val="none" w:sz="0" w:space="0" w:color="auto"/>
            <w:bottom w:val="none" w:sz="0" w:space="0" w:color="auto"/>
            <w:right w:val="none" w:sz="0" w:space="0" w:color="auto"/>
          </w:divBdr>
          <w:divsChild>
            <w:div w:id="628390696">
              <w:marLeft w:val="0"/>
              <w:marRight w:val="0"/>
              <w:marTop w:val="0"/>
              <w:marBottom w:val="0"/>
              <w:divBdr>
                <w:top w:val="none" w:sz="0" w:space="0" w:color="auto"/>
                <w:left w:val="none" w:sz="0" w:space="0" w:color="auto"/>
                <w:bottom w:val="none" w:sz="0" w:space="0" w:color="auto"/>
                <w:right w:val="none" w:sz="0" w:space="0" w:color="auto"/>
              </w:divBdr>
              <w:divsChild>
                <w:div w:id="663554366">
                  <w:marLeft w:val="0"/>
                  <w:marRight w:val="0"/>
                  <w:marTop w:val="0"/>
                  <w:marBottom w:val="0"/>
                  <w:divBdr>
                    <w:top w:val="none" w:sz="0" w:space="0" w:color="auto"/>
                    <w:left w:val="none" w:sz="0" w:space="0" w:color="auto"/>
                    <w:bottom w:val="none" w:sz="0" w:space="0" w:color="auto"/>
                    <w:right w:val="none" w:sz="0" w:space="0" w:color="auto"/>
                  </w:divBdr>
                  <w:divsChild>
                    <w:div w:id="855851734">
                      <w:marLeft w:val="0"/>
                      <w:marRight w:val="0"/>
                      <w:marTop w:val="0"/>
                      <w:marBottom w:val="0"/>
                      <w:divBdr>
                        <w:top w:val="none" w:sz="0" w:space="0" w:color="auto"/>
                        <w:left w:val="none" w:sz="0" w:space="0" w:color="auto"/>
                        <w:bottom w:val="none" w:sz="0" w:space="0" w:color="auto"/>
                        <w:right w:val="none" w:sz="0" w:space="0" w:color="auto"/>
                      </w:divBdr>
                      <w:divsChild>
                        <w:div w:id="1530096982">
                          <w:marLeft w:val="0"/>
                          <w:marRight w:val="0"/>
                          <w:marTop w:val="0"/>
                          <w:marBottom w:val="0"/>
                          <w:divBdr>
                            <w:top w:val="none" w:sz="0" w:space="0" w:color="auto"/>
                            <w:left w:val="none" w:sz="0" w:space="0" w:color="auto"/>
                            <w:bottom w:val="none" w:sz="0" w:space="0" w:color="auto"/>
                            <w:right w:val="none" w:sz="0" w:space="0" w:color="auto"/>
                          </w:divBdr>
                          <w:divsChild>
                            <w:div w:id="107356178">
                              <w:marLeft w:val="0"/>
                              <w:marRight w:val="0"/>
                              <w:marTop w:val="0"/>
                              <w:marBottom w:val="0"/>
                              <w:divBdr>
                                <w:top w:val="none" w:sz="0" w:space="0" w:color="auto"/>
                                <w:left w:val="none" w:sz="0" w:space="0" w:color="auto"/>
                                <w:bottom w:val="none" w:sz="0" w:space="0" w:color="auto"/>
                                <w:right w:val="none" w:sz="0" w:space="0" w:color="auto"/>
                              </w:divBdr>
                              <w:divsChild>
                                <w:div w:id="872808822">
                                  <w:marLeft w:val="0"/>
                                  <w:marRight w:val="0"/>
                                  <w:marTop w:val="0"/>
                                  <w:marBottom w:val="0"/>
                                  <w:divBdr>
                                    <w:top w:val="none" w:sz="0" w:space="0" w:color="auto"/>
                                    <w:left w:val="none" w:sz="0" w:space="0" w:color="auto"/>
                                    <w:bottom w:val="none" w:sz="0" w:space="0" w:color="auto"/>
                                    <w:right w:val="none" w:sz="0" w:space="0" w:color="auto"/>
                                  </w:divBdr>
                                  <w:divsChild>
                                    <w:div w:id="632291416">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435786">
      <w:bodyDiv w:val="1"/>
      <w:marLeft w:val="0"/>
      <w:marRight w:val="0"/>
      <w:marTop w:val="0"/>
      <w:marBottom w:val="0"/>
      <w:divBdr>
        <w:top w:val="none" w:sz="0" w:space="0" w:color="auto"/>
        <w:left w:val="none" w:sz="0" w:space="0" w:color="auto"/>
        <w:bottom w:val="none" w:sz="0" w:space="0" w:color="auto"/>
        <w:right w:val="none" w:sz="0" w:space="0" w:color="auto"/>
      </w:divBdr>
    </w:div>
    <w:div w:id="101996418">
      <w:bodyDiv w:val="1"/>
      <w:marLeft w:val="0"/>
      <w:marRight w:val="0"/>
      <w:marTop w:val="0"/>
      <w:marBottom w:val="0"/>
      <w:divBdr>
        <w:top w:val="none" w:sz="0" w:space="0" w:color="auto"/>
        <w:left w:val="none" w:sz="0" w:space="0" w:color="auto"/>
        <w:bottom w:val="none" w:sz="0" w:space="0" w:color="auto"/>
        <w:right w:val="none" w:sz="0" w:space="0" w:color="auto"/>
      </w:divBdr>
    </w:div>
    <w:div w:id="120345235">
      <w:bodyDiv w:val="1"/>
      <w:marLeft w:val="0"/>
      <w:marRight w:val="0"/>
      <w:marTop w:val="0"/>
      <w:marBottom w:val="0"/>
      <w:divBdr>
        <w:top w:val="none" w:sz="0" w:space="0" w:color="auto"/>
        <w:left w:val="none" w:sz="0" w:space="0" w:color="auto"/>
        <w:bottom w:val="none" w:sz="0" w:space="0" w:color="auto"/>
        <w:right w:val="none" w:sz="0" w:space="0" w:color="auto"/>
      </w:divBdr>
    </w:div>
    <w:div w:id="136262237">
      <w:bodyDiv w:val="1"/>
      <w:marLeft w:val="0"/>
      <w:marRight w:val="0"/>
      <w:marTop w:val="0"/>
      <w:marBottom w:val="0"/>
      <w:divBdr>
        <w:top w:val="none" w:sz="0" w:space="0" w:color="auto"/>
        <w:left w:val="none" w:sz="0" w:space="0" w:color="auto"/>
        <w:bottom w:val="none" w:sz="0" w:space="0" w:color="auto"/>
        <w:right w:val="none" w:sz="0" w:space="0" w:color="auto"/>
      </w:divBdr>
    </w:div>
    <w:div w:id="141316879">
      <w:bodyDiv w:val="1"/>
      <w:marLeft w:val="0"/>
      <w:marRight w:val="0"/>
      <w:marTop w:val="0"/>
      <w:marBottom w:val="0"/>
      <w:divBdr>
        <w:top w:val="none" w:sz="0" w:space="0" w:color="auto"/>
        <w:left w:val="none" w:sz="0" w:space="0" w:color="auto"/>
        <w:bottom w:val="none" w:sz="0" w:space="0" w:color="auto"/>
        <w:right w:val="none" w:sz="0" w:space="0" w:color="auto"/>
      </w:divBdr>
    </w:div>
    <w:div w:id="141891111">
      <w:bodyDiv w:val="1"/>
      <w:marLeft w:val="0"/>
      <w:marRight w:val="0"/>
      <w:marTop w:val="0"/>
      <w:marBottom w:val="0"/>
      <w:divBdr>
        <w:top w:val="none" w:sz="0" w:space="0" w:color="auto"/>
        <w:left w:val="none" w:sz="0" w:space="0" w:color="auto"/>
        <w:bottom w:val="none" w:sz="0" w:space="0" w:color="auto"/>
        <w:right w:val="none" w:sz="0" w:space="0" w:color="auto"/>
      </w:divBdr>
    </w:div>
    <w:div w:id="145323351">
      <w:bodyDiv w:val="1"/>
      <w:marLeft w:val="0"/>
      <w:marRight w:val="0"/>
      <w:marTop w:val="0"/>
      <w:marBottom w:val="0"/>
      <w:divBdr>
        <w:top w:val="none" w:sz="0" w:space="0" w:color="auto"/>
        <w:left w:val="none" w:sz="0" w:space="0" w:color="auto"/>
        <w:bottom w:val="none" w:sz="0" w:space="0" w:color="auto"/>
        <w:right w:val="none" w:sz="0" w:space="0" w:color="auto"/>
      </w:divBdr>
    </w:div>
    <w:div w:id="153566777">
      <w:bodyDiv w:val="1"/>
      <w:marLeft w:val="0"/>
      <w:marRight w:val="0"/>
      <w:marTop w:val="0"/>
      <w:marBottom w:val="0"/>
      <w:divBdr>
        <w:top w:val="none" w:sz="0" w:space="0" w:color="auto"/>
        <w:left w:val="none" w:sz="0" w:space="0" w:color="auto"/>
        <w:bottom w:val="none" w:sz="0" w:space="0" w:color="auto"/>
        <w:right w:val="none" w:sz="0" w:space="0" w:color="auto"/>
      </w:divBdr>
      <w:divsChild>
        <w:div w:id="540439867">
          <w:marLeft w:val="0"/>
          <w:marRight w:val="0"/>
          <w:marTop w:val="0"/>
          <w:marBottom w:val="0"/>
          <w:divBdr>
            <w:top w:val="none" w:sz="0" w:space="0" w:color="auto"/>
            <w:left w:val="none" w:sz="0" w:space="0" w:color="auto"/>
            <w:bottom w:val="none" w:sz="0" w:space="0" w:color="auto"/>
            <w:right w:val="none" w:sz="0" w:space="0" w:color="auto"/>
          </w:divBdr>
          <w:divsChild>
            <w:div w:id="1068263812">
              <w:marLeft w:val="0"/>
              <w:marRight w:val="0"/>
              <w:marTop w:val="0"/>
              <w:marBottom w:val="0"/>
              <w:divBdr>
                <w:top w:val="none" w:sz="0" w:space="0" w:color="auto"/>
                <w:left w:val="none" w:sz="0" w:space="0" w:color="auto"/>
                <w:bottom w:val="none" w:sz="0" w:space="0" w:color="auto"/>
                <w:right w:val="none" w:sz="0" w:space="0" w:color="auto"/>
              </w:divBdr>
              <w:divsChild>
                <w:div w:id="69750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78286">
      <w:bodyDiv w:val="1"/>
      <w:marLeft w:val="0"/>
      <w:marRight w:val="0"/>
      <w:marTop w:val="0"/>
      <w:marBottom w:val="0"/>
      <w:divBdr>
        <w:top w:val="none" w:sz="0" w:space="0" w:color="auto"/>
        <w:left w:val="none" w:sz="0" w:space="0" w:color="auto"/>
        <w:bottom w:val="none" w:sz="0" w:space="0" w:color="auto"/>
        <w:right w:val="none" w:sz="0" w:space="0" w:color="auto"/>
      </w:divBdr>
      <w:divsChild>
        <w:div w:id="1611812499">
          <w:marLeft w:val="0"/>
          <w:marRight w:val="0"/>
          <w:marTop w:val="0"/>
          <w:marBottom w:val="0"/>
          <w:divBdr>
            <w:top w:val="none" w:sz="0" w:space="0" w:color="auto"/>
            <w:left w:val="none" w:sz="0" w:space="0" w:color="auto"/>
            <w:bottom w:val="none" w:sz="0" w:space="0" w:color="auto"/>
            <w:right w:val="none" w:sz="0" w:space="0" w:color="auto"/>
          </w:divBdr>
          <w:divsChild>
            <w:div w:id="1552034671">
              <w:marLeft w:val="0"/>
              <w:marRight w:val="0"/>
              <w:marTop w:val="0"/>
              <w:marBottom w:val="0"/>
              <w:divBdr>
                <w:top w:val="none" w:sz="0" w:space="0" w:color="auto"/>
                <w:left w:val="none" w:sz="0" w:space="0" w:color="auto"/>
                <w:bottom w:val="none" w:sz="0" w:space="0" w:color="auto"/>
                <w:right w:val="none" w:sz="0" w:space="0" w:color="auto"/>
              </w:divBdr>
              <w:divsChild>
                <w:div w:id="198399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004">
      <w:bodyDiv w:val="1"/>
      <w:marLeft w:val="0"/>
      <w:marRight w:val="0"/>
      <w:marTop w:val="0"/>
      <w:marBottom w:val="0"/>
      <w:divBdr>
        <w:top w:val="none" w:sz="0" w:space="0" w:color="auto"/>
        <w:left w:val="none" w:sz="0" w:space="0" w:color="auto"/>
        <w:bottom w:val="none" w:sz="0" w:space="0" w:color="auto"/>
        <w:right w:val="none" w:sz="0" w:space="0" w:color="auto"/>
      </w:divBdr>
    </w:div>
    <w:div w:id="187569022">
      <w:bodyDiv w:val="1"/>
      <w:marLeft w:val="0"/>
      <w:marRight w:val="0"/>
      <w:marTop w:val="0"/>
      <w:marBottom w:val="0"/>
      <w:divBdr>
        <w:top w:val="none" w:sz="0" w:space="0" w:color="auto"/>
        <w:left w:val="none" w:sz="0" w:space="0" w:color="auto"/>
        <w:bottom w:val="none" w:sz="0" w:space="0" w:color="auto"/>
        <w:right w:val="none" w:sz="0" w:space="0" w:color="auto"/>
      </w:divBdr>
    </w:div>
    <w:div w:id="190531351">
      <w:bodyDiv w:val="1"/>
      <w:marLeft w:val="0"/>
      <w:marRight w:val="0"/>
      <w:marTop w:val="0"/>
      <w:marBottom w:val="0"/>
      <w:divBdr>
        <w:top w:val="none" w:sz="0" w:space="0" w:color="auto"/>
        <w:left w:val="none" w:sz="0" w:space="0" w:color="auto"/>
        <w:bottom w:val="none" w:sz="0" w:space="0" w:color="auto"/>
        <w:right w:val="none" w:sz="0" w:space="0" w:color="auto"/>
      </w:divBdr>
    </w:div>
    <w:div w:id="191919925">
      <w:bodyDiv w:val="1"/>
      <w:marLeft w:val="0"/>
      <w:marRight w:val="0"/>
      <w:marTop w:val="0"/>
      <w:marBottom w:val="0"/>
      <w:divBdr>
        <w:top w:val="none" w:sz="0" w:space="0" w:color="auto"/>
        <w:left w:val="none" w:sz="0" w:space="0" w:color="auto"/>
        <w:bottom w:val="none" w:sz="0" w:space="0" w:color="auto"/>
        <w:right w:val="none" w:sz="0" w:space="0" w:color="auto"/>
      </w:divBdr>
    </w:div>
    <w:div w:id="222369299">
      <w:bodyDiv w:val="1"/>
      <w:marLeft w:val="0"/>
      <w:marRight w:val="0"/>
      <w:marTop w:val="0"/>
      <w:marBottom w:val="0"/>
      <w:divBdr>
        <w:top w:val="none" w:sz="0" w:space="0" w:color="auto"/>
        <w:left w:val="none" w:sz="0" w:space="0" w:color="auto"/>
        <w:bottom w:val="none" w:sz="0" w:space="0" w:color="auto"/>
        <w:right w:val="none" w:sz="0" w:space="0" w:color="auto"/>
      </w:divBdr>
    </w:div>
    <w:div w:id="240801272">
      <w:bodyDiv w:val="1"/>
      <w:marLeft w:val="0"/>
      <w:marRight w:val="0"/>
      <w:marTop w:val="0"/>
      <w:marBottom w:val="0"/>
      <w:divBdr>
        <w:top w:val="none" w:sz="0" w:space="0" w:color="auto"/>
        <w:left w:val="none" w:sz="0" w:space="0" w:color="auto"/>
        <w:bottom w:val="none" w:sz="0" w:space="0" w:color="auto"/>
        <w:right w:val="none" w:sz="0" w:space="0" w:color="auto"/>
      </w:divBdr>
    </w:div>
    <w:div w:id="251017028">
      <w:bodyDiv w:val="1"/>
      <w:marLeft w:val="0"/>
      <w:marRight w:val="0"/>
      <w:marTop w:val="0"/>
      <w:marBottom w:val="0"/>
      <w:divBdr>
        <w:top w:val="none" w:sz="0" w:space="0" w:color="auto"/>
        <w:left w:val="none" w:sz="0" w:space="0" w:color="auto"/>
        <w:bottom w:val="none" w:sz="0" w:space="0" w:color="auto"/>
        <w:right w:val="none" w:sz="0" w:space="0" w:color="auto"/>
      </w:divBdr>
      <w:divsChild>
        <w:div w:id="1009255321">
          <w:marLeft w:val="0"/>
          <w:marRight w:val="0"/>
          <w:marTop w:val="0"/>
          <w:marBottom w:val="0"/>
          <w:divBdr>
            <w:top w:val="none" w:sz="0" w:space="0" w:color="auto"/>
            <w:left w:val="none" w:sz="0" w:space="0" w:color="auto"/>
            <w:bottom w:val="none" w:sz="0" w:space="0" w:color="auto"/>
            <w:right w:val="none" w:sz="0" w:space="0" w:color="auto"/>
          </w:divBdr>
          <w:divsChild>
            <w:div w:id="100953851">
              <w:marLeft w:val="0"/>
              <w:marRight w:val="0"/>
              <w:marTop w:val="0"/>
              <w:marBottom w:val="0"/>
              <w:divBdr>
                <w:top w:val="none" w:sz="0" w:space="0" w:color="auto"/>
                <w:left w:val="none" w:sz="0" w:space="0" w:color="auto"/>
                <w:bottom w:val="none" w:sz="0" w:space="0" w:color="auto"/>
                <w:right w:val="none" w:sz="0" w:space="0" w:color="auto"/>
              </w:divBdr>
              <w:divsChild>
                <w:div w:id="554701615">
                  <w:marLeft w:val="0"/>
                  <w:marRight w:val="0"/>
                  <w:marTop w:val="0"/>
                  <w:marBottom w:val="0"/>
                  <w:divBdr>
                    <w:top w:val="none" w:sz="0" w:space="0" w:color="auto"/>
                    <w:left w:val="none" w:sz="0" w:space="0" w:color="auto"/>
                    <w:bottom w:val="none" w:sz="0" w:space="0" w:color="auto"/>
                    <w:right w:val="none" w:sz="0" w:space="0" w:color="auto"/>
                  </w:divBdr>
                  <w:divsChild>
                    <w:div w:id="374891514">
                      <w:marLeft w:val="0"/>
                      <w:marRight w:val="0"/>
                      <w:marTop w:val="0"/>
                      <w:marBottom w:val="0"/>
                      <w:divBdr>
                        <w:top w:val="none" w:sz="0" w:space="0" w:color="auto"/>
                        <w:left w:val="none" w:sz="0" w:space="0" w:color="auto"/>
                        <w:bottom w:val="none" w:sz="0" w:space="0" w:color="auto"/>
                        <w:right w:val="none" w:sz="0" w:space="0" w:color="auto"/>
                      </w:divBdr>
                      <w:divsChild>
                        <w:div w:id="2001691806">
                          <w:marLeft w:val="0"/>
                          <w:marRight w:val="0"/>
                          <w:marTop w:val="0"/>
                          <w:marBottom w:val="0"/>
                          <w:divBdr>
                            <w:top w:val="none" w:sz="0" w:space="0" w:color="auto"/>
                            <w:left w:val="none" w:sz="0" w:space="0" w:color="auto"/>
                            <w:bottom w:val="none" w:sz="0" w:space="0" w:color="auto"/>
                            <w:right w:val="none" w:sz="0" w:space="0" w:color="auto"/>
                          </w:divBdr>
                          <w:divsChild>
                            <w:div w:id="97650338">
                              <w:marLeft w:val="0"/>
                              <w:marRight w:val="0"/>
                              <w:marTop w:val="0"/>
                              <w:marBottom w:val="0"/>
                              <w:divBdr>
                                <w:top w:val="none" w:sz="0" w:space="0" w:color="auto"/>
                                <w:left w:val="none" w:sz="0" w:space="0" w:color="auto"/>
                                <w:bottom w:val="none" w:sz="0" w:space="0" w:color="auto"/>
                                <w:right w:val="none" w:sz="0" w:space="0" w:color="auto"/>
                              </w:divBdr>
                              <w:divsChild>
                                <w:div w:id="890193691">
                                  <w:marLeft w:val="0"/>
                                  <w:marRight w:val="0"/>
                                  <w:marTop w:val="0"/>
                                  <w:marBottom w:val="0"/>
                                  <w:divBdr>
                                    <w:top w:val="none" w:sz="0" w:space="0" w:color="auto"/>
                                    <w:left w:val="none" w:sz="0" w:space="0" w:color="auto"/>
                                    <w:bottom w:val="none" w:sz="0" w:space="0" w:color="auto"/>
                                    <w:right w:val="none" w:sz="0" w:space="0" w:color="auto"/>
                                  </w:divBdr>
                                  <w:divsChild>
                                    <w:div w:id="2820018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6327844">
      <w:bodyDiv w:val="1"/>
      <w:marLeft w:val="0"/>
      <w:marRight w:val="0"/>
      <w:marTop w:val="0"/>
      <w:marBottom w:val="0"/>
      <w:divBdr>
        <w:top w:val="none" w:sz="0" w:space="0" w:color="auto"/>
        <w:left w:val="none" w:sz="0" w:space="0" w:color="auto"/>
        <w:bottom w:val="none" w:sz="0" w:space="0" w:color="auto"/>
        <w:right w:val="none" w:sz="0" w:space="0" w:color="auto"/>
      </w:divBdr>
      <w:divsChild>
        <w:div w:id="1602487797">
          <w:marLeft w:val="0"/>
          <w:marRight w:val="0"/>
          <w:marTop w:val="0"/>
          <w:marBottom w:val="0"/>
          <w:divBdr>
            <w:top w:val="none" w:sz="0" w:space="0" w:color="auto"/>
            <w:left w:val="none" w:sz="0" w:space="0" w:color="auto"/>
            <w:bottom w:val="none" w:sz="0" w:space="0" w:color="auto"/>
            <w:right w:val="none" w:sz="0" w:space="0" w:color="auto"/>
          </w:divBdr>
          <w:divsChild>
            <w:div w:id="118495867">
              <w:marLeft w:val="0"/>
              <w:marRight w:val="0"/>
              <w:marTop w:val="0"/>
              <w:marBottom w:val="0"/>
              <w:divBdr>
                <w:top w:val="none" w:sz="0" w:space="0" w:color="auto"/>
                <w:left w:val="none" w:sz="0" w:space="0" w:color="auto"/>
                <w:bottom w:val="none" w:sz="0" w:space="0" w:color="auto"/>
                <w:right w:val="none" w:sz="0" w:space="0" w:color="auto"/>
              </w:divBdr>
              <w:divsChild>
                <w:div w:id="1994604569">
                  <w:marLeft w:val="0"/>
                  <w:marRight w:val="0"/>
                  <w:marTop w:val="0"/>
                  <w:marBottom w:val="0"/>
                  <w:divBdr>
                    <w:top w:val="none" w:sz="0" w:space="0" w:color="auto"/>
                    <w:left w:val="none" w:sz="0" w:space="0" w:color="auto"/>
                    <w:bottom w:val="none" w:sz="0" w:space="0" w:color="auto"/>
                    <w:right w:val="none" w:sz="0" w:space="0" w:color="auto"/>
                  </w:divBdr>
                  <w:divsChild>
                    <w:div w:id="1426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734456">
      <w:bodyDiv w:val="1"/>
      <w:marLeft w:val="0"/>
      <w:marRight w:val="0"/>
      <w:marTop w:val="0"/>
      <w:marBottom w:val="0"/>
      <w:divBdr>
        <w:top w:val="none" w:sz="0" w:space="0" w:color="auto"/>
        <w:left w:val="none" w:sz="0" w:space="0" w:color="auto"/>
        <w:bottom w:val="none" w:sz="0" w:space="0" w:color="auto"/>
        <w:right w:val="none" w:sz="0" w:space="0" w:color="auto"/>
      </w:divBdr>
    </w:div>
    <w:div w:id="286787197">
      <w:bodyDiv w:val="1"/>
      <w:marLeft w:val="0"/>
      <w:marRight w:val="0"/>
      <w:marTop w:val="0"/>
      <w:marBottom w:val="0"/>
      <w:divBdr>
        <w:top w:val="none" w:sz="0" w:space="0" w:color="auto"/>
        <w:left w:val="none" w:sz="0" w:space="0" w:color="auto"/>
        <w:bottom w:val="none" w:sz="0" w:space="0" w:color="auto"/>
        <w:right w:val="none" w:sz="0" w:space="0" w:color="auto"/>
      </w:divBdr>
    </w:div>
    <w:div w:id="300622760">
      <w:bodyDiv w:val="1"/>
      <w:marLeft w:val="0"/>
      <w:marRight w:val="0"/>
      <w:marTop w:val="0"/>
      <w:marBottom w:val="0"/>
      <w:divBdr>
        <w:top w:val="none" w:sz="0" w:space="0" w:color="auto"/>
        <w:left w:val="none" w:sz="0" w:space="0" w:color="auto"/>
        <w:bottom w:val="none" w:sz="0" w:space="0" w:color="auto"/>
        <w:right w:val="none" w:sz="0" w:space="0" w:color="auto"/>
      </w:divBdr>
    </w:div>
    <w:div w:id="308827170">
      <w:bodyDiv w:val="1"/>
      <w:marLeft w:val="0"/>
      <w:marRight w:val="0"/>
      <w:marTop w:val="0"/>
      <w:marBottom w:val="0"/>
      <w:divBdr>
        <w:top w:val="none" w:sz="0" w:space="0" w:color="auto"/>
        <w:left w:val="none" w:sz="0" w:space="0" w:color="auto"/>
        <w:bottom w:val="none" w:sz="0" w:space="0" w:color="auto"/>
        <w:right w:val="none" w:sz="0" w:space="0" w:color="auto"/>
      </w:divBdr>
    </w:div>
    <w:div w:id="330765536">
      <w:bodyDiv w:val="1"/>
      <w:marLeft w:val="0"/>
      <w:marRight w:val="0"/>
      <w:marTop w:val="0"/>
      <w:marBottom w:val="0"/>
      <w:divBdr>
        <w:top w:val="none" w:sz="0" w:space="0" w:color="auto"/>
        <w:left w:val="none" w:sz="0" w:space="0" w:color="auto"/>
        <w:bottom w:val="none" w:sz="0" w:space="0" w:color="auto"/>
        <w:right w:val="none" w:sz="0" w:space="0" w:color="auto"/>
      </w:divBdr>
      <w:divsChild>
        <w:div w:id="820652953">
          <w:marLeft w:val="0"/>
          <w:marRight w:val="0"/>
          <w:marTop w:val="0"/>
          <w:marBottom w:val="0"/>
          <w:divBdr>
            <w:top w:val="none" w:sz="0" w:space="0" w:color="auto"/>
            <w:left w:val="none" w:sz="0" w:space="0" w:color="auto"/>
            <w:bottom w:val="none" w:sz="0" w:space="0" w:color="auto"/>
            <w:right w:val="none" w:sz="0" w:space="0" w:color="auto"/>
          </w:divBdr>
          <w:divsChild>
            <w:div w:id="1748652282">
              <w:marLeft w:val="0"/>
              <w:marRight w:val="0"/>
              <w:marTop w:val="0"/>
              <w:marBottom w:val="0"/>
              <w:divBdr>
                <w:top w:val="none" w:sz="0" w:space="0" w:color="auto"/>
                <w:left w:val="none" w:sz="0" w:space="0" w:color="auto"/>
                <w:bottom w:val="none" w:sz="0" w:space="0" w:color="auto"/>
                <w:right w:val="none" w:sz="0" w:space="0" w:color="auto"/>
              </w:divBdr>
              <w:divsChild>
                <w:div w:id="878514820">
                  <w:marLeft w:val="0"/>
                  <w:marRight w:val="0"/>
                  <w:marTop w:val="0"/>
                  <w:marBottom w:val="0"/>
                  <w:divBdr>
                    <w:top w:val="none" w:sz="0" w:space="0" w:color="auto"/>
                    <w:left w:val="none" w:sz="0" w:space="0" w:color="auto"/>
                    <w:bottom w:val="none" w:sz="0" w:space="0" w:color="auto"/>
                    <w:right w:val="none" w:sz="0" w:space="0" w:color="auto"/>
                  </w:divBdr>
                  <w:divsChild>
                    <w:div w:id="142542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963418">
      <w:bodyDiv w:val="1"/>
      <w:marLeft w:val="0"/>
      <w:marRight w:val="0"/>
      <w:marTop w:val="0"/>
      <w:marBottom w:val="0"/>
      <w:divBdr>
        <w:top w:val="none" w:sz="0" w:space="0" w:color="auto"/>
        <w:left w:val="none" w:sz="0" w:space="0" w:color="auto"/>
        <w:bottom w:val="none" w:sz="0" w:space="0" w:color="auto"/>
        <w:right w:val="none" w:sz="0" w:space="0" w:color="auto"/>
      </w:divBdr>
      <w:divsChild>
        <w:div w:id="654917300">
          <w:marLeft w:val="0"/>
          <w:marRight w:val="0"/>
          <w:marTop w:val="0"/>
          <w:marBottom w:val="0"/>
          <w:divBdr>
            <w:top w:val="none" w:sz="0" w:space="0" w:color="auto"/>
            <w:left w:val="none" w:sz="0" w:space="0" w:color="auto"/>
            <w:bottom w:val="none" w:sz="0" w:space="0" w:color="auto"/>
            <w:right w:val="none" w:sz="0" w:space="0" w:color="auto"/>
          </w:divBdr>
          <w:divsChild>
            <w:div w:id="241990035">
              <w:marLeft w:val="0"/>
              <w:marRight w:val="0"/>
              <w:marTop w:val="0"/>
              <w:marBottom w:val="0"/>
              <w:divBdr>
                <w:top w:val="none" w:sz="0" w:space="0" w:color="auto"/>
                <w:left w:val="none" w:sz="0" w:space="0" w:color="auto"/>
                <w:bottom w:val="none" w:sz="0" w:space="0" w:color="auto"/>
                <w:right w:val="none" w:sz="0" w:space="0" w:color="auto"/>
              </w:divBdr>
              <w:divsChild>
                <w:div w:id="679048537">
                  <w:marLeft w:val="0"/>
                  <w:marRight w:val="0"/>
                  <w:marTop w:val="0"/>
                  <w:marBottom w:val="0"/>
                  <w:divBdr>
                    <w:top w:val="none" w:sz="0" w:space="0" w:color="auto"/>
                    <w:left w:val="none" w:sz="0" w:space="0" w:color="auto"/>
                    <w:bottom w:val="none" w:sz="0" w:space="0" w:color="auto"/>
                    <w:right w:val="none" w:sz="0" w:space="0" w:color="auto"/>
                  </w:divBdr>
                  <w:divsChild>
                    <w:div w:id="712535659">
                      <w:marLeft w:val="0"/>
                      <w:marRight w:val="0"/>
                      <w:marTop w:val="0"/>
                      <w:marBottom w:val="0"/>
                      <w:divBdr>
                        <w:top w:val="none" w:sz="0" w:space="0" w:color="auto"/>
                        <w:left w:val="none" w:sz="0" w:space="0" w:color="auto"/>
                        <w:bottom w:val="none" w:sz="0" w:space="0" w:color="auto"/>
                        <w:right w:val="none" w:sz="0" w:space="0" w:color="auto"/>
                      </w:divBdr>
                      <w:divsChild>
                        <w:div w:id="1221818537">
                          <w:marLeft w:val="0"/>
                          <w:marRight w:val="0"/>
                          <w:marTop w:val="0"/>
                          <w:marBottom w:val="0"/>
                          <w:divBdr>
                            <w:top w:val="none" w:sz="0" w:space="0" w:color="auto"/>
                            <w:left w:val="none" w:sz="0" w:space="0" w:color="auto"/>
                            <w:bottom w:val="none" w:sz="0" w:space="0" w:color="auto"/>
                            <w:right w:val="none" w:sz="0" w:space="0" w:color="auto"/>
                          </w:divBdr>
                          <w:divsChild>
                            <w:div w:id="248386670">
                              <w:marLeft w:val="0"/>
                              <w:marRight w:val="0"/>
                              <w:marTop w:val="0"/>
                              <w:marBottom w:val="0"/>
                              <w:divBdr>
                                <w:top w:val="none" w:sz="0" w:space="0" w:color="auto"/>
                                <w:left w:val="none" w:sz="0" w:space="0" w:color="auto"/>
                                <w:bottom w:val="none" w:sz="0" w:space="0" w:color="auto"/>
                                <w:right w:val="none" w:sz="0" w:space="0" w:color="auto"/>
                              </w:divBdr>
                              <w:divsChild>
                                <w:div w:id="539168683">
                                  <w:marLeft w:val="0"/>
                                  <w:marRight w:val="0"/>
                                  <w:marTop w:val="0"/>
                                  <w:marBottom w:val="0"/>
                                  <w:divBdr>
                                    <w:top w:val="none" w:sz="0" w:space="0" w:color="auto"/>
                                    <w:left w:val="none" w:sz="0" w:space="0" w:color="auto"/>
                                    <w:bottom w:val="none" w:sz="0" w:space="0" w:color="auto"/>
                                    <w:right w:val="none" w:sz="0" w:space="0" w:color="auto"/>
                                  </w:divBdr>
                                  <w:divsChild>
                                    <w:div w:id="1229345802">
                                      <w:marLeft w:val="0"/>
                                      <w:marRight w:val="0"/>
                                      <w:marTop w:val="0"/>
                                      <w:marBottom w:val="0"/>
                                      <w:divBdr>
                                        <w:top w:val="none" w:sz="0" w:space="0" w:color="auto"/>
                                        <w:left w:val="none" w:sz="0" w:space="0" w:color="auto"/>
                                        <w:bottom w:val="none" w:sz="0" w:space="0" w:color="auto"/>
                                        <w:right w:val="none" w:sz="0" w:space="0" w:color="auto"/>
                                      </w:divBdr>
                                      <w:divsChild>
                                        <w:div w:id="6497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5330135">
      <w:bodyDiv w:val="1"/>
      <w:marLeft w:val="0"/>
      <w:marRight w:val="0"/>
      <w:marTop w:val="0"/>
      <w:marBottom w:val="0"/>
      <w:divBdr>
        <w:top w:val="none" w:sz="0" w:space="0" w:color="auto"/>
        <w:left w:val="none" w:sz="0" w:space="0" w:color="auto"/>
        <w:bottom w:val="none" w:sz="0" w:space="0" w:color="auto"/>
        <w:right w:val="none" w:sz="0" w:space="0" w:color="auto"/>
      </w:divBdr>
    </w:div>
    <w:div w:id="348223316">
      <w:bodyDiv w:val="1"/>
      <w:marLeft w:val="0"/>
      <w:marRight w:val="0"/>
      <w:marTop w:val="0"/>
      <w:marBottom w:val="0"/>
      <w:divBdr>
        <w:top w:val="none" w:sz="0" w:space="0" w:color="auto"/>
        <w:left w:val="none" w:sz="0" w:space="0" w:color="auto"/>
        <w:bottom w:val="none" w:sz="0" w:space="0" w:color="auto"/>
        <w:right w:val="none" w:sz="0" w:space="0" w:color="auto"/>
      </w:divBdr>
    </w:div>
    <w:div w:id="361059960">
      <w:bodyDiv w:val="1"/>
      <w:marLeft w:val="0"/>
      <w:marRight w:val="0"/>
      <w:marTop w:val="0"/>
      <w:marBottom w:val="0"/>
      <w:divBdr>
        <w:top w:val="none" w:sz="0" w:space="0" w:color="auto"/>
        <w:left w:val="none" w:sz="0" w:space="0" w:color="auto"/>
        <w:bottom w:val="none" w:sz="0" w:space="0" w:color="auto"/>
        <w:right w:val="none" w:sz="0" w:space="0" w:color="auto"/>
      </w:divBdr>
    </w:div>
    <w:div w:id="376511054">
      <w:bodyDiv w:val="1"/>
      <w:marLeft w:val="0"/>
      <w:marRight w:val="0"/>
      <w:marTop w:val="0"/>
      <w:marBottom w:val="0"/>
      <w:divBdr>
        <w:top w:val="none" w:sz="0" w:space="0" w:color="auto"/>
        <w:left w:val="none" w:sz="0" w:space="0" w:color="auto"/>
        <w:bottom w:val="none" w:sz="0" w:space="0" w:color="auto"/>
        <w:right w:val="none" w:sz="0" w:space="0" w:color="auto"/>
      </w:divBdr>
      <w:divsChild>
        <w:div w:id="1885750037">
          <w:marLeft w:val="0"/>
          <w:marRight w:val="0"/>
          <w:marTop w:val="0"/>
          <w:marBottom w:val="0"/>
          <w:divBdr>
            <w:top w:val="none" w:sz="0" w:space="0" w:color="auto"/>
            <w:left w:val="none" w:sz="0" w:space="0" w:color="auto"/>
            <w:bottom w:val="none" w:sz="0" w:space="0" w:color="auto"/>
            <w:right w:val="none" w:sz="0" w:space="0" w:color="auto"/>
          </w:divBdr>
          <w:divsChild>
            <w:div w:id="965039216">
              <w:marLeft w:val="0"/>
              <w:marRight w:val="0"/>
              <w:marTop w:val="0"/>
              <w:marBottom w:val="0"/>
              <w:divBdr>
                <w:top w:val="none" w:sz="0" w:space="0" w:color="auto"/>
                <w:left w:val="none" w:sz="0" w:space="0" w:color="auto"/>
                <w:bottom w:val="none" w:sz="0" w:space="0" w:color="auto"/>
                <w:right w:val="none" w:sz="0" w:space="0" w:color="auto"/>
              </w:divBdr>
              <w:divsChild>
                <w:div w:id="2068599602">
                  <w:marLeft w:val="0"/>
                  <w:marRight w:val="0"/>
                  <w:marTop w:val="0"/>
                  <w:marBottom w:val="0"/>
                  <w:divBdr>
                    <w:top w:val="none" w:sz="0" w:space="0" w:color="auto"/>
                    <w:left w:val="none" w:sz="0" w:space="0" w:color="auto"/>
                    <w:bottom w:val="none" w:sz="0" w:space="0" w:color="auto"/>
                    <w:right w:val="none" w:sz="0" w:space="0" w:color="auto"/>
                  </w:divBdr>
                  <w:divsChild>
                    <w:div w:id="478957800">
                      <w:marLeft w:val="0"/>
                      <w:marRight w:val="0"/>
                      <w:marTop w:val="0"/>
                      <w:marBottom w:val="0"/>
                      <w:divBdr>
                        <w:top w:val="none" w:sz="0" w:space="0" w:color="auto"/>
                        <w:left w:val="none" w:sz="0" w:space="0" w:color="auto"/>
                        <w:bottom w:val="none" w:sz="0" w:space="0" w:color="auto"/>
                        <w:right w:val="none" w:sz="0" w:space="0" w:color="auto"/>
                      </w:divBdr>
                      <w:divsChild>
                        <w:div w:id="658965732">
                          <w:marLeft w:val="0"/>
                          <w:marRight w:val="0"/>
                          <w:marTop w:val="0"/>
                          <w:marBottom w:val="0"/>
                          <w:divBdr>
                            <w:top w:val="none" w:sz="0" w:space="0" w:color="auto"/>
                            <w:left w:val="none" w:sz="0" w:space="0" w:color="auto"/>
                            <w:bottom w:val="none" w:sz="0" w:space="0" w:color="auto"/>
                            <w:right w:val="none" w:sz="0" w:space="0" w:color="auto"/>
                          </w:divBdr>
                          <w:divsChild>
                            <w:div w:id="946540199">
                              <w:marLeft w:val="0"/>
                              <w:marRight w:val="0"/>
                              <w:marTop w:val="0"/>
                              <w:marBottom w:val="0"/>
                              <w:divBdr>
                                <w:top w:val="none" w:sz="0" w:space="0" w:color="auto"/>
                                <w:left w:val="none" w:sz="0" w:space="0" w:color="auto"/>
                                <w:bottom w:val="none" w:sz="0" w:space="0" w:color="auto"/>
                                <w:right w:val="none" w:sz="0" w:space="0" w:color="auto"/>
                              </w:divBdr>
                              <w:divsChild>
                                <w:div w:id="198824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725830">
      <w:bodyDiv w:val="1"/>
      <w:marLeft w:val="0"/>
      <w:marRight w:val="0"/>
      <w:marTop w:val="0"/>
      <w:marBottom w:val="0"/>
      <w:divBdr>
        <w:top w:val="none" w:sz="0" w:space="0" w:color="auto"/>
        <w:left w:val="none" w:sz="0" w:space="0" w:color="auto"/>
        <w:bottom w:val="none" w:sz="0" w:space="0" w:color="auto"/>
        <w:right w:val="none" w:sz="0" w:space="0" w:color="auto"/>
      </w:divBdr>
      <w:divsChild>
        <w:div w:id="322389494">
          <w:marLeft w:val="0"/>
          <w:marRight w:val="0"/>
          <w:marTop w:val="0"/>
          <w:marBottom w:val="0"/>
          <w:divBdr>
            <w:top w:val="none" w:sz="0" w:space="0" w:color="auto"/>
            <w:left w:val="none" w:sz="0" w:space="0" w:color="auto"/>
            <w:bottom w:val="none" w:sz="0" w:space="0" w:color="auto"/>
            <w:right w:val="none" w:sz="0" w:space="0" w:color="auto"/>
          </w:divBdr>
          <w:divsChild>
            <w:div w:id="1131368140">
              <w:marLeft w:val="0"/>
              <w:marRight w:val="0"/>
              <w:marTop w:val="0"/>
              <w:marBottom w:val="0"/>
              <w:divBdr>
                <w:top w:val="none" w:sz="0" w:space="0" w:color="auto"/>
                <w:left w:val="none" w:sz="0" w:space="0" w:color="auto"/>
                <w:bottom w:val="none" w:sz="0" w:space="0" w:color="auto"/>
                <w:right w:val="none" w:sz="0" w:space="0" w:color="auto"/>
              </w:divBdr>
              <w:divsChild>
                <w:div w:id="298265448">
                  <w:marLeft w:val="0"/>
                  <w:marRight w:val="0"/>
                  <w:marTop w:val="0"/>
                  <w:marBottom w:val="0"/>
                  <w:divBdr>
                    <w:top w:val="none" w:sz="0" w:space="0" w:color="auto"/>
                    <w:left w:val="none" w:sz="0" w:space="0" w:color="auto"/>
                    <w:bottom w:val="none" w:sz="0" w:space="0" w:color="auto"/>
                    <w:right w:val="none" w:sz="0" w:space="0" w:color="auto"/>
                  </w:divBdr>
                  <w:divsChild>
                    <w:div w:id="42503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5912">
      <w:bodyDiv w:val="1"/>
      <w:marLeft w:val="0"/>
      <w:marRight w:val="0"/>
      <w:marTop w:val="0"/>
      <w:marBottom w:val="0"/>
      <w:divBdr>
        <w:top w:val="none" w:sz="0" w:space="0" w:color="auto"/>
        <w:left w:val="none" w:sz="0" w:space="0" w:color="auto"/>
        <w:bottom w:val="none" w:sz="0" w:space="0" w:color="auto"/>
        <w:right w:val="none" w:sz="0" w:space="0" w:color="auto"/>
      </w:divBdr>
    </w:div>
    <w:div w:id="410854781">
      <w:bodyDiv w:val="1"/>
      <w:marLeft w:val="0"/>
      <w:marRight w:val="0"/>
      <w:marTop w:val="0"/>
      <w:marBottom w:val="0"/>
      <w:divBdr>
        <w:top w:val="none" w:sz="0" w:space="0" w:color="auto"/>
        <w:left w:val="none" w:sz="0" w:space="0" w:color="auto"/>
        <w:bottom w:val="none" w:sz="0" w:space="0" w:color="auto"/>
        <w:right w:val="none" w:sz="0" w:space="0" w:color="auto"/>
      </w:divBdr>
    </w:div>
    <w:div w:id="417212864">
      <w:bodyDiv w:val="1"/>
      <w:marLeft w:val="0"/>
      <w:marRight w:val="0"/>
      <w:marTop w:val="0"/>
      <w:marBottom w:val="0"/>
      <w:divBdr>
        <w:top w:val="none" w:sz="0" w:space="0" w:color="auto"/>
        <w:left w:val="none" w:sz="0" w:space="0" w:color="auto"/>
        <w:bottom w:val="none" w:sz="0" w:space="0" w:color="auto"/>
        <w:right w:val="none" w:sz="0" w:space="0" w:color="auto"/>
      </w:divBdr>
    </w:div>
    <w:div w:id="436565580">
      <w:bodyDiv w:val="1"/>
      <w:marLeft w:val="0"/>
      <w:marRight w:val="0"/>
      <w:marTop w:val="0"/>
      <w:marBottom w:val="0"/>
      <w:divBdr>
        <w:top w:val="none" w:sz="0" w:space="0" w:color="auto"/>
        <w:left w:val="none" w:sz="0" w:space="0" w:color="auto"/>
        <w:bottom w:val="none" w:sz="0" w:space="0" w:color="auto"/>
        <w:right w:val="none" w:sz="0" w:space="0" w:color="auto"/>
      </w:divBdr>
      <w:divsChild>
        <w:div w:id="416830460">
          <w:marLeft w:val="0"/>
          <w:marRight w:val="0"/>
          <w:marTop w:val="0"/>
          <w:marBottom w:val="0"/>
          <w:divBdr>
            <w:top w:val="none" w:sz="0" w:space="0" w:color="auto"/>
            <w:left w:val="none" w:sz="0" w:space="0" w:color="auto"/>
            <w:bottom w:val="none" w:sz="0" w:space="0" w:color="auto"/>
            <w:right w:val="none" w:sz="0" w:space="0" w:color="auto"/>
          </w:divBdr>
        </w:div>
      </w:divsChild>
    </w:div>
    <w:div w:id="467624412">
      <w:bodyDiv w:val="1"/>
      <w:marLeft w:val="0"/>
      <w:marRight w:val="0"/>
      <w:marTop w:val="0"/>
      <w:marBottom w:val="0"/>
      <w:divBdr>
        <w:top w:val="none" w:sz="0" w:space="0" w:color="auto"/>
        <w:left w:val="none" w:sz="0" w:space="0" w:color="auto"/>
        <w:bottom w:val="none" w:sz="0" w:space="0" w:color="auto"/>
        <w:right w:val="none" w:sz="0" w:space="0" w:color="auto"/>
      </w:divBdr>
    </w:div>
    <w:div w:id="475344644">
      <w:bodyDiv w:val="1"/>
      <w:marLeft w:val="0"/>
      <w:marRight w:val="0"/>
      <w:marTop w:val="0"/>
      <w:marBottom w:val="0"/>
      <w:divBdr>
        <w:top w:val="none" w:sz="0" w:space="0" w:color="auto"/>
        <w:left w:val="none" w:sz="0" w:space="0" w:color="auto"/>
        <w:bottom w:val="none" w:sz="0" w:space="0" w:color="auto"/>
        <w:right w:val="none" w:sz="0" w:space="0" w:color="auto"/>
      </w:divBdr>
      <w:divsChild>
        <w:div w:id="420031685">
          <w:marLeft w:val="547"/>
          <w:marRight w:val="0"/>
          <w:marTop w:val="134"/>
          <w:marBottom w:val="0"/>
          <w:divBdr>
            <w:top w:val="none" w:sz="0" w:space="0" w:color="auto"/>
            <w:left w:val="none" w:sz="0" w:space="0" w:color="auto"/>
            <w:bottom w:val="none" w:sz="0" w:space="0" w:color="auto"/>
            <w:right w:val="none" w:sz="0" w:space="0" w:color="auto"/>
          </w:divBdr>
        </w:div>
        <w:div w:id="726224345">
          <w:marLeft w:val="547"/>
          <w:marRight w:val="0"/>
          <w:marTop w:val="134"/>
          <w:marBottom w:val="0"/>
          <w:divBdr>
            <w:top w:val="none" w:sz="0" w:space="0" w:color="auto"/>
            <w:left w:val="none" w:sz="0" w:space="0" w:color="auto"/>
            <w:bottom w:val="none" w:sz="0" w:space="0" w:color="auto"/>
            <w:right w:val="none" w:sz="0" w:space="0" w:color="auto"/>
          </w:divBdr>
        </w:div>
        <w:div w:id="2147314826">
          <w:marLeft w:val="547"/>
          <w:marRight w:val="0"/>
          <w:marTop w:val="134"/>
          <w:marBottom w:val="0"/>
          <w:divBdr>
            <w:top w:val="none" w:sz="0" w:space="0" w:color="auto"/>
            <w:left w:val="none" w:sz="0" w:space="0" w:color="auto"/>
            <w:bottom w:val="none" w:sz="0" w:space="0" w:color="auto"/>
            <w:right w:val="none" w:sz="0" w:space="0" w:color="auto"/>
          </w:divBdr>
        </w:div>
      </w:divsChild>
    </w:div>
    <w:div w:id="510487680">
      <w:bodyDiv w:val="1"/>
      <w:marLeft w:val="0"/>
      <w:marRight w:val="0"/>
      <w:marTop w:val="0"/>
      <w:marBottom w:val="0"/>
      <w:divBdr>
        <w:top w:val="none" w:sz="0" w:space="0" w:color="auto"/>
        <w:left w:val="none" w:sz="0" w:space="0" w:color="auto"/>
        <w:bottom w:val="none" w:sz="0" w:space="0" w:color="auto"/>
        <w:right w:val="none" w:sz="0" w:space="0" w:color="auto"/>
      </w:divBdr>
      <w:divsChild>
        <w:div w:id="2083795005">
          <w:marLeft w:val="0"/>
          <w:marRight w:val="0"/>
          <w:marTop w:val="0"/>
          <w:marBottom w:val="0"/>
          <w:divBdr>
            <w:top w:val="none" w:sz="0" w:space="0" w:color="auto"/>
            <w:left w:val="none" w:sz="0" w:space="0" w:color="auto"/>
            <w:bottom w:val="none" w:sz="0" w:space="0" w:color="auto"/>
            <w:right w:val="none" w:sz="0" w:space="0" w:color="auto"/>
          </w:divBdr>
          <w:divsChild>
            <w:div w:id="851726164">
              <w:marLeft w:val="0"/>
              <w:marRight w:val="0"/>
              <w:marTop w:val="0"/>
              <w:marBottom w:val="0"/>
              <w:divBdr>
                <w:top w:val="none" w:sz="0" w:space="0" w:color="auto"/>
                <w:left w:val="none" w:sz="0" w:space="0" w:color="auto"/>
                <w:bottom w:val="none" w:sz="0" w:space="0" w:color="auto"/>
                <w:right w:val="none" w:sz="0" w:space="0" w:color="auto"/>
              </w:divBdr>
              <w:divsChild>
                <w:div w:id="1825393313">
                  <w:marLeft w:val="0"/>
                  <w:marRight w:val="0"/>
                  <w:marTop w:val="0"/>
                  <w:marBottom w:val="0"/>
                  <w:divBdr>
                    <w:top w:val="none" w:sz="0" w:space="0" w:color="auto"/>
                    <w:left w:val="none" w:sz="0" w:space="0" w:color="auto"/>
                    <w:bottom w:val="none" w:sz="0" w:space="0" w:color="auto"/>
                    <w:right w:val="none" w:sz="0" w:space="0" w:color="auto"/>
                  </w:divBdr>
                  <w:divsChild>
                    <w:div w:id="1499425766">
                      <w:marLeft w:val="0"/>
                      <w:marRight w:val="0"/>
                      <w:marTop w:val="0"/>
                      <w:marBottom w:val="0"/>
                      <w:divBdr>
                        <w:top w:val="none" w:sz="0" w:space="0" w:color="auto"/>
                        <w:left w:val="none" w:sz="0" w:space="0" w:color="auto"/>
                        <w:bottom w:val="none" w:sz="0" w:space="0" w:color="auto"/>
                        <w:right w:val="none" w:sz="0" w:space="0" w:color="auto"/>
                      </w:divBdr>
                      <w:divsChild>
                        <w:div w:id="28399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390510">
      <w:bodyDiv w:val="1"/>
      <w:marLeft w:val="0"/>
      <w:marRight w:val="0"/>
      <w:marTop w:val="0"/>
      <w:marBottom w:val="0"/>
      <w:divBdr>
        <w:top w:val="none" w:sz="0" w:space="0" w:color="auto"/>
        <w:left w:val="none" w:sz="0" w:space="0" w:color="auto"/>
        <w:bottom w:val="none" w:sz="0" w:space="0" w:color="auto"/>
        <w:right w:val="none" w:sz="0" w:space="0" w:color="auto"/>
      </w:divBdr>
    </w:div>
    <w:div w:id="525141054">
      <w:bodyDiv w:val="1"/>
      <w:marLeft w:val="0"/>
      <w:marRight w:val="0"/>
      <w:marTop w:val="0"/>
      <w:marBottom w:val="0"/>
      <w:divBdr>
        <w:top w:val="none" w:sz="0" w:space="0" w:color="auto"/>
        <w:left w:val="none" w:sz="0" w:space="0" w:color="auto"/>
        <w:bottom w:val="none" w:sz="0" w:space="0" w:color="auto"/>
        <w:right w:val="none" w:sz="0" w:space="0" w:color="auto"/>
      </w:divBdr>
      <w:divsChild>
        <w:div w:id="1334067582">
          <w:marLeft w:val="0"/>
          <w:marRight w:val="0"/>
          <w:marTop w:val="0"/>
          <w:marBottom w:val="0"/>
          <w:divBdr>
            <w:top w:val="none" w:sz="0" w:space="0" w:color="auto"/>
            <w:left w:val="none" w:sz="0" w:space="0" w:color="auto"/>
            <w:bottom w:val="none" w:sz="0" w:space="0" w:color="auto"/>
            <w:right w:val="none" w:sz="0" w:space="0" w:color="auto"/>
          </w:divBdr>
          <w:divsChild>
            <w:div w:id="2047026411">
              <w:marLeft w:val="0"/>
              <w:marRight w:val="0"/>
              <w:marTop w:val="0"/>
              <w:marBottom w:val="0"/>
              <w:divBdr>
                <w:top w:val="none" w:sz="0" w:space="0" w:color="auto"/>
                <w:left w:val="none" w:sz="0" w:space="0" w:color="auto"/>
                <w:bottom w:val="none" w:sz="0" w:space="0" w:color="auto"/>
                <w:right w:val="none" w:sz="0" w:space="0" w:color="auto"/>
              </w:divBdr>
              <w:divsChild>
                <w:div w:id="1687290696">
                  <w:marLeft w:val="0"/>
                  <w:marRight w:val="0"/>
                  <w:marTop w:val="0"/>
                  <w:marBottom w:val="0"/>
                  <w:divBdr>
                    <w:top w:val="none" w:sz="0" w:space="0" w:color="auto"/>
                    <w:left w:val="none" w:sz="0" w:space="0" w:color="auto"/>
                    <w:bottom w:val="none" w:sz="0" w:space="0" w:color="auto"/>
                    <w:right w:val="none" w:sz="0" w:space="0" w:color="auto"/>
                  </w:divBdr>
                  <w:divsChild>
                    <w:div w:id="437019771">
                      <w:marLeft w:val="0"/>
                      <w:marRight w:val="0"/>
                      <w:marTop w:val="0"/>
                      <w:marBottom w:val="0"/>
                      <w:divBdr>
                        <w:top w:val="none" w:sz="0" w:space="0" w:color="auto"/>
                        <w:left w:val="none" w:sz="0" w:space="0" w:color="auto"/>
                        <w:bottom w:val="none" w:sz="0" w:space="0" w:color="auto"/>
                        <w:right w:val="none" w:sz="0" w:space="0" w:color="auto"/>
                      </w:divBdr>
                      <w:divsChild>
                        <w:div w:id="901450827">
                          <w:marLeft w:val="0"/>
                          <w:marRight w:val="0"/>
                          <w:marTop w:val="0"/>
                          <w:marBottom w:val="0"/>
                          <w:divBdr>
                            <w:top w:val="none" w:sz="0" w:space="0" w:color="auto"/>
                            <w:left w:val="none" w:sz="0" w:space="0" w:color="auto"/>
                            <w:bottom w:val="none" w:sz="0" w:space="0" w:color="auto"/>
                            <w:right w:val="none" w:sz="0" w:space="0" w:color="auto"/>
                          </w:divBdr>
                          <w:divsChild>
                            <w:div w:id="364134899">
                              <w:marLeft w:val="-1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0943286">
      <w:bodyDiv w:val="1"/>
      <w:marLeft w:val="0"/>
      <w:marRight w:val="0"/>
      <w:marTop w:val="0"/>
      <w:marBottom w:val="0"/>
      <w:divBdr>
        <w:top w:val="none" w:sz="0" w:space="0" w:color="auto"/>
        <w:left w:val="none" w:sz="0" w:space="0" w:color="auto"/>
        <w:bottom w:val="none" w:sz="0" w:space="0" w:color="auto"/>
        <w:right w:val="none" w:sz="0" w:space="0" w:color="auto"/>
      </w:divBdr>
      <w:divsChild>
        <w:div w:id="1992908867">
          <w:marLeft w:val="0"/>
          <w:marRight w:val="0"/>
          <w:marTop w:val="0"/>
          <w:marBottom w:val="0"/>
          <w:divBdr>
            <w:top w:val="none" w:sz="0" w:space="0" w:color="auto"/>
            <w:left w:val="none" w:sz="0" w:space="0" w:color="auto"/>
            <w:bottom w:val="none" w:sz="0" w:space="0" w:color="auto"/>
            <w:right w:val="none" w:sz="0" w:space="0" w:color="auto"/>
          </w:divBdr>
          <w:divsChild>
            <w:div w:id="1329404603">
              <w:marLeft w:val="0"/>
              <w:marRight w:val="0"/>
              <w:marTop w:val="0"/>
              <w:marBottom w:val="0"/>
              <w:divBdr>
                <w:top w:val="none" w:sz="0" w:space="0" w:color="auto"/>
                <w:left w:val="none" w:sz="0" w:space="0" w:color="auto"/>
                <w:bottom w:val="none" w:sz="0" w:space="0" w:color="auto"/>
                <w:right w:val="none" w:sz="0" w:space="0" w:color="auto"/>
              </w:divBdr>
              <w:divsChild>
                <w:div w:id="88128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340275">
      <w:bodyDiv w:val="1"/>
      <w:marLeft w:val="0"/>
      <w:marRight w:val="0"/>
      <w:marTop w:val="0"/>
      <w:marBottom w:val="0"/>
      <w:divBdr>
        <w:top w:val="none" w:sz="0" w:space="0" w:color="auto"/>
        <w:left w:val="none" w:sz="0" w:space="0" w:color="auto"/>
        <w:bottom w:val="none" w:sz="0" w:space="0" w:color="auto"/>
        <w:right w:val="none" w:sz="0" w:space="0" w:color="auto"/>
      </w:divBdr>
    </w:div>
    <w:div w:id="557589209">
      <w:bodyDiv w:val="1"/>
      <w:marLeft w:val="0"/>
      <w:marRight w:val="0"/>
      <w:marTop w:val="0"/>
      <w:marBottom w:val="0"/>
      <w:divBdr>
        <w:top w:val="none" w:sz="0" w:space="0" w:color="auto"/>
        <w:left w:val="none" w:sz="0" w:space="0" w:color="auto"/>
        <w:bottom w:val="none" w:sz="0" w:space="0" w:color="auto"/>
        <w:right w:val="none" w:sz="0" w:space="0" w:color="auto"/>
      </w:divBdr>
    </w:div>
    <w:div w:id="576019710">
      <w:bodyDiv w:val="1"/>
      <w:marLeft w:val="0"/>
      <w:marRight w:val="0"/>
      <w:marTop w:val="0"/>
      <w:marBottom w:val="0"/>
      <w:divBdr>
        <w:top w:val="none" w:sz="0" w:space="0" w:color="auto"/>
        <w:left w:val="none" w:sz="0" w:space="0" w:color="auto"/>
        <w:bottom w:val="none" w:sz="0" w:space="0" w:color="auto"/>
        <w:right w:val="none" w:sz="0" w:space="0" w:color="auto"/>
      </w:divBdr>
      <w:divsChild>
        <w:div w:id="1946421800">
          <w:marLeft w:val="0"/>
          <w:marRight w:val="0"/>
          <w:marTop w:val="0"/>
          <w:marBottom w:val="0"/>
          <w:divBdr>
            <w:top w:val="none" w:sz="0" w:space="0" w:color="auto"/>
            <w:left w:val="none" w:sz="0" w:space="0" w:color="auto"/>
            <w:bottom w:val="none" w:sz="0" w:space="0" w:color="auto"/>
            <w:right w:val="none" w:sz="0" w:space="0" w:color="auto"/>
          </w:divBdr>
          <w:divsChild>
            <w:div w:id="1424450163">
              <w:marLeft w:val="0"/>
              <w:marRight w:val="0"/>
              <w:marTop w:val="0"/>
              <w:marBottom w:val="0"/>
              <w:divBdr>
                <w:top w:val="none" w:sz="0" w:space="0" w:color="auto"/>
                <w:left w:val="none" w:sz="0" w:space="0" w:color="auto"/>
                <w:bottom w:val="none" w:sz="0" w:space="0" w:color="auto"/>
                <w:right w:val="none" w:sz="0" w:space="0" w:color="auto"/>
              </w:divBdr>
              <w:divsChild>
                <w:div w:id="80284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904869">
      <w:bodyDiv w:val="1"/>
      <w:marLeft w:val="0"/>
      <w:marRight w:val="0"/>
      <w:marTop w:val="0"/>
      <w:marBottom w:val="0"/>
      <w:divBdr>
        <w:top w:val="none" w:sz="0" w:space="0" w:color="auto"/>
        <w:left w:val="none" w:sz="0" w:space="0" w:color="auto"/>
        <w:bottom w:val="none" w:sz="0" w:space="0" w:color="auto"/>
        <w:right w:val="none" w:sz="0" w:space="0" w:color="auto"/>
      </w:divBdr>
      <w:divsChild>
        <w:div w:id="844783875">
          <w:marLeft w:val="0"/>
          <w:marRight w:val="0"/>
          <w:marTop w:val="0"/>
          <w:marBottom w:val="0"/>
          <w:divBdr>
            <w:top w:val="none" w:sz="0" w:space="0" w:color="auto"/>
            <w:left w:val="none" w:sz="0" w:space="0" w:color="auto"/>
            <w:bottom w:val="none" w:sz="0" w:space="0" w:color="auto"/>
            <w:right w:val="none" w:sz="0" w:space="0" w:color="auto"/>
          </w:divBdr>
        </w:div>
      </w:divsChild>
    </w:div>
    <w:div w:id="595479326">
      <w:bodyDiv w:val="1"/>
      <w:marLeft w:val="0"/>
      <w:marRight w:val="0"/>
      <w:marTop w:val="0"/>
      <w:marBottom w:val="0"/>
      <w:divBdr>
        <w:top w:val="none" w:sz="0" w:space="0" w:color="auto"/>
        <w:left w:val="none" w:sz="0" w:space="0" w:color="auto"/>
        <w:bottom w:val="none" w:sz="0" w:space="0" w:color="auto"/>
        <w:right w:val="none" w:sz="0" w:space="0" w:color="auto"/>
      </w:divBdr>
      <w:divsChild>
        <w:div w:id="1291980862">
          <w:marLeft w:val="0"/>
          <w:marRight w:val="0"/>
          <w:marTop w:val="0"/>
          <w:marBottom w:val="0"/>
          <w:divBdr>
            <w:top w:val="none" w:sz="0" w:space="0" w:color="auto"/>
            <w:left w:val="none" w:sz="0" w:space="0" w:color="auto"/>
            <w:bottom w:val="none" w:sz="0" w:space="0" w:color="auto"/>
            <w:right w:val="none" w:sz="0" w:space="0" w:color="auto"/>
          </w:divBdr>
          <w:divsChild>
            <w:div w:id="1464888993">
              <w:marLeft w:val="0"/>
              <w:marRight w:val="0"/>
              <w:marTop w:val="0"/>
              <w:marBottom w:val="0"/>
              <w:divBdr>
                <w:top w:val="none" w:sz="0" w:space="0" w:color="auto"/>
                <w:left w:val="none" w:sz="0" w:space="0" w:color="auto"/>
                <w:bottom w:val="none" w:sz="0" w:space="0" w:color="auto"/>
                <w:right w:val="none" w:sz="0" w:space="0" w:color="auto"/>
              </w:divBdr>
              <w:divsChild>
                <w:div w:id="1928729213">
                  <w:marLeft w:val="0"/>
                  <w:marRight w:val="0"/>
                  <w:marTop w:val="0"/>
                  <w:marBottom w:val="0"/>
                  <w:divBdr>
                    <w:top w:val="none" w:sz="0" w:space="0" w:color="auto"/>
                    <w:left w:val="none" w:sz="0" w:space="0" w:color="auto"/>
                    <w:bottom w:val="none" w:sz="0" w:space="0" w:color="auto"/>
                    <w:right w:val="none" w:sz="0" w:space="0" w:color="auto"/>
                  </w:divBdr>
                  <w:divsChild>
                    <w:div w:id="1834178315">
                      <w:marLeft w:val="0"/>
                      <w:marRight w:val="0"/>
                      <w:marTop w:val="0"/>
                      <w:marBottom w:val="0"/>
                      <w:divBdr>
                        <w:top w:val="none" w:sz="0" w:space="0" w:color="auto"/>
                        <w:left w:val="none" w:sz="0" w:space="0" w:color="auto"/>
                        <w:bottom w:val="none" w:sz="0" w:space="0" w:color="auto"/>
                        <w:right w:val="none" w:sz="0" w:space="0" w:color="auto"/>
                      </w:divBdr>
                      <w:divsChild>
                        <w:div w:id="90048762">
                          <w:marLeft w:val="0"/>
                          <w:marRight w:val="0"/>
                          <w:marTop w:val="0"/>
                          <w:marBottom w:val="0"/>
                          <w:divBdr>
                            <w:top w:val="none" w:sz="0" w:space="0" w:color="auto"/>
                            <w:left w:val="none" w:sz="0" w:space="0" w:color="auto"/>
                            <w:bottom w:val="none" w:sz="0" w:space="0" w:color="auto"/>
                            <w:right w:val="none" w:sz="0" w:space="0" w:color="auto"/>
                          </w:divBdr>
                          <w:divsChild>
                            <w:div w:id="717120799">
                              <w:marLeft w:val="0"/>
                              <w:marRight w:val="0"/>
                              <w:marTop w:val="0"/>
                              <w:marBottom w:val="0"/>
                              <w:divBdr>
                                <w:top w:val="none" w:sz="0" w:space="0" w:color="auto"/>
                                <w:left w:val="none" w:sz="0" w:space="0" w:color="auto"/>
                                <w:bottom w:val="none" w:sz="0" w:space="0" w:color="auto"/>
                                <w:right w:val="none" w:sz="0" w:space="0" w:color="auto"/>
                              </w:divBdr>
                              <w:divsChild>
                                <w:div w:id="1826780242">
                                  <w:marLeft w:val="0"/>
                                  <w:marRight w:val="0"/>
                                  <w:marTop w:val="0"/>
                                  <w:marBottom w:val="0"/>
                                  <w:divBdr>
                                    <w:top w:val="none" w:sz="0" w:space="0" w:color="auto"/>
                                    <w:left w:val="none" w:sz="0" w:space="0" w:color="auto"/>
                                    <w:bottom w:val="none" w:sz="0" w:space="0" w:color="auto"/>
                                    <w:right w:val="none" w:sz="0" w:space="0" w:color="auto"/>
                                  </w:divBdr>
                                  <w:divsChild>
                                    <w:div w:id="382289864">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5792553">
      <w:bodyDiv w:val="1"/>
      <w:marLeft w:val="0"/>
      <w:marRight w:val="0"/>
      <w:marTop w:val="0"/>
      <w:marBottom w:val="0"/>
      <w:divBdr>
        <w:top w:val="none" w:sz="0" w:space="0" w:color="auto"/>
        <w:left w:val="none" w:sz="0" w:space="0" w:color="auto"/>
        <w:bottom w:val="none" w:sz="0" w:space="0" w:color="auto"/>
        <w:right w:val="none" w:sz="0" w:space="0" w:color="auto"/>
      </w:divBdr>
    </w:div>
    <w:div w:id="595864642">
      <w:bodyDiv w:val="1"/>
      <w:marLeft w:val="0"/>
      <w:marRight w:val="0"/>
      <w:marTop w:val="0"/>
      <w:marBottom w:val="0"/>
      <w:divBdr>
        <w:top w:val="none" w:sz="0" w:space="0" w:color="auto"/>
        <w:left w:val="none" w:sz="0" w:space="0" w:color="auto"/>
        <w:bottom w:val="none" w:sz="0" w:space="0" w:color="auto"/>
        <w:right w:val="none" w:sz="0" w:space="0" w:color="auto"/>
      </w:divBdr>
      <w:divsChild>
        <w:div w:id="538052646">
          <w:marLeft w:val="0"/>
          <w:marRight w:val="0"/>
          <w:marTop w:val="0"/>
          <w:marBottom w:val="0"/>
          <w:divBdr>
            <w:top w:val="none" w:sz="0" w:space="0" w:color="auto"/>
            <w:left w:val="none" w:sz="0" w:space="0" w:color="auto"/>
            <w:bottom w:val="none" w:sz="0" w:space="0" w:color="auto"/>
            <w:right w:val="none" w:sz="0" w:space="0" w:color="auto"/>
          </w:divBdr>
          <w:divsChild>
            <w:div w:id="736829720">
              <w:marLeft w:val="0"/>
              <w:marRight w:val="0"/>
              <w:marTop w:val="0"/>
              <w:marBottom w:val="0"/>
              <w:divBdr>
                <w:top w:val="none" w:sz="0" w:space="0" w:color="auto"/>
                <w:left w:val="none" w:sz="0" w:space="0" w:color="auto"/>
                <w:bottom w:val="none" w:sz="0" w:space="0" w:color="auto"/>
                <w:right w:val="none" w:sz="0" w:space="0" w:color="auto"/>
              </w:divBdr>
              <w:divsChild>
                <w:div w:id="2120637374">
                  <w:marLeft w:val="0"/>
                  <w:marRight w:val="0"/>
                  <w:marTop w:val="0"/>
                  <w:marBottom w:val="0"/>
                  <w:divBdr>
                    <w:top w:val="none" w:sz="0" w:space="0" w:color="auto"/>
                    <w:left w:val="none" w:sz="0" w:space="0" w:color="auto"/>
                    <w:bottom w:val="none" w:sz="0" w:space="0" w:color="auto"/>
                    <w:right w:val="none" w:sz="0" w:space="0" w:color="auto"/>
                  </w:divBdr>
                  <w:divsChild>
                    <w:div w:id="1601522867">
                      <w:marLeft w:val="0"/>
                      <w:marRight w:val="0"/>
                      <w:marTop w:val="0"/>
                      <w:marBottom w:val="0"/>
                      <w:divBdr>
                        <w:top w:val="none" w:sz="0" w:space="0" w:color="auto"/>
                        <w:left w:val="none" w:sz="0" w:space="0" w:color="auto"/>
                        <w:bottom w:val="none" w:sz="0" w:space="0" w:color="auto"/>
                        <w:right w:val="none" w:sz="0" w:space="0" w:color="auto"/>
                      </w:divBdr>
                      <w:divsChild>
                        <w:div w:id="1727489931">
                          <w:marLeft w:val="0"/>
                          <w:marRight w:val="0"/>
                          <w:marTop w:val="0"/>
                          <w:marBottom w:val="0"/>
                          <w:divBdr>
                            <w:top w:val="none" w:sz="0" w:space="0" w:color="auto"/>
                            <w:left w:val="none" w:sz="0" w:space="0" w:color="auto"/>
                            <w:bottom w:val="none" w:sz="0" w:space="0" w:color="auto"/>
                            <w:right w:val="none" w:sz="0" w:space="0" w:color="auto"/>
                          </w:divBdr>
                          <w:divsChild>
                            <w:div w:id="1656447052">
                              <w:marLeft w:val="0"/>
                              <w:marRight w:val="0"/>
                              <w:marTop w:val="0"/>
                              <w:marBottom w:val="0"/>
                              <w:divBdr>
                                <w:top w:val="none" w:sz="0" w:space="0" w:color="auto"/>
                                <w:left w:val="none" w:sz="0" w:space="0" w:color="auto"/>
                                <w:bottom w:val="none" w:sz="0" w:space="0" w:color="auto"/>
                                <w:right w:val="none" w:sz="0" w:space="0" w:color="auto"/>
                              </w:divBdr>
                              <w:divsChild>
                                <w:div w:id="2022273308">
                                  <w:marLeft w:val="0"/>
                                  <w:marRight w:val="0"/>
                                  <w:marTop w:val="0"/>
                                  <w:marBottom w:val="0"/>
                                  <w:divBdr>
                                    <w:top w:val="none" w:sz="0" w:space="0" w:color="auto"/>
                                    <w:left w:val="none" w:sz="0" w:space="0" w:color="auto"/>
                                    <w:bottom w:val="none" w:sz="0" w:space="0" w:color="auto"/>
                                    <w:right w:val="none" w:sz="0" w:space="0" w:color="auto"/>
                                  </w:divBdr>
                                  <w:divsChild>
                                    <w:div w:id="31060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8857492">
      <w:bodyDiv w:val="1"/>
      <w:marLeft w:val="0"/>
      <w:marRight w:val="0"/>
      <w:marTop w:val="0"/>
      <w:marBottom w:val="0"/>
      <w:divBdr>
        <w:top w:val="none" w:sz="0" w:space="0" w:color="auto"/>
        <w:left w:val="none" w:sz="0" w:space="0" w:color="auto"/>
        <w:bottom w:val="none" w:sz="0" w:space="0" w:color="auto"/>
        <w:right w:val="none" w:sz="0" w:space="0" w:color="auto"/>
      </w:divBdr>
    </w:div>
    <w:div w:id="618873270">
      <w:bodyDiv w:val="1"/>
      <w:marLeft w:val="0"/>
      <w:marRight w:val="0"/>
      <w:marTop w:val="0"/>
      <w:marBottom w:val="0"/>
      <w:divBdr>
        <w:top w:val="none" w:sz="0" w:space="0" w:color="auto"/>
        <w:left w:val="none" w:sz="0" w:space="0" w:color="auto"/>
        <w:bottom w:val="none" w:sz="0" w:space="0" w:color="auto"/>
        <w:right w:val="none" w:sz="0" w:space="0" w:color="auto"/>
      </w:divBdr>
    </w:div>
    <w:div w:id="640842240">
      <w:bodyDiv w:val="1"/>
      <w:marLeft w:val="0"/>
      <w:marRight w:val="0"/>
      <w:marTop w:val="0"/>
      <w:marBottom w:val="0"/>
      <w:divBdr>
        <w:top w:val="none" w:sz="0" w:space="0" w:color="auto"/>
        <w:left w:val="none" w:sz="0" w:space="0" w:color="auto"/>
        <w:bottom w:val="none" w:sz="0" w:space="0" w:color="auto"/>
        <w:right w:val="none" w:sz="0" w:space="0" w:color="auto"/>
      </w:divBdr>
    </w:div>
    <w:div w:id="647708617">
      <w:bodyDiv w:val="1"/>
      <w:marLeft w:val="0"/>
      <w:marRight w:val="0"/>
      <w:marTop w:val="0"/>
      <w:marBottom w:val="0"/>
      <w:divBdr>
        <w:top w:val="none" w:sz="0" w:space="0" w:color="auto"/>
        <w:left w:val="none" w:sz="0" w:space="0" w:color="auto"/>
        <w:bottom w:val="none" w:sz="0" w:space="0" w:color="auto"/>
        <w:right w:val="none" w:sz="0" w:space="0" w:color="auto"/>
      </w:divBdr>
      <w:divsChild>
        <w:div w:id="1375693352">
          <w:marLeft w:val="0"/>
          <w:marRight w:val="0"/>
          <w:marTop w:val="250"/>
          <w:marBottom w:val="0"/>
          <w:divBdr>
            <w:top w:val="none" w:sz="0" w:space="0" w:color="auto"/>
            <w:left w:val="none" w:sz="0" w:space="0" w:color="auto"/>
            <w:bottom w:val="none" w:sz="0" w:space="0" w:color="auto"/>
            <w:right w:val="none" w:sz="0" w:space="0" w:color="auto"/>
          </w:divBdr>
        </w:div>
      </w:divsChild>
    </w:div>
    <w:div w:id="651758457">
      <w:bodyDiv w:val="1"/>
      <w:marLeft w:val="0"/>
      <w:marRight w:val="0"/>
      <w:marTop w:val="0"/>
      <w:marBottom w:val="0"/>
      <w:divBdr>
        <w:top w:val="none" w:sz="0" w:space="0" w:color="auto"/>
        <w:left w:val="none" w:sz="0" w:space="0" w:color="auto"/>
        <w:bottom w:val="none" w:sz="0" w:space="0" w:color="auto"/>
        <w:right w:val="none" w:sz="0" w:space="0" w:color="auto"/>
      </w:divBdr>
      <w:divsChild>
        <w:div w:id="787703926">
          <w:marLeft w:val="0"/>
          <w:marRight w:val="0"/>
          <w:marTop w:val="0"/>
          <w:marBottom w:val="0"/>
          <w:divBdr>
            <w:top w:val="none" w:sz="0" w:space="0" w:color="auto"/>
            <w:left w:val="none" w:sz="0" w:space="0" w:color="auto"/>
            <w:bottom w:val="none" w:sz="0" w:space="0" w:color="auto"/>
            <w:right w:val="none" w:sz="0" w:space="0" w:color="auto"/>
          </w:divBdr>
          <w:divsChild>
            <w:div w:id="139227502">
              <w:marLeft w:val="0"/>
              <w:marRight w:val="0"/>
              <w:marTop w:val="0"/>
              <w:marBottom w:val="0"/>
              <w:divBdr>
                <w:top w:val="none" w:sz="0" w:space="0" w:color="auto"/>
                <w:left w:val="none" w:sz="0" w:space="0" w:color="auto"/>
                <w:bottom w:val="none" w:sz="0" w:space="0" w:color="auto"/>
                <w:right w:val="none" w:sz="0" w:space="0" w:color="auto"/>
              </w:divBdr>
              <w:divsChild>
                <w:div w:id="1725719446">
                  <w:marLeft w:val="0"/>
                  <w:marRight w:val="0"/>
                  <w:marTop w:val="0"/>
                  <w:marBottom w:val="0"/>
                  <w:divBdr>
                    <w:top w:val="none" w:sz="0" w:space="0" w:color="auto"/>
                    <w:left w:val="none" w:sz="0" w:space="0" w:color="auto"/>
                    <w:bottom w:val="none" w:sz="0" w:space="0" w:color="auto"/>
                    <w:right w:val="none" w:sz="0" w:space="0" w:color="auto"/>
                  </w:divBdr>
                  <w:divsChild>
                    <w:div w:id="1068573027">
                      <w:marLeft w:val="0"/>
                      <w:marRight w:val="0"/>
                      <w:marTop w:val="0"/>
                      <w:marBottom w:val="0"/>
                      <w:divBdr>
                        <w:top w:val="none" w:sz="0" w:space="0" w:color="auto"/>
                        <w:left w:val="none" w:sz="0" w:space="0" w:color="auto"/>
                        <w:bottom w:val="none" w:sz="0" w:space="0" w:color="auto"/>
                        <w:right w:val="none" w:sz="0" w:space="0" w:color="auto"/>
                      </w:divBdr>
                      <w:divsChild>
                        <w:div w:id="120116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3749623">
      <w:bodyDiv w:val="1"/>
      <w:marLeft w:val="0"/>
      <w:marRight w:val="0"/>
      <w:marTop w:val="0"/>
      <w:marBottom w:val="0"/>
      <w:divBdr>
        <w:top w:val="none" w:sz="0" w:space="0" w:color="auto"/>
        <w:left w:val="none" w:sz="0" w:space="0" w:color="auto"/>
        <w:bottom w:val="none" w:sz="0" w:space="0" w:color="auto"/>
        <w:right w:val="none" w:sz="0" w:space="0" w:color="auto"/>
      </w:divBdr>
    </w:div>
    <w:div w:id="670450482">
      <w:bodyDiv w:val="1"/>
      <w:marLeft w:val="0"/>
      <w:marRight w:val="0"/>
      <w:marTop w:val="0"/>
      <w:marBottom w:val="0"/>
      <w:divBdr>
        <w:top w:val="none" w:sz="0" w:space="0" w:color="auto"/>
        <w:left w:val="none" w:sz="0" w:space="0" w:color="auto"/>
        <w:bottom w:val="none" w:sz="0" w:space="0" w:color="auto"/>
        <w:right w:val="none" w:sz="0" w:space="0" w:color="auto"/>
      </w:divBdr>
      <w:divsChild>
        <w:div w:id="161046816">
          <w:marLeft w:val="0"/>
          <w:marRight w:val="0"/>
          <w:marTop w:val="0"/>
          <w:marBottom w:val="0"/>
          <w:divBdr>
            <w:top w:val="none" w:sz="0" w:space="0" w:color="auto"/>
            <w:left w:val="none" w:sz="0" w:space="0" w:color="auto"/>
            <w:bottom w:val="none" w:sz="0" w:space="0" w:color="auto"/>
            <w:right w:val="none" w:sz="0" w:space="0" w:color="auto"/>
          </w:divBdr>
        </w:div>
      </w:divsChild>
    </w:div>
    <w:div w:id="676660782">
      <w:bodyDiv w:val="1"/>
      <w:marLeft w:val="0"/>
      <w:marRight w:val="0"/>
      <w:marTop w:val="0"/>
      <w:marBottom w:val="0"/>
      <w:divBdr>
        <w:top w:val="none" w:sz="0" w:space="0" w:color="auto"/>
        <w:left w:val="none" w:sz="0" w:space="0" w:color="auto"/>
        <w:bottom w:val="none" w:sz="0" w:space="0" w:color="auto"/>
        <w:right w:val="none" w:sz="0" w:space="0" w:color="auto"/>
      </w:divBdr>
      <w:divsChild>
        <w:div w:id="1469783627">
          <w:marLeft w:val="0"/>
          <w:marRight w:val="0"/>
          <w:marTop w:val="272"/>
          <w:marBottom w:val="0"/>
          <w:divBdr>
            <w:top w:val="none" w:sz="0" w:space="0" w:color="auto"/>
            <w:left w:val="none" w:sz="0" w:space="0" w:color="auto"/>
            <w:bottom w:val="none" w:sz="0" w:space="0" w:color="auto"/>
            <w:right w:val="none" w:sz="0" w:space="0" w:color="auto"/>
          </w:divBdr>
          <w:divsChild>
            <w:div w:id="90588514">
              <w:marLeft w:val="0"/>
              <w:marRight w:val="0"/>
              <w:marTop w:val="0"/>
              <w:marBottom w:val="0"/>
              <w:divBdr>
                <w:top w:val="none" w:sz="0" w:space="0" w:color="auto"/>
                <w:left w:val="none" w:sz="0" w:space="0" w:color="auto"/>
                <w:bottom w:val="none" w:sz="0" w:space="0" w:color="auto"/>
                <w:right w:val="none" w:sz="0" w:space="0" w:color="auto"/>
              </w:divBdr>
              <w:divsChild>
                <w:div w:id="2046758166">
                  <w:marLeft w:val="0"/>
                  <w:marRight w:val="0"/>
                  <w:marTop w:val="0"/>
                  <w:marBottom w:val="0"/>
                  <w:divBdr>
                    <w:top w:val="none" w:sz="0" w:space="0" w:color="auto"/>
                    <w:left w:val="none" w:sz="0" w:space="0" w:color="auto"/>
                    <w:bottom w:val="none" w:sz="0" w:space="0" w:color="auto"/>
                    <w:right w:val="none" w:sz="0" w:space="0" w:color="auto"/>
                  </w:divBdr>
                  <w:divsChild>
                    <w:div w:id="1778596184">
                      <w:marLeft w:val="272"/>
                      <w:marRight w:val="3804"/>
                      <w:marTop w:val="0"/>
                      <w:marBottom w:val="489"/>
                      <w:divBdr>
                        <w:top w:val="none" w:sz="0" w:space="0" w:color="auto"/>
                        <w:left w:val="none" w:sz="0" w:space="0" w:color="auto"/>
                        <w:bottom w:val="none" w:sz="0" w:space="0" w:color="auto"/>
                        <w:right w:val="none" w:sz="0" w:space="0" w:color="auto"/>
                      </w:divBdr>
                      <w:divsChild>
                        <w:div w:id="1138961797">
                          <w:marLeft w:val="0"/>
                          <w:marRight w:val="0"/>
                          <w:marTop w:val="0"/>
                          <w:marBottom w:val="245"/>
                          <w:divBdr>
                            <w:top w:val="none" w:sz="0" w:space="0" w:color="auto"/>
                            <w:left w:val="none" w:sz="0" w:space="0" w:color="auto"/>
                            <w:bottom w:val="none" w:sz="0" w:space="0" w:color="auto"/>
                            <w:right w:val="none" w:sz="0" w:space="0" w:color="auto"/>
                          </w:divBdr>
                          <w:divsChild>
                            <w:div w:id="1886287008">
                              <w:marLeft w:val="0"/>
                              <w:marRight w:val="0"/>
                              <w:marTop w:val="0"/>
                              <w:marBottom w:val="0"/>
                              <w:divBdr>
                                <w:top w:val="none" w:sz="0" w:space="0" w:color="auto"/>
                                <w:left w:val="none" w:sz="0" w:space="0" w:color="auto"/>
                                <w:bottom w:val="none" w:sz="0" w:space="0" w:color="auto"/>
                                <w:right w:val="none" w:sz="0" w:space="0" w:color="auto"/>
                              </w:divBdr>
                            </w:div>
                          </w:divsChild>
                        </w:div>
                        <w:div w:id="1674647723">
                          <w:marLeft w:val="0"/>
                          <w:marRight w:val="0"/>
                          <w:marTop w:val="0"/>
                          <w:marBottom w:val="0"/>
                          <w:divBdr>
                            <w:top w:val="none" w:sz="0" w:space="0" w:color="auto"/>
                            <w:left w:val="none" w:sz="0" w:space="0" w:color="auto"/>
                            <w:bottom w:val="none" w:sz="0" w:space="0" w:color="auto"/>
                            <w:right w:val="none" w:sz="0" w:space="0" w:color="auto"/>
                          </w:divBdr>
                          <w:divsChild>
                            <w:div w:id="1184593744">
                              <w:marLeft w:val="0"/>
                              <w:marRight w:val="0"/>
                              <w:marTop w:val="0"/>
                              <w:marBottom w:val="0"/>
                              <w:divBdr>
                                <w:top w:val="none" w:sz="0" w:space="0" w:color="auto"/>
                                <w:left w:val="none" w:sz="0" w:space="0" w:color="auto"/>
                                <w:bottom w:val="none" w:sz="0" w:space="0" w:color="auto"/>
                                <w:right w:val="none" w:sz="0" w:space="0" w:color="auto"/>
                              </w:divBdr>
                            </w:div>
                            <w:div w:id="14632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5326826">
      <w:bodyDiv w:val="1"/>
      <w:marLeft w:val="0"/>
      <w:marRight w:val="0"/>
      <w:marTop w:val="0"/>
      <w:marBottom w:val="0"/>
      <w:divBdr>
        <w:top w:val="none" w:sz="0" w:space="0" w:color="auto"/>
        <w:left w:val="none" w:sz="0" w:space="0" w:color="auto"/>
        <w:bottom w:val="none" w:sz="0" w:space="0" w:color="auto"/>
        <w:right w:val="none" w:sz="0" w:space="0" w:color="auto"/>
      </w:divBdr>
    </w:div>
    <w:div w:id="687410040">
      <w:bodyDiv w:val="1"/>
      <w:marLeft w:val="0"/>
      <w:marRight w:val="0"/>
      <w:marTop w:val="0"/>
      <w:marBottom w:val="0"/>
      <w:divBdr>
        <w:top w:val="none" w:sz="0" w:space="0" w:color="auto"/>
        <w:left w:val="none" w:sz="0" w:space="0" w:color="auto"/>
        <w:bottom w:val="none" w:sz="0" w:space="0" w:color="auto"/>
        <w:right w:val="none" w:sz="0" w:space="0" w:color="auto"/>
      </w:divBdr>
      <w:divsChild>
        <w:div w:id="1158809131">
          <w:marLeft w:val="0"/>
          <w:marRight w:val="0"/>
          <w:marTop w:val="0"/>
          <w:marBottom w:val="0"/>
          <w:divBdr>
            <w:top w:val="none" w:sz="0" w:space="0" w:color="auto"/>
            <w:left w:val="none" w:sz="0" w:space="0" w:color="auto"/>
            <w:bottom w:val="none" w:sz="0" w:space="0" w:color="auto"/>
            <w:right w:val="none" w:sz="0" w:space="0" w:color="auto"/>
          </w:divBdr>
          <w:divsChild>
            <w:div w:id="460811573">
              <w:marLeft w:val="0"/>
              <w:marRight w:val="0"/>
              <w:marTop w:val="0"/>
              <w:marBottom w:val="0"/>
              <w:divBdr>
                <w:top w:val="none" w:sz="0" w:space="0" w:color="auto"/>
                <w:left w:val="none" w:sz="0" w:space="0" w:color="auto"/>
                <w:bottom w:val="none" w:sz="0" w:space="0" w:color="auto"/>
                <w:right w:val="none" w:sz="0" w:space="0" w:color="auto"/>
              </w:divBdr>
              <w:divsChild>
                <w:div w:id="1274434406">
                  <w:marLeft w:val="-204"/>
                  <w:marRight w:val="-204"/>
                  <w:marTop w:val="0"/>
                  <w:marBottom w:val="0"/>
                  <w:divBdr>
                    <w:top w:val="none" w:sz="0" w:space="0" w:color="auto"/>
                    <w:left w:val="none" w:sz="0" w:space="0" w:color="auto"/>
                    <w:bottom w:val="none" w:sz="0" w:space="0" w:color="auto"/>
                    <w:right w:val="none" w:sz="0" w:space="0" w:color="auto"/>
                  </w:divBdr>
                  <w:divsChild>
                    <w:div w:id="842621754">
                      <w:marLeft w:val="0"/>
                      <w:marRight w:val="0"/>
                      <w:marTop w:val="0"/>
                      <w:marBottom w:val="0"/>
                      <w:divBdr>
                        <w:top w:val="none" w:sz="0" w:space="0" w:color="auto"/>
                        <w:left w:val="none" w:sz="0" w:space="0" w:color="auto"/>
                        <w:bottom w:val="none" w:sz="0" w:space="0" w:color="auto"/>
                        <w:right w:val="none" w:sz="0" w:space="0" w:color="auto"/>
                      </w:divBdr>
                      <w:divsChild>
                        <w:div w:id="412824627">
                          <w:marLeft w:val="0"/>
                          <w:marRight w:val="0"/>
                          <w:marTop w:val="0"/>
                          <w:marBottom w:val="0"/>
                          <w:divBdr>
                            <w:top w:val="none" w:sz="0" w:space="0" w:color="auto"/>
                            <w:left w:val="none" w:sz="0" w:space="0" w:color="auto"/>
                            <w:bottom w:val="none" w:sz="0" w:space="0" w:color="auto"/>
                            <w:right w:val="none" w:sz="0" w:space="0" w:color="auto"/>
                          </w:divBdr>
                        </w:div>
                        <w:div w:id="45509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2191497">
      <w:bodyDiv w:val="1"/>
      <w:marLeft w:val="0"/>
      <w:marRight w:val="0"/>
      <w:marTop w:val="0"/>
      <w:marBottom w:val="0"/>
      <w:divBdr>
        <w:top w:val="none" w:sz="0" w:space="0" w:color="auto"/>
        <w:left w:val="none" w:sz="0" w:space="0" w:color="auto"/>
        <w:bottom w:val="none" w:sz="0" w:space="0" w:color="auto"/>
        <w:right w:val="none" w:sz="0" w:space="0" w:color="auto"/>
      </w:divBdr>
    </w:div>
    <w:div w:id="694116610">
      <w:bodyDiv w:val="1"/>
      <w:marLeft w:val="0"/>
      <w:marRight w:val="0"/>
      <w:marTop w:val="0"/>
      <w:marBottom w:val="0"/>
      <w:divBdr>
        <w:top w:val="none" w:sz="0" w:space="0" w:color="auto"/>
        <w:left w:val="none" w:sz="0" w:space="0" w:color="auto"/>
        <w:bottom w:val="none" w:sz="0" w:space="0" w:color="auto"/>
        <w:right w:val="none" w:sz="0" w:space="0" w:color="auto"/>
      </w:divBdr>
      <w:divsChild>
        <w:div w:id="801768556">
          <w:marLeft w:val="0"/>
          <w:marRight w:val="0"/>
          <w:marTop w:val="0"/>
          <w:marBottom w:val="150"/>
          <w:divBdr>
            <w:top w:val="none" w:sz="0" w:space="0" w:color="auto"/>
            <w:left w:val="none" w:sz="0" w:space="0" w:color="auto"/>
            <w:bottom w:val="none" w:sz="0" w:space="0" w:color="auto"/>
            <w:right w:val="none" w:sz="0" w:space="0" w:color="auto"/>
          </w:divBdr>
          <w:divsChild>
            <w:div w:id="174468164">
              <w:marLeft w:val="0"/>
              <w:marRight w:val="0"/>
              <w:marTop w:val="0"/>
              <w:marBottom w:val="0"/>
              <w:divBdr>
                <w:top w:val="none" w:sz="0" w:space="0" w:color="auto"/>
                <w:left w:val="none" w:sz="0" w:space="0" w:color="auto"/>
                <w:bottom w:val="none" w:sz="0" w:space="0" w:color="auto"/>
                <w:right w:val="none" w:sz="0" w:space="0" w:color="auto"/>
              </w:divBdr>
              <w:divsChild>
                <w:div w:id="400059620">
                  <w:marLeft w:val="0"/>
                  <w:marRight w:val="0"/>
                  <w:marTop w:val="0"/>
                  <w:marBottom w:val="0"/>
                  <w:divBdr>
                    <w:top w:val="none" w:sz="0" w:space="0" w:color="auto"/>
                    <w:left w:val="none" w:sz="0" w:space="0" w:color="auto"/>
                    <w:bottom w:val="none" w:sz="0" w:space="0" w:color="auto"/>
                    <w:right w:val="none" w:sz="0" w:space="0" w:color="auto"/>
                  </w:divBdr>
                  <w:divsChild>
                    <w:div w:id="1387995552">
                      <w:marLeft w:val="0"/>
                      <w:marRight w:val="0"/>
                      <w:marTop w:val="0"/>
                      <w:marBottom w:val="75"/>
                      <w:divBdr>
                        <w:top w:val="none" w:sz="0" w:space="0" w:color="auto"/>
                        <w:left w:val="none" w:sz="0" w:space="0" w:color="auto"/>
                        <w:bottom w:val="none" w:sz="0" w:space="0" w:color="auto"/>
                        <w:right w:val="none" w:sz="0" w:space="0" w:color="auto"/>
                      </w:divBdr>
                      <w:divsChild>
                        <w:div w:id="208833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715961">
      <w:bodyDiv w:val="1"/>
      <w:marLeft w:val="0"/>
      <w:marRight w:val="0"/>
      <w:marTop w:val="0"/>
      <w:marBottom w:val="0"/>
      <w:divBdr>
        <w:top w:val="none" w:sz="0" w:space="0" w:color="auto"/>
        <w:left w:val="none" w:sz="0" w:space="0" w:color="auto"/>
        <w:bottom w:val="none" w:sz="0" w:space="0" w:color="auto"/>
        <w:right w:val="none" w:sz="0" w:space="0" w:color="auto"/>
      </w:divBdr>
    </w:div>
    <w:div w:id="784931990">
      <w:bodyDiv w:val="1"/>
      <w:marLeft w:val="0"/>
      <w:marRight w:val="0"/>
      <w:marTop w:val="0"/>
      <w:marBottom w:val="0"/>
      <w:divBdr>
        <w:top w:val="none" w:sz="0" w:space="0" w:color="auto"/>
        <w:left w:val="none" w:sz="0" w:space="0" w:color="auto"/>
        <w:bottom w:val="none" w:sz="0" w:space="0" w:color="auto"/>
        <w:right w:val="none" w:sz="0" w:space="0" w:color="auto"/>
      </w:divBdr>
      <w:divsChild>
        <w:div w:id="2066834133">
          <w:marLeft w:val="0"/>
          <w:marRight w:val="0"/>
          <w:marTop w:val="0"/>
          <w:marBottom w:val="0"/>
          <w:divBdr>
            <w:top w:val="none" w:sz="0" w:space="0" w:color="auto"/>
            <w:left w:val="none" w:sz="0" w:space="0" w:color="auto"/>
            <w:bottom w:val="none" w:sz="0" w:space="0" w:color="auto"/>
            <w:right w:val="none" w:sz="0" w:space="0" w:color="auto"/>
          </w:divBdr>
          <w:divsChild>
            <w:div w:id="560675193">
              <w:marLeft w:val="0"/>
              <w:marRight w:val="0"/>
              <w:marTop w:val="0"/>
              <w:marBottom w:val="0"/>
              <w:divBdr>
                <w:top w:val="none" w:sz="0" w:space="0" w:color="auto"/>
                <w:left w:val="none" w:sz="0" w:space="0" w:color="auto"/>
                <w:bottom w:val="none" w:sz="0" w:space="0" w:color="auto"/>
                <w:right w:val="none" w:sz="0" w:space="0" w:color="auto"/>
              </w:divBdr>
              <w:divsChild>
                <w:div w:id="1504322960">
                  <w:marLeft w:val="0"/>
                  <w:marRight w:val="0"/>
                  <w:marTop w:val="0"/>
                  <w:marBottom w:val="0"/>
                  <w:divBdr>
                    <w:top w:val="none" w:sz="0" w:space="0" w:color="auto"/>
                    <w:left w:val="none" w:sz="0" w:space="0" w:color="auto"/>
                    <w:bottom w:val="none" w:sz="0" w:space="0" w:color="auto"/>
                    <w:right w:val="none" w:sz="0" w:space="0" w:color="auto"/>
                  </w:divBdr>
                  <w:divsChild>
                    <w:div w:id="1910581240">
                      <w:marLeft w:val="0"/>
                      <w:marRight w:val="0"/>
                      <w:marTop w:val="0"/>
                      <w:marBottom w:val="0"/>
                      <w:divBdr>
                        <w:top w:val="none" w:sz="0" w:space="0" w:color="auto"/>
                        <w:left w:val="none" w:sz="0" w:space="0" w:color="auto"/>
                        <w:bottom w:val="none" w:sz="0" w:space="0" w:color="auto"/>
                        <w:right w:val="none" w:sz="0" w:space="0" w:color="auto"/>
                      </w:divBdr>
                      <w:divsChild>
                        <w:div w:id="390154418">
                          <w:marLeft w:val="-150"/>
                          <w:marRight w:val="-150"/>
                          <w:marTop w:val="0"/>
                          <w:marBottom w:val="0"/>
                          <w:divBdr>
                            <w:top w:val="none" w:sz="0" w:space="0" w:color="auto"/>
                            <w:left w:val="none" w:sz="0" w:space="0" w:color="auto"/>
                            <w:bottom w:val="none" w:sz="0" w:space="0" w:color="auto"/>
                            <w:right w:val="none" w:sz="0" w:space="0" w:color="auto"/>
                          </w:divBdr>
                          <w:divsChild>
                            <w:div w:id="564535739">
                              <w:marLeft w:val="0"/>
                              <w:marRight w:val="0"/>
                              <w:marTop w:val="0"/>
                              <w:marBottom w:val="0"/>
                              <w:divBdr>
                                <w:top w:val="none" w:sz="0" w:space="0" w:color="auto"/>
                                <w:left w:val="none" w:sz="0" w:space="0" w:color="auto"/>
                                <w:bottom w:val="none" w:sz="0" w:space="0" w:color="auto"/>
                                <w:right w:val="none" w:sz="0" w:space="0" w:color="auto"/>
                              </w:divBdr>
                              <w:divsChild>
                                <w:div w:id="177889432">
                                  <w:marLeft w:val="0"/>
                                  <w:marRight w:val="0"/>
                                  <w:marTop w:val="0"/>
                                  <w:marBottom w:val="0"/>
                                  <w:divBdr>
                                    <w:top w:val="none" w:sz="0" w:space="0" w:color="auto"/>
                                    <w:left w:val="none" w:sz="0" w:space="0" w:color="auto"/>
                                    <w:bottom w:val="none" w:sz="0" w:space="0" w:color="auto"/>
                                    <w:right w:val="none" w:sz="0" w:space="0" w:color="auto"/>
                                  </w:divBdr>
                                </w:div>
                                <w:div w:id="1061751372">
                                  <w:marLeft w:val="0"/>
                                  <w:marRight w:val="0"/>
                                  <w:marTop w:val="0"/>
                                  <w:marBottom w:val="0"/>
                                  <w:divBdr>
                                    <w:top w:val="none" w:sz="0" w:space="0" w:color="auto"/>
                                    <w:left w:val="none" w:sz="0" w:space="0" w:color="auto"/>
                                    <w:bottom w:val="none" w:sz="0" w:space="0" w:color="auto"/>
                                    <w:right w:val="none" w:sz="0" w:space="0" w:color="auto"/>
                                  </w:divBdr>
                                </w:div>
                                <w:div w:id="194060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9008810">
      <w:bodyDiv w:val="1"/>
      <w:marLeft w:val="0"/>
      <w:marRight w:val="0"/>
      <w:marTop w:val="0"/>
      <w:marBottom w:val="0"/>
      <w:divBdr>
        <w:top w:val="none" w:sz="0" w:space="0" w:color="auto"/>
        <w:left w:val="none" w:sz="0" w:space="0" w:color="auto"/>
        <w:bottom w:val="none" w:sz="0" w:space="0" w:color="auto"/>
        <w:right w:val="none" w:sz="0" w:space="0" w:color="auto"/>
      </w:divBdr>
    </w:div>
    <w:div w:id="821122244">
      <w:bodyDiv w:val="1"/>
      <w:marLeft w:val="0"/>
      <w:marRight w:val="0"/>
      <w:marTop w:val="0"/>
      <w:marBottom w:val="0"/>
      <w:divBdr>
        <w:top w:val="none" w:sz="0" w:space="0" w:color="auto"/>
        <w:left w:val="none" w:sz="0" w:space="0" w:color="auto"/>
        <w:bottom w:val="none" w:sz="0" w:space="0" w:color="auto"/>
        <w:right w:val="none" w:sz="0" w:space="0" w:color="auto"/>
      </w:divBdr>
    </w:div>
    <w:div w:id="822963248">
      <w:bodyDiv w:val="1"/>
      <w:marLeft w:val="0"/>
      <w:marRight w:val="0"/>
      <w:marTop w:val="0"/>
      <w:marBottom w:val="0"/>
      <w:divBdr>
        <w:top w:val="none" w:sz="0" w:space="0" w:color="auto"/>
        <w:left w:val="none" w:sz="0" w:space="0" w:color="auto"/>
        <w:bottom w:val="none" w:sz="0" w:space="0" w:color="auto"/>
        <w:right w:val="none" w:sz="0" w:space="0" w:color="auto"/>
      </w:divBdr>
    </w:div>
    <w:div w:id="843979022">
      <w:bodyDiv w:val="1"/>
      <w:marLeft w:val="0"/>
      <w:marRight w:val="0"/>
      <w:marTop w:val="0"/>
      <w:marBottom w:val="0"/>
      <w:divBdr>
        <w:top w:val="none" w:sz="0" w:space="0" w:color="auto"/>
        <w:left w:val="none" w:sz="0" w:space="0" w:color="auto"/>
        <w:bottom w:val="none" w:sz="0" w:space="0" w:color="auto"/>
        <w:right w:val="none" w:sz="0" w:space="0" w:color="auto"/>
      </w:divBdr>
      <w:divsChild>
        <w:div w:id="2102145152">
          <w:marLeft w:val="0"/>
          <w:marRight w:val="0"/>
          <w:marTop w:val="0"/>
          <w:marBottom w:val="0"/>
          <w:divBdr>
            <w:top w:val="none" w:sz="0" w:space="0" w:color="auto"/>
            <w:left w:val="none" w:sz="0" w:space="0" w:color="auto"/>
            <w:bottom w:val="none" w:sz="0" w:space="0" w:color="auto"/>
            <w:right w:val="none" w:sz="0" w:space="0" w:color="auto"/>
          </w:divBdr>
          <w:divsChild>
            <w:div w:id="1977947951">
              <w:marLeft w:val="0"/>
              <w:marRight w:val="0"/>
              <w:marTop w:val="0"/>
              <w:marBottom w:val="0"/>
              <w:divBdr>
                <w:top w:val="none" w:sz="0" w:space="0" w:color="auto"/>
                <w:left w:val="single" w:sz="6" w:space="11" w:color="DDDDDD"/>
                <w:bottom w:val="none" w:sz="0" w:space="0" w:color="auto"/>
                <w:right w:val="single" w:sz="6" w:space="11" w:color="DDDDDD"/>
              </w:divBdr>
            </w:div>
          </w:divsChild>
        </w:div>
      </w:divsChild>
    </w:div>
    <w:div w:id="847720173">
      <w:bodyDiv w:val="1"/>
      <w:marLeft w:val="0"/>
      <w:marRight w:val="0"/>
      <w:marTop w:val="0"/>
      <w:marBottom w:val="0"/>
      <w:divBdr>
        <w:top w:val="none" w:sz="0" w:space="0" w:color="auto"/>
        <w:left w:val="none" w:sz="0" w:space="0" w:color="auto"/>
        <w:bottom w:val="none" w:sz="0" w:space="0" w:color="auto"/>
        <w:right w:val="none" w:sz="0" w:space="0" w:color="auto"/>
      </w:divBdr>
    </w:div>
    <w:div w:id="849371438">
      <w:bodyDiv w:val="1"/>
      <w:marLeft w:val="0"/>
      <w:marRight w:val="0"/>
      <w:marTop w:val="0"/>
      <w:marBottom w:val="0"/>
      <w:divBdr>
        <w:top w:val="none" w:sz="0" w:space="0" w:color="auto"/>
        <w:left w:val="none" w:sz="0" w:space="0" w:color="auto"/>
        <w:bottom w:val="none" w:sz="0" w:space="0" w:color="auto"/>
        <w:right w:val="none" w:sz="0" w:space="0" w:color="auto"/>
      </w:divBdr>
      <w:divsChild>
        <w:div w:id="1253969096">
          <w:marLeft w:val="0"/>
          <w:marRight w:val="0"/>
          <w:marTop w:val="0"/>
          <w:marBottom w:val="0"/>
          <w:divBdr>
            <w:top w:val="none" w:sz="0" w:space="0" w:color="auto"/>
            <w:left w:val="none" w:sz="0" w:space="0" w:color="auto"/>
            <w:bottom w:val="none" w:sz="0" w:space="0" w:color="auto"/>
            <w:right w:val="none" w:sz="0" w:space="0" w:color="auto"/>
          </w:divBdr>
        </w:div>
      </w:divsChild>
    </w:div>
    <w:div w:id="859466813">
      <w:bodyDiv w:val="1"/>
      <w:marLeft w:val="0"/>
      <w:marRight w:val="0"/>
      <w:marTop w:val="0"/>
      <w:marBottom w:val="0"/>
      <w:divBdr>
        <w:top w:val="none" w:sz="0" w:space="0" w:color="auto"/>
        <w:left w:val="none" w:sz="0" w:space="0" w:color="auto"/>
        <w:bottom w:val="none" w:sz="0" w:space="0" w:color="auto"/>
        <w:right w:val="none" w:sz="0" w:space="0" w:color="auto"/>
      </w:divBdr>
    </w:div>
    <w:div w:id="880436056">
      <w:bodyDiv w:val="1"/>
      <w:marLeft w:val="0"/>
      <w:marRight w:val="0"/>
      <w:marTop w:val="0"/>
      <w:marBottom w:val="0"/>
      <w:divBdr>
        <w:top w:val="none" w:sz="0" w:space="0" w:color="auto"/>
        <w:left w:val="none" w:sz="0" w:space="0" w:color="auto"/>
        <w:bottom w:val="none" w:sz="0" w:space="0" w:color="auto"/>
        <w:right w:val="none" w:sz="0" w:space="0" w:color="auto"/>
      </w:divBdr>
      <w:divsChild>
        <w:div w:id="843282809">
          <w:marLeft w:val="0"/>
          <w:marRight w:val="0"/>
          <w:marTop w:val="0"/>
          <w:marBottom w:val="0"/>
          <w:divBdr>
            <w:top w:val="none" w:sz="0" w:space="0" w:color="auto"/>
            <w:left w:val="none" w:sz="0" w:space="0" w:color="auto"/>
            <w:bottom w:val="none" w:sz="0" w:space="0" w:color="auto"/>
            <w:right w:val="none" w:sz="0" w:space="0" w:color="auto"/>
          </w:divBdr>
          <w:divsChild>
            <w:div w:id="933513889">
              <w:marLeft w:val="0"/>
              <w:marRight w:val="0"/>
              <w:marTop w:val="0"/>
              <w:marBottom w:val="0"/>
              <w:divBdr>
                <w:top w:val="none" w:sz="0" w:space="0" w:color="auto"/>
                <w:left w:val="none" w:sz="0" w:space="0" w:color="auto"/>
                <w:bottom w:val="none" w:sz="0" w:space="0" w:color="auto"/>
                <w:right w:val="none" w:sz="0" w:space="0" w:color="auto"/>
              </w:divBdr>
              <w:divsChild>
                <w:div w:id="985552343">
                  <w:marLeft w:val="0"/>
                  <w:marRight w:val="0"/>
                  <w:marTop w:val="0"/>
                  <w:marBottom w:val="0"/>
                  <w:divBdr>
                    <w:top w:val="none" w:sz="0" w:space="0" w:color="auto"/>
                    <w:left w:val="none" w:sz="0" w:space="0" w:color="auto"/>
                    <w:bottom w:val="none" w:sz="0" w:space="0" w:color="auto"/>
                    <w:right w:val="none" w:sz="0" w:space="0" w:color="auto"/>
                  </w:divBdr>
                  <w:divsChild>
                    <w:div w:id="1369984817">
                      <w:marLeft w:val="0"/>
                      <w:marRight w:val="0"/>
                      <w:marTop w:val="0"/>
                      <w:marBottom w:val="0"/>
                      <w:divBdr>
                        <w:top w:val="none" w:sz="0" w:space="0" w:color="auto"/>
                        <w:left w:val="none" w:sz="0" w:space="0" w:color="auto"/>
                        <w:bottom w:val="none" w:sz="0" w:space="0" w:color="auto"/>
                        <w:right w:val="none" w:sz="0" w:space="0" w:color="auto"/>
                      </w:divBdr>
                      <w:divsChild>
                        <w:div w:id="915361329">
                          <w:marLeft w:val="0"/>
                          <w:marRight w:val="0"/>
                          <w:marTop w:val="0"/>
                          <w:marBottom w:val="0"/>
                          <w:divBdr>
                            <w:top w:val="none" w:sz="0" w:space="0" w:color="auto"/>
                            <w:left w:val="none" w:sz="0" w:space="0" w:color="auto"/>
                            <w:bottom w:val="none" w:sz="0" w:space="0" w:color="auto"/>
                            <w:right w:val="none" w:sz="0" w:space="0" w:color="auto"/>
                          </w:divBdr>
                          <w:divsChild>
                            <w:div w:id="1386946667">
                              <w:marLeft w:val="150"/>
                              <w:marRight w:val="150"/>
                              <w:marTop w:val="150"/>
                              <w:marBottom w:val="150"/>
                              <w:divBdr>
                                <w:top w:val="none" w:sz="0" w:space="0" w:color="auto"/>
                                <w:left w:val="none" w:sz="0" w:space="0" w:color="auto"/>
                                <w:bottom w:val="none" w:sz="0" w:space="0" w:color="auto"/>
                                <w:right w:val="none" w:sz="0" w:space="0" w:color="auto"/>
                              </w:divBdr>
                              <w:divsChild>
                                <w:div w:id="1980306602">
                                  <w:marLeft w:val="0"/>
                                  <w:marRight w:val="0"/>
                                  <w:marTop w:val="0"/>
                                  <w:marBottom w:val="0"/>
                                  <w:divBdr>
                                    <w:top w:val="none" w:sz="0" w:space="0" w:color="auto"/>
                                    <w:left w:val="none" w:sz="0" w:space="0" w:color="auto"/>
                                    <w:bottom w:val="none" w:sz="0" w:space="0" w:color="auto"/>
                                    <w:right w:val="none" w:sz="0" w:space="0" w:color="auto"/>
                                  </w:divBdr>
                                  <w:divsChild>
                                    <w:div w:id="1999841292">
                                      <w:marLeft w:val="0"/>
                                      <w:marRight w:val="0"/>
                                      <w:marTop w:val="0"/>
                                      <w:marBottom w:val="0"/>
                                      <w:divBdr>
                                        <w:top w:val="none" w:sz="0" w:space="0" w:color="auto"/>
                                        <w:left w:val="none" w:sz="0" w:space="0" w:color="auto"/>
                                        <w:bottom w:val="none" w:sz="0" w:space="0" w:color="auto"/>
                                        <w:right w:val="none" w:sz="0" w:space="0" w:color="auto"/>
                                      </w:divBdr>
                                      <w:divsChild>
                                        <w:div w:id="51238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0629961">
      <w:bodyDiv w:val="1"/>
      <w:marLeft w:val="0"/>
      <w:marRight w:val="0"/>
      <w:marTop w:val="0"/>
      <w:marBottom w:val="0"/>
      <w:divBdr>
        <w:top w:val="none" w:sz="0" w:space="0" w:color="auto"/>
        <w:left w:val="none" w:sz="0" w:space="0" w:color="auto"/>
        <w:bottom w:val="none" w:sz="0" w:space="0" w:color="auto"/>
        <w:right w:val="none" w:sz="0" w:space="0" w:color="auto"/>
      </w:divBdr>
      <w:divsChild>
        <w:div w:id="1789936459">
          <w:marLeft w:val="0"/>
          <w:marRight w:val="0"/>
          <w:marTop w:val="0"/>
          <w:marBottom w:val="0"/>
          <w:divBdr>
            <w:top w:val="none" w:sz="0" w:space="0" w:color="auto"/>
            <w:left w:val="none" w:sz="0" w:space="0" w:color="auto"/>
            <w:bottom w:val="none" w:sz="0" w:space="0" w:color="auto"/>
            <w:right w:val="none" w:sz="0" w:space="0" w:color="auto"/>
          </w:divBdr>
          <w:divsChild>
            <w:div w:id="1842357570">
              <w:marLeft w:val="0"/>
              <w:marRight w:val="0"/>
              <w:marTop w:val="0"/>
              <w:marBottom w:val="0"/>
              <w:divBdr>
                <w:top w:val="none" w:sz="0" w:space="0" w:color="auto"/>
                <w:left w:val="none" w:sz="0" w:space="0" w:color="auto"/>
                <w:bottom w:val="none" w:sz="0" w:space="0" w:color="auto"/>
                <w:right w:val="none" w:sz="0" w:space="0" w:color="auto"/>
              </w:divBdr>
              <w:divsChild>
                <w:div w:id="48267259">
                  <w:marLeft w:val="0"/>
                  <w:marRight w:val="0"/>
                  <w:marTop w:val="0"/>
                  <w:marBottom w:val="0"/>
                  <w:divBdr>
                    <w:top w:val="none" w:sz="0" w:space="0" w:color="auto"/>
                    <w:left w:val="none" w:sz="0" w:space="0" w:color="auto"/>
                    <w:bottom w:val="none" w:sz="0" w:space="0" w:color="auto"/>
                    <w:right w:val="none" w:sz="0" w:space="0" w:color="auto"/>
                  </w:divBdr>
                  <w:divsChild>
                    <w:div w:id="123890048">
                      <w:marLeft w:val="0"/>
                      <w:marRight w:val="0"/>
                      <w:marTop w:val="0"/>
                      <w:marBottom w:val="0"/>
                      <w:divBdr>
                        <w:top w:val="none" w:sz="0" w:space="0" w:color="auto"/>
                        <w:left w:val="none" w:sz="0" w:space="0" w:color="auto"/>
                        <w:bottom w:val="none" w:sz="0" w:space="0" w:color="auto"/>
                        <w:right w:val="none" w:sz="0" w:space="0" w:color="auto"/>
                      </w:divBdr>
                      <w:divsChild>
                        <w:div w:id="950086606">
                          <w:marLeft w:val="0"/>
                          <w:marRight w:val="0"/>
                          <w:marTop w:val="0"/>
                          <w:marBottom w:val="0"/>
                          <w:divBdr>
                            <w:top w:val="none" w:sz="0" w:space="0" w:color="auto"/>
                            <w:left w:val="none" w:sz="0" w:space="0" w:color="auto"/>
                            <w:bottom w:val="none" w:sz="0" w:space="0" w:color="auto"/>
                            <w:right w:val="none" w:sz="0" w:space="0" w:color="auto"/>
                          </w:divBdr>
                          <w:divsChild>
                            <w:div w:id="1321692372">
                              <w:marLeft w:val="0"/>
                              <w:marRight w:val="0"/>
                              <w:marTop w:val="0"/>
                              <w:marBottom w:val="0"/>
                              <w:divBdr>
                                <w:top w:val="none" w:sz="0" w:space="0" w:color="auto"/>
                                <w:left w:val="none" w:sz="0" w:space="0" w:color="auto"/>
                                <w:bottom w:val="none" w:sz="0" w:space="0" w:color="auto"/>
                                <w:right w:val="none" w:sz="0" w:space="0" w:color="auto"/>
                              </w:divBdr>
                              <w:divsChild>
                                <w:div w:id="1477532634">
                                  <w:marLeft w:val="0"/>
                                  <w:marRight w:val="0"/>
                                  <w:marTop w:val="0"/>
                                  <w:marBottom w:val="0"/>
                                  <w:divBdr>
                                    <w:top w:val="none" w:sz="0" w:space="0" w:color="auto"/>
                                    <w:left w:val="none" w:sz="0" w:space="0" w:color="auto"/>
                                    <w:bottom w:val="none" w:sz="0" w:space="0" w:color="auto"/>
                                    <w:right w:val="none" w:sz="0" w:space="0" w:color="auto"/>
                                  </w:divBdr>
                                  <w:divsChild>
                                    <w:div w:id="703210518">
                                      <w:marLeft w:val="0"/>
                                      <w:marRight w:val="0"/>
                                      <w:marTop w:val="0"/>
                                      <w:marBottom w:val="0"/>
                                      <w:divBdr>
                                        <w:top w:val="none" w:sz="0" w:space="0" w:color="auto"/>
                                        <w:left w:val="none" w:sz="0" w:space="0" w:color="auto"/>
                                        <w:bottom w:val="none" w:sz="0" w:space="0" w:color="auto"/>
                                        <w:right w:val="none" w:sz="0" w:space="0" w:color="auto"/>
                                      </w:divBdr>
                                    </w:div>
                                    <w:div w:id="874005680">
                                      <w:marLeft w:val="0"/>
                                      <w:marRight w:val="0"/>
                                      <w:marTop w:val="0"/>
                                      <w:marBottom w:val="0"/>
                                      <w:divBdr>
                                        <w:top w:val="none" w:sz="0" w:space="0" w:color="auto"/>
                                        <w:left w:val="none" w:sz="0" w:space="0" w:color="auto"/>
                                        <w:bottom w:val="none" w:sz="0" w:space="0" w:color="auto"/>
                                        <w:right w:val="none" w:sz="0" w:space="0" w:color="auto"/>
                                      </w:divBdr>
                                    </w:div>
                                    <w:div w:id="997152075">
                                      <w:marLeft w:val="0"/>
                                      <w:marRight w:val="0"/>
                                      <w:marTop w:val="0"/>
                                      <w:marBottom w:val="0"/>
                                      <w:divBdr>
                                        <w:top w:val="none" w:sz="0" w:space="0" w:color="auto"/>
                                        <w:left w:val="none" w:sz="0" w:space="0" w:color="auto"/>
                                        <w:bottom w:val="none" w:sz="0" w:space="0" w:color="auto"/>
                                        <w:right w:val="none" w:sz="0" w:space="0" w:color="auto"/>
                                      </w:divBdr>
                                    </w:div>
                                    <w:div w:id="1241720581">
                                      <w:marLeft w:val="0"/>
                                      <w:marRight w:val="0"/>
                                      <w:marTop w:val="0"/>
                                      <w:marBottom w:val="0"/>
                                      <w:divBdr>
                                        <w:top w:val="none" w:sz="0" w:space="0" w:color="auto"/>
                                        <w:left w:val="none" w:sz="0" w:space="0" w:color="auto"/>
                                        <w:bottom w:val="none" w:sz="0" w:space="0" w:color="auto"/>
                                        <w:right w:val="none" w:sz="0" w:space="0" w:color="auto"/>
                                      </w:divBdr>
                                    </w:div>
                                    <w:div w:id="1951469868">
                                      <w:marLeft w:val="0"/>
                                      <w:marRight w:val="0"/>
                                      <w:marTop w:val="0"/>
                                      <w:marBottom w:val="0"/>
                                      <w:divBdr>
                                        <w:top w:val="none" w:sz="0" w:space="0" w:color="auto"/>
                                        <w:left w:val="none" w:sz="0" w:space="0" w:color="auto"/>
                                        <w:bottom w:val="none" w:sz="0" w:space="0" w:color="auto"/>
                                        <w:right w:val="none" w:sz="0" w:space="0" w:color="auto"/>
                                      </w:divBdr>
                                    </w:div>
                                    <w:div w:id="212064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3517801">
      <w:bodyDiv w:val="1"/>
      <w:marLeft w:val="0"/>
      <w:marRight w:val="0"/>
      <w:marTop w:val="0"/>
      <w:marBottom w:val="0"/>
      <w:divBdr>
        <w:top w:val="none" w:sz="0" w:space="0" w:color="auto"/>
        <w:left w:val="none" w:sz="0" w:space="0" w:color="auto"/>
        <w:bottom w:val="none" w:sz="0" w:space="0" w:color="auto"/>
        <w:right w:val="none" w:sz="0" w:space="0" w:color="auto"/>
      </w:divBdr>
      <w:divsChild>
        <w:div w:id="1282878692">
          <w:marLeft w:val="0"/>
          <w:marRight w:val="0"/>
          <w:marTop w:val="0"/>
          <w:marBottom w:val="0"/>
          <w:divBdr>
            <w:top w:val="none" w:sz="0" w:space="0" w:color="auto"/>
            <w:left w:val="none" w:sz="0" w:space="0" w:color="auto"/>
            <w:bottom w:val="none" w:sz="0" w:space="0" w:color="auto"/>
            <w:right w:val="none" w:sz="0" w:space="0" w:color="auto"/>
          </w:divBdr>
          <w:divsChild>
            <w:div w:id="1179544866">
              <w:marLeft w:val="0"/>
              <w:marRight w:val="0"/>
              <w:marTop w:val="0"/>
              <w:marBottom w:val="0"/>
              <w:divBdr>
                <w:top w:val="none" w:sz="0" w:space="0" w:color="auto"/>
                <w:left w:val="none" w:sz="0" w:space="0" w:color="auto"/>
                <w:bottom w:val="none" w:sz="0" w:space="0" w:color="auto"/>
                <w:right w:val="none" w:sz="0" w:space="0" w:color="auto"/>
              </w:divBdr>
              <w:divsChild>
                <w:div w:id="882598110">
                  <w:marLeft w:val="0"/>
                  <w:marRight w:val="0"/>
                  <w:marTop w:val="0"/>
                  <w:marBottom w:val="0"/>
                  <w:divBdr>
                    <w:top w:val="none" w:sz="0" w:space="0" w:color="auto"/>
                    <w:left w:val="none" w:sz="0" w:space="0" w:color="auto"/>
                    <w:bottom w:val="none" w:sz="0" w:space="0" w:color="auto"/>
                    <w:right w:val="none" w:sz="0" w:space="0" w:color="auto"/>
                  </w:divBdr>
                  <w:divsChild>
                    <w:div w:id="100075685">
                      <w:marLeft w:val="0"/>
                      <w:marRight w:val="0"/>
                      <w:marTop w:val="0"/>
                      <w:marBottom w:val="0"/>
                      <w:divBdr>
                        <w:top w:val="none" w:sz="0" w:space="0" w:color="auto"/>
                        <w:left w:val="none" w:sz="0" w:space="0" w:color="auto"/>
                        <w:bottom w:val="none" w:sz="0" w:space="0" w:color="auto"/>
                        <w:right w:val="none" w:sz="0" w:space="0" w:color="auto"/>
                      </w:divBdr>
                      <w:divsChild>
                        <w:div w:id="1501919707">
                          <w:marLeft w:val="-150"/>
                          <w:marRight w:val="-150"/>
                          <w:marTop w:val="0"/>
                          <w:marBottom w:val="0"/>
                          <w:divBdr>
                            <w:top w:val="none" w:sz="0" w:space="0" w:color="auto"/>
                            <w:left w:val="none" w:sz="0" w:space="0" w:color="auto"/>
                            <w:bottom w:val="none" w:sz="0" w:space="0" w:color="auto"/>
                            <w:right w:val="none" w:sz="0" w:space="0" w:color="auto"/>
                          </w:divBdr>
                          <w:divsChild>
                            <w:div w:id="18187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0194757">
      <w:bodyDiv w:val="1"/>
      <w:marLeft w:val="0"/>
      <w:marRight w:val="0"/>
      <w:marTop w:val="0"/>
      <w:marBottom w:val="0"/>
      <w:divBdr>
        <w:top w:val="none" w:sz="0" w:space="0" w:color="auto"/>
        <w:left w:val="none" w:sz="0" w:space="0" w:color="auto"/>
        <w:bottom w:val="none" w:sz="0" w:space="0" w:color="auto"/>
        <w:right w:val="none" w:sz="0" w:space="0" w:color="auto"/>
      </w:divBdr>
      <w:divsChild>
        <w:div w:id="1256477369">
          <w:marLeft w:val="0"/>
          <w:marRight w:val="0"/>
          <w:marTop w:val="0"/>
          <w:marBottom w:val="0"/>
          <w:divBdr>
            <w:top w:val="none" w:sz="0" w:space="0" w:color="auto"/>
            <w:left w:val="none" w:sz="0" w:space="0" w:color="auto"/>
            <w:bottom w:val="none" w:sz="0" w:space="0" w:color="auto"/>
            <w:right w:val="none" w:sz="0" w:space="0" w:color="auto"/>
          </w:divBdr>
        </w:div>
      </w:divsChild>
    </w:div>
    <w:div w:id="905341127">
      <w:bodyDiv w:val="1"/>
      <w:marLeft w:val="0"/>
      <w:marRight w:val="0"/>
      <w:marTop w:val="0"/>
      <w:marBottom w:val="0"/>
      <w:divBdr>
        <w:top w:val="none" w:sz="0" w:space="0" w:color="auto"/>
        <w:left w:val="none" w:sz="0" w:space="0" w:color="auto"/>
        <w:bottom w:val="none" w:sz="0" w:space="0" w:color="auto"/>
        <w:right w:val="none" w:sz="0" w:space="0" w:color="auto"/>
      </w:divBdr>
      <w:divsChild>
        <w:div w:id="1559701725">
          <w:marLeft w:val="0"/>
          <w:marRight w:val="0"/>
          <w:marTop w:val="0"/>
          <w:marBottom w:val="0"/>
          <w:divBdr>
            <w:top w:val="none" w:sz="0" w:space="0" w:color="auto"/>
            <w:left w:val="none" w:sz="0" w:space="0" w:color="auto"/>
            <w:bottom w:val="none" w:sz="0" w:space="0" w:color="auto"/>
            <w:right w:val="none" w:sz="0" w:space="0" w:color="auto"/>
          </w:divBdr>
          <w:divsChild>
            <w:div w:id="2010672932">
              <w:marLeft w:val="0"/>
              <w:marRight w:val="0"/>
              <w:marTop w:val="0"/>
              <w:marBottom w:val="0"/>
              <w:divBdr>
                <w:top w:val="none" w:sz="0" w:space="0" w:color="auto"/>
                <w:left w:val="none" w:sz="0" w:space="0" w:color="auto"/>
                <w:bottom w:val="none" w:sz="0" w:space="0" w:color="auto"/>
                <w:right w:val="none" w:sz="0" w:space="0" w:color="auto"/>
              </w:divBdr>
              <w:divsChild>
                <w:div w:id="1851144312">
                  <w:marLeft w:val="0"/>
                  <w:marRight w:val="0"/>
                  <w:marTop w:val="0"/>
                  <w:marBottom w:val="0"/>
                  <w:divBdr>
                    <w:top w:val="none" w:sz="0" w:space="0" w:color="auto"/>
                    <w:left w:val="none" w:sz="0" w:space="0" w:color="auto"/>
                    <w:bottom w:val="none" w:sz="0" w:space="0" w:color="auto"/>
                    <w:right w:val="none" w:sz="0" w:space="0" w:color="auto"/>
                  </w:divBdr>
                  <w:divsChild>
                    <w:div w:id="1339121029">
                      <w:marLeft w:val="0"/>
                      <w:marRight w:val="0"/>
                      <w:marTop w:val="0"/>
                      <w:marBottom w:val="0"/>
                      <w:divBdr>
                        <w:top w:val="none" w:sz="0" w:space="0" w:color="auto"/>
                        <w:left w:val="none" w:sz="0" w:space="0" w:color="auto"/>
                        <w:bottom w:val="none" w:sz="0" w:space="0" w:color="auto"/>
                        <w:right w:val="none" w:sz="0" w:space="0" w:color="auto"/>
                      </w:divBdr>
                    </w:div>
                    <w:div w:id="163552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734564">
      <w:bodyDiv w:val="1"/>
      <w:marLeft w:val="0"/>
      <w:marRight w:val="0"/>
      <w:marTop w:val="0"/>
      <w:marBottom w:val="0"/>
      <w:divBdr>
        <w:top w:val="none" w:sz="0" w:space="0" w:color="auto"/>
        <w:left w:val="none" w:sz="0" w:space="0" w:color="auto"/>
        <w:bottom w:val="none" w:sz="0" w:space="0" w:color="auto"/>
        <w:right w:val="none" w:sz="0" w:space="0" w:color="auto"/>
      </w:divBdr>
    </w:div>
    <w:div w:id="915669096">
      <w:bodyDiv w:val="1"/>
      <w:marLeft w:val="0"/>
      <w:marRight w:val="0"/>
      <w:marTop w:val="0"/>
      <w:marBottom w:val="0"/>
      <w:divBdr>
        <w:top w:val="none" w:sz="0" w:space="0" w:color="auto"/>
        <w:left w:val="none" w:sz="0" w:space="0" w:color="auto"/>
        <w:bottom w:val="none" w:sz="0" w:space="0" w:color="auto"/>
        <w:right w:val="none" w:sz="0" w:space="0" w:color="auto"/>
      </w:divBdr>
      <w:divsChild>
        <w:div w:id="166753213">
          <w:marLeft w:val="0"/>
          <w:marRight w:val="1"/>
          <w:marTop w:val="0"/>
          <w:marBottom w:val="0"/>
          <w:divBdr>
            <w:top w:val="none" w:sz="0" w:space="0" w:color="auto"/>
            <w:left w:val="none" w:sz="0" w:space="0" w:color="auto"/>
            <w:bottom w:val="none" w:sz="0" w:space="0" w:color="auto"/>
            <w:right w:val="none" w:sz="0" w:space="0" w:color="auto"/>
          </w:divBdr>
          <w:divsChild>
            <w:div w:id="1676178600">
              <w:marLeft w:val="0"/>
              <w:marRight w:val="0"/>
              <w:marTop w:val="0"/>
              <w:marBottom w:val="0"/>
              <w:divBdr>
                <w:top w:val="none" w:sz="0" w:space="0" w:color="auto"/>
                <w:left w:val="none" w:sz="0" w:space="0" w:color="auto"/>
                <w:bottom w:val="none" w:sz="0" w:space="0" w:color="auto"/>
                <w:right w:val="none" w:sz="0" w:space="0" w:color="auto"/>
              </w:divBdr>
              <w:divsChild>
                <w:div w:id="1575630090">
                  <w:marLeft w:val="0"/>
                  <w:marRight w:val="1"/>
                  <w:marTop w:val="0"/>
                  <w:marBottom w:val="0"/>
                  <w:divBdr>
                    <w:top w:val="none" w:sz="0" w:space="0" w:color="auto"/>
                    <w:left w:val="none" w:sz="0" w:space="0" w:color="auto"/>
                    <w:bottom w:val="none" w:sz="0" w:space="0" w:color="auto"/>
                    <w:right w:val="none" w:sz="0" w:space="0" w:color="auto"/>
                  </w:divBdr>
                  <w:divsChild>
                    <w:div w:id="2024741859">
                      <w:marLeft w:val="0"/>
                      <w:marRight w:val="0"/>
                      <w:marTop w:val="0"/>
                      <w:marBottom w:val="0"/>
                      <w:divBdr>
                        <w:top w:val="none" w:sz="0" w:space="0" w:color="auto"/>
                        <w:left w:val="none" w:sz="0" w:space="0" w:color="auto"/>
                        <w:bottom w:val="none" w:sz="0" w:space="0" w:color="auto"/>
                        <w:right w:val="none" w:sz="0" w:space="0" w:color="auto"/>
                      </w:divBdr>
                      <w:divsChild>
                        <w:div w:id="1521699071">
                          <w:marLeft w:val="0"/>
                          <w:marRight w:val="0"/>
                          <w:marTop w:val="0"/>
                          <w:marBottom w:val="0"/>
                          <w:divBdr>
                            <w:top w:val="none" w:sz="0" w:space="0" w:color="auto"/>
                            <w:left w:val="none" w:sz="0" w:space="0" w:color="auto"/>
                            <w:bottom w:val="none" w:sz="0" w:space="0" w:color="auto"/>
                            <w:right w:val="none" w:sz="0" w:space="0" w:color="auto"/>
                          </w:divBdr>
                          <w:divsChild>
                            <w:div w:id="1043094917">
                              <w:marLeft w:val="0"/>
                              <w:marRight w:val="0"/>
                              <w:marTop w:val="120"/>
                              <w:marBottom w:val="360"/>
                              <w:divBdr>
                                <w:top w:val="none" w:sz="0" w:space="0" w:color="auto"/>
                                <w:left w:val="none" w:sz="0" w:space="0" w:color="auto"/>
                                <w:bottom w:val="none" w:sz="0" w:space="0" w:color="auto"/>
                                <w:right w:val="none" w:sz="0" w:space="0" w:color="auto"/>
                              </w:divBdr>
                              <w:divsChild>
                                <w:div w:id="245968293">
                                  <w:marLeft w:val="0"/>
                                  <w:marRight w:val="0"/>
                                  <w:marTop w:val="0"/>
                                  <w:marBottom w:val="0"/>
                                  <w:divBdr>
                                    <w:top w:val="none" w:sz="0" w:space="0" w:color="auto"/>
                                    <w:left w:val="none" w:sz="0" w:space="0" w:color="auto"/>
                                    <w:bottom w:val="none" w:sz="0" w:space="0" w:color="auto"/>
                                    <w:right w:val="none" w:sz="0" w:space="0" w:color="auto"/>
                                  </w:divBdr>
                                </w:div>
                                <w:div w:id="587619094">
                                  <w:marLeft w:val="0"/>
                                  <w:marRight w:val="0"/>
                                  <w:marTop w:val="0"/>
                                  <w:marBottom w:val="0"/>
                                  <w:divBdr>
                                    <w:top w:val="none" w:sz="0" w:space="0" w:color="auto"/>
                                    <w:left w:val="none" w:sz="0" w:space="0" w:color="auto"/>
                                    <w:bottom w:val="none" w:sz="0" w:space="0" w:color="auto"/>
                                    <w:right w:val="none" w:sz="0" w:space="0" w:color="auto"/>
                                  </w:divBdr>
                                  <w:divsChild>
                                    <w:div w:id="438257396">
                                      <w:marLeft w:val="0"/>
                                      <w:marRight w:val="0"/>
                                      <w:marTop w:val="0"/>
                                      <w:marBottom w:val="0"/>
                                      <w:divBdr>
                                        <w:top w:val="none" w:sz="0" w:space="0" w:color="auto"/>
                                        <w:left w:val="none" w:sz="0" w:space="0" w:color="auto"/>
                                        <w:bottom w:val="none" w:sz="0" w:space="0" w:color="auto"/>
                                        <w:right w:val="none" w:sz="0" w:space="0" w:color="auto"/>
                                      </w:divBdr>
                                    </w:div>
                                  </w:divsChild>
                                </w:div>
                                <w:div w:id="597981281">
                                  <w:marLeft w:val="0"/>
                                  <w:marRight w:val="0"/>
                                  <w:marTop w:val="0"/>
                                  <w:marBottom w:val="0"/>
                                  <w:divBdr>
                                    <w:top w:val="none" w:sz="0" w:space="0" w:color="auto"/>
                                    <w:left w:val="none" w:sz="0" w:space="0" w:color="auto"/>
                                    <w:bottom w:val="none" w:sz="0" w:space="0" w:color="auto"/>
                                    <w:right w:val="none" w:sz="0" w:space="0" w:color="auto"/>
                                  </w:divBdr>
                                </w:div>
                                <w:div w:id="1027367597">
                                  <w:marLeft w:val="0"/>
                                  <w:marRight w:val="0"/>
                                  <w:marTop w:val="0"/>
                                  <w:marBottom w:val="0"/>
                                  <w:divBdr>
                                    <w:top w:val="none" w:sz="0" w:space="0" w:color="auto"/>
                                    <w:left w:val="none" w:sz="0" w:space="0" w:color="auto"/>
                                    <w:bottom w:val="none" w:sz="0" w:space="0" w:color="auto"/>
                                    <w:right w:val="none" w:sz="0" w:space="0" w:color="auto"/>
                                  </w:divBdr>
                                  <w:divsChild>
                                    <w:div w:id="956109683">
                                      <w:marLeft w:val="0"/>
                                      <w:marRight w:val="0"/>
                                      <w:marTop w:val="0"/>
                                      <w:marBottom w:val="0"/>
                                      <w:divBdr>
                                        <w:top w:val="none" w:sz="0" w:space="0" w:color="auto"/>
                                        <w:left w:val="none" w:sz="0" w:space="0" w:color="auto"/>
                                        <w:bottom w:val="none" w:sz="0" w:space="0" w:color="auto"/>
                                        <w:right w:val="none" w:sz="0" w:space="0" w:color="auto"/>
                                      </w:divBdr>
                                    </w:div>
                                  </w:divsChild>
                                </w:div>
                                <w:div w:id="1289629099">
                                  <w:marLeft w:val="0"/>
                                  <w:marRight w:val="0"/>
                                  <w:marTop w:val="0"/>
                                  <w:marBottom w:val="0"/>
                                  <w:divBdr>
                                    <w:top w:val="none" w:sz="0" w:space="0" w:color="auto"/>
                                    <w:left w:val="none" w:sz="0" w:space="0" w:color="auto"/>
                                    <w:bottom w:val="none" w:sz="0" w:space="0" w:color="auto"/>
                                    <w:right w:val="none" w:sz="0" w:space="0" w:color="auto"/>
                                  </w:divBdr>
                                  <w:divsChild>
                                    <w:div w:id="80675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6671732">
      <w:bodyDiv w:val="1"/>
      <w:marLeft w:val="0"/>
      <w:marRight w:val="0"/>
      <w:marTop w:val="0"/>
      <w:marBottom w:val="0"/>
      <w:divBdr>
        <w:top w:val="none" w:sz="0" w:space="0" w:color="auto"/>
        <w:left w:val="none" w:sz="0" w:space="0" w:color="auto"/>
        <w:bottom w:val="none" w:sz="0" w:space="0" w:color="auto"/>
        <w:right w:val="none" w:sz="0" w:space="0" w:color="auto"/>
      </w:divBdr>
      <w:divsChild>
        <w:div w:id="1065687990">
          <w:marLeft w:val="0"/>
          <w:marRight w:val="0"/>
          <w:marTop w:val="480"/>
          <w:marBottom w:val="480"/>
          <w:divBdr>
            <w:top w:val="none" w:sz="0" w:space="0" w:color="auto"/>
            <w:left w:val="none" w:sz="0" w:space="0" w:color="auto"/>
            <w:bottom w:val="none" w:sz="0" w:space="0" w:color="auto"/>
            <w:right w:val="none" w:sz="0" w:space="0" w:color="auto"/>
          </w:divBdr>
          <w:divsChild>
            <w:div w:id="1110003235">
              <w:marLeft w:val="0"/>
              <w:marRight w:val="0"/>
              <w:marTop w:val="0"/>
              <w:marBottom w:val="0"/>
              <w:divBdr>
                <w:top w:val="none" w:sz="0" w:space="0" w:color="auto"/>
                <w:left w:val="none" w:sz="0" w:space="0" w:color="auto"/>
                <w:bottom w:val="none" w:sz="0" w:space="0" w:color="auto"/>
                <w:right w:val="none" w:sz="0" w:space="0" w:color="auto"/>
              </w:divBdr>
              <w:divsChild>
                <w:div w:id="769618513">
                  <w:marLeft w:val="0"/>
                  <w:marRight w:val="0"/>
                  <w:marTop w:val="0"/>
                  <w:marBottom w:val="0"/>
                  <w:divBdr>
                    <w:top w:val="none" w:sz="0" w:space="0" w:color="auto"/>
                    <w:left w:val="none" w:sz="0" w:space="0" w:color="auto"/>
                    <w:bottom w:val="none" w:sz="0" w:space="0" w:color="auto"/>
                    <w:right w:val="none" w:sz="0" w:space="0" w:color="auto"/>
                  </w:divBdr>
                  <w:divsChild>
                    <w:div w:id="77656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46517">
      <w:bodyDiv w:val="1"/>
      <w:marLeft w:val="0"/>
      <w:marRight w:val="0"/>
      <w:marTop w:val="0"/>
      <w:marBottom w:val="0"/>
      <w:divBdr>
        <w:top w:val="none" w:sz="0" w:space="0" w:color="auto"/>
        <w:left w:val="none" w:sz="0" w:space="0" w:color="auto"/>
        <w:bottom w:val="none" w:sz="0" w:space="0" w:color="auto"/>
        <w:right w:val="none" w:sz="0" w:space="0" w:color="auto"/>
      </w:divBdr>
    </w:div>
    <w:div w:id="937758252">
      <w:bodyDiv w:val="1"/>
      <w:marLeft w:val="0"/>
      <w:marRight w:val="0"/>
      <w:marTop w:val="0"/>
      <w:marBottom w:val="0"/>
      <w:divBdr>
        <w:top w:val="none" w:sz="0" w:space="0" w:color="auto"/>
        <w:left w:val="none" w:sz="0" w:space="0" w:color="auto"/>
        <w:bottom w:val="none" w:sz="0" w:space="0" w:color="auto"/>
        <w:right w:val="none" w:sz="0" w:space="0" w:color="auto"/>
      </w:divBdr>
    </w:div>
    <w:div w:id="939336497">
      <w:bodyDiv w:val="1"/>
      <w:marLeft w:val="0"/>
      <w:marRight w:val="0"/>
      <w:marTop w:val="0"/>
      <w:marBottom w:val="0"/>
      <w:divBdr>
        <w:top w:val="none" w:sz="0" w:space="0" w:color="auto"/>
        <w:left w:val="none" w:sz="0" w:space="0" w:color="auto"/>
        <w:bottom w:val="none" w:sz="0" w:space="0" w:color="auto"/>
        <w:right w:val="none" w:sz="0" w:space="0" w:color="auto"/>
      </w:divBdr>
      <w:divsChild>
        <w:div w:id="65803113">
          <w:marLeft w:val="0"/>
          <w:marRight w:val="0"/>
          <w:marTop w:val="0"/>
          <w:marBottom w:val="0"/>
          <w:divBdr>
            <w:top w:val="none" w:sz="0" w:space="0" w:color="auto"/>
            <w:left w:val="none" w:sz="0" w:space="0" w:color="auto"/>
            <w:bottom w:val="none" w:sz="0" w:space="0" w:color="auto"/>
            <w:right w:val="none" w:sz="0" w:space="0" w:color="auto"/>
          </w:divBdr>
          <w:divsChild>
            <w:div w:id="742991571">
              <w:marLeft w:val="0"/>
              <w:marRight w:val="0"/>
              <w:marTop w:val="0"/>
              <w:marBottom w:val="0"/>
              <w:divBdr>
                <w:top w:val="none" w:sz="0" w:space="0" w:color="auto"/>
                <w:left w:val="none" w:sz="0" w:space="0" w:color="auto"/>
                <w:bottom w:val="none" w:sz="0" w:space="0" w:color="auto"/>
                <w:right w:val="none" w:sz="0" w:space="0" w:color="auto"/>
              </w:divBdr>
              <w:divsChild>
                <w:div w:id="1998024322">
                  <w:marLeft w:val="0"/>
                  <w:marRight w:val="0"/>
                  <w:marTop w:val="0"/>
                  <w:marBottom w:val="0"/>
                  <w:divBdr>
                    <w:top w:val="none" w:sz="0" w:space="0" w:color="auto"/>
                    <w:left w:val="none" w:sz="0" w:space="0" w:color="auto"/>
                    <w:bottom w:val="none" w:sz="0" w:space="0" w:color="auto"/>
                    <w:right w:val="none" w:sz="0" w:space="0" w:color="auto"/>
                  </w:divBdr>
                  <w:divsChild>
                    <w:div w:id="477920188">
                      <w:marLeft w:val="0"/>
                      <w:marRight w:val="0"/>
                      <w:marTop w:val="0"/>
                      <w:marBottom w:val="0"/>
                      <w:divBdr>
                        <w:top w:val="none" w:sz="0" w:space="0" w:color="auto"/>
                        <w:left w:val="none" w:sz="0" w:space="0" w:color="auto"/>
                        <w:bottom w:val="none" w:sz="0" w:space="0" w:color="auto"/>
                        <w:right w:val="none" w:sz="0" w:space="0" w:color="auto"/>
                      </w:divBdr>
                      <w:divsChild>
                        <w:div w:id="124290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8388562">
      <w:bodyDiv w:val="1"/>
      <w:marLeft w:val="0"/>
      <w:marRight w:val="0"/>
      <w:marTop w:val="0"/>
      <w:marBottom w:val="0"/>
      <w:divBdr>
        <w:top w:val="none" w:sz="0" w:space="0" w:color="auto"/>
        <w:left w:val="none" w:sz="0" w:space="0" w:color="auto"/>
        <w:bottom w:val="none" w:sz="0" w:space="0" w:color="auto"/>
        <w:right w:val="none" w:sz="0" w:space="0" w:color="auto"/>
      </w:divBdr>
      <w:divsChild>
        <w:div w:id="52318408">
          <w:marLeft w:val="0"/>
          <w:marRight w:val="0"/>
          <w:marTop w:val="0"/>
          <w:marBottom w:val="0"/>
          <w:divBdr>
            <w:top w:val="none" w:sz="0" w:space="0" w:color="auto"/>
            <w:left w:val="none" w:sz="0" w:space="0" w:color="auto"/>
            <w:bottom w:val="none" w:sz="0" w:space="0" w:color="auto"/>
            <w:right w:val="none" w:sz="0" w:space="0" w:color="auto"/>
          </w:divBdr>
          <w:divsChild>
            <w:div w:id="1272931989">
              <w:marLeft w:val="0"/>
              <w:marRight w:val="0"/>
              <w:marTop w:val="0"/>
              <w:marBottom w:val="0"/>
              <w:divBdr>
                <w:top w:val="none" w:sz="0" w:space="0" w:color="auto"/>
                <w:left w:val="none" w:sz="0" w:space="0" w:color="auto"/>
                <w:bottom w:val="none" w:sz="0" w:space="0" w:color="auto"/>
                <w:right w:val="none" w:sz="0" w:space="0" w:color="auto"/>
              </w:divBdr>
              <w:divsChild>
                <w:div w:id="587890232">
                  <w:marLeft w:val="0"/>
                  <w:marRight w:val="0"/>
                  <w:marTop w:val="0"/>
                  <w:marBottom w:val="0"/>
                  <w:divBdr>
                    <w:top w:val="none" w:sz="0" w:space="0" w:color="auto"/>
                    <w:left w:val="none" w:sz="0" w:space="0" w:color="auto"/>
                    <w:bottom w:val="none" w:sz="0" w:space="0" w:color="auto"/>
                    <w:right w:val="none" w:sz="0" w:space="0" w:color="auto"/>
                  </w:divBdr>
                  <w:divsChild>
                    <w:div w:id="626744294">
                      <w:marLeft w:val="0"/>
                      <w:marRight w:val="0"/>
                      <w:marTop w:val="0"/>
                      <w:marBottom w:val="0"/>
                      <w:divBdr>
                        <w:top w:val="none" w:sz="0" w:space="0" w:color="auto"/>
                        <w:left w:val="none" w:sz="0" w:space="0" w:color="auto"/>
                        <w:bottom w:val="none" w:sz="0" w:space="0" w:color="auto"/>
                        <w:right w:val="none" w:sz="0" w:space="0" w:color="auto"/>
                      </w:divBdr>
                      <w:divsChild>
                        <w:div w:id="264845136">
                          <w:marLeft w:val="0"/>
                          <w:marRight w:val="0"/>
                          <w:marTop w:val="0"/>
                          <w:marBottom w:val="0"/>
                          <w:divBdr>
                            <w:top w:val="none" w:sz="0" w:space="0" w:color="auto"/>
                            <w:left w:val="none" w:sz="0" w:space="0" w:color="auto"/>
                            <w:bottom w:val="none" w:sz="0" w:space="0" w:color="auto"/>
                            <w:right w:val="none" w:sz="0" w:space="0" w:color="auto"/>
                          </w:divBdr>
                        </w:div>
                        <w:div w:id="415131126">
                          <w:marLeft w:val="0"/>
                          <w:marRight w:val="0"/>
                          <w:marTop w:val="0"/>
                          <w:marBottom w:val="0"/>
                          <w:divBdr>
                            <w:top w:val="none" w:sz="0" w:space="0" w:color="auto"/>
                            <w:left w:val="none" w:sz="0" w:space="0" w:color="auto"/>
                            <w:bottom w:val="none" w:sz="0" w:space="0" w:color="auto"/>
                            <w:right w:val="none" w:sz="0" w:space="0" w:color="auto"/>
                          </w:divBdr>
                        </w:div>
                        <w:div w:id="880821082">
                          <w:marLeft w:val="0"/>
                          <w:marRight w:val="0"/>
                          <w:marTop w:val="0"/>
                          <w:marBottom w:val="0"/>
                          <w:divBdr>
                            <w:top w:val="none" w:sz="0" w:space="0" w:color="auto"/>
                            <w:left w:val="none" w:sz="0" w:space="0" w:color="auto"/>
                            <w:bottom w:val="none" w:sz="0" w:space="0" w:color="auto"/>
                            <w:right w:val="none" w:sz="0" w:space="0" w:color="auto"/>
                          </w:divBdr>
                        </w:div>
                        <w:div w:id="168632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9315466">
      <w:bodyDiv w:val="1"/>
      <w:marLeft w:val="0"/>
      <w:marRight w:val="0"/>
      <w:marTop w:val="0"/>
      <w:marBottom w:val="0"/>
      <w:divBdr>
        <w:top w:val="none" w:sz="0" w:space="0" w:color="auto"/>
        <w:left w:val="none" w:sz="0" w:space="0" w:color="auto"/>
        <w:bottom w:val="none" w:sz="0" w:space="0" w:color="auto"/>
        <w:right w:val="none" w:sz="0" w:space="0" w:color="auto"/>
      </w:divBdr>
    </w:div>
    <w:div w:id="951008721">
      <w:bodyDiv w:val="1"/>
      <w:marLeft w:val="0"/>
      <w:marRight w:val="0"/>
      <w:marTop w:val="0"/>
      <w:marBottom w:val="0"/>
      <w:divBdr>
        <w:top w:val="none" w:sz="0" w:space="0" w:color="auto"/>
        <w:left w:val="none" w:sz="0" w:space="0" w:color="auto"/>
        <w:bottom w:val="none" w:sz="0" w:space="0" w:color="auto"/>
        <w:right w:val="none" w:sz="0" w:space="0" w:color="auto"/>
      </w:divBdr>
      <w:divsChild>
        <w:div w:id="430009687">
          <w:marLeft w:val="0"/>
          <w:marRight w:val="0"/>
          <w:marTop w:val="0"/>
          <w:marBottom w:val="0"/>
          <w:divBdr>
            <w:top w:val="none" w:sz="0" w:space="0" w:color="auto"/>
            <w:left w:val="none" w:sz="0" w:space="0" w:color="auto"/>
            <w:bottom w:val="none" w:sz="0" w:space="0" w:color="auto"/>
            <w:right w:val="none" w:sz="0" w:space="0" w:color="auto"/>
          </w:divBdr>
          <w:divsChild>
            <w:div w:id="1060131122">
              <w:marLeft w:val="0"/>
              <w:marRight w:val="0"/>
              <w:marTop w:val="0"/>
              <w:marBottom w:val="0"/>
              <w:divBdr>
                <w:top w:val="none" w:sz="0" w:space="0" w:color="auto"/>
                <w:left w:val="none" w:sz="0" w:space="0" w:color="auto"/>
                <w:bottom w:val="none" w:sz="0" w:space="0" w:color="auto"/>
                <w:right w:val="none" w:sz="0" w:space="0" w:color="auto"/>
              </w:divBdr>
              <w:divsChild>
                <w:div w:id="303311503">
                  <w:marLeft w:val="0"/>
                  <w:marRight w:val="0"/>
                  <w:marTop w:val="0"/>
                  <w:marBottom w:val="0"/>
                  <w:divBdr>
                    <w:top w:val="none" w:sz="0" w:space="0" w:color="auto"/>
                    <w:left w:val="none" w:sz="0" w:space="0" w:color="auto"/>
                    <w:bottom w:val="none" w:sz="0" w:space="0" w:color="auto"/>
                    <w:right w:val="none" w:sz="0" w:space="0" w:color="auto"/>
                  </w:divBdr>
                  <w:divsChild>
                    <w:div w:id="783421228">
                      <w:marLeft w:val="0"/>
                      <w:marRight w:val="0"/>
                      <w:marTop w:val="0"/>
                      <w:marBottom w:val="0"/>
                      <w:divBdr>
                        <w:top w:val="none" w:sz="0" w:space="0" w:color="auto"/>
                        <w:left w:val="none" w:sz="0" w:space="0" w:color="auto"/>
                        <w:bottom w:val="none" w:sz="0" w:space="0" w:color="auto"/>
                        <w:right w:val="none" w:sz="0" w:space="0" w:color="auto"/>
                      </w:divBdr>
                      <w:divsChild>
                        <w:div w:id="196087623">
                          <w:marLeft w:val="-150"/>
                          <w:marRight w:val="-150"/>
                          <w:marTop w:val="0"/>
                          <w:marBottom w:val="0"/>
                          <w:divBdr>
                            <w:top w:val="none" w:sz="0" w:space="0" w:color="auto"/>
                            <w:left w:val="none" w:sz="0" w:space="0" w:color="auto"/>
                            <w:bottom w:val="none" w:sz="0" w:space="0" w:color="auto"/>
                            <w:right w:val="none" w:sz="0" w:space="0" w:color="auto"/>
                          </w:divBdr>
                          <w:divsChild>
                            <w:div w:id="537861863">
                              <w:marLeft w:val="0"/>
                              <w:marRight w:val="0"/>
                              <w:marTop w:val="0"/>
                              <w:marBottom w:val="0"/>
                              <w:divBdr>
                                <w:top w:val="none" w:sz="0" w:space="0" w:color="auto"/>
                                <w:left w:val="none" w:sz="0" w:space="0" w:color="auto"/>
                                <w:bottom w:val="none" w:sz="0" w:space="0" w:color="auto"/>
                                <w:right w:val="none" w:sz="0" w:space="0" w:color="auto"/>
                              </w:divBdr>
                              <w:divsChild>
                                <w:div w:id="196700732">
                                  <w:marLeft w:val="0"/>
                                  <w:marRight w:val="0"/>
                                  <w:marTop w:val="0"/>
                                  <w:marBottom w:val="0"/>
                                  <w:divBdr>
                                    <w:top w:val="none" w:sz="0" w:space="0" w:color="auto"/>
                                    <w:left w:val="none" w:sz="0" w:space="0" w:color="auto"/>
                                    <w:bottom w:val="none" w:sz="0" w:space="0" w:color="auto"/>
                                    <w:right w:val="none" w:sz="0" w:space="0" w:color="auto"/>
                                  </w:divBdr>
                                </w:div>
                                <w:div w:id="594477098">
                                  <w:marLeft w:val="0"/>
                                  <w:marRight w:val="0"/>
                                  <w:marTop w:val="0"/>
                                  <w:marBottom w:val="0"/>
                                  <w:divBdr>
                                    <w:top w:val="none" w:sz="0" w:space="0" w:color="auto"/>
                                    <w:left w:val="none" w:sz="0" w:space="0" w:color="auto"/>
                                    <w:bottom w:val="none" w:sz="0" w:space="0" w:color="auto"/>
                                    <w:right w:val="none" w:sz="0" w:space="0" w:color="auto"/>
                                  </w:divBdr>
                                </w:div>
                                <w:div w:id="17141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5059062">
      <w:bodyDiv w:val="1"/>
      <w:marLeft w:val="0"/>
      <w:marRight w:val="0"/>
      <w:marTop w:val="0"/>
      <w:marBottom w:val="0"/>
      <w:divBdr>
        <w:top w:val="none" w:sz="0" w:space="0" w:color="auto"/>
        <w:left w:val="none" w:sz="0" w:space="0" w:color="auto"/>
        <w:bottom w:val="none" w:sz="0" w:space="0" w:color="auto"/>
        <w:right w:val="none" w:sz="0" w:space="0" w:color="auto"/>
      </w:divBdr>
      <w:divsChild>
        <w:div w:id="347365708">
          <w:marLeft w:val="0"/>
          <w:marRight w:val="0"/>
          <w:marTop w:val="0"/>
          <w:marBottom w:val="0"/>
          <w:divBdr>
            <w:top w:val="none" w:sz="0" w:space="0" w:color="auto"/>
            <w:left w:val="none" w:sz="0" w:space="0" w:color="auto"/>
            <w:bottom w:val="none" w:sz="0" w:space="0" w:color="auto"/>
            <w:right w:val="none" w:sz="0" w:space="0" w:color="auto"/>
          </w:divBdr>
          <w:divsChild>
            <w:div w:id="1907185110">
              <w:marLeft w:val="0"/>
              <w:marRight w:val="0"/>
              <w:marTop w:val="0"/>
              <w:marBottom w:val="0"/>
              <w:divBdr>
                <w:top w:val="none" w:sz="0" w:space="0" w:color="auto"/>
                <w:left w:val="none" w:sz="0" w:space="0" w:color="auto"/>
                <w:bottom w:val="none" w:sz="0" w:space="0" w:color="auto"/>
                <w:right w:val="none" w:sz="0" w:space="0" w:color="auto"/>
              </w:divBdr>
              <w:divsChild>
                <w:div w:id="1225145908">
                  <w:marLeft w:val="0"/>
                  <w:marRight w:val="0"/>
                  <w:marTop w:val="0"/>
                  <w:marBottom w:val="0"/>
                  <w:divBdr>
                    <w:top w:val="none" w:sz="0" w:space="0" w:color="auto"/>
                    <w:left w:val="none" w:sz="0" w:space="0" w:color="auto"/>
                    <w:bottom w:val="none" w:sz="0" w:space="0" w:color="auto"/>
                    <w:right w:val="none" w:sz="0" w:space="0" w:color="auto"/>
                  </w:divBdr>
                  <w:divsChild>
                    <w:div w:id="1953710675">
                      <w:marLeft w:val="0"/>
                      <w:marRight w:val="0"/>
                      <w:marTop w:val="0"/>
                      <w:marBottom w:val="0"/>
                      <w:divBdr>
                        <w:top w:val="none" w:sz="0" w:space="0" w:color="auto"/>
                        <w:left w:val="none" w:sz="0" w:space="0" w:color="auto"/>
                        <w:bottom w:val="none" w:sz="0" w:space="0" w:color="auto"/>
                        <w:right w:val="none" w:sz="0" w:space="0" w:color="auto"/>
                      </w:divBdr>
                    </w:div>
                    <w:div w:id="198647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299889">
      <w:bodyDiv w:val="1"/>
      <w:marLeft w:val="0"/>
      <w:marRight w:val="0"/>
      <w:marTop w:val="0"/>
      <w:marBottom w:val="0"/>
      <w:divBdr>
        <w:top w:val="none" w:sz="0" w:space="0" w:color="auto"/>
        <w:left w:val="none" w:sz="0" w:space="0" w:color="auto"/>
        <w:bottom w:val="none" w:sz="0" w:space="0" w:color="auto"/>
        <w:right w:val="none" w:sz="0" w:space="0" w:color="auto"/>
      </w:divBdr>
    </w:div>
    <w:div w:id="969478143">
      <w:bodyDiv w:val="1"/>
      <w:marLeft w:val="0"/>
      <w:marRight w:val="0"/>
      <w:marTop w:val="0"/>
      <w:marBottom w:val="0"/>
      <w:divBdr>
        <w:top w:val="none" w:sz="0" w:space="0" w:color="auto"/>
        <w:left w:val="none" w:sz="0" w:space="0" w:color="auto"/>
        <w:bottom w:val="none" w:sz="0" w:space="0" w:color="auto"/>
        <w:right w:val="none" w:sz="0" w:space="0" w:color="auto"/>
      </w:divBdr>
      <w:divsChild>
        <w:div w:id="1589773864">
          <w:marLeft w:val="0"/>
          <w:marRight w:val="0"/>
          <w:marTop w:val="0"/>
          <w:marBottom w:val="675"/>
          <w:divBdr>
            <w:top w:val="none" w:sz="0" w:space="0" w:color="auto"/>
            <w:left w:val="none" w:sz="0" w:space="0" w:color="auto"/>
            <w:bottom w:val="none" w:sz="0" w:space="0" w:color="auto"/>
            <w:right w:val="none" w:sz="0" w:space="0" w:color="auto"/>
          </w:divBdr>
          <w:divsChild>
            <w:div w:id="1901624281">
              <w:marLeft w:val="-225"/>
              <w:marRight w:val="-225"/>
              <w:marTop w:val="0"/>
              <w:marBottom w:val="0"/>
              <w:divBdr>
                <w:top w:val="none" w:sz="0" w:space="0" w:color="auto"/>
                <w:left w:val="none" w:sz="0" w:space="0" w:color="auto"/>
                <w:bottom w:val="none" w:sz="0" w:space="0" w:color="auto"/>
                <w:right w:val="none" w:sz="0" w:space="0" w:color="auto"/>
              </w:divBdr>
              <w:divsChild>
                <w:div w:id="521355461">
                  <w:marLeft w:val="0"/>
                  <w:marRight w:val="0"/>
                  <w:marTop w:val="0"/>
                  <w:marBottom w:val="0"/>
                  <w:divBdr>
                    <w:top w:val="none" w:sz="0" w:space="0" w:color="auto"/>
                    <w:left w:val="none" w:sz="0" w:space="0" w:color="auto"/>
                    <w:bottom w:val="none" w:sz="0" w:space="0" w:color="auto"/>
                    <w:right w:val="none" w:sz="0" w:space="0" w:color="auto"/>
                  </w:divBdr>
                  <w:divsChild>
                    <w:div w:id="188841009">
                      <w:marLeft w:val="0"/>
                      <w:marRight w:val="0"/>
                      <w:marTop w:val="0"/>
                      <w:marBottom w:val="0"/>
                      <w:divBdr>
                        <w:top w:val="none" w:sz="0" w:space="0" w:color="auto"/>
                        <w:left w:val="none" w:sz="0" w:space="0" w:color="auto"/>
                        <w:bottom w:val="none" w:sz="0" w:space="0" w:color="auto"/>
                        <w:right w:val="none" w:sz="0" w:space="0" w:color="auto"/>
                      </w:divBdr>
                      <w:divsChild>
                        <w:div w:id="712658066">
                          <w:marLeft w:val="0"/>
                          <w:marRight w:val="0"/>
                          <w:marTop w:val="0"/>
                          <w:marBottom w:val="0"/>
                          <w:divBdr>
                            <w:top w:val="none" w:sz="0" w:space="0" w:color="auto"/>
                            <w:left w:val="none" w:sz="0" w:space="0" w:color="auto"/>
                            <w:bottom w:val="none" w:sz="0" w:space="0" w:color="auto"/>
                            <w:right w:val="none" w:sz="0" w:space="0" w:color="auto"/>
                          </w:divBdr>
                          <w:divsChild>
                            <w:div w:id="613634325">
                              <w:marLeft w:val="0"/>
                              <w:marRight w:val="0"/>
                              <w:marTop w:val="0"/>
                              <w:marBottom w:val="0"/>
                              <w:divBdr>
                                <w:top w:val="none" w:sz="0" w:space="0" w:color="auto"/>
                                <w:left w:val="none" w:sz="0" w:space="0" w:color="auto"/>
                                <w:bottom w:val="none" w:sz="0" w:space="0" w:color="auto"/>
                                <w:right w:val="none" w:sz="0" w:space="0" w:color="auto"/>
                              </w:divBdr>
                              <w:divsChild>
                                <w:div w:id="2061707611">
                                  <w:marLeft w:val="-225"/>
                                  <w:marRight w:val="-225"/>
                                  <w:marTop w:val="0"/>
                                  <w:marBottom w:val="0"/>
                                  <w:divBdr>
                                    <w:top w:val="none" w:sz="0" w:space="0" w:color="auto"/>
                                    <w:left w:val="none" w:sz="0" w:space="0" w:color="auto"/>
                                    <w:bottom w:val="none" w:sz="0" w:space="0" w:color="auto"/>
                                    <w:right w:val="none" w:sz="0" w:space="0" w:color="auto"/>
                                  </w:divBdr>
                                  <w:divsChild>
                                    <w:div w:id="1752971641">
                                      <w:marLeft w:val="0"/>
                                      <w:marRight w:val="0"/>
                                      <w:marTop w:val="0"/>
                                      <w:marBottom w:val="0"/>
                                      <w:divBdr>
                                        <w:top w:val="none" w:sz="0" w:space="0" w:color="auto"/>
                                        <w:left w:val="none" w:sz="0" w:space="0" w:color="auto"/>
                                        <w:bottom w:val="none" w:sz="0" w:space="0" w:color="auto"/>
                                        <w:right w:val="none" w:sz="0" w:space="0" w:color="auto"/>
                                      </w:divBdr>
                                      <w:divsChild>
                                        <w:div w:id="414474026">
                                          <w:marLeft w:val="0"/>
                                          <w:marRight w:val="0"/>
                                          <w:marTop w:val="0"/>
                                          <w:marBottom w:val="0"/>
                                          <w:divBdr>
                                            <w:top w:val="none" w:sz="0" w:space="0" w:color="auto"/>
                                            <w:left w:val="none" w:sz="0" w:space="0" w:color="auto"/>
                                            <w:bottom w:val="none" w:sz="0" w:space="0" w:color="auto"/>
                                            <w:right w:val="none" w:sz="0" w:space="0" w:color="auto"/>
                                          </w:divBdr>
                                          <w:divsChild>
                                            <w:div w:id="742720670">
                                              <w:marLeft w:val="0"/>
                                              <w:marRight w:val="0"/>
                                              <w:marTop w:val="0"/>
                                              <w:marBottom w:val="0"/>
                                              <w:divBdr>
                                                <w:top w:val="none" w:sz="0" w:space="0" w:color="auto"/>
                                                <w:left w:val="none" w:sz="0" w:space="0" w:color="auto"/>
                                                <w:bottom w:val="none" w:sz="0" w:space="0" w:color="auto"/>
                                                <w:right w:val="none" w:sz="0" w:space="0" w:color="auto"/>
                                              </w:divBdr>
                                              <w:divsChild>
                                                <w:div w:id="1809349472">
                                                  <w:marLeft w:val="0"/>
                                                  <w:marRight w:val="0"/>
                                                  <w:marTop w:val="0"/>
                                                  <w:marBottom w:val="0"/>
                                                  <w:divBdr>
                                                    <w:top w:val="none" w:sz="0" w:space="0" w:color="auto"/>
                                                    <w:left w:val="none" w:sz="0" w:space="0" w:color="auto"/>
                                                    <w:bottom w:val="none" w:sz="0" w:space="0" w:color="auto"/>
                                                    <w:right w:val="none" w:sz="0" w:space="0" w:color="auto"/>
                                                  </w:divBdr>
                                                  <w:divsChild>
                                                    <w:div w:id="1853254906">
                                                      <w:marLeft w:val="0"/>
                                                      <w:marRight w:val="0"/>
                                                      <w:marTop w:val="0"/>
                                                      <w:marBottom w:val="0"/>
                                                      <w:divBdr>
                                                        <w:top w:val="none" w:sz="0" w:space="0" w:color="auto"/>
                                                        <w:left w:val="none" w:sz="0" w:space="0" w:color="auto"/>
                                                        <w:bottom w:val="none" w:sz="0" w:space="0" w:color="auto"/>
                                                        <w:right w:val="none" w:sz="0" w:space="0" w:color="auto"/>
                                                      </w:divBdr>
                                                      <w:divsChild>
                                                        <w:div w:id="91739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89552509">
      <w:bodyDiv w:val="1"/>
      <w:marLeft w:val="0"/>
      <w:marRight w:val="0"/>
      <w:marTop w:val="0"/>
      <w:marBottom w:val="0"/>
      <w:divBdr>
        <w:top w:val="none" w:sz="0" w:space="0" w:color="auto"/>
        <w:left w:val="none" w:sz="0" w:space="0" w:color="auto"/>
        <w:bottom w:val="none" w:sz="0" w:space="0" w:color="auto"/>
        <w:right w:val="none" w:sz="0" w:space="0" w:color="auto"/>
      </w:divBdr>
    </w:div>
    <w:div w:id="1033724528">
      <w:bodyDiv w:val="1"/>
      <w:marLeft w:val="0"/>
      <w:marRight w:val="0"/>
      <w:marTop w:val="0"/>
      <w:marBottom w:val="0"/>
      <w:divBdr>
        <w:top w:val="none" w:sz="0" w:space="0" w:color="auto"/>
        <w:left w:val="none" w:sz="0" w:space="0" w:color="auto"/>
        <w:bottom w:val="none" w:sz="0" w:space="0" w:color="auto"/>
        <w:right w:val="none" w:sz="0" w:space="0" w:color="auto"/>
      </w:divBdr>
    </w:div>
    <w:div w:id="1095904002">
      <w:bodyDiv w:val="1"/>
      <w:marLeft w:val="0"/>
      <w:marRight w:val="0"/>
      <w:marTop w:val="0"/>
      <w:marBottom w:val="0"/>
      <w:divBdr>
        <w:top w:val="none" w:sz="0" w:space="0" w:color="auto"/>
        <w:left w:val="none" w:sz="0" w:space="0" w:color="auto"/>
        <w:bottom w:val="none" w:sz="0" w:space="0" w:color="auto"/>
        <w:right w:val="none" w:sz="0" w:space="0" w:color="auto"/>
      </w:divBdr>
    </w:div>
    <w:div w:id="1103190003">
      <w:bodyDiv w:val="1"/>
      <w:marLeft w:val="0"/>
      <w:marRight w:val="0"/>
      <w:marTop w:val="0"/>
      <w:marBottom w:val="0"/>
      <w:divBdr>
        <w:top w:val="none" w:sz="0" w:space="0" w:color="auto"/>
        <w:left w:val="none" w:sz="0" w:space="0" w:color="auto"/>
        <w:bottom w:val="none" w:sz="0" w:space="0" w:color="auto"/>
        <w:right w:val="none" w:sz="0" w:space="0" w:color="auto"/>
      </w:divBdr>
    </w:div>
    <w:div w:id="1120565929">
      <w:bodyDiv w:val="1"/>
      <w:marLeft w:val="0"/>
      <w:marRight w:val="0"/>
      <w:marTop w:val="0"/>
      <w:marBottom w:val="0"/>
      <w:divBdr>
        <w:top w:val="none" w:sz="0" w:space="0" w:color="auto"/>
        <w:left w:val="none" w:sz="0" w:space="0" w:color="auto"/>
        <w:bottom w:val="none" w:sz="0" w:space="0" w:color="auto"/>
        <w:right w:val="none" w:sz="0" w:space="0" w:color="auto"/>
      </w:divBdr>
    </w:div>
    <w:div w:id="1128350886">
      <w:bodyDiv w:val="1"/>
      <w:marLeft w:val="0"/>
      <w:marRight w:val="0"/>
      <w:marTop w:val="0"/>
      <w:marBottom w:val="0"/>
      <w:divBdr>
        <w:top w:val="none" w:sz="0" w:space="0" w:color="auto"/>
        <w:left w:val="none" w:sz="0" w:space="0" w:color="auto"/>
        <w:bottom w:val="none" w:sz="0" w:space="0" w:color="auto"/>
        <w:right w:val="none" w:sz="0" w:space="0" w:color="auto"/>
      </w:divBdr>
      <w:divsChild>
        <w:div w:id="65882283">
          <w:marLeft w:val="0"/>
          <w:marRight w:val="0"/>
          <w:marTop w:val="0"/>
          <w:marBottom w:val="0"/>
          <w:divBdr>
            <w:top w:val="none" w:sz="0" w:space="0" w:color="auto"/>
            <w:left w:val="none" w:sz="0" w:space="0" w:color="auto"/>
            <w:bottom w:val="none" w:sz="0" w:space="0" w:color="auto"/>
            <w:right w:val="none" w:sz="0" w:space="0" w:color="auto"/>
          </w:divBdr>
        </w:div>
        <w:div w:id="317541318">
          <w:marLeft w:val="0"/>
          <w:marRight w:val="0"/>
          <w:marTop w:val="0"/>
          <w:marBottom w:val="0"/>
          <w:divBdr>
            <w:top w:val="none" w:sz="0" w:space="0" w:color="auto"/>
            <w:left w:val="none" w:sz="0" w:space="0" w:color="auto"/>
            <w:bottom w:val="none" w:sz="0" w:space="0" w:color="auto"/>
            <w:right w:val="none" w:sz="0" w:space="0" w:color="auto"/>
          </w:divBdr>
        </w:div>
        <w:div w:id="388652528">
          <w:marLeft w:val="0"/>
          <w:marRight w:val="0"/>
          <w:marTop w:val="0"/>
          <w:marBottom w:val="0"/>
          <w:divBdr>
            <w:top w:val="none" w:sz="0" w:space="0" w:color="auto"/>
            <w:left w:val="none" w:sz="0" w:space="0" w:color="auto"/>
            <w:bottom w:val="none" w:sz="0" w:space="0" w:color="auto"/>
            <w:right w:val="none" w:sz="0" w:space="0" w:color="auto"/>
          </w:divBdr>
        </w:div>
        <w:div w:id="1263144504">
          <w:marLeft w:val="0"/>
          <w:marRight w:val="0"/>
          <w:marTop w:val="0"/>
          <w:marBottom w:val="0"/>
          <w:divBdr>
            <w:top w:val="none" w:sz="0" w:space="0" w:color="auto"/>
            <w:left w:val="none" w:sz="0" w:space="0" w:color="auto"/>
            <w:bottom w:val="none" w:sz="0" w:space="0" w:color="auto"/>
            <w:right w:val="none" w:sz="0" w:space="0" w:color="auto"/>
          </w:divBdr>
        </w:div>
        <w:div w:id="1490438797">
          <w:marLeft w:val="0"/>
          <w:marRight w:val="0"/>
          <w:marTop w:val="0"/>
          <w:marBottom w:val="0"/>
          <w:divBdr>
            <w:top w:val="none" w:sz="0" w:space="0" w:color="auto"/>
            <w:left w:val="none" w:sz="0" w:space="0" w:color="auto"/>
            <w:bottom w:val="none" w:sz="0" w:space="0" w:color="auto"/>
            <w:right w:val="none" w:sz="0" w:space="0" w:color="auto"/>
          </w:divBdr>
        </w:div>
        <w:div w:id="1578248677">
          <w:marLeft w:val="0"/>
          <w:marRight w:val="0"/>
          <w:marTop w:val="0"/>
          <w:marBottom w:val="0"/>
          <w:divBdr>
            <w:top w:val="none" w:sz="0" w:space="0" w:color="auto"/>
            <w:left w:val="none" w:sz="0" w:space="0" w:color="auto"/>
            <w:bottom w:val="none" w:sz="0" w:space="0" w:color="auto"/>
            <w:right w:val="none" w:sz="0" w:space="0" w:color="auto"/>
          </w:divBdr>
        </w:div>
        <w:div w:id="1842810926">
          <w:marLeft w:val="0"/>
          <w:marRight w:val="0"/>
          <w:marTop w:val="0"/>
          <w:marBottom w:val="0"/>
          <w:divBdr>
            <w:top w:val="none" w:sz="0" w:space="0" w:color="auto"/>
            <w:left w:val="none" w:sz="0" w:space="0" w:color="auto"/>
            <w:bottom w:val="none" w:sz="0" w:space="0" w:color="auto"/>
            <w:right w:val="none" w:sz="0" w:space="0" w:color="auto"/>
          </w:divBdr>
        </w:div>
      </w:divsChild>
    </w:div>
    <w:div w:id="1136218106">
      <w:bodyDiv w:val="1"/>
      <w:marLeft w:val="0"/>
      <w:marRight w:val="0"/>
      <w:marTop w:val="0"/>
      <w:marBottom w:val="0"/>
      <w:divBdr>
        <w:top w:val="none" w:sz="0" w:space="0" w:color="auto"/>
        <w:left w:val="none" w:sz="0" w:space="0" w:color="auto"/>
        <w:bottom w:val="none" w:sz="0" w:space="0" w:color="auto"/>
        <w:right w:val="none" w:sz="0" w:space="0" w:color="auto"/>
      </w:divBdr>
    </w:div>
    <w:div w:id="1136802520">
      <w:bodyDiv w:val="1"/>
      <w:marLeft w:val="0"/>
      <w:marRight w:val="0"/>
      <w:marTop w:val="0"/>
      <w:marBottom w:val="0"/>
      <w:divBdr>
        <w:top w:val="none" w:sz="0" w:space="0" w:color="auto"/>
        <w:left w:val="none" w:sz="0" w:space="0" w:color="auto"/>
        <w:bottom w:val="none" w:sz="0" w:space="0" w:color="auto"/>
        <w:right w:val="none" w:sz="0" w:space="0" w:color="auto"/>
      </w:divBdr>
      <w:divsChild>
        <w:div w:id="116072962">
          <w:marLeft w:val="0"/>
          <w:marRight w:val="0"/>
          <w:marTop w:val="0"/>
          <w:marBottom w:val="0"/>
          <w:divBdr>
            <w:top w:val="none" w:sz="0" w:space="0" w:color="auto"/>
            <w:left w:val="none" w:sz="0" w:space="0" w:color="auto"/>
            <w:bottom w:val="none" w:sz="0" w:space="0" w:color="auto"/>
            <w:right w:val="none" w:sz="0" w:space="0" w:color="auto"/>
          </w:divBdr>
          <w:divsChild>
            <w:div w:id="368916461">
              <w:marLeft w:val="0"/>
              <w:marRight w:val="0"/>
              <w:marTop w:val="0"/>
              <w:marBottom w:val="0"/>
              <w:divBdr>
                <w:top w:val="none" w:sz="0" w:space="0" w:color="auto"/>
                <w:left w:val="none" w:sz="0" w:space="0" w:color="auto"/>
                <w:bottom w:val="none" w:sz="0" w:space="0" w:color="auto"/>
                <w:right w:val="none" w:sz="0" w:space="0" w:color="auto"/>
              </w:divBdr>
              <w:divsChild>
                <w:div w:id="912199748">
                  <w:marLeft w:val="0"/>
                  <w:marRight w:val="0"/>
                  <w:marTop w:val="0"/>
                  <w:marBottom w:val="0"/>
                  <w:divBdr>
                    <w:top w:val="none" w:sz="0" w:space="0" w:color="auto"/>
                    <w:left w:val="none" w:sz="0" w:space="0" w:color="auto"/>
                    <w:bottom w:val="none" w:sz="0" w:space="0" w:color="auto"/>
                    <w:right w:val="none" w:sz="0" w:space="0" w:color="auto"/>
                  </w:divBdr>
                  <w:divsChild>
                    <w:div w:id="112034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589444">
      <w:bodyDiv w:val="1"/>
      <w:marLeft w:val="0"/>
      <w:marRight w:val="0"/>
      <w:marTop w:val="0"/>
      <w:marBottom w:val="0"/>
      <w:divBdr>
        <w:top w:val="none" w:sz="0" w:space="0" w:color="auto"/>
        <w:left w:val="none" w:sz="0" w:space="0" w:color="auto"/>
        <w:bottom w:val="none" w:sz="0" w:space="0" w:color="auto"/>
        <w:right w:val="none" w:sz="0" w:space="0" w:color="auto"/>
      </w:divBdr>
      <w:divsChild>
        <w:div w:id="1040210138">
          <w:marLeft w:val="0"/>
          <w:marRight w:val="0"/>
          <w:marTop w:val="0"/>
          <w:marBottom w:val="0"/>
          <w:divBdr>
            <w:top w:val="none" w:sz="0" w:space="0" w:color="auto"/>
            <w:left w:val="none" w:sz="0" w:space="0" w:color="auto"/>
            <w:bottom w:val="none" w:sz="0" w:space="0" w:color="auto"/>
            <w:right w:val="none" w:sz="0" w:space="0" w:color="auto"/>
          </w:divBdr>
          <w:divsChild>
            <w:div w:id="860821510">
              <w:marLeft w:val="0"/>
              <w:marRight w:val="0"/>
              <w:marTop w:val="0"/>
              <w:marBottom w:val="0"/>
              <w:divBdr>
                <w:top w:val="none" w:sz="0" w:space="0" w:color="auto"/>
                <w:left w:val="none" w:sz="0" w:space="0" w:color="auto"/>
                <w:bottom w:val="none" w:sz="0" w:space="0" w:color="auto"/>
                <w:right w:val="none" w:sz="0" w:space="0" w:color="auto"/>
              </w:divBdr>
              <w:divsChild>
                <w:div w:id="209427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044119">
      <w:bodyDiv w:val="1"/>
      <w:marLeft w:val="0"/>
      <w:marRight w:val="0"/>
      <w:marTop w:val="0"/>
      <w:marBottom w:val="0"/>
      <w:divBdr>
        <w:top w:val="none" w:sz="0" w:space="0" w:color="auto"/>
        <w:left w:val="none" w:sz="0" w:space="0" w:color="auto"/>
        <w:bottom w:val="none" w:sz="0" w:space="0" w:color="auto"/>
        <w:right w:val="none" w:sz="0" w:space="0" w:color="auto"/>
      </w:divBdr>
      <w:divsChild>
        <w:div w:id="1870798925">
          <w:marLeft w:val="0"/>
          <w:marRight w:val="0"/>
          <w:marTop w:val="0"/>
          <w:marBottom w:val="0"/>
          <w:divBdr>
            <w:top w:val="none" w:sz="0" w:space="0" w:color="auto"/>
            <w:left w:val="none" w:sz="0" w:space="0" w:color="auto"/>
            <w:bottom w:val="none" w:sz="0" w:space="0" w:color="auto"/>
            <w:right w:val="none" w:sz="0" w:space="0" w:color="auto"/>
          </w:divBdr>
          <w:divsChild>
            <w:div w:id="1976635793">
              <w:marLeft w:val="0"/>
              <w:marRight w:val="0"/>
              <w:marTop w:val="0"/>
              <w:marBottom w:val="0"/>
              <w:divBdr>
                <w:top w:val="none" w:sz="0" w:space="0" w:color="auto"/>
                <w:left w:val="none" w:sz="0" w:space="0" w:color="auto"/>
                <w:bottom w:val="none" w:sz="0" w:space="0" w:color="auto"/>
                <w:right w:val="none" w:sz="0" w:space="0" w:color="auto"/>
              </w:divBdr>
              <w:divsChild>
                <w:div w:id="1106273984">
                  <w:marLeft w:val="0"/>
                  <w:marRight w:val="0"/>
                  <w:marTop w:val="0"/>
                  <w:marBottom w:val="0"/>
                  <w:divBdr>
                    <w:top w:val="none" w:sz="0" w:space="0" w:color="auto"/>
                    <w:left w:val="none" w:sz="0" w:space="0" w:color="auto"/>
                    <w:bottom w:val="none" w:sz="0" w:space="0" w:color="auto"/>
                    <w:right w:val="none" w:sz="0" w:space="0" w:color="auto"/>
                  </w:divBdr>
                  <w:divsChild>
                    <w:div w:id="1682582496">
                      <w:marLeft w:val="0"/>
                      <w:marRight w:val="0"/>
                      <w:marTop w:val="0"/>
                      <w:marBottom w:val="0"/>
                      <w:divBdr>
                        <w:top w:val="none" w:sz="0" w:space="0" w:color="auto"/>
                        <w:left w:val="none" w:sz="0" w:space="0" w:color="auto"/>
                        <w:bottom w:val="none" w:sz="0" w:space="0" w:color="auto"/>
                        <w:right w:val="none" w:sz="0" w:space="0" w:color="auto"/>
                      </w:divBdr>
                      <w:divsChild>
                        <w:div w:id="14490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084911">
      <w:bodyDiv w:val="1"/>
      <w:marLeft w:val="0"/>
      <w:marRight w:val="0"/>
      <w:marTop w:val="0"/>
      <w:marBottom w:val="0"/>
      <w:divBdr>
        <w:top w:val="none" w:sz="0" w:space="0" w:color="auto"/>
        <w:left w:val="none" w:sz="0" w:space="0" w:color="auto"/>
        <w:bottom w:val="none" w:sz="0" w:space="0" w:color="auto"/>
        <w:right w:val="none" w:sz="0" w:space="0" w:color="auto"/>
      </w:divBdr>
      <w:divsChild>
        <w:div w:id="949316807">
          <w:marLeft w:val="0"/>
          <w:marRight w:val="0"/>
          <w:marTop w:val="0"/>
          <w:marBottom w:val="0"/>
          <w:divBdr>
            <w:top w:val="none" w:sz="0" w:space="0" w:color="auto"/>
            <w:left w:val="none" w:sz="0" w:space="0" w:color="auto"/>
            <w:bottom w:val="none" w:sz="0" w:space="0" w:color="auto"/>
            <w:right w:val="none" w:sz="0" w:space="0" w:color="auto"/>
          </w:divBdr>
          <w:divsChild>
            <w:div w:id="203058422">
              <w:marLeft w:val="0"/>
              <w:marRight w:val="0"/>
              <w:marTop w:val="0"/>
              <w:marBottom w:val="0"/>
              <w:divBdr>
                <w:top w:val="none" w:sz="0" w:space="0" w:color="auto"/>
                <w:left w:val="none" w:sz="0" w:space="0" w:color="auto"/>
                <w:bottom w:val="none" w:sz="0" w:space="0" w:color="auto"/>
                <w:right w:val="none" w:sz="0" w:space="0" w:color="auto"/>
              </w:divBdr>
              <w:divsChild>
                <w:div w:id="85932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599511">
      <w:bodyDiv w:val="1"/>
      <w:marLeft w:val="0"/>
      <w:marRight w:val="0"/>
      <w:marTop w:val="0"/>
      <w:marBottom w:val="0"/>
      <w:divBdr>
        <w:top w:val="none" w:sz="0" w:space="0" w:color="auto"/>
        <w:left w:val="none" w:sz="0" w:space="0" w:color="auto"/>
        <w:bottom w:val="none" w:sz="0" w:space="0" w:color="auto"/>
        <w:right w:val="none" w:sz="0" w:space="0" w:color="auto"/>
      </w:divBdr>
    </w:div>
    <w:div w:id="1193425074">
      <w:bodyDiv w:val="1"/>
      <w:marLeft w:val="0"/>
      <w:marRight w:val="0"/>
      <w:marTop w:val="0"/>
      <w:marBottom w:val="0"/>
      <w:divBdr>
        <w:top w:val="none" w:sz="0" w:space="0" w:color="auto"/>
        <w:left w:val="none" w:sz="0" w:space="0" w:color="auto"/>
        <w:bottom w:val="none" w:sz="0" w:space="0" w:color="auto"/>
        <w:right w:val="none" w:sz="0" w:space="0" w:color="auto"/>
      </w:divBdr>
    </w:div>
    <w:div w:id="1194538458">
      <w:bodyDiv w:val="1"/>
      <w:marLeft w:val="0"/>
      <w:marRight w:val="0"/>
      <w:marTop w:val="0"/>
      <w:marBottom w:val="0"/>
      <w:divBdr>
        <w:top w:val="none" w:sz="0" w:space="0" w:color="auto"/>
        <w:left w:val="none" w:sz="0" w:space="0" w:color="auto"/>
        <w:bottom w:val="none" w:sz="0" w:space="0" w:color="auto"/>
        <w:right w:val="none" w:sz="0" w:space="0" w:color="auto"/>
      </w:divBdr>
    </w:div>
    <w:div w:id="1205214332">
      <w:bodyDiv w:val="1"/>
      <w:marLeft w:val="0"/>
      <w:marRight w:val="0"/>
      <w:marTop w:val="0"/>
      <w:marBottom w:val="0"/>
      <w:divBdr>
        <w:top w:val="none" w:sz="0" w:space="0" w:color="auto"/>
        <w:left w:val="none" w:sz="0" w:space="0" w:color="auto"/>
        <w:bottom w:val="none" w:sz="0" w:space="0" w:color="auto"/>
        <w:right w:val="none" w:sz="0" w:space="0" w:color="auto"/>
      </w:divBdr>
    </w:div>
    <w:div w:id="1219702303">
      <w:bodyDiv w:val="1"/>
      <w:marLeft w:val="0"/>
      <w:marRight w:val="0"/>
      <w:marTop w:val="0"/>
      <w:marBottom w:val="0"/>
      <w:divBdr>
        <w:top w:val="none" w:sz="0" w:space="0" w:color="auto"/>
        <w:left w:val="none" w:sz="0" w:space="0" w:color="auto"/>
        <w:bottom w:val="none" w:sz="0" w:space="0" w:color="auto"/>
        <w:right w:val="none" w:sz="0" w:space="0" w:color="auto"/>
      </w:divBdr>
      <w:divsChild>
        <w:div w:id="1913849051">
          <w:marLeft w:val="0"/>
          <w:marRight w:val="0"/>
          <w:marTop w:val="0"/>
          <w:marBottom w:val="0"/>
          <w:divBdr>
            <w:top w:val="none" w:sz="0" w:space="0" w:color="auto"/>
            <w:left w:val="none" w:sz="0" w:space="0" w:color="auto"/>
            <w:bottom w:val="none" w:sz="0" w:space="0" w:color="auto"/>
            <w:right w:val="none" w:sz="0" w:space="0" w:color="auto"/>
          </w:divBdr>
          <w:divsChild>
            <w:div w:id="1473062110">
              <w:marLeft w:val="0"/>
              <w:marRight w:val="0"/>
              <w:marTop w:val="0"/>
              <w:marBottom w:val="0"/>
              <w:divBdr>
                <w:top w:val="none" w:sz="0" w:space="0" w:color="auto"/>
                <w:left w:val="none" w:sz="0" w:space="0" w:color="auto"/>
                <w:bottom w:val="none" w:sz="0" w:space="0" w:color="auto"/>
                <w:right w:val="none" w:sz="0" w:space="0" w:color="auto"/>
              </w:divBdr>
              <w:divsChild>
                <w:div w:id="1135216359">
                  <w:marLeft w:val="0"/>
                  <w:marRight w:val="0"/>
                  <w:marTop w:val="0"/>
                  <w:marBottom w:val="0"/>
                  <w:divBdr>
                    <w:top w:val="none" w:sz="0" w:space="0" w:color="auto"/>
                    <w:left w:val="none" w:sz="0" w:space="0" w:color="auto"/>
                    <w:bottom w:val="none" w:sz="0" w:space="0" w:color="auto"/>
                    <w:right w:val="none" w:sz="0" w:space="0" w:color="auto"/>
                  </w:divBdr>
                  <w:divsChild>
                    <w:div w:id="935753415">
                      <w:marLeft w:val="0"/>
                      <w:marRight w:val="0"/>
                      <w:marTop w:val="0"/>
                      <w:marBottom w:val="0"/>
                      <w:divBdr>
                        <w:top w:val="none" w:sz="0" w:space="0" w:color="auto"/>
                        <w:left w:val="none" w:sz="0" w:space="0" w:color="auto"/>
                        <w:bottom w:val="none" w:sz="0" w:space="0" w:color="auto"/>
                        <w:right w:val="none" w:sz="0" w:space="0" w:color="auto"/>
                      </w:divBdr>
                    </w:div>
                    <w:div w:id="185198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362523">
      <w:bodyDiv w:val="1"/>
      <w:marLeft w:val="0"/>
      <w:marRight w:val="0"/>
      <w:marTop w:val="0"/>
      <w:marBottom w:val="0"/>
      <w:divBdr>
        <w:top w:val="none" w:sz="0" w:space="0" w:color="auto"/>
        <w:left w:val="none" w:sz="0" w:space="0" w:color="auto"/>
        <w:bottom w:val="none" w:sz="0" w:space="0" w:color="auto"/>
        <w:right w:val="none" w:sz="0" w:space="0" w:color="auto"/>
      </w:divBdr>
      <w:divsChild>
        <w:div w:id="439423644">
          <w:marLeft w:val="0"/>
          <w:marRight w:val="0"/>
          <w:marTop w:val="0"/>
          <w:marBottom w:val="0"/>
          <w:divBdr>
            <w:top w:val="none" w:sz="0" w:space="0" w:color="auto"/>
            <w:left w:val="none" w:sz="0" w:space="0" w:color="auto"/>
            <w:bottom w:val="none" w:sz="0" w:space="0" w:color="auto"/>
            <w:right w:val="none" w:sz="0" w:space="0" w:color="auto"/>
          </w:divBdr>
        </w:div>
        <w:div w:id="1074935489">
          <w:marLeft w:val="0"/>
          <w:marRight w:val="0"/>
          <w:marTop w:val="0"/>
          <w:marBottom w:val="0"/>
          <w:divBdr>
            <w:top w:val="none" w:sz="0" w:space="0" w:color="auto"/>
            <w:left w:val="none" w:sz="0" w:space="0" w:color="auto"/>
            <w:bottom w:val="none" w:sz="0" w:space="0" w:color="auto"/>
            <w:right w:val="none" w:sz="0" w:space="0" w:color="auto"/>
          </w:divBdr>
        </w:div>
        <w:div w:id="1317219140">
          <w:marLeft w:val="0"/>
          <w:marRight w:val="0"/>
          <w:marTop w:val="0"/>
          <w:marBottom w:val="0"/>
          <w:divBdr>
            <w:top w:val="none" w:sz="0" w:space="0" w:color="auto"/>
            <w:left w:val="none" w:sz="0" w:space="0" w:color="auto"/>
            <w:bottom w:val="none" w:sz="0" w:space="0" w:color="auto"/>
            <w:right w:val="none" w:sz="0" w:space="0" w:color="auto"/>
          </w:divBdr>
        </w:div>
        <w:div w:id="1795708228">
          <w:marLeft w:val="0"/>
          <w:marRight w:val="0"/>
          <w:marTop w:val="0"/>
          <w:marBottom w:val="0"/>
          <w:divBdr>
            <w:top w:val="none" w:sz="0" w:space="0" w:color="auto"/>
            <w:left w:val="none" w:sz="0" w:space="0" w:color="auto"/>
            <w:bottom w:val="none" w:sz="0" w:space="0" w:color="auto"/>
            <w:right w:val="none" w:sz="0" w:space="0" w:color="auto"/>
          </w:divBdr>
        </w:div>
        <w:div w:id="2002152487">
          <w:marLeft w:val="0"/>
          <w:marRight w:val="0"/>
          <w:marTop w:val="0"/>
          <w:marBottom w:val="0"/>
          <w:divBdr>
            <w:top w:val="none" w:sz="0" w:space="0" w:color="auto"/>
            <w:left w:val="none" w:sz="0" w:space="0" w:color="auto"/>
            <w:bottom w:val="none" w:sz="0" w:space="0" w:color="auto"/>
            <w:right w:val="none" w:sz="0" w:space="0" w:color="auto"/>
          </w:divBdr>
        </w:div>
      </w:divsChild>
    </w:div>
    <w:div w:id="1239942013">
      <w:bodyDiv w:val="1"/>
      <w:marLeft w:val="0"/>
      <w:marRight w:val="0"/>
      <w:marTop w:val="0"/>
      <w:marBottom w:val="0"/>
      <w:divBdr>
        <w:top w:val="none" w:sz="0" w:space="0" w:color="auto"/>
        <w:left w:val="none" w:sz="0" w:space="0" w:color="auto"/>
        <w:bottom w:val="none" w:sz="0" w:space="0" w:color="auto"/>
        <w:right w:val="none" w:sz="0" w:space="0" w:color="auto"/>
      </w:divBdr>
    </w:div>
    <w:div w:id="1244291489">
      <w:bodyDiv w:val="1"/>
      <w:marLeft w:val="0"/>
      <w:marRight w:val="0"/>
      <w:marTop w:val="0"/>
      <w:marBottom w:val="0"/>
      <w:divBdr>
        <w:top w:val="none" w:sz="0" w:space="0" w:color="auto"/>
        <w:left w:val="none" w:sz="0" w:space="0" w:color="auto"/>
        <w:bottom w:val="none" w:sz="0" w:space="0" w:color="auto"/>
        <w:right w:val="none" w:sz="0" w:space="0" w:color="auto"/>
      </w:divBdr>
      <w:divsChild>
        <w:div w:id="1549414182">
          <w:marLeft w:val="446"/>
          <w:marRight w:val="0"/>
          <w:marTop w:val="0"/>
          <w:marBottom w:val="0"/>
          <w:divBdr>
            <w:top w:val="none" w:sz="0" w:space="0" w:color="auto"/>
            <w:left w:val="none" w:sz="0" w:space="0" w:color="auto"/>
            <w:bottom w:val="none" w:sz="0" w:space="0" w:color="auto"/>
            <w:right w:val="none" w:sz="0" w:space="0" w:color="auto"/>
          </w:divBdr>
        </w:div>
        <w:div w:id="977341094">
          <w:marLeft w:val="446"/>
          <w:marRight w:val="0"/>
          <w:marTop w:val="0"/>
          <w:marBottom w:val="0"/>
          <w:divBdr>
            <w:top w:val="none" w:sz="0" w:space="0" w:color="auto"/>
            <w:left w:val="none" w:sz="0" w:space="0" w:color="auto"/>
            <w:bottom w:val="none" w:sz="0" w:space="0" w:color="auto"/>
            <w:right w:val="none" w:sz="0" w:space="0" w:color="auto"/>
          </w:divBdr>
        </w:div>
        <w:div w:id="897742346">
          <w:marLeft w:val="446"/>
          <w:marRight w:val="0"/>
          <w:marTop w:val="0"/>
          <w:marBottom w:val="0"/>
          <w:divBdr>
            <w:top w:val="none" w:sz="0" w:space="0" w:color="auto"/>
            <w:left w:val="none" w:sz="0" w:space="0" w:color="auto"/>
            <w:bottom w:val="none" w:sz="0" w:space="0" w:color="auto"/>
            <w:right w:val="none" w:sz="0" w:space="0" w:color="auto"/>
          </w:divBdr>
        </w:div>
        <w:div w:id="399862984">
          <w:marLeft w:val="446"/>
          <w:marRight w:val="0"/>
          <w:marTop w:val="0"/>
          <w:marBottom w:val="0"/>
          <w:divBdr>
            <w:top w:val="none" w:sz="0" w:space="0" w:color="auto"/>
            <w:left w:val="none" w:sz="0" w:space="0" w:color="auto"/>
            <w:bottom w:val="none" w:sz="0" w:space="0" w:color="auto"/>
            <w:right w:val="none" w:sz="0" w:space="0" w:color="auto"/>
          </w:divBdr>
        </w:div>
        <w:div w:id="1011101881">
          <w:marLeft w:val="446"/>
          <w:marRight w:val="0"/>
          <w:marTop w:val="0"/>
          <w:marBottom w:val="0"/>
          <w:divBdr>
            <w:top w:val="none" w:sz="0" w:space="0" w:color="auto"/>
            <w:left w:val="none" w:sz="0" w:space="0" w:color="auto"/>
            <w:bottom w:val="none" w:sz="0" w:space="0" w:color="auto"/>
            <w:right w:val="none" w:sz="0" w:space="0" w:color="auto"/>
          </w:divBdr>
        </w:div>
      </w:divsChild>
    </w:div>
    <w:div w:id="1248730320">
      <w:bodyDiv w:val="1"/>
      <w:marLeft w:val="0"/>
      <w:marRight w:val="0"/>
      <w:marTop w:val="0"/>
      <w:marBottom w:val="0"/>
      <w:divBdr>
        <w:top w:val="none" w:sz="0" w:space="0" w:color="auto"/>
        <w:left w:val="none" w:sz="0" w:space="0" w:color="auto"/>
        <w:bottom w:val="none" w:sz="0" w:space="0" w:color="auto"/>
        <w:right w:val="none" w:sz="0" w:space="0" w:color="auto"/>
      </w:divBdr>
    </w:div>
    <w:div w:id="1285892803">
      <w:bodyDiv w:val="1"/>
      <w:marLeft w:val="0"/>
      <w:marRight w:val="0"/>
      <w:marTop w:val="0"/>
      <w:marBottom w:val="0"/>
      <w:divBdr>
        <w:top w:val="none" w:sz="0" w:space="0" w:color="auto"/>
        <w:left w:val="none" w:sz="0" w:space="0" w:color="auto"/>
        <w:bottom w:val="none" w:sz="0" w:space="0" w:color="auto"/>
        <w:right w:val="none" w:sz="0" w:space="0" w:color="auto"/>
      </w:divBdr>
      <w:divsChild>
        <w:div w:id="1042170456">
          <w:marLeft w:val="0"/>
          <w:marRight w:val="0"/>
          <w:marTop w:val="0"/>
          <w:marBottom w:val="0"/>
          <w:divBdr>
            <w:top w:val="none" w:sz="0" w:space="0" w:color="auto"/>
            <w:left w:val="none" w:sz="0" w:space="0" w:color="auto"/>
            <w:bottom w:val="none" w:sz="0" w:space="0" w:color="auto"/>
            <w:right w:val="none" w:sz="0" w:space="0" w:color="auto"/>
          </w:divBdr>
          <w:divsChild>
            <w:div w:id="1354183285">
              <w:marLeft w:val="0"/>
              <w:marRight w:val="0"/>
              <w:marTop w:val="0"/>
              <w:marBottom w:val="0"/>
              <w:divBdr>
                <w:top w:val="none" w:sz="0" w:space="0" w:color="auto"/>
                <w:left w:val="none" w:sz="0" w:space="0" w:color="auto"/>
                <w:bottom w:val="none" w:sz="0" w:space="0" w:color="auto"/>
                <w:right w:val="none" w:sz="0" w:space="0" w:color="auto"/>
              </w:divBdr>
              <w:divsChild>
                <w:div w:id="189045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090157">
      <w:bodyDiv w:val="1"/>
      <w:marLeft w:val="0"/>
      <w:marRight w:val="0"/>
      <w:marTop w:val="0"/>
      <w:marBottom w:val="0"/>
      <w:divBdr>
        <w:top w:val="none" w:sz="0" w:space="0" w:color="auto"/>
        <w:left w:val="none" w:sz="0" w:space="0" w:color="auto"/>
        <w:bottom w:val="none" w:sz="0" w:space="0" w:color="auto"/>
        <w:right w:val="none" w:sz="0" w:space="0" w:color="auto"/>
      </w:divBdr>
      <w:divsChild>
        <w:div w:id="281496288">
          <w:marLeft w:val="0"/>
          <w:marRight w:val="0"/>
          <w:marTop w:val="0"/>
          <w:marBottom w:val="0"/>
          <w:divBdr>
            <w:top w:val="none" w:sz="0" w:space="0" w:color="auto"/>
            <w:left w:val="none" w:sz="0" w:space="0" w:color="auto"/>
            <w:bottom w:val="none" w:sz="0" w:space="0" w:color="auto"/>
            <w:right w:val="none" w:sz="0" w:space="0" w:color="auto"/>
          </w:divBdr>
        </w:div>
        <w:div w:id="502164959">
          <w:marLeft w:val="0"/>
          <w:marRight w:val="0"/>
          <w:marTop w:val="0"/>
          <w:marBottom w:val="0"/>
          <w:divBdr>
            <w:top w:val="none" w:sz="0" w:space="0" w:color="auto"/>
            <w:left w:val="none" w:sz="0" w:space="0" w:color="auto"/>
            <w:bottom w:val="none" w:sz="0" w:space="0" w:color="auto"/>
            <w:right w:val="none" w:sz="0" w:space="0" w:color="auto"/>
          </w:divBdr>
        </w:div>
        <w:div w:id="586499298">
          <w:marLeft w:val="0"/>
          <w:marRight w:val="0"/>
          <w:marTop w:val="0"/>
          <w:marBottom w:val="0"/>
          <w:divBdr>
            <w:top w:val="none" w:sz="0" w:space="0" w:color="auto"/>
            <w:left w:val="none" w:sz="0" w:space="0" w:color="auto"/>
            <w:bottom w:val="none" w:sz="0" w:space="0" w:color="auto"/>
            <w:right w:val="none" w:sz="0" w:space="0" w:color="auto"/>
          </w:divBdr>
        </w:div>
        <w:div w:id="622152078">
          <w:marLeft w:val="0"/>
          <w:marRight w:val="0"/>
          <w:marTop w:val="0"/>
          <w:marBottom w:val="0"/>
          <w:divBdr>
            <w:top w:val="none" w:sz="0" w:space="0" w:color="auto"/>
            <w:left w:val="none" w:sz="0" w:space="0" w:color="auto"/>
            <w:bottom w:val="none" w:sz="0" w:space="0" w:color="auto"/>
            <w:right w:val="none" w:sz="0" w:space="0" w:color="auto"/>
          </w:divBdr>
        </w:div>
        <w:div w:id="631442790">
          <w:marLeft w:val="0"/>
          <w:marRight w:val="0"/>
          <w:marTop w:val="0"/>
          <w:marBottom w:val="0"/>
          <w:divBdr>
            <w:top w:val="none" w:sz="0" w:space="0" w:color="auto"/>
            <w:left w:val="none" w:sz="0" w:space="0" w:color="auto"/>
            <w:bottom w:val="none" w:sz="0" w:space="0" w:color="auto"/>
            <w:right w:val="none" w:sz="0" w:space="0" w:color="auto"/>
          </w:divBdr>
        </w:div>
        <w:div w:id="716856025">
          <w:marLeft w:val="0"/>
          <w:marRight w:val="0"/>
          <w:marTop w:val="0"/>
          <w:marBottom w:val="0"/>
          <w:divBdr>
            <w:top w:val="none" w:sz="0" w:space="0" w:color="auto"/>
            <w:left w:val="none" w:sz="0" w:space="0" w:color="auto"/>
            <w:bottom w:val="none" w:sz="0" w:space="0" w:color="auto"/>
            <w:right w:val="none" w:sz="0" w:space="0" w:color="auto"/>
          </w:divBdr>
        </w:div>
        <w:div w:id="1753812450">
          <w:marLeft w:val="0"/>
          <w:marRight w:val="0"/>
          <w:marTop w:val="0"/>
          <w:marBottom w:val="0"/>
          <w:divBdr>
            <w:top w:val="none" w:sz="0" w:space="0" w:color="auto"/>
            <w:left w:val="none" w:sz="0" w:space="0" w:color="auto"/>
            <w:bottom w:val="none" w:sz="0" w:space="0" w:color="auto"/>
            <w:right w:val="none" w:sz="0" w:space="0" w:color="auto"/>
          </w:divBdr>
        </w:div>
        <w:div w:id="2086872444">
          <w:marLeft w:val="0"/>
          <w:marRight w:val="0"/>
          <w:marTop w:val="0"/>
          <w:marBottom w:val="0"/>
          <w:divBdr>
            <w:top w:val="none" w:sz="0" w:space="0" w:color="auto"/>
            <w:left w:val="none" w:sz="0" w:space="0" w:color="auto"/>
            <w:bottom w:val="none" w:sz="0" w:space="0" w:color="auto"/>
            <w:right w:val="none" w:sz="0" w:space="0" w:color="auto"/>
          </w:divBdr>
        </w:div>
      </w:divsChild>
    </w:div>
    <w:div w:id="1290166737">
      <w:bodyDiv w:val="1"/>
      <w:marLeft w:val="0"/>
      <w:marRight w:val="0"/>
      <w:marTop w:val="0"/>
      <w:marBottom w:val="0"/>
      <w:divBdr>
        <w:top w:val="none" w:sz="0" w:space="0" w:color="auto"/>
        <w:left w:val="none" w:sz="0" w:space="0" w:color="auto"/>
        <w:bottom w:val="none" w:sz="0" w:space="0" w:color="auto"/>
        <w:right w:val="none" w:sz="0" w:space="0" w:color="auto"/>
      </w:divBdr>
    </w:div>
    <w:div w:id="1302884094">
      <w:bodyDiv w:val="1"/>
      <w:marLeft w:val="0"/>
      <w:marRight w:val="0"/>
      <w:marTop w:val="0"/>
      <w:marBottom w:val="0"/>
      <w:divBdr>
        <w:top w:val="none" w:sz="0" w:space="0" w:color="auto"/>
        <w:left w:val="none" w:sz="0" w:space="0" w:color="auto"/>
        <w:bottom w:val="none" w:sz="0" w:space="0" w:color="auto"/>
        <w:right w:val="none" w:sz="0" w:space="0" w:color="auto"/>
      </w:divBdr>
      <w:divsChild>
        <w:div w:id="1178425526">
          <w:marLeft w:val="0"/>
          <w:marRight w:val="0"/>
          <w:marTop w:val="0"/>
          <w:marBottom w:val="0"/>
          <w:divBdr>
            <w:top w:val="none" w:sz="0" w:space="0" w:color="auto"/>
            <w:left w:val="none" w:sz="0" w:space="0" w:color="auto"/>
            <w:bottom w:val="none" w:sz="0" w:space="0" w:color="auto"/>
            <w:right w:val="none" w:sz="0" w:space="0" w:color="auto"/>
          </w:divBdr>
          <w:divsChild>
            <w:div w:id="744493920">
              <w:marLeft w:val="0"/>
              <w:marRight w:val="0"/>
              <w:marTop w:val="0"/>
              <w:marBottom w:val="0"/>
              <w:divBdr>
                <w:top w:val="none" w:sz="0" w:space="0" w:color="auto"/>
                <w:left w:val="none" w:sz="0" w:space="0" w:color="auto"/>
                <w:bottom w:val="none" w:sz="0" w:space="0" w:color="auto"/>
                <w:right w:val="none" w:sz="0" w:space="0" w:color="auto"/>
              </w:divBdr>
              <w:divsChild>
                <w:div w:id="961959136">
                  <w:marLeft w:val="0"/>
                  <w:marRight w:val="0"/>
                  <w:marTop w:val="0"/>
                  <w:marBottom w:val="0"/>
                  <w:divBdr>
                    <w:top w:val="none" w:sz="0" w:space="0" w:color="auto"/>
                    <w:left w:val="none" w:sz="0" w:space="0" w:color="auto"/>
                    <w:bottom w:val="none" w:sz="0" w:space="0" w:color="auto"/>
                    <w:right w:val="none" w:sz="0" w:space="0" w:color="auto"/>
                  </w:divBdr>
                  <w:divsChild>
                    <w:div w:id="1559247240">
                      <w:marLeft w:val="0"/>
                      <w:marRight w:val="0"/>
                      <w:marTop w:val="0"/>
                      <w:marBottom w:val="0"/>
                      <w:divBdr>
                        <w:top w:val="none" w:sz="0" w:space="0" w:color="auto"/>
                        <w:left w:val="none" w:sz="0" w:space="0" w:color="auto"/>
                        <w:bottom w:val="none" w:sz="0" w:space="0" w:color="auto"/>
                        <w:right w:val="none" w:sz="0" w:space="0" w:color="auto"/>
                      </w:divBdr>
                      <w:divsChild>
                        <w:div w:id="1594315771">
                          <w:marLeft w:val="0"/>
                          <w:marRight w:val="0"/>
                          <w:marTop w:val="0"/>
                          <w:marBottom w:val="0"/>
                          <w:divBdr>
                            <w:top w:val="none" w:sz="0" w:space="0" w:color="auto"/>
                            <w:left w:val="none" w:sz="0" w:space="0" w:color="auto"/>
                            <w:bottom w:val="none" w:sz="0" w:space="0" w:color="auto"/>
                            <w:right w:val="none" w:sz="0" w:space="0" w:color="auto"/>
                          </w:divBdr>
                          <w:divsChild>
                            <w:div w:id="1371223073">
                              <w:marLeft w:val="150"/>
                              <w:marRight w:val="150"/>
                              <w:marTop w:val="150"/>
                              <w:marBottom w:val="150"/>
                              <w:divBdr>
                                <w:top w:val="none" w:sz="0" w:space="0" w:color="auto"/>
                                <w:left w:val="none" w:sz="0" w:space="0" w:color="auto"/>
                                <w:bottom w:val="none" w:sz="0" w:space="0" w:color="auto"/>
                                <w:right w:val="none" w:sz="0" w:space="0" w:color="auto"/>
                              </w:divBdr>
                              <w:divsChild>
                                <w:div w:id="918174242">
                                  <w:marLeft w:val="0"/>
                                  <w:marRight w:val="0"/>
                                  <w:marTop w:val="0"/>
                                  <w:marBottom w:val="0"/>
                                  <w:divBdr>
                                    <w:top w:val="none" w:sz="0" w:space="0" w:color="auto"/>
                                    <w:left w:val="none" w:sz="0" w:space="0" w:color="auto"/>
                                    <w:bottom w:val="none" w:sz="0" w:space="0" w:color="auto"/>
                                    <w:right w:val="none" w:sz="0" w:space="0" w:color="auto"/>
                                  </w:divBdr>
                                  <w:divsChild>
                                    <w:div w:id="1560480186">
                                      <w:marLeft w:val="0"/>
                                      <w:marRight w:val="0"/>
                                      <w:marTop w:val="0"/>
                                      <w:marBottom w:val="0"/>
                                      <w:divBdr>
                                        <w:top w:val="none" w:sz="0" w:space="0" w:color="auto"/>
                                        <w:left w:val="none" w:sz="0" w:space="0" w:color="auto"/>
                                        <w:bottom w:val="none" w:sz="0" w:space="0" w:color="auto"/>
                                        <w:right w:val="none" w:sz="0" w:space="0" w:color="auto"/>
                                      </w:divBdr>
                                      <w:divsChild>
                                        <w:div w:id="93293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4500618">
      <w:bodyDiv w:val="1"/>
      <w:marLeft w:val="0"/>
      <w:marRight w:val="0"/>
      <w:marTop w:val="0"/>
      <w:marBottom w:val="0"/>
      <w:divBdr>
        <w:top w:val="none" w:sz="0" w:space="0" w:color="auto"/>
        <w:left w:val="none" w:sz="0" w:space="0" w:color="auto"/>
        <w:bottom w:val="none" w:sz="0" w:space="0" w:color="auto"/>
        <w:right w:val="none" w:sz="0" w:space="0" w:color="auto"/>
      </w:divBdr>
      <w:divsChild>
        <w:div w:id="417092496">
          <w:marLeft w:val="0"/>
          <w:marRight w:val="0"/>
          <w:marTop w:val="0"/>
          <w:marBottom w:val="0"/>
          <w:divBdr>
            <w:top w:val="none" w:sz="0" w:space="0" w:color="auto"/>
            <w:left w:val="none" w:sz="0" w:space="0" w:color="auto"/>
            <w:bottom w:val="none" w:sz="0" w:space="0" w:color="auto"/>
            <w:right w:val="none" w:sz="0" w:space="0" w:color="auto"/>
          </w:divBdr>
          <w:divsChild>
            <w:div w:id="1801918303">
              <w:marLeft w:val="0"/>
              <w:marRight w:val="0"/>
              <w:marTop w:val="0"/>
              <w:marBottom w:val="0"/>
              <w:divBdr>
                <w:top w:val="none" w:sz="0" w:space="0" w:color="auto"/>
                <w:left w:val="none" w:sz="0" w:space="0" w:color="auto"/>
                <w:bottom w:val="none" w:sz="0" w:space="0" w:color="auto"/>
                <w:right w:val="none" w:sz="0" w:space="0" w:color="auto"/>
              </w:divBdr>
              <w:divsChild>
                <w:div w:id="1942956294">
                  <w:marLeft w:val="0"/>
                  <w:marRight w:val="0"/>
                  <w:marTop w:val="0"/>
                  <w:marBottom w:val="0"/>
                  <w:divBdr>
                    <w:top w:val="none" w:sz="0" w:space="0" w:color="auto"/>
                    <w:left w:val="none" w:sz="0" w:space="0" w:color="auto"/>
                    <w:bottom w:val="none" w:sz="0" w:space="0" w:color="auto"/>
                    <w:right w:val="none" w:sz="0" w:space="0" w:color="auto"/>
                  </w:divBdr>
                  <w:divsChild>
                    <w:div w:id="2087917069">
                      <w:marLeft w:val="0"/>
                      <w:marRight w:val="0"/>
                      <w:marTop w:val="0"/>
                      <w:marBottom w:val="0"/>
                      <w:divBdr>
                        <w:top w:val="none" w:sz="0" w:space="0" w:color="auto"/>
                        <w:left w:val="none" w:sz="0" w:space="0" w:color="auto"/>
                        <w:bottom w:val="none" w:sz="0" w:space="0" w:color="auto"/>
                        <w:right w:val="none" w:sz="0" w:space="0" w:color="auto"/>
                      </w:divBdr>
                      <w:divsChild>
                        <w:div w:id="31110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230836">
      <w:bodyDiv w:val="1"/>
      <w:marLeft w:val="0"/>
      <w:marRight w:val="0"/>
      <w:marTop w:val="0"/>
      <w:marBottom w:val="0"/>
      <w:divBdr>
        <w:top w:val="none" w:sz="0" w:space="0" w:color="auto"/>
        <w:left w:val="none" w:sz="0" w:space="0" w:color="auto"/>
        <w:bottom w:val="none" w:sz="0" w:space="0" w:color="auto"/>
        <w:right w:val="none" w:sz="0" w:space="0" w:color="auto"/>
      </w:divBdr>
    </w:div>
    <w:div w:id="1324160845">
      <w:bodyDiv w:val="1"/>
      <w:marLeft w:val="0"/>
      <w:marRight w:val="0"/>
      <w:marTop w:val="0"/>
      <w:marBottom w:val="0"/>
      <w:divBdr>
        <w:top w:val="none" w:sz="0" w:space="0" w:color="auto"/>
        <w:left w:val="none" w:sz="0" w:space="0" w:color="auto"/>
        <w:bottom w:val="none" w:sz="0" w:space="0" w:color="auto"/>
        <w:right w:val="none" w:sz="0" w:space="0" w:color="auto"/>
      </w:divBdr>
      <w:divsChild>
        <w:div w:id="1032461913">
          <w:marLeft w:val="0"/>
          <w:marRight w:val="0"/>
          <w:marTop w:val="0"/>
          <w:marBottom w:val="0"/>
          <w:divBdr>
            <w:top w:val="none" w:sz="0" w:space="0" w:color="auto"/>
            <w:left w:val="none" w:sz="0" w:space="0" w:color="auto"/>
            <w:bottom w:val="none" w:sz="0" w:space="0" w:color="auto"/>
            <w:right w:val="none" w:sz="0" w:space="0" w:color="auto"/>
          </w:divBdr>
        </w:div>
        <w:div w:id="1280797639">
          <w:marLeft w:val="0"/>
          <w:marRight w:val="0"/>
          <w:marTop w:val="0"/>
          <w:marBottom w:val="0"/>
          <w:divBdr>
            <w:top w:val="none" w:sz="0" w:space="0" w:color="auto"/>
            <w:left w:val="none" w:sz="0" w:space="0" w:color="auto"/>
            <w:bottom w:val="none" w:sz="0" w:space="0" w:color="auto"/>
            <w:right w:val="none" w:sz="0" w:space="0" w:color="auto"/>
          </w:divBdr>
        </w:div>
        <w:div w:id="1376193845">
          <w:marLeft w:val="0"/>
          <w:marRight w:val="0"/>
          <w:marTop w:val="0"/>
          <w:marBottom w:val="0"/>
          <w:divBdr>
            <w:top w:val="none" w:sz="0" w:space="0" w:color="auto"/>
            <w:left w:val="none" w:sz="0" w:space="0" w:color="auto"/>
            <w:bottom w:val="none" w:sz="0" w:space="0" w:color="auto"/>
            <w:right w:val="none" w:sz="0" w:space="0" w:color="auto"/>
          </w:divBdr>
        </w:div>
        <w:div w:id="2111969874">
          <w:marLeft w:val="0"/>
          <w:marRight w:val="0"/>
          <w:marTop w:val="0"/>
          <w:marBottom w:val="0"/>
          <w:divBdr>
            <w:top w:val="none" w:sz="0" w:space="0" w:color="auto"/>
            <w:left w:val="none" w:sz="0" w:space="0" w:color="auto"/>
            <w:bottom w:val="none" w:sz="0" w:space="0" w:color="auto"/>
            <w:right w:val="none" w:sz="0" w:space="0" w:color="auto"/>
          </w:divBdr>
        </w:div>
      </w:divsChild>
    </w:div>
    <w:div w:id="1324429652">
      <w:bodyDiv w:val="1"/>
      <w:marLeft w:val="0"/>
      <w:marRight w:val="0"/>
      <w:marTop w:val="0"/>
      <w:marBottom w:val="0"/>
      <w:divBdr>
        <w:top w:val="none" w:sz="0" w:space="0" w:color="auto"/>
        <w:left w:val="none" w:sz="0" w:space="0" w:color="auto"/>
        <w:bottom w:val="none" w:sz="0" w:space="0" w:color="auto"/>
        <w:right w:val="none" w:sz="0" w:space="0" w:color="auto"/>
      </w:divBdr>
    </w:div>
    <w:div w:id="1334798964">
      <w:bodyDiv w:val="1"/>
      <w:marLeft w:val="0"/>
      <w:marRight w:val="0"/>
      <w:marTop w:val="0"/>
      <w:marBottom w:val="0"/>
      <w:divBdr>
        <w:top w:val="none" w:sz="0" w:space="0" w:color="auto"/>
        <w:left w:val="none" w:sz="0" w:space="0" w:color="auto"/>
        <w:bottom w:val="none" w:sz="0" w:space="0" w:color="auto"/>
        <w:right w:val="none" w:sz="0" w:space="0" w:color="auto"/>
      </w:divBdr>
      <w:divsChild>
        <w:div w:id="275256420">
          <w:marLeft w:val="0"/>
          <w:marRight w:val="0"/>
          <w:marTop w:val="0"/>
          <w:marBottom w:val="0"/>
          <w:divBdr>
            <w:top w:val="none" w:sz="0" w:space="0" w:color="auto"/>
            <w:left w:val="none" w:sz="0" w:space="0" w:color="auto"/>
            <w:bottom w:val="none" w:sz="0" w:space="0" w:color="auto"/>
            <w:right w:val="none" w:sz="0" w:space="0" w:color="auto"/>
          </w:divBdr>
          <w:divsChild>
            <w:div w:id="1893734662">
              <w:marLeft w:val="0"/>
              <w:marRight w:val="0"/>
              <w:marTop w:val="0"/>
              <w:marBottom w:val="0"/>
              <w:divBdr>
                <w:top w:val="none" w:sz="0" w:space="0" w:color="auto"/>
                <w:left w:val="none" w:sz="0" w:space="0" w:color="auto"/>
                <w:bottom w:val="none" w:sz="0" w:space="0" w:color="auto"/>
                <w:right w:val="none" w:sz="0" w:space="0" w:color="auto"/>
              </w:divBdr>
              <w:divsChild>
                <w:div w:id="1839298104">
                  <w:marLeft w:val="0"/>
                  <w:marRight w:val="0"/>
                  <w:marTop w:val="0"/>
                  <w:marBottom w:val="0"/>
                  <w:divBdr>
                    <w:top w:val="none" w:sz="0" w:space="0" w:color="auto"/>
                    <w:left w:val="none" w:sz="0" w:space="0" w:color="auto"/>
                    <w:bottom w:val="none" w:sz="0" w:space="0" w:color="auto"/>
                    <w:right w:val="none" w:sz="0" w:space="0" w:color="auto"/>
                  </w:divBdr>
                  <w:divsChild>
                    <w:div w:id="1332636279">
                      <w:marLeft w:val="0"/>
                      <w:marRight w:val="0"/>
                      <w:marTop w:val="0"/>
                      <w:marBottom w:val="0"/>
                      <w:divBdr>
                        <w:top w:val="none" w:sz="0" w:space="0" w:color="auto"/>
                        <w:left w:val="none" w:sz="0" w:space="0" w:color="auto"/>
                        <w:bottom w:val="none" w:sz="0" w:space="0" w:color="auto"/>
                        <w:right w:val="none" w:sz="0" w:space="0" w:color="auto"/>
                      </w:divBdr>
                      <w:divsChild>
                        <w:div w:id="1761875157">
                          <w:marLeft w:val="0"/>
                          <w:marRight w:val="0"/>
                          <w:marTop w:val="0"/>
                          <w:marBottom w:val="0"/>
                          <w:divBdr>
                            <w:top w:val="none" w:sz="0" w:space="0" w:color="auto"/>
                            <w:left w:val="none" w:sz="0" w:space="0" w:color="auto"/>
                            <w:bottom w:val="none" w:sz="0" w:space="0" w:color="auto"/>
                            <w:right w:val="none" w:sz="0" w:space="0" w:color="auto"/>
                          </w:divBdr>
                          <w:divsChild>
                            <w:div w:id="243540447">
                              <w:marLeft w:val="0"/>
                              <w:marRight w:val="0"/>
                              <w:marTop w:val="0"/>
                              <w:marBottom w:val="0"/>
                              <w:divBdr>
                                <w:top w:val="none" w:sz="0" w:space="0" w:color="auto"/>
                                <w:left w:val="none" w:sz="0" w:space="0" w:color="auto"/>
                                <w:bottom w:val="none" w:sz="0" w:space="0" w:color="auto"/>
                                <w:right w:val="none" w:sz="0" w:space="0" w:color="auto"/>
                              </w:divBdr>
                              <w:divsChild>
                                <w:div w:id="2086872424">
                                  <w:marLeft w:val="0"/>
                                  <w:marRight w:val="0"/>
                                  <w:marTop w:val="0"/>
                                  <w:marBottom w:val="0"/>
                                  <w:divBdr>
                                    <w:top w:val="none" w:sz="0" w:space="0" w:color="auto"/>
                                    <w:left w:val="none" w:sz="0" w:space="0" w:color="auto"/>
                                    <w:bottom w:val="none" w:sz="0" w:space="0" w:color="auto"/>
                                    <w:right w:val="none" w:sz="0" w:space="0" w:color="auto"/>
                                  </w:divBdr>
                                  <w:divsChild>
                                    <w:div w:id="166988143">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9216994">
      <w:bodyDiv w:val="1"/>
      <w:marLeft w:val="0"/>
      <w:marRight w:val="0"/>
      <w:marTop w:val="0"/>
      <w:marBottom w:val="0"/>
      <w:divBdr>
        <w:top w:val="none" w:sz="0" w:space="0" w:color="auto"/>
        <w:left w:val="none" w:sz="0" w:space="0" w:color="auto"/>
        <w:bottom w:val="none" w:sz="0" w:space="0" w:color="auto"/>
        <w:right w:val="none" w:sz="0" w:space="0" w:color="auto"/>
      </w:divBdr>
    </w:div>
    <w:div w:id="1351762870">
      <w:bodyDiv w:val="1"/>
      <w:marLeft w:val="0"/>
      <w:marRight w:val="0"/>
      <w:marTop w:val="0"/>
      <w:marBottom w:val="0"/>
      <w:divBdr>
        <w:top w:val="none" w:sz="0" w:space="0" w:color="auto"/>
        <w:left w:val="none" w:sz="0" w:space="0" w:color="auto"/>
        <w:bottom w:val="none" w:sz="0" w:space="0" w:color="auto"/>
        <w:right w:val="none" w:sz="0" w:space="0" w:color="auto"/>
      </w:divBdr>
      <w:divsChild>
        <w:div w:id="467356763">
          <w:marLeft w:val="0"/>
          <w:marRight w:val="0"/>
          <w:marTop w:val="0"/>
          <w:marBottom w:val="0"/>
          <w:divBdr>
            <w:top w:val="none" w:sz="0" w:space="0" w:color="auto"/>
            <w:left w:val="none" w:sz="0" w:space="0" w:color="auto"/>
            <w:bottom w:val="none" w:sz="0" w:space="0" w:color="auto"/>
            <w:right w:val="none" w:sz="0" w:space="0" w:color="auto"/>
          </w:divBdr>
          <w:divsChild>
            <w:div w:id="216161023">
              <w:marLeft w:val="0"/>
              <w:marRight w:val="0"/>
              <w:marTop w:val="0"/>
              <w:marBottom w:val="0"/>
              <w:divBdr>
                <w:top w:val="none" w:sz="0" w:space="0" w:color="auto"/>
                <w:left w:val="none" w:sz="0" w:space="0" w:color="auto"/>
                <w:bottom w:val="none" w:sz="0" w:space="0" w:color="auto"/>
                <w:right w:val="none" w:sz="0" w:space="0" w:color="auto"/>
              </w:divBdr>
              <w:divsChild>
                <w:div w:id="1191409593">
                  <w:marLeft w:val="0"/>
                  <w:marRight w:val="0"/>
                  <w:marTop w:val="0"/>
                  <w:marBottom w:val="0"/>
                  <w:divBdr>
                    <w:top w:val="none" w:sz="0" w:space="0" w:color="auto"/>
                    <w:left w:val="none" w:sz="0" w:space="0" w:color="auto"/>
                    <w:bottom w:val="none" w:sz="0" w:space="0" w:color="auto"/>
                    <w:right w:val="none" w:sz="0" w:space="0" w:color="auto"/>
                  </w:divBdr>
                  <w:divsChild>
                    <w:div w:id="1601984797">
                      <w:marLeft w:val="0"/>
                      <w:marRight w:val="0"/>
                      <w:marTop w:val="0"/>
                      <w:marBottom w:val="0"/>
                      <w:divBdr>
                        <w:top w:val="none" w:sz="0" w:space="0" w:color="auto"/>
                        <w:left w:val="none" w:sz="0" w:space="0" w:color="auto"/>
                        <w:bottom w:val="none" w:sz="0" w:space="0" w:color="auto"/>
                        <w:right w:val="none" w:sz="0" w:space="0" w:color="auto"/>
                      </w:divBdr>
                      <w:divsChild>
                        <w:div w:id="924921061">
                          <w:marLeft w:val="0"/>
                          <w:marRight w:val="0"/>
                          <w:marTop w:val="0"/>
                          <w:marBottom w:val="0"/>
                          <w:divBdr>
                            <w:top w:val="none" w:sz="0" w:space="0" w:color="auto"/>
                            <w:left w:val="none" w:sz="0" w:space="0" w:color="auto"/>
                            <w:bottom w:val="none" w:sz="0" w:space="0" w:color="auto"/>
                            <w:right w:val="none" w:sz="0" w:space="0" w:color="auto"/>
                          </w:divBdr>
                        </w:div>
                        <w:div w:id="1365667566">
                          <w:marLeft w:val="0"/>
                          <w:marRight w:val="0"/>
                          <w:marTop w:val="0"/>
                          <w:marBottom w:val="0"/>
                          <w:divBdr>
                            <w:top w:val="none" w:sz="0" w:space="0" w:color="auto"/>
                            <w:left w:val="none" w:sz="0" w:space="0" w:color="auto"/>
                            <w:bottom w:val="none" w:sz="0" w:space="0" w:color="auto"/>
                            <w:right w:val="none" w:sz="0" w:space="0" w:color="auto"/>
                          </w:divBdr>
                        </w:div>
                        <w:div w:id="209204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922164">
      <w:bodyDiv w:val="1"/>
      <w:marLeft w:val="0"/>
      <w:marRight w:val="0"/>
      <w:marTop w:val="0"/>
      <w:marBottom w:val="0"/>
      <w:divBdr>
        <w:top w:val="none" w:sz="0" w:space="0" w:color="auto"/>
        <w:left w:val="none" w:sz="0" w:space="0" w:color="auto"/>
        <w:bottom w:val="none" w:sz="0" w:space="0" w:color="auto"/>
        <w:right w:val="none" w:sz="0" w:space="0" w:color="auto"/>
      </w:divBdr>
      <w:divsChild>
        <w:div w:id="38212301">
          <w:marLeft w:val="0"/>
          <w:marRight w:val="0"/>
          <w:marTop w:val="0"/>
          <w:marBottom w:val="0"/>
          <w:divBdr>
            <w:top w:val="none" w:sz="0" w:space="0" w:color="auto"/>
            <w:left w:val="none" w:sz="0" w:space="0" w:color="auto"/>
            <w:bottom w:val="none" w:sz="0" w:space="0" w:color="auto"/>
            <w:right w:val="none" w:sz="0" w:space="0" w:color="auto"/>
          </w:divBdr>
        </w:div>
        <w:div w:id="119299584">
          <w:marLeft w:val="0"/>
          <w:marRight w:val="0"/>
          <w:marTop w:val="0"/>
          <w:marBottom w:val="0"/>
          <w:divBdr>
            <w:top w:val="none" w:sz="0" w:space="0" w:color="auto"/>
            <w:left w:val="none" w:sz="0" w:space="0" w:color="auto"/>
            <w:bottom w:val="none" w:sz="0" w:space="0" w:color="auto"/>
            <w:right w:val="none" w:sz="0" w:space="0" w:color="auto"/>
          </w:divBdr>
        </w:div>
        <w:div w:id="910501006">
          <w:marLeft w:val="0"/>
          <w:marRight w:val="0"/>
          <w:marTop w:val="0"/>
          <w:marBottom w:val="0"/>
          <w:divBdr>
            <w:top w:val="none" w:sz="0" w:space="0" w:color="auto"/>
            <w:left w:val="none" w:sz="0" w:space="0" w:color="auto"/>
            <w:bottom w:val="none" w:sz="0" w:space="0" w:color="auto"/>
            <w:right w:val="none" w:sz="0" w:space="0" w:color="auto"/>
          </w:divBdr>
        </w:div>
        <w:div w:id="1265459673">
          <w:marLeft w:val="0"/>
          <w:marRight w:val="0"/>
          <w:marTop w:val="0"/>
          <w:marBottom w:val="0"/>
          <w:divBdr>
            <w:top w:val="none" w:sz="0" w:space="0" w:color="auto"/>
            <w:left w:val="none" w:sz="0" w:space="0" w:color="auto"/>
            <w:bottom w:val="none" w:sz="0" w:space="0" w:color="auto"/>
            <w:right w:val="none" w:sz="0" w:space="0" w:color="auto"/>
          </w:divBdr>
        </w:div>
        <w:div w:id="1447961649">
          <w:marLeft w:val="0"/>
          <w:marRight w:val="0"/>
          <w:marTop w:val="0"/>
          <w:marBottom w:val="0"/>
          <w:divBdr>
            <w:top w:val="none" w:sz="0" w:space="0" w:color="auto"/>
            <w:left w:val="none" w:sz="0" w:space="0" w:color="auto"/>
            <w:bottom w:val="none" w:sz="0" w:space="0" w:color="auto"/>
            <w:right w:val="none" w:sz="0" w:space="0" w:color="auto"/>
          </w:divBdr>
        </w:div>
        <w:div w:id="1515192888">
          <w:marLeft w:val="0"/>
          <w:marRight w:val="0"/>
          <w:marTop w:val="0"/>
          <w:marBottom w:val="0"/>
          <w:divBdr>
            <w:top w:val="none" w:sz="0" w:space="0" w:color="auto"/>
            <w:left w:val="none" w:sz="0" w:space="0" w:color="auto"/>
            <w:bottom w:val="none" w:sz="0" w:space="0" w:color="auto"/>
            <w:right w:val="none" w:sz="0" w:space="0" w:color="auto"/>
          </w:divBdr>
        </w:div>
        <w:div w:id="1533958593">
          <w:marLeft w:val="0"/>
          <w:marRight w:val="0"/>
          <w:marTop w:val="0"/>
          <w:marBottom w:val="0"/>
          <w:divBdr>
            <w:top w:val="none" w:sz="0" w:space="0" w:color="auto"/>
            <w:left w:val="none" w:sz="0" w:space="0" w:color="auto"/>
            <w:bottom w:val="none" w:sz="0" w:space="0" w:color="auto"/>
            <w:right w:val="none" w:sz="0" w:space="0" w:color="auto"/>
          </w:divBdr>
        </w:div>
        <w:div w:id="1581449416">
          <w:marLeft w:val="0"/>
          <w:marRight w:val="0"/>
          <w:marTop w:val="0"/>
          <w:marBottom w:val="0"/>
          <w:divBdr>
            <w:top w:val="none" w:sz="0" w:space="0" w:color="auto"/>
            <w:left w:val="none" w:sz="0" w:space="0" w:color="auto"/>
            <w:bottom w:val="none" w:sz="0" w:space="0" w:color="auto"/>
            <w:right w:val="none" w:sz="0" w:space="0" w:color="auto"/>
          </w:divBdr>
        </w:div>
        <w:div w:id="2108652488">
          <w:marLeft w:val="0"/>
          <w:marRight w:val="0"/>
          <w:marTop w:val="0"/>
          <w:marBottom w:val="0"/>
          <w:divBdr>
            <w:top w:val="none" w:sz="0" w:space="0" w:color="auto"/>
            <w:left w:val="none" w:sz="0" w:space="0" w:color="auto"/>
            <w:bottom w:val="none" w:sz="0" w:space="0" w:color="auto"/>
            <w:right w:val="none" w:sz="0" w:space="0" w:color="auto"/>
          </w:divBdr>
        </w:div>
      </w:divsChild>
    </w:div>
    <w:div w:id="1361666238">
      <w:bodyDiv w:val="1"/>
      <w:marLeft w:val="0"/>
      <w:marRight w:val="0"/>
      <w:marTop w:val="0"/>
      <w:marBottom w:val="0"/>
      <w:divBdr>
        <w:top w:val="none" w:sz="0" w:space="0" w:color="auto"/>
        <w:left w:val="none" w:sz="0" w:space="0" w:color="auto"/>
        <w:bottom w:val="none" w:sz="0" w:space="0" w:color="auto"/>
        <w:right w:val="none" w:sz="0" w:space="0" w:color="auto"/>
      </w:divBdr>
      <w:divsChild>
        <w:div w:id="1425958524">
          <w:marLeft w:val="0"/>
          <w:marRight w:val="0"/>
          <w:marTop w:val="0"/>
          <w:marBottom w:val="0"/>
          <w:divBdr>
            <w:top w:val="none" w:sz="0" w:space="0" w:color="auto"/>
            <w:left w:val="none" w:sz="0" w:space="0" w:color="auto"/>
            <w:bottom w:val="none" w:sz="0" w:space="0" w:color="auto"/>
            <w:right w:val="none" w:sz="0" w:space="0" w:color="auto"/>
          </w:divBdr>
          <w:divsChild>
            <w:div w:id="1572693381">
              <w:marLeft w:val="0"/>
              <w:marRight w:val="0"/>
              <w:marTop w:val="0"/>
              <w:marBottom w:val="0"/>
              <w:divBdr>
                <w:top w:val="none" w:sz="0" w:space="0" w:color="auto"/>
                <w:left w:val="none" w:sz="0" w:space="0" w:color="auto"/>
                <w:bottom w:val="none" w:sz="0" w:space="0" w:color="auto"/>
                <w:right w:val="none" w:sz="0" w:space="0" w:color="auto"/>
              </w:divBdr>
              <w:divsChild>
                <w:div w:id="894506248">
                  <w:marLeft w:val="0"/>
                  <w:marRight w:val="0"/>
                  <w:marTop w:val="0"/>
                  <w:marBottom w:val="0"/>
                  <w:divBdr>
                    <w:top w:val="none" w:sz="0" w:space="0" w:color="auto"/>
                    <w:left w:val="none" w:sz="0" w:space="0" w:color="auto"/>
                    <w:bottom w:val="none" w:sz="0" w:space="0" w:color="auto"/>
                    <w:right w:val="none" w:sz="0" w:space="0" w:color="auto"/>
                  </w:divBdr>
                  <w:divsChild>
                    <w:div w:id="492650692">
                      <w:marLeft w:val="0"/>
                      <w:marRight w:val="0"/>
                      <w:marTop w:val="0"/>
                      <w:marBottom w:val="0"/>
                      <w:divBdr>
                        <w:top w:val="none" w:sz="0" w:space="0" w:color="auto"/>
                        <w:left w:val="none" w:sz="0" w:space="0" w:color="auto"/>
                        <w:bottom w:val="none" w:sz="0" w:space="0" w:color="auto"/>
                        <w:right w:val="none" w:sz="0" w:space="0" w:color="auto"/>
                      </w:divBdr>
                      <w:divsChild>
                        <w:div w:id="2099136572">
                          <w:marLeft w:val="0"/>
                          <w:marRight w:val="0"/>
                          <w:marTop w:val="0"/>
                          <w:marBottom w:val="0"/>
                          <w:divBdr>
                            <w:top w:val="none" w:sz="0" w:space="0" w:color="auto"/>
                            <w:left w:val="none" w:sz="0" w:space="0" w:color="auto"/>
                            <w:bottom w:val="none" w:sz="0" w:space="0" w:color="auto"/>
                            <w:right w:val="none" w:sz="0" w:space="0" w:color="auto"/>
                          </w:divBdr>
                        </w:div>
                        <w:div w:id="134192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617002">
      <w:bodyDiv w:val="1"/>
      <w:marLeft w:val="0"/>
      <w:marRight w:val="0"/>
      <w:marTop w:val="0"/>
      <w:marBottom w:val="0"/>
      <w:divBdr>
        <w:top w:val="none" w:sz="0" w:space="0" w:color="auto"/>
        <w:left w:val="none" w:sz="0" w:space="0" w:color="auto"/>
        <w:bottom w:val="none" w:sz="0" w:space="0" w:color="auto"/>
        <w:right w:val="none" w:sz="0" w:space="0" w:color="auto"/>
      </w:divBdr>
    </w:div>
    <w:div w:id="1384140772">
      <w:bodyDiv w:val="1"/>
      <w:marLeft w:val="0"/>
      <w:marRight w:val="0"/>
      <w:marTop w:val="0"/>
      <w:marBottom w:val="0"/>
      <w:divBdr>
        <w:top w:val="none" w:sz="0" w:space="0" w:color="auto"/>
        <w:left w:val="none" w:sz="0" w:space="0" w:color="auto"/>
        <w:bottom w:val="none" w:sz="0" w:space="0" w:color="auto"/>
        <w:right w:val="none" w:sz="0" w:space="0" w:color="auto"/>
      </w:divBdr>
      <w:divsChild>
        <w:div w:id="1346203251">
          <w:marLeft w:val="0"/>
          <w:marRight w:val="0"/>
          <w:marTop w:val="0"/>
          <w:marBottom w:val="0"/>
          <w:divBdr>
            <w:top w:val="none" w:sz="0" w:space="0" w:color="auto"/>
            <w:left w:val="none" w:sz="0" w:space="0" w:color="auto"/>
            <w:bottom w:val="none" w:sz="0" w:space="0" w:color="auto"/>
            <w:right w:val="none" w:sz="0" w:space="0" w:color="auto"/>
          </w:divBdr>
          <w:divsChild>
            <w:div w:id="1711415604">
              <w:marLeft w:val="0"/>
              <w:marRight w:val="0"/>
              <w:marTop w:val="0"/>
              <w:marBottom w:val="0"/>
              <w:divBdr>
                <w:top w:val="none" w:sz="0" w:space="0" w:color="auto"/>
                <w:left w:val="none" w:sz="0" w:space="0" w:color="auto"/>
                <w:bottom w:val="none" w:sz="0" w:space="0" w:color="auto"/>
                <w:right w:val="none" w:sz="0" w:space="0" w:color="auto"/>
              </w:divBdr>
              <w:divsChild>
                <w:div w:id="146377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912721">
      <w:bodyDiv w:val="1"/>
      <w:marLeft w:val="0"/>
      <w:marRight w:val="0"/>
      <w:marTop w:val="0"/>
      <w:marBottom w:val="0"/>
      <w:divBdr>
        <w:top w:val="none" w:sz="0" w:space="0" w:color="auto"/>
        <w:left w:val="none" w:sz="0" w:space="0" w:color="auto"/>
        <w:bottom w:val="none" w:sz="0" w:space="0" w:color="auto"/>
        <w:right w:val="none" w:sz="0" w:space="0" w:color="auto"/>
      </w:divBdr>
      <w:divsChild>
        <w:div w:id="637150239">
          <w:marLeft w:val="0"/>
          <w:marRight w:val="0"/>
          <w:marTop w:val="0"/>
          <w:marBottom w:val="0"/>
          <w:divBdr>
            <w:top w:val="none" w:sz="0" w:space="0" w:color="auto"/>
            <w:left w:val="none" w:sz="0" w:space="0" w:color="auto"/>
            <w:bottom w:val="none" w:sz="0" w:space="0" w:color="auto"/>
            <w:right w:val="none" w:sz="0" w:space="0" w:color="auto"/>
          </w:divBdr>
          <w:divsChild>
            <w:div w:id="561872879">
              <w:marLeft w:val="0"/>
              <w:marRight w:val="0"/>
              <w:marTop w:val="0"/>
              <w:marBottom w:val="0"/>
              <w:divBdr>
                <w:top w:val="none" w:sz="0" w:space="0" w:color="auto"/>
                <w:left w:val="none" w:sz="0" w:space="0" w:color="auto"/>
                <w:bottom w:val="none" w:sz="0" w:space="0" w:color="auto"/>
                <w:right w:val="none" w:sz="0" w:space="0" w:color="auto"/>
              </w:divBdr>
              <w:divsChild>
                <w:div w:id="18915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671438">
      <w:bodyDiv w:val="1"/>
      <w:marLeft w:val="0"/>
      <w:marRight w:val="0"/>
      <w:marTop w:val="0"/>
      <w:marBottom w:val="0"/>
      <w:divBdr>
        <w:top w:val="none" w:sz="0" w:space="0" w:color="auto"/>
        <w:left w:val="none" w:sz="0" w:space="0" w:color="auto"/>
        <w:bottom w:val="none" w:sz="0" w:space="0" w:color="auto"/>
        <w:right w:val="none" w:sz="0" w:space="0" w:color="auto"/>
      </w:divBdr>
    </w:div>
    <w:div w:id="1408919635">
      <w:bodyDiv w:val="1"/>
      <w:marLeft w:val="0"/>
      <w:marRight w:val="0"/>
      <w:marTop w:val="0"/>
      <w:marBottom w:val="0"/>
      <w:divBdr>
        <w:top w:val="none" w:sz="0" w:space="0" w:color="auto"/>
        <w:left w:val="none" w:sz="0" w:space="0" w:color="auto"/>
        <w:bottom w:val="none" w:sz="0" w:space="0" w:color="auto"/>
        <w:right w:val="none" w:sz="0" w:space="0" w:color="auto"/>
      </w:divBdr>
      <w:divsChild>
        <w:div w:id="34695471">
          <w:marLeft w:val="0"/>
          <w:marRight w:val="0"/>
          <w:marTop w:val="0"/>
          <w:marBottom w:val="0"/>
          <w:divBdr>
            <w:top w:val="none" w:sz="0" w:space="0" w:color="auto"/>
            <w:left w:val="none" w:sz="0" w:space="0" w:color="auto"/>
            <w:bottom w:val="none" w:sz="0" w:space="0" w:color="auto"/>
            <w:right w:val="none" w:sz="0" w:space="0" w:color="auto"/>
          </w:divBdr>
          <w:divsChild>
            <w:div w:id="221254991">
              <w:marLeft w:val="0"/>
              <w:marRight w:val="0"/>
              <w:marTop w:val="0"/>
              <w:marBottom w:val="0"/>
              <w:divBdr>
                <w:top w:val="none" w:sz="0" w:space="0" w:color="auto"/>
                <w:left w:val="none" w:sz="0" w:space="0" w:color="auto"/>
                <w:bottom w:val="none" w:sz="0" w:space="0" w:color="auto"/>
                <w:right w:val="none" w:sz="0" w:space="0" w:color="auto"/>
              </w:divBdr>
              <w:divsChild>
                <w:div w:id="85866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648477">
      <w:bodyDiv w:val="1"/>
      <w:marLeft w:val="0"/>
      <w:marRight w:val="0"/>
      <w:marTop w:val="0"/>
      <w:marBottom w:val="0"/>
      <w:divBdr>
        <w:top w:val="none" w:sz="0" w:space="0" w:color="auto"/>
        <w:left w:val="none" w:sz="0" w:space="0" w:color="auto"/>
        <w:bottom w:val="none" w:sz="0" w:space="0" w:color="auto"/>
        <w:right w:val="none" w:sz="0" w:space="0" w:color="auto"/>
      </w:divBdr>
      <w:divsChild>
        <w:div w:id="1458840904">
          <w:marLeft w:val="0"/>
          <w:marRight w:val="0"/>
          <w:marTop w:val="0"/>
          <w:marBottom w:val="0"/>
          <w:divBdr>
            <w:top w:val="none" w:sz="0" w:space="0" w:color="auto"/>
            <w:left w:val="none" w:sz="0" w:space="0" w:color="auto"/>
            <w:bottom w:val="none" w:sz="0" w:space="0" w:color="auto"/>
            <w:right w:val="none" w:sz="0" w:space="0" w:color="auto"/>
          </w:divBdr>
          <w:divsChild>
            <w:div w:id="635186191">
              <w:marLeft w:val="0"/>
              <w:marRight w:val="0"/>
              <w:marTop w:val="0"/>
              <w:marBottom w:val="0"/>
              <w:divBdr>
                <w:top w:val="none" w:sz="0" w:space="0" w:color="auto"/>
                <w:left w:val="none" w:sz="0" w:space="0" w:color="auto"/>
                <w:bottom w:val="none" w:sz="0" w:space="0" w:color="auto"/>
                <w:right w:val="none" w:sz="0" w:space="0" w:color="auto"/>
              </w:divBdr>
              <w:divsChild>
                <w:div w:id="991635757">
                  <w:marLeft w:val="0"/>
                  <w:marRight w:val="0"/>
                  <w:marTop w:val="0"/>
                  <w:marBottom w:val="0"/>
                  <w:divBdr>
                    <w:top w:val="none" w:sz="0" w:space="0" w:color="auto"/>
                    <w:left w:val="none" w:sz="0" w:space="0" w:color="auto"/>
                    <w:bottom w:val="none" w:sz="0" w:space="0" w:color="auto"/>
                    <w:right w:val="none" w:sz="0" w:space="0" w:color="auto"/>
                  </w:divBdr>
                  <w:divsChild>
                    <w:div w:id="1936018742">
                      <w:marLeft w:val="0"/>
                      <w:marRight w:val="0"/>
                      <w:marTop w:val="0"/>
                      <w:marBottom w:val="0"/>
                      <w:divBdr>
                        <w:top w:val="none" w:sz="0" w:space="0" w:color="auto"/>
                        <w:left w:val="none" w:sz="0" w:space="0" w:color="auto"/>
                        <w:bottom w:val="none" w:sz="0" w:space="0" w:color="auto"/>
                        <w:right w:val="none" w:sz="0" w:space="0" w:color="auto"/>
                      </w:divBdr>
                      <w:divsChild>
                        <w:div w:id="1727147458">
                          <w:marLeft w:val="0"/>
                          <w:marRight w:val="0"/>
                          <w:marTop w:val="0"/>
                          <w:marBottom w:val="0"/>
                          <w:divBdr>
                            <w:top w:val="none" w:sz="0" w:space="0" w:color="auto"/>
                            <w:left w:val="none" w:sz="0" w:space="0" w:color="auto"/>
                            <w:bottom w:val="none" w:sz="0" w:space="0" w:color="auto"/>
                            <w:right w:val="none" w:sz="0" w:space="0" w:color="auto"/>
                          </w:divBdr>
                          <w:divsChild>
                            <w:div w:id="223178899">
                              <w:marLeft w:val="0"/>
                              <w:marRight w:val="0"/>
                              <w:marTop w:val="0"/>
                              <w:marBottom w:val="0"/>
                              <w:divBdr>
                                <w:top w:val="none" w:sz="0" w:space="0" w:color="auto"/>
                                <w:left w:val="none" w:sz="0" w:space="0" w:color="auto"/>
                                <w:bottom w:val="none" w:sz="0" w:space="0" w:color="auto"/>
                                <w:right w:val="none" w:sz="0" w:space="0" w:color="auto"/>
                              </w:divBdr>
                              <w:divsChild>
                                <w:div w:id="1522549258">
                                  <w:marLeft w:val="0"/>
                                  <w:marRight w:val="0"/>
                                  <w:marTop w:val="0"/>
                                  <w:marBottom w:val="0"/>
                                  <w:divBdr>
                                    <w:top w:val="none" w:sz="0" w:space="0" w:color="auto"/>
                                    <w:left w:val="none" w:sz="0" w:space="0" w:color="auto"/>
                                    <w:bottom w:val="none" w:sz="0" w:space="0" w:color="auto"/>
                                    <w:right w:val="none" w:sz="0" w:space="0" w:color="auto"/>
                                  </w:divBdr>
                                  <w:divsChild>
                                    <w:div w:id="335887156">
                                      <w:marLeft w:val="-188"/>
                                      <w:marRight w:val="-188"/>
                                      <w:marTop w:val="0"/>
                                      <w:marBottom w:val="0"/>
                                      <w:divBdr>
                                        <w:top w:val="none" w:sz="0" w:space="0" w:color="auto"/>
                                        <w:left w:val="none" w:sz="0" w:space="0" w:color="auto"/>
                                        <w:bottom w:val="none" w:sz="0" w:space="0" w:color="auto"/>
                                        <w:right w:val="none" w:sz="0" w:space="0" w:color="auto"/>
                                      </w:divBdr>
                                      <w:divsChild>
                                        <w:div w:id="972948721">
                                          <w:marLeft w:val="0"/>
                                          <w:marRight w:val="0"/>
                                          <w:marTop w:val="0"/>
                                          <w:marBottom w:val="0"/>
                                          <w:divBdr>
                                            <w:top w:val="none" w:sz="0" w:space="0" w:color="auto"/>
                                            <w:left w:val="none" w:sz="0" w:space="0" w:color="auto"/>
                                            <w:bottom w:val="none" w:sz="0" w:space="0" w:color="auto"/>
                                            <w:right w:val="none" w:sz="0" w:space="0" w:color="auto"/>
                                          </w:divBdr>
                                          <w:divsChild>
                                            <w:div w:id="1148547221">
                                              <w:marLeft w:val="0"/>
                                              <w:marRight w:val="0"/>
                                              <w:marTop w:val="0"/>
                                              <w:marBottom w:val="0"/>
                                              <w:divBdr>
                                                <w:top w:val="none" w:sz="0" w:space="0" w:color="auto"/>
                                                <w:left w:val="none" w:sz="0" w:space="0" w:color="auto"/>
                                                <w:bottom w:val="none" w:sz="0" w:space="0" w:color="auto"/>
                                                <w:right w:val="none" w:sz="0" w:space="0" w:color="auto"/>
                                              </w:divBdr>
                                              <w:divsChild>
                                                <w:div w:id="968164320">
                                                  <w:marLeft w:val="0"/>
                                                  <w:marRight w:val="0"/>
                                                  <w:marTop w:val="0"/>
                                                  <w:marBottom w:val="0"/>
                                                  <w:divBdr>
                                                    <w:top w:val="none" w:sz="0" w:space="0" w:color="auto"/>
                                                    <w:left w:val="none" w:sz="0" w:space="0" w:color="auto"/>
                                                    <w:bottom w:val="none" w:sz="0" w:space="0" w:color="auto"/>
                                                    <w:right w:val="none" w:sz="0" w:space="0" w:color="auto"/>
                                                  </w:divBdr>
                                                  <w:divsChild>
                                                    <w:div w:id="50436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2580433">
      <w:bodyDiv w:val="1"/>
      <w:marLeft w:val="0"/>
      <w:marRight w:val="0"/>
      <w:marTop w:val="0"/>
      <w:marBottom w:val="0"/>
      <w:divBdr>
        <w:top w:val="none" w:sz="0" w:space="0" w:color="auto"/>
        <w:left w:val="none" w:sz="0" w:space="0" w:color="auto"/>
        <w:bottom w:val="none" w:sz="0" w:space="0" w:color="auto"/>
        <w:right w:val="none" w:sz="0" w:space="0" w:color="auto"/>
      </w:divBdr>
    </w:div>
    <w:div w:id="1447385493">
      <w:bodyDiv w:val="1"/>
      <w:marLeft w:val="0"/>
      <w:marRight w:val="0"/>
      <w:marTop w:val="0"/>
      <w:marBottom w:val="0"/>
      <w:divBdr>
        <w:top w:val="none" w:sz="0" w:space="0" w:color="auto"/>
        <w:left w:val="none" w:sz="0" w:space="0" w:color="auto"/>
        <w:bottom w:val="none" w:sz="0" w:space="0" w:color="auto"/>
        <w:right w:val="none" w:sz="0" w:space="0" w:color="auto"/>
      </w:divBdr>
    </w:div>
    <w:div w:id="1447695721">
      <w:bodyDiv w:val="1"/>
      <w:marLeft w:val="0"/>
      <w:marRight w:val="0"/>
      <w:marTop w:val="0"/>
      <w:marBottom w:val="0"/>
      <w:divBdr>
        <w:top w:val="none" w:sz="0" w:space="0" w:color="auto"/>
        <w:left w:val="none" w:sz="0" w:space="0" w:color="auto"/>
        <w:bottom w:val="none" w:sz="0" w:space="0" w:color="auto"/>
        <w:right w:val="none" w:sz="0" w:space="0" w:color="auto"/>
      </w:divBdr>
      <w:divsChild>
        <w:div w:id="924417605">
          <w:marLeft w:val="0"/>
          <w:marRight w:val="0"/>
          <w:marTop w:val="0"/>
          <w:marBottom w:val="0"/>
          <w:divBdr>
            <w:top w:val="none" w:sz="0" w:space="0" w:color="auto"/>
            <w:left w:val="none" w:sz="0" w:space="0" w:color="auto"/>
            <w:bottom w:val="none" w:sz="0" w:space="0" w:color="auto"/>
            <w:right w:val="none" w:sz="0" w:space="0" w:color="auto"/>
          </w:divBdr>
          <w:divsChild>
            <w:div w:id="1036779528">
              <w:marLeft w:val="0"/>
              <w:marRight w:val="0"/>
              <w:marTop w:val="0"/>
              <w:marBottom w:val="0"/>
              <w:divBdr>
                <w:top w:val="none" w:sz="0" w:space="0" w:color="auto"/>
                <w:left w:val="none" w:sz="0" w:space="0" w:color="auto"/>
                <w:bottom w:val="none" w:sz="0" w:space="0" w:color="auto"/>
                <w:right w:val="none" w:sz="0" w:space="0" w:color="auto"/>
              </w:divBdr>
              <w:divsChild>
                <w:div w:id="1204295086">
                  <w:marLeft w:val="0"/>
                  <w:marRight w:val="0"/>
                  <w:marTop w:val="0"/>
                  <w:marBottom w:val="0"/>
                  <w:divBdr>
                    <w:top w:val="none" w:sz="0" w:space="0" w:color="auto"/>
                    <w:left w:val="none" w:sz="0" w:space="0" w:color="auto"/>
                    <w:bottom w:val="none" w:sz="0" w:space="0" w:color="auto"/>
                    <w:right w:val="none" w:sz="0" w:space="0" w:color="auto"/>
                  </w:divBdr>
                  <w:divsChild>
                    <w:div w:id="1951622103">
                      <w:marLeft w:val="0"/>
                      <w:marRight w:val="0"/>
                      <w:marTop w:val="0"/>
                      <w:marBottom w:val="0"/>
                      <w:divBdr>
                        <w:top w:val="none" w:sz="0" w:space="0" w:color="auto"/>
                        <w:left w:val="none" w:sz="0" w:space="0" w:color="auto"/>
                        <w:bottom w:val="none" w:sz="0" w:space="0" w:color="auto"/>
                        <w:right w:val="none" w:sz="0" w:space="0" w:color="auto"/>
                      </w:divBdr>
                      <w:divsChild>
                        <w:div w:id="237523006">
                          <w:marLeft w:val="0"/>
                          <w:marRight w:val="0"/>
                          <w:marTop w:val="0"/>
                          <w:marBottom w:val="0"/>
                          <w:divBdr>
                            <w:top w:val="none" w:sz="0" w:space="0" w:color="auto"/>
                            <w:left w:val="none" w:sz="0" w:space="0" w:color="auto"/>
                            <w:bottom w:val="none" w:sz="0" w:space="0" w:color="auto"/>
                            <w:right w:val="none" w:sz="0" w:space="0" w:color="auto"/>
                          </w:divBdr>
                          <w:divsChild>
                            <w:div w:id="917059658">
                              <w:marLeft w:val="0"/>
                              <w:marRight w:val="0"/>
                              <w:marTop w:val="0"/>
                              <w:marBottom w:val="0"/>
                              <w:divBdr>
                                <w:top w:val="none" w:sz="0" w:space="0" w:color="auto"/>
                                <w:left w:val="none" w:sz="0" w:space="0" w:color="auto"/>
                                <w:bottom w:val="none" w:sz="0" w:space="0" w:color="auto"/>
                                <w:right w:val="none" w:sz="0" w:space="0" w:color="auto"/>
                              </w:divBdr>
                              <w:divsChild>
                                <w:div w:id="14216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1875038">
      <w:bodyDiv w:val="1"/>
      <w:marLeft w:val="0"/>
      <w:marRight w:val="0"/>
      <w:marTop w:val="0"/>
      <w:marBottom w:val="0"/>
      <w:divBdr>
        <w:top w:val="none" w:sz="0" w:space="0" w:color="auto"/>
        <w:left w:val="none" w:sz="0" w:space="0" w:color="auto"/>
        <w:bottom w:val="none" w:sz="0" w:space="0" w:color="auto"/>
        <w:right w:val="none" w:sz="0" w:space="0" w:color="auto"/>
      </w:divBdr>
      <w:divsChild>
        <w:div w:id="1018389700">
          <w:marLeft w:val="0"/>
          <w:marRight w:val="0"/>
          <w:marTop w:val="0"/>
          <w:marBottom w:val="0"/>
          <w:divBdr>
            <w:top w:val="none" w:sz="0" w:space="0" w:color="auto"/>
            <w:left w:val="none" w:sz="0" w:space="0" w:color="auto"/>
            <w:bottom w:val="none" w:sz="0" w:space="0" w:color="auto"/>
            <w:right w:val="none" w:sz="0" w:space="0" w:color="auto"/>
          </w:divBdr>
          <w:divsChild>
            <w:div w:id="931815088">
              <w:marLeft w:val="0"/>
              <w:marRight w:val="0"/>
              <w:marTop w:val="0"/>
              <w:marBottom w:val="0"/>
              <w:divBdr>
                <w:top w:val="none" w:sz="0" w:space="0" w:color="auto"/>
                <w:left w:val="none" w:sz="0" w:space="0" w:color="auto"/>
                <w:bottom w:val="none" w:sz="0" w:space="0" w:color="auto"/>
                <w:right w:val="none" w:sz="0" w:space="0" w:color="auto"/>
              </w:divBdr>
              <w:divsChild>
                <w:div w:id="85623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570066">
      <w:bodyDiv w:val="1"/>
      <w:marLeft w:val="0"/>
      <w:marRight w:val="0"/>
      <w:marTop w:val="0"/>
      <w:marBottom w:val="0"/>
      <w:divBdr>
        <w:top w:val="none" w:sz="0" w:space="0" w:color="auto"/>
        <w:left w:val="none" w:sz="0" w:space="0" w:color="auto"/>
        <w:bottom w:val="none" w:sz="0" w:space="0" w:color="auto"/>
        <w:right w:val="none" w:sz="0" w:space="0" w:color="auto"/>
      </w:divBdr>
      <w:divsChild>
        <w:div w:id="1253854205">
          <w:marLeft w:val="0"/>
          <w:marRight w:val="0"/>
          <w:marTop w:val="0"/>
          <w:marBottom w:val="0"/>
          <w:divBdr>
            <w:top w:val="none" w:sz="0" w:space="0" w:color="auto"/>
            <w:left w:val="none" w:sz="0" w:space="0" w:color="auto"/>
            <w:bottom w:val="none" w:sz="0" w:space="0" w:color="auto"/>
            <w:right w:val="none" w:sz="0" w:space="0" w:color="auto"/>
          </w:divBdr>
          <w:divsChild>
            <w:div w:id="2027172813">
              <w:marLeft w:val="0"/>
              <w:marRight w:val="0"/>
              <w:marTop w:val="0"/>
              <w:marBottom w:val="0"/>
              <w:divBdr>
                <w:top w:val="none" w:sz="0" w:space="0" w:color="auto"/>
                <w:left w:val="none" w:sz="0" w:space="0" w:color="auto"/>
                <w:bottom w:val="none" w:sz="0" w:space="0" w:color="auto"/>
                <w:right w:val="none" w:sz="0" w:space="0" w:color="auto"/>
              </w:divBdr>
              <w:divsChild>
                <w:div w:id="1521890217">
                  <w:marLeft w:val="0"/>
                  <w:marRight w:val="0"/>
                  <w:marTop w:val="0"/>
                  <w:marBottom w:val="0"/>
                  <w:divBdr>
                    <w:top w:val="none" w:sz="0" w:space="0" w:color="auto"/>
                    <w:left w:val="none" w:sz="0" w:space="0" w:color="auto"/>
                    <w:bottom w:val="none" w:sz="0" w:space="0" w:color="auto"/>
                    <w:right w:val="none" w:sz="0" w:space="0" w:color="auto"/>
                  </w:divBdr>
                  <w:divsChild>
                    <w:div w:id="3408408">
                      <w:marLeft w:val="0"/>
                      <w:marRight w:val="0"/>
                      <w:marTop w:val="0"/>
                      <w:marBottom w:val="0"/>
                      <w:divBdr>
                        <w:top w:val="none" w:sz="0" w:space="0" w:color="auto"/>
                        <w:left w:val="none" w:sz="0" w:space="0" w:color="auto"/>
                        <w:bottom w:val="none" w:sz="0" w:space="0" w:color="auto"/>
                        <w:right w:val="none" w:sz="0" w:space="0" w:color="auto"/>
                      </w:divBdr>
                    </w:div>
                    <w:div w:id="10858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940690">
      <w:bodyDiv w:val="1"/>
      <w:marLeft w:val="0"/>
      <w:marRight w:val="0"/>
      <w:marTop w:val="0"/>
      <w:marBottom w:val="0"/>
      <w:divBdr>
        <w:top w:val="none" w:sz="0" w:space="0" w:color="auto"/>
        <w:left w:val="none" w:sz="0" w:space="0" w:color="auto"/>
        <w:bottom w:val="none" w:sz="0" w:space="0" w:color="auto"/>
        <w:right w:val="none" w:sz="0" w:space="0" w:color="auto"/>
      </w:divBdr>
    </w:div>
    <w:div w:id="1496415728">
      <w:bodyDiv w:val="1"/>
      <w:marLeft w:val="0"/>
      <w:marRight w:val="0"/>
      <w:marTop w:val="0"/>
      <w:marBottom w:val="0"/>
      <w:divBdr>
        <w:top w:val="none" w:sz="0" w:space="0" w:color="auto"/>
        <w:left w:val="none" w:sz="0" w:space="0" w:color="auto"/>
        <w:bottom w:val="none" w:sz="0" w:space="0" w:color="auto"/>
        <w:right w:val="none" w:sz="0" w:space="0" w:color="auto"/>
      </w:divBdr>
    </w:div>
    <w:div w:id="1516266948">
      <w:bodyDiv w:val="1"/>
      <w:marLeft w:val="0"/>
      <w:marRight w:val="0"/>
      <w:marTop w:val="0"/>
      <w:marBottom w:val="0"/>
      <w:divBdr>
        <w:top w:val="none" w:sz="0" w:space="0" w:color="auto"/>
        <w:left w:val="none" w:sz="0" w:space="0" w:color="auto"/>
        <w:bottom w:val="none" w:sz="0" w:space="0" w:color="auto"/>
        <w:right w:val="none" w:sz="0" w:space="0" w:color="auto"/>
      </w:divBdr>
    </w:div>
    <w:div w:id="1520702969">
      <w:bodyDiv w:val="1"/>
      <w:marLeft w:val="0"/>
      <w:marRight w:val="0"/>
      <w:marTop w:val="0"/>
      <w:marBottom w:val="0"/>
      <w:divBdr>
        <w:top w:val="none" w:sz="0" w:space="0" w:color="auto"/>
        <w:left w:val="none" w:sz="0" w:space="0" w:color="auto"/>
        <w:bottom w:val="none" w:sz="0" w:space="0" w:color="auto"/>
        <w:right w:val="none" w:sz="0" w:space="0" w:color="auto"/>
      </w:divBdr>
    </w:div>
    <w:div w:id="1545555295">
      <w:bodyDiv w:val="1"/>
      <w:marLeft w:val="0"/>
      <w:marRight w:val="0"/>
      <w:marTop w:val="0"/>
      <w:marBottom w:val="0"/>
      <w:divBdr>
        <w:top w:val="none" w:sz="0" w:space="0" w:color="auto"/>
        <w:left w:val="none" w:sz="0" w:space="0" w:color="auto"/>
        <w:bottom w:val="none" w:sz="0" w:space="0" w:color="auto"/>
        <w:right w:val="none" w:sz="0" w:space="0" w:color="auto"/>
      </w:divBdr>
      <w:divsChild>
        <w:div w:id="647366575">
          <w:marLeft w:val="0"/>
          <w:marRight w:val="0"/>
          <w:marTop w:val="0"/>
          <w:marBottom w:val="0"/>
          <w:divBdr>
            <w:top w:val="none" w:sz="0" w:space="0" w:color="auto"/>
            <w:left w:val="none" w:sz="0" w:space="0" w:color="auto"/>
            <w:bottom w:val="none" w:sz="0" w:space="0" w:color="auto"/>
            <w:right w:val="none" w:sz="0" w:space="0" w:color="auto"/>
          </w:divBdr>
          <w:divsChild>
            <w:div w:id="893002335">
              <w:marLeft w:val="0"/>
              <w:marRight w:val="0"/>
              <w:marTop w:val="0"/>
              <w:marBottom w:val="0"/>
              <w:divBdr>
                <w:top w:val="none" w:sz="0" w:space="0" w:color="auto"/>
                <w:left w:val="none" w:sz="0" w:space="0" w:color="auto"/>
                <w:bottom w:val="none" w:sz="0" w:space="0" w:color="auto"/>
                <w:right w:val="none" w:sz="0" w:space="0" w:color="auto"/>
              </w:divBdr>
              <w:divsChild>
                <w:div w:id="484132166">
                  <w:marLeft w:val="0"/>
                  <w:marRight w:val="0"/>
                  <w:marTop w:val="0"/>
                  <w:marBottom w:val="0"/>
                  <w:divBdr>
                    <w:top w:val="none" w:sz="0" w:space="0" w:color="auto"/>
                    <w:left w:val="none" w:sz="0" w:space="0" w:color="auto"/>
                    <w:bottom w:val="none" w:sz="0" w:space="0" w:color="auto"/>
                    <w:right w:val="none" w:sz="0" w:space="0" w:color="auto"/>
                  </w:divBdr>
                  <w:divsChild>
                    <w:div w:id="1206021946">
                      <w:marLeft w:val="0"/>
                      <w:marRight w:val="0"/>
                      <w:marTop w:val="0"/>
                      <w:marBottom w:val="0"/>
                      <w:divBdr>
                        <w:top w:val="none" w:sz="0" w:space="0" w:color="auto"/>
                        <w:left w:val="none" w:sz="0" w:space="0" w:color="auto"/>
                        <w:bottom w:val="none" w:sz="0" w:space="0" w:color="auto"/>
                        <w:right w:val="none" w:sz="0" w:space="0" w:color="auto"/>
                      </w:divBdr>
                      <w:divsChild>
                        <w:div w:id="1778451298">
                          <w:marLeft w:val="0"/>
                          <w:marRight w:val="0"/>
                          <w:marTop w:val="0"/>
                          <w:marBottom w:val="0"/>
                          <w:divBdr>
                            <w:top w:val="none" w:sz="0" w:space="0" w:color="auto"/>
                            <w:left w:val="none" w:sz="0" w:space="0" w:color="auto"/>
                            <w:bottom w:val="none" w:sz="0" w:space="0" w:color="auto"/>
                            <w:right w:val="none" w:sz="0" w:space="0" w:color="auto"/>
                          </w:divBdr>
                          <w:divsChild>
                            <w:div w:id="1187140273">
                              <w:marLeft w:val="0"/>
                              <w:marRight w:val="0"/>
                              <w:marTop w:val="0"/>
                              <w:marBottom w:val="0"/>
                              <w:divBdr>
                                <w:top w:val="none" w:sz="0" w:space="0" w:color="auto"/>
                                <w:left w:val="none" w:sz="0" w:space="0" w:color="auto"/>
                                <w:bottom w:val="none" w:sz="0" w:space="0" w:color="auto"/>
                                <w:right w:val="none" w:sz="0" w:space="0" w:color="auto"/>
                              </w:divBdr>
                              <w:divsChild>
                                <w:div w:id="282032615">
                                  <w:marLeft w:val="0"/>
                                  <w:marRight w:val="0"/>
                                  <w:marTop w:val="0"/>
                                  <w:marBottom w:val="0"/>
                                  <w:divBdr>
                                    <w:top w:val="none" w:sz="0" w:space="0" w:color="auto"/>
                                    <w:left w:val="none" w:sz="0" w:space="0" w:color="auto"/>
                                    <w:bottom w:val="none" w:sz="0" w:space="0" w:color="auto"/>
                                    <w:right w:val="none" w:sz="0" w:space="0" w:color="auto"/>
                                  </w:divBdr>
                                  <w:divsChild>
                                    <w:div w:id="246112165">
                                      <w:marLeft w:val="0"/>
                                      <w:marRight w:val="0"/>
                                      <w:marTop w:val="0"/>
                                      <w:marBottom w:val="0"/>
                                      <w:divBdr>
                                        <w:top w:val="none" w:sz="0" w:space="0" w:color="auto"/>
                                        <w:left w:val="none" w:sz="0" w:space="0" w:color="auto"/>
                                        <w:bottom w:val="none" w:sz="0" w:space="0" w:color="auto"/>
                                        <w:right w:val="none" w:sz="0" w:space="0" w:color="auto"/>
                                      </w:divBdr>
                                    </w:div>
                                    <w:div w:id="774524643">
                                      <w:marLeft w:val="0"/>
                                      <w:marRight w:val="0"/>
                                      <w:marTop w:val="0"/>
                                      <w:marBottom w:val="0"/>
                                      <w:divBdr>
                                        <w:top w:val="none" w:sz="0" w:space="0" w:color="auto"/>
                                        <w:left w:val="none" w:sz="0" w:space="0" w:color="auto"/>
                                        <w:bottom w:val="none" w:sz="0" w:space="0" w:color="auto"/>
                                        <w:right w:val="none" w:sz="0" w:space="0" w:color="auto"/>
                                      </w:divBdr>
                                    </w:div>
                                    <w:div w:id="1241404269">
                                      <w:marLeft w:val="0"/>
                                      <w:marRight w:val="0"/>
                                      <w:marTop w:val="0"/>
                                      <w:marBottom w:val="0"/>
                                      <w:divBdr>
                                        <w:top w:val="none" w:sz="0" w:space="0" w:color="auto"/>
                                        <w:left w:val="none" w:sz="0" w:space="0" w:color="auto"/>
                                        <w:bottom w:val="none" w:sz="0" w:space="0" w:color="auto"/>
                                        <w:right w:val="none" w:sz="0" w:space="0" w:color="auto"/>
                                      </w:divBdr>
                                    </w:div>
                                    <w:div w:id="1407337968">
                                      <w:marLeft w:val="0"/>
                                      <w:marRight w:val="0"/>
                                      <w:marTop w:val="0"/>
                                      <w:marBottom w:val="0"/>
                                      <w:divBdr>
                                        <w:top w:val="none" w:sz="0" w:space="0" w:color="auto"/>
                                        <w:left w:val="none" w:sz="0" w:space="0" w:color="auto"/>
                                        <w:bottom w:val="none" w:sz="0" w:space="0" w:color="auto"/>
                                        <w:right w:val="none" w:sz="0" w:space="0" w:color="auto"/>
                                      </w:divBdr>
                                    </w:div>
                                    <w:div w:id="2038045541">
                                      <w:marLeft w:val="0"/>
                                      <w:marRight w:val="0"/>
                                      <w:marTop w:val="0"/>
                                      <w:marBottom w:val="0"/>
                                      <w:divBdr>
                                        <w:top w:val="none" w:sz="0" w:space="0" w:color="auto"/>
                                        <w:left w:val="none" w:sz="0" w:space="0" w:color="auto"/>
                                        <w:bottom w:val="none" w:sz="0" w:space="0" w:color="auto"/>
                                        <w:right w:val="none" w:sz="0" w:space="0" w:color="auto"/>
                                      </w:divBdr>
                                    </w:div>
                                    <w:div w:id="208012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8928421">
      <w:bodyDiv w:val="1"/>
      <w:marLeft w:val="0"/>
      <w:marRight w:val="0"/>
      <w:marTop w:val="0"/>
      <w:marBottom w:val="0"/>
      <w:divBdr>
        <w:top w:val="none" w:sz="0" w:space="0" w:color="auto"/>
        <w:left w:val="none" w:sz="0" w:space="0" w:color="auto"/>
        <w:bottom w:val="none" w:sz="0" w:space="0" w:color="auto"/>
        <w:right w:val="none" w:sz="0" w:space="0" w:color="auto"/>
      </w:divBdr>
    </w:div>
    <w:div w:id="1560706484">
      <w:bodyDiv w:val="1"/>
      <w:marLeft w:val="0"/>
      <w:marRight w:val="0"/>
      <w:marTop w:val="0"/>
      <w:marBottom w:val="0"/>
      <w:divBdr>
        <w:top w:val="none" w:sz="0" w:space="0" w:color="auto"/>
        <w:left w:val="none" w:sz="0" w:space="0" w:color="auto"/>
        <w:bottom w:val="none" w:sz="0" w:space="0" w:color="auto"/>
        <w:right w:val="none" w:sz="0" w:space="0" w:color="auto"/>
      </w:divBdr>
      <w:divsChild>
        <w:div w:id="299193065">
          <w:marLeft w:val="0"/>
          <w:marRight w:val="0"/>
          <w:marTop w:val="0"/>
          <w:marBottom w:val="0"/>
          <w:divBdr>
            <w:top w:val="none" w:sz="0" w:space="0" w:color="auto"/>
            <w:left w:val="none" w:sz="0" w:space="0" w:color="auto"/>
            <w:bottom w:val="none" w:sz="0" w:space="0" w:color="auto"/>
            <w:right w:val="none" w:sz="0" w:space="0" w:color="auto"/>
          </w:divBdr>
          <w:divsChild>
            <w:div w:id="1066294502">
              <w:marLeft w:val="0"/>
              <w:marRight w:val="0"/>
              <w:marTop w:val="0"/>
              <w:marBottom w:val="0"/>
              <w:divBdr>
                <w:top w:val="none" w:sz="0" w:space="0" w:color="auto"/>
                <w:left w:val="none" w:sz="0" w:space="0" w:color="auto"/>
                <w:bottom w:val="none" w:sz="0" w:space="0" w:color="auto"/>
                <w:right w:val="none" w:sz="0" w:space="0" w:color="auto"/>
              </w:divBdr>
              <w:divsChild>
                <w:div w:id="1162350815">
                  <w:marLeft w:val="0"/>
                  <w:marRight w:val="0"/>
                  <w:marTop w:val="0"/>
                  <w:marBottom w:val="0"/>
                  <w:divBdr>
                    <w:top w:val="none" w:sz="0" w:space="0" w:color="auto"/>
                    <w:left w:val="none" w:sz="0" w:space="0" w:color="auto"/>
                    <w:bottom w:val="none" w:sz="0" w:space="0" w:color="auto"/>
                    <w:right w:val="none" w:sz="0" w:space="0" w:color="auto"/>
                  </w:divBdr>
                  <w:divsChild>
                    <w:div w:id="414596516">
                      <w:marLeft w:val="0"/>
                      <w:marRight w:val="0"/>
                      <w:marTop w:val="0"/>
                      <w:marBottom w:val="0"/>
                      <w:divBdr>
                        <w:top w:val="none" w:sz="0" w:space="0" w:color="auto"/>
                        <w:left w:val="none" w:sz="0" w:space="0" w:color="auto"/>
                        <w:bottom w:val="none" w:sz="0" w:space="0" w:color="auto"/>
                        <w:right w:val="none" w:sz="0" w:space="0" w:color="auto"/>
                      </w:divBdr>
                      <w:divsChild>
                        <w:div w:id="237448290">
                          <w:marLeft w:val="0"/>
                          <w:marRight w:val="0"/>
                          <w:marTop w:val="0"/>
                          <w:marBottom w:val="0"/>
                          <w:divBdr>
                            <w:top w:val="none" w:sz="0" w:space="0" w:color="auto"/>
                            <w:left w:val="none" w:sz="0" w:space="0" w:color="auto"/>
                            <w:bottom w:val="none" w:sz="0" w:space="0" w:color="auto"/>
                            <w:right w:val="none" w:sz="0" w:space="0" w:color="auto"/>
                          </w:divBdr>
                        </w:div>
                        <w:div w:id="1273627684">
                          <w:marLeft w:val="0"/>
                          <w:marRight w:val="0"/>
                          <w:marTop w:val="0"/>
                          <w:marBottom w:val="0"/>
                          <w:divBdr>
                            <w:top w:val="none" w:sz="0" w:space="0" w:color="auto"/>
                            <w:left w:val="none" w:sz="0" w:space="0" w:color="auto"/>
                            <w:bottom w:val="none" w:sz="0" w:space="0" w:color="auto"/>
                            <w:right w:val="none" w:sz="0" w:space="0" w:color="auto"/>
                          </w:divBdr>
                        </w:div>
                        <w:div w:id="1652514867">
                          <w:marLeft w:val="0"/>
                          <w:marRight w:val="0"/>
                          <w:marTop w:val="0"/>
                          <w:marBottom w:val="0"/>
                          <w:divBdr>
                            <w:top w:val="none" w:sz="0" w:space="0" w:color="auto"/>
                            <w:left w:val="none" w:sz="0" w:space="0" w:color="auto"/>
                            <w:bottom w:val="none" w:sz="0" w:space="0" w:color="auto"/>
                            <w:right w:val="none" w:sz="0" w:space="0" w:color="auto"/>
                          </w:divBdr>
                          <w:divsChild>
                            <w:div w:id="156737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217720">
      <w:bodyDiv w:val="1"/>
      <w:marLeft w:val="0"/>
      <w:marRight w:val="0"/>
      <w:marTop w:val="0"/>
      <w:marBottom w:val="0"/>
      <w:divBdr>
        <w:top w:val="none" w:sz="0" w:space="0" w:color="auto"/>
        <w:left w:val="none" w:sz="0" w:space="0" w:color="auto"/>
        <w:bottom w:val="none" w:sz="0" w:space="0" w:color="auto"/>
        <w:right w:val="none" w:sz="0" w:space="0" w:color="auto"/>
      </w:divBdr>
      <w:divsChild>
        <w:div w:id="507599834">
          <w:marLeft w:val="0"/>
          <w:marRight w:val="0"/>
          <w:marTop w:val="0"/>
          <w:marBottom w:val="0"/>
          <w:divBdr>
            <w:top w:val="none" w:sz="0" w:space="0" w:color="auto"/>
            <w:left w:val="none" w:sz="0" w:space="0" w:color="auto"/>
            <w:bottom w:val="none" w:sz="0" w:space="0" w:color="auto"/>
            <w:right w:val="none" w:sz="0" w:space="0" w:color="auto"/>
          </w:divBdr>
          <w:divsChild>
            <w:div w:id="1808934088">
              <w:marLeft w:val="0"/>
              <w:marRight w:val="0"/>
              <w:marTop w:val="0"/>
              <w:marBottom w:val="0"/>
              <w:divBdr>
                <w:top w:val="none" w:sz="0" w:space="0" w:color="auto"/>
                <w:left w:val="none" w:sz="0" w:space="0" w:color="auto"/>
                <w:bottom w:val="none" w:sz="0" w:space="0" w:color="auto"/>
                <w:right w:val="none" w:sz="0" w:space="0" w:color="auto"/>
              </w:divBdr>
              <w:divsChild>
                <w:div w:id="55778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506241">
      <w:bodyDiv w:val="1"/>
      <w:marLeft w:val="0"/>
      <w:marRight w:val="0"/>
      <w:marTop w:val="0"/>
      <w:marBottom w:val="0"/>
      <w:divBdr>
        <w:top w:val="none" w:sz="0" w:space="0" w:color="auto"/>
        <w:left w:val="none" w:sz="0" w:space="0" w:color="auto"/>
        <w:bottom w:val="none" w:sz="0" w:space="0" w:color="auto"/>
        <w:right w:val="none" w:sz="0" w:space="0" w:color="auto"/>
      </w:divBdr>
    </w:div>
    <w:div w:id="1599363038">
      <w:bodyDiv w:val="1"/>
      <w:marLeft w:val="0"/>
      <w:marRight w:val="0"/>
      <w:marTop w:val="0"/>
      <w:marBottom w:val="0"/>
      <w:divBdr>
        <w:top w:val="none" w:sz="0" w:space="0" w:color="auto"/>
        <w:left w:val="none" w:sz="0" w:space="0" w:color="auto"/>
        <w:bottom w:val="none" w:sz="0" w:space="0" w:color="auto"/>
        <w:right w:val="none" w:sz="0" w:space="0" w:color="auto"/>
      </w:divBdr>
    </w:div>
    <w:div w:id="1604264538">
      <w:bodyDiv w:val="1"/>
      <w:marLeft w:val="0"/>
      <w:marRight w:val="0"/>
      <w:marTop w:val="0"/>
      <w:marBottom w:val="0"/>
      <w:divBdr>
        <w:top w:val="none" w:sz="0" w:space="0" w:color="auto"/>
        <w:left w:val="none" w:sz="0" w:space="0" w:color="auto"/>
        <w:bottom w:val="none" w:sz="0" w:space="0" w:color="auto"/>
        <w:right w:val="none" w:sz="0" w:space="0" w:color="auto"/>
      </w:divBdr>
    </w:div>
    <w:div w:id="1631087579">
      <w:bodyDiv w:val="1"/>
      <w:marLeft w:val="0"/>
      <w:marRight w:val="0"/>
      <w:marTop w:val="0"/>
      <w:marBottom w:val="0"/>
      <w:divBdr>
        <w:top w:val="none" w:sz="0" w:space="0" w:color="auto"/>
        <w:left w:val="none" w:sz="0" w:space="0" w:color="auto"/>
        <w:bottom w:val="none" w:sz="0" w:space="0" w:color="auto"/>
        <w:right w:val="none" w:sz="0" w:space="0" w:color="auto"/>
      </w:divBdr>
    </w:div>
    <w:div w:id="1638222162">
      <w:bodyDiv w:val="1"/>
      <w:marLeft w:val="0"/>
      <w:marRight w:val="0"/>
      <w:marTop w:val="0"/>
      <w:marBottom w:val="0"/>
      <w:divBdr>
        <w:top w:val="none" w:sz="0" w:space="0" w:color="auto"/>
        <w:left w:val="none" w:sz="0" w:space="0" w:color="auto"/>
        <w:bottom w:val="none" w:sz="0" w:space="0" w:color="auto"/>
        <w:right w:val="none" w:sz="0" w:space="0" w:color="auto"/>
      </w:divBdr>
      <w:divsChild>
        <w:div w:id="1590192161">
          <w:marLeft w:val="0"/>
          <w:marRight w:val="0"/>
          <w:marTop w:val="0"/>
          <w:marBottom w:val="0"/>
          <w:divBdr>
            <w:top w:val="none" w:sz="0" w:space="0" w:color="auto"/>
            <w:left w:val="none" w:sz="0" w:space="0" w:color="auto"/>
            <w:bottom w:val="none" w:sz="0" w:space="0" w:color="auto"/>
            <w:right w:val="none" w:sz="0" w:space="0" w:color="auto"/>
          </w:divBdr>
          <w:divsChild>
            <w:div w:id="2088068019">
              <w:marLeft w:val="0"/>
              <w:marRight w:val="0"/>
              <w:marTop w:val="0"/>
              <w:marBottom w:val="0"/>
              <w:divBdr>
                <w:top w:val="none" w:sz="0" w:space="0" w:color="auto"/>
                <w:left w:val="none" w:sz="0" w:space="0" w:color="auto"/>
                <w:bottom w:val="none" w:sz="0" w:space="0" w:color="auto"/>
                <w:right w:val="none" w:sz="0" w:space="0" w:color="auto"/>
              </w:divBdr>
              <w:divsChild>
                <w:div w:id="18445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80488">
      <w:bodyDiv w:val="1"/>
      <w:marLeft w:val="0"/>
      <w:marRight w:val="0"/>
      <w:marTop w:val="0"/>
      <w:marBottom w:val="0"/>
      <w:divBdr>
        <w:top w:val="none" w:sz="0" w:space="0" w:color="auto"/>
        <w:left w:val="none" w:sz="0" w:space="0" w:color="auto"/>
        <w:bottom w:val="none" w:sz="0" w:space="0" w:color="auto"/>
        <w:right w:val="none" w:sz="0" w:space="0" w:color="auto"/>
      </w:divBdr>
      <w:divsChild>
        <w:div w:id="2091542234">
          <w:marLeft w:val="0"/>
          <w:marRight w:val="0"/>
          <w:marTop w:val="0"/>
          <w:marBottom w:val="0"/>
          <w:divBdr>
            <w:top w:val="none" w:sz="0" w:space="0" w:color="auto"/>
            <w:left w:val="none" w:sz="0" w:space="0" w:color="auto"/>
            <w:bottom w:val="none" w:sz="0" w:space="0" w:color="auto"/>
            <w:right w:val="none" w:sz="0" w:space="0" w:color="auto"/>
          </w:divBdr>
          <w:divsChild>
            <w:div w:id="590239006">
              <w:marLeft w:val="0"/>
              <w:marRight w:val="0"/>
              <w:marTop w:val="0"/>
              <w:marBottom w:val="0"/>
              <w:divBdr>
                <w:top w:val="none" w:sz="0" w:space="0" w:color="auto"/>
                <w:left w:val="none" w:sz="0" w:space="0" w:color="auto"/>
                <w:bottom w:val="none" w:sz="0" w:space="0" w:color="auto"/>
                <w:right w:val="none" w:sz="0" w:space="0" w:color="auto"/>
              </w:divBdr>
              <w:divsChild>
                <w:div w:id="212428161">
                  <w:marLeft w:val="0"/>
                  <w:marRight w:val="0"/>
                  <w:marTop w:val="0"/>
                  <w:marBottom w:val="0"/>
                  <w:divBdr>
                    <w:top w:val="none" w:sz="0" w:space="0" w:color="auto"/>
                    <w:left w:val="none" w:sz="0" w:space="0" w:color="auto"/>
                    <w:bottom w:val="none" w:sz="0" w:space="0" w:color="auto"/>
                    <w:right w:val="none" w:sz="0" w:space="0" w:color="auto"/>
                  </w:divBdr>
                  <w:divsChild>
                    <w:div w:id="336077760">
                      <w:marLeft w:val="0"/>
                      <w:marRight w:val="0"/>
                      <w:marTop w:val="0"/>
                      <w:marBottom w:val="0"/>
                      <w:divBdr>
                        <w:top w:val="none" w:sz="0" w:space="0" w:color="auto"/>
                        <w:left w:val="none" w:sz="0" w:space="0" w:color="auto"/>
                        <w:bottom w:val="none" w:sz="0" w:space="0" w:color="auto"/>
                        <w:right w:val="none" w:sz="0" w:space="0" w:color="auto"/>
                      </w:divBdr>
                    </w:div>
                    <w:div w:id="184720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17169">
      <w:bodyDiv w:val="1"/>
      <w:marLeft w:val="0"/>
      <w:marRight w:val="0"/>
      <w:marTop w:val="0"/>
      <w:marBottom w:val="0"/>
      <w:divBdr>
        <w:top w:val="none" w:sz="0" w:space="0" w:color="auto"/>
        <w:left w:val="none" w:sz="0" w:space="0" w:color="auto"/>
        <w:bottom w:val="none" w:sz="0" w:space="0" w:color="auto"/>
        <w:right w:val="none" w:sz="0" w:space="0" w:color="auto"/>
      </w:divBdr>
      <w:divsChild>
        <w:div w:id="651563799">
          <w:marLeft w:val="0"/>
          <w:marRight w:val="0"/>
          <w:marTop w:val="0"/>
          <w:marBottom w:val="0"/>
          <w:divBdr>
            <w:top w:val="none" w:sz="0" w:space="0" w:color="auto"/>
            <w:left w:val="none" w:sz="0" w:space="0" w:color="auto"/>
            <w:bottom w:val="none" w:sz="0" w:space="0" w:color="auto"/>
            <w:right w:val="none" w:sz="0" w:space="0" w:color="auto"/>
          </w:divBdr>
          <w:divsChild>
            <w:div w:id="1669551901">
              <w:marLeft w:val="0"/>
              <w:marRight w:val="0"/>
              <w:marTop w:val="0"/>
              <w:marBottom w:val="0"/>
              <w:divBdr>
                <w:top w:val="none" w:sz="0" w:space="0" w:color="auto"/>
                <w:left w:val="none" w:sz="0" w:space="0" w:color="auto"/>
                <w:bottom w:val="none" w:sz="0" w:space="0" w:color="auto"/>
                <w:right w:val="none" w:sz="0" w:space="0" w:color="auto"/>
              </w:divBdr>
              <w:divsChild>
                <w:div w:id="1981498569">
                  <w:marLeft w:val="0"/>
                  <w:marRight w:val="0"/>
                  <w:marTop w:val="0"/>
                  <w:marBottom w:val="0"/>
                  <w:divBdr>
                    <w:top w:val="none" w:sz="0" w:space="0" w:color="auto"/>
                    <w:left w:val="none" w:sz="0" w:space="0" w:color="auto"/>
                    <w:bottom w:val="none" w:sz="0" w:space="0" w:color="auto"/>
                    <w:right w:val="none" w:sz="0" w:space="0" w:color="auto"/>
                  </w:divBdr>
                  <w:divsChild>
                    <w:div w:id="248389183">
                      <w:marLeft w:val="0"/>
                      <w:marRight w:val="0"/>
                      <w:marTop w:val="0"/>
                      <w:marBottom w:val="0"/>
                      <w:divBdr>
                        <w:top w:val="none" w:sz="0" w:space="0" w:color="auto"/>
                        <w:left w:val="none" w:sz="0" w:space="0" w:color="auto"/>
                        <w:bottom w:val="none" w:sz="0" w:space="0" w:color="auto"/>
                        <w:right w:val="none" w:sz="0" w:space="0" w:color="auto"/>
                      </w:divBdr>
                      <w:divsChild>
                        <w:div w:id="1029405805">
                          <w:marLeft w:val="0"/>
                          <w:marRight w:val="0"/>
                          <w:marTop w:val="0"/>
                          <w:marBottom w:val="0"/>
                          <w:divBdr>
                            <w:top w:val="none" w:sz="0" w:space="0" w:color="auto"/>
                            <w:left w:val="none" w:sz="0" w:space="0" w:color="auto"/>
                            <w:bottom w:val="none" w:sz="0" w:space="0" w:color="auto"/>
                            <w:right w:val="none" w:sz="0" w:space="0" w:color="auto"/>
                          </w:divBdr>
                        </w:div>
                        <w:div w:id="1645968340">
                          <w:marLeft w:val="0"/>
                          <w:marRight w:val="0"/>
                          <w:marTop w:val="0"/>
                          <w:marBottom w:val="0"/>
                          <w:divBdr>
                            <w:top w:val="none" w:sz="0" w:space="0" w:color="auto"/>
                            <w:left w:val="none" w:sz="0" w:space="0" w:color="auto"/>
                            <w:bottom w:val="none" w:sz="0" w:space="0" w:color="auto"/>
                            <w:right w:val="none" w:sz="0" w:space="0" w:color="auto"/>
                          </w:divBdr>
                          <w:divsChild>
                            <w:div w:id="761292296">
                              <w:marLeft w:val="0"/>
                              <w:marRight w:val="0"/>
                              <w:marTop w:val="0"/>
                              <w:marBottom w:val="0"/>
                              <w:divBdr>
                                <w:top w:val="none" w:sz="0" w:space="0" w:color="auto"/>
                                <w:left w:val="none" w:sz="0" w:space="0" w:color="auto"/>
                                <w:bottom w:val="none" w:sz="0" w:space="0" w:color="auto"/>
                                <w:right w:val="none" w:sz="0" w:space="0" w:color="auto"/>
                              </w:divBdr>
                            </w:div>
                          </w:divsChild>
                        </w:div>
                        <w:div w:id="180107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257465">
      <w:bodyDiv w:val="1"/>
      <w:marLeft w:val="0"/>
      <w:marRight w:val="0"/>
      <w:marTop w:val="0"/>
      <w:marBottom w:val="0"/>
      <w:divBdr>
        <w:top w:val="none" w:sz="0" w:space="0" w:color="auto"/>
        <w:left w:val="none" w:sz="0" w:space="0" w:color="auto"/>
        <w:bottom w:val="none" w:sz="0" w:space="0" w:color="auto"/>
        <w:right w:val="none" w:sz="0" w:space="0" w:color="auto"/>
      </w:divBdr>
      <w:divsChild>
        <w:div w:id="612595437">
          <w:marLeft w:val="0"/>
          <w:marRight w:val="0"/>
          <w:marTop w:val="0"/>
          <w:marBottom w:val="0"/>
          <w:divBdr>
            <w:top w:val="none" w:sz="0" w:space="0" w:color="auto"/>
            <w:left w:val="none" w:sz="0" w:space="0" w:color="auto"/>
            <w:bottom w:val="none" w:sz="0" w:space="0" w:color="auto"/>
            <w:right w:val="none" w:sz="0" w:space="0" w:color="auto"/>
          </w:divBdr>
        </w:div>
      </w:divsChild>
    </w:div>
    <w:div w:id="1671055756">
      <w:bodyDiv w:val="1"/>
      <w:marLeft w:val="0"/>
      <w:marRight w:val="0"/>
      <w:marTop w:val="0"/>
      <w:marBottom w:val="0"/>
      <w:divBdr>
        <w:top w:val="none" w:sz="0" w:space="0" w:color="auto"/>
        <w:left w:val="none" w:sz="0" w:space="0" w:color="auto"/>
        <w:bottom w:val="none" w:sz="0" w:space="0" w:color="auto"/>
        <w:right w:val="none" w:sz="0" w:space="0" w:color="auto"/>
      </w:divBdr>
    </w:div>
    <w:div w:id="1672445018">
      <w:bodyDiv w:val="1"/>
      <w:marLeft w:val="0"/>
      <w:marRight w:val="0"/>
      <w:marTop w:val="0"/>
      <w:marBottom w:val="0"/>
      <w:divBdr>
        <w:top w:val="none" w:sz="0" w:space="0" w:color="auto"/>
        <w:left w:val="none" w:sz="0" w:space="0" w:color="auto"/>
        <w:bottom w:val="none" w:sz="0" w:space="0" w:color="auto"/>
        <w:right w:val="none" w:sz="0" w:space="0" w:color="auto"/>
      </w:divBdr>
    </w:div>
    <w:div w:id="1675302815">
      <w:bodyDiv w:val="1"/>
      <w:marLeft w:val="0"/>
      <w:marRight w:val="0"/>
      <w:marTop w:val="0"/>
      <w:marBottom w:val="0"/>
      <w:divBdr>
        <w:top w:val="none" w:sz="0" w:space="0" w:color="auto"/>
        <w:left w:val="none" w:sz="0" w:space="0" w:color="auto"/>
        <w:bottom w:val="none" w:sz="0" w:space="0" w:color="auto"/>
        <w:right w:val="none" w:sz="0" w:space="0" w:color="auto"/>
      </w:divBdr>
    </w:div>
    <w:div w:id="1677921316">
      <w:bodyDiv w:val="1"/>
      <w:marLeft w:val="0"/>
      <w:marRight w:val="0"/>
      <w:marTop w:val="0"/>
      <w:marBottom w:val="0"/>
      <w:divBdr>
        <w:top w:val="none" w:sz="0" w:space="0" w:color="auto"/>
        <w:left w:val="none" w:sz="0" w:space="0" w:color="auto"/>
        <w:bottom w:val="none" w:sz="0" w:space="0" w:color="auto"/>
        <w:right w:val="none" w:sz="0" w:space="0" w:color="auto"/>
      </w:divBdr>
    </w:div>
    <w:div w:id="1685090031">
      <w:bodyDiv w:val="1"/>
      <w:marLeft w:val="0"/>
      <w:marRight w:val="0"/>
      <w:marTop w:val="0"/>
      <w:marBottom w:val="0"/>
      <w:divBdr>
        <w:top w:val="none" w:sz="0" w:space="0" w:color="auto"/>
        <w:left w:val="none" w:sz="0" w:space="0" w:color="auto"/>
        <w:bottom w:val="none" w:sz="0" w:space="0" w:color="auto"/>
        <w:right w:val="none" w:sz="0" w:space="0" w:color="auto"/>
      </w:divBdr>
      <w:divsChild>
        <w:div w:id="838500053">
          <w:marLeft w:val="0"/>
          <w:marRight w:val="0"/>
          <w:marTop w:val="0"/>
          <w:marBottom w:val="0"/>
          <w:divBdr>
            <w:top w:val="none" w:sz="0" w:space="0" w:color="auto"/>
            <w:left w:val="none" w:sz="0" w:space="0" w:color="auto"/>
            <w:bottom w:val="none" w:sz="0" w:space="0" w:color="auto"/>
            <w:right w:val="none" w:sz="0" w:space="0" w:color="auto"/>
          </w:divBdr>
          <w:divsChild>
            <w:div w:id="487290442">
              <w:marLeft w:val="0"/>
              <w:marRight w:val="0"/>
              <w:marTop w:val="0"/>
              <w:marBottom w:val="0"/>
              <w:divBdr>
                <w:top w:val="none" w:sz="0" w:space="0" w:color="auto"/>
                <w:left w:val="none" w:sz="0" w:space="0" w:color="auto"/>
                <w:bottom w:val="none" w:sz="0" w:space="0" w:color="auto"/>
                <w:right w:val="none" w:sz="0" w:space="0" w:color="auto"/>
              </w:divBdr>
            </w:div>
          </w:divsChild>
        </w:div>
        <w:div w:id="1722365640">
          <w:marLeft w:val="0"/>
          <w:marRight w:val="0"/>
          <w:marTop w:val="0"/>
          <w:marBottom w:val="0"/>
          <w:divBdr>
            <w:top w:val="none" w:sz="0" w:space="0" w:color="auto"/>
            <w:left w:val="none" w:sz="0" w:space="0" w:color="auto"/>
            <w:bottom w:val="none" w:sz="0" w:space="0" w:color="auto"/>
            <w:right w:val="none" w:sz="0" w:space="0" w:color="auto"/>
          </w:divBdr>
          <w:divsChild>
            <w:div w:id="2084911284">
              <w:marLeft w:val="0"/>
              <w:marRight w:val="0"/>
              <w:marTop w:val="0"/>
              <w:marBottom w:val="0"/>
              <w:divBdr>
                <w:top w:val="none" w:sz="0" w:space="0" w:color="auto"/>
                <w:left w:val="none" w:sz="0" w:space="0" w:color="auto"/>
                <w:bottom w:val="none" w:sz="0" w:space="0" w:color="auto"/>
                <w:right w:val="none" w:sz="0" w:space="0" w:color="auto"/>
              </w:divBdr>
              <w:divsChild>
                <w:div w:id="1437292597">
                  <w:marLeft w:val="0"/>
                  <w:marRight w:val="0"/>
                  <w:marTop w:val="0"/>
                  <w:marBottom w:val="0"/>
                  <w:divBdr>
                    <w:top w:val="none" w:sz="0" w:space="0" w:color="auto"/>
                    <w:left w:val="none" w:sz="0" w:space="0" w:color="auto"/>
                    <w:bottom w:val="none" w:sz="0" w:space="0" w:color="auto"/>
                    <w:right w:val="none" w:sz="0" w:space="0" w:color="auto"/>
                  </w:divBdr>
                  <w:divsChild>
                    <w:div w:id="209655173">
                      <w:marLeft w:val="0"/>
                      <w:marRight w:val="0"/>
                      <w:marTop w:val="0"/>
                      <w:marBottom w:val="0"/>
                      <w:divBdr>
                        <w:top w:val="none" w:sz="0" w:space="0" w:color="auto"/>
                        <w:left w:val="none" w:sz="0" w:space="0" w:color="auto"/>
                        <w:bottom w:val="none" w:sz="0" w:space="0" w:color="auto"/>
                        <w:right w:val="none" w:sz="0" w:space="0" w:color="auto"/>
                      </w:divBdr>
                    </w:div>
                    <w:div w:id="246429823">
                      <w:marLeft w:val="0"/>
                      <w:marRight w:val="0"/>
                      <w:marTop w:val="0"/>
                      <w:marBottom w:val="0"/>
                      <w:divBdr>
                        <w:top w:val="none" w:sz="0" w:space="0" w:color="auto"/>
                        <w:left w:val="none" w:sz="0" w:space="0" w:color="auto"/>
                        <w:bottom w:val="none" w:sz="0" w:space="0" w:color="auto"/>
                        <w:right w:val="none" w:sz="0" w:space="0" w:color="auto"/>
                      </w:divBdr>
                    </w:div>
                    <w:div w:id="329721558">
                      <w:marLeft w:val="0"/>
                      <w:marRight w:val="0"/>
                      <w:marTop w:val="0"/>
                      <w:marBottom w:val="0"/>
                      <w:divBdr>
                        <w:top w:val="none" w:sz="0" w:space="0" w:color="auto"/>
                        <w:left w:val="none" w:sz="0" w:space="0" w:color="auto"/>
                        <w:bottom w:val="none" w:sz="0" w:space="0" w:color="auto"/>
                        <w:right w:val="none" w:sz="0" w:space="0" w:color="auto"/>
                      </w:divBdr>
                    </w:div>
                    <w:div w:id="343633303">
                      <w:marLeft w:val="0"/>
                      <w:marRight w:val="0"/>
                      <w:marTop w:val="0"/>
                      <w:marBottom w:val="0"/>
                      <w:divBdr>
                        <w:top w:val="none" w:sz="0" w:space="0" w:color="auto"/>
                        <w:left w:val="none" w:sz="0" w:space="0" w:color="auto"/>
                        <w:bottom w:val="none" w:sz="0" w:space="0" w:color="auto"/>
                        <w:right w:val="none" w:sz="0" w:space="0" w:color="auto"/>
                      </w:divBdr>
                    </w:div>
                    <w:div w:id="515727855">
                      <w:marLeft w:val="0"/>
                      <w:marRight w:val="0"/>
                      <w:marTop w:val="0"/>
                      <w:marBottom w:val="0"/>
                      <w:divBdr>
                        <w:top w:val="none" w:sz="0" w:space="0" w:color="auto"/>
                        <w:left w:val="none" w:sz="0" w:space="0" w:color="auto"/>
                        <w:bottom w:val="none" w:sz="0" w:space="0" w:color="auto"/>
                        <w:right w:val="none" w:sz="0" w:space="0" w:color="auto"/>
                      </w:divBdr>
                    </w:div>
                    <w:div w:id="518353599">
                      <w:marLeft w:val="0"/>
                      <w:marRight w:val="0"/>
                      <w:marTop w:val="0"/>
                      <w:marBottom w:val="0"/>
                      <w:divBdr>
                        <w:top w:val="none" w:sz="0" w:space="0" w:color="auto"/>
                        <w:left w:val="none" w:sz="0" w:space="0" w:color="auto"/>
                        <w:bottom w:val="none" w:sz="0" w:space="0" w:color="auto"/>
                        <w:right w:val="none" w:sz="0" w:space="0" w:color="auto"/>
                      </w:divBdr>
                      <w:divsChild>
                        <w:div w:id="115371888">
                          <w:marLeft w:val="0"/>
                          <w:marRight w:val="0"/>
                          <w:marTop w:val="0"/>
                          <w:marBottom w:val="0"/>
                          <w:divBdr>
                            <w:top w:val="none" w:sz="0" w:space="0" w:color="auto"/>
                            <w:left w:val="none" w:sz="0" w:space="0" w:color="auto"/>
                            <w:bottom w:val="none" w:sz="0" w:space="0" w:color="auto"/>
                            <w:right w:val="none" w:sz="0" w:space="0" w:color="auto"/>
                          </w:divBdr>
                        </w:div>
                        <w:div w:id="1060789809">
                          <w:marLeft w:val="0"/>
                          <w:marRight w:val="0"/>
                          <w:marTop w:val="0"/>
                          <w:marBottom w:val="0"/>
                          <w:divBdr>
                            <w:top w:val="none" w:sz="0" w:space="0" w:color="auto"/>
                            <w:left w:val="none" w:sz="0" w:space="0" w:color="auto"/>
                            <w:bottom w:val="none" w:sz="0" w:space="0" w:color="auto"/>
                            <w:right w:val="none" w:sz="0" w:space="0" w:color="auto"/>
                          </w:divBdr>
                        </w:div>
                        <w:div w:id="1837989463">
                          <w:marLeft w:val="0"/>
                          <w:marRight w:val="0"/>
                          <w:marTop w:val="0"/>
                          <w:marBottom w:val="0"/>
                          <w:divBdr>
                            <w:top w:val="none" w:sz="0" w:space="0" w:color="auto"/>
                            <w:left w:val="none" w:sz="0" w:space="0" w:color="auto"/>
                            <w:bottom w:val="none" w:sz="0" w:space="0" w:color="auto"/>
                            <w:right w:val="none" w:sz="0" w:space="0" w:color="auto"/>
                          </w:divBdr>
                        </w:div>
                        <w:div w:id="2086800738">
                          <w:marLeft w:val="0"/>
                          <w:marRight w:val="0"/>
                          <w:marTop w:val="0"/>
                          <w:marBottom w:val="0"/>
                          <w:divBdr>
                            <w:top w:val="none" w:sz="0" w:space="0" w:color="auto"/>
                            <w:left w:val="none" w:sz="0" w:space="0" w:color="auto"/>
                            <w:bottom w:val="none" w:sz="0" w:space="0" w:color="auto"/>
                            <w:right w:val="none" w:sz="0" w:space="0" w:color="auto"/>
                          </w:divBdr>
                        </w:div>
                      </w:divsChild>
                    </w:div>
                    <w:div w:id="527648793">
                      <w:marLeft w:val="0"/>
                      <w:marRight w:val="0"/>
                      <w:marTop w:val="0"/>
                      <w:marBottom w:val="0"/>
                      <w:divBdr>
                        <w:top w:val="none" w:sz="0" w:space="0" w:color="auto"/>
                        <w:left w:val="none" w:sz="0" w:space="0" w:color="auto"/>
                        <w:bottom w:val="none" w:sz="0" w:space="0" w:color="auto"/>
                        <w:right w:val="none" w:sz="0" w:space="0" w:color="auto"/>
                      </w:divBdr>
                    </w:div>
                    <w:div w:id="747574224">
                      <w:marLeft w:val="0"/>
                      <w:marRight w:val="0"/>
                      <w:marTop w:val="0"/>
                      <w:marBottom w:val="0"/>
                      <w:divBdr>
                        <w:top w:val="none" w:sz="0" w:space="0" w:color="auto"/>
                        <w:left w:val="none" w:sz="0" w:space="0" w:color="auto"/>
                        <w:bottom w:val="none" w:sz="0" w:space="0" w:color="auto"/>
                        <w:right w:val="none" w:sz="0" w:space="0" w:color="auto"/>
                      </w:divBdr>
                    </w:div>
                    <w:div w:id="1095051438">
                      <w:marLeft w:val="0"/>
                      <w:marRight w:val="0"/>
                      <w:marTop w:val="0"/>
                      <w:marBottom w:val="0"/>
                      <w:divBdr>
                        <w:top w:val="none" w:sz="0" w:space="0" w:color="auto"/>
                        <w:left w:val="none" w:sz="0" w:space="0" w:color="auto"/>
                        <w:bottom w:val="none" w:sz="0" w:space="0" w:color="auto"/>
                        <w:right w:val="none" w:sz="0" w:space="0" w:color="auto"/>
                      </w:divBdr>
                    </w:div>
                    <w:div w:id="1221675454">
                      <w:marLeft w:val="0"/>
                      <w:marRight w:val="0"/>
                      <w:marTop w:val="0"/>
                      <w:marBottom w:val="0"/>
                      <w:divBdr>
                        <w:top w:val="none" w:sz="0" w:space="0" w:color="auto"/>
                        <w:left w:val="none" w:sz="0" w:space="0" w:color="auto"/>
                        <w:bottom w:val="none" w:sz="0" w:space="0" w:color="auto"/>
                        <w:right w:val="none" w:sz="0" w:space="0" w:color="auto"/>
                      </w:divBdr>
                    </w:div>
                    <w:div w:id="1654286504">
                      <w:marLeft w:val="0"/>
                      <w:marRight w:val="0"/>
                      <w:marTop w:val="0"/>
                      <w:marBottom w:val="0"/>
                      <w:divBdr>
                        <w:top w:val="none" w:sz="0" w:space="0" w:color="auto"/>
                        <w:left w:val="none" w:sz="0" w:space="0" w:color="auto"/>
                        <w:bottom w:val="none" w:sz="0" w:space="0" w:color="auto"/>
                        <w:right w:val="none" w:sz="0" w:space="0" w:color="auto"/>
                      </w:divBdr>
                    </w:div>
                    <w:div w:id="1847010655">
                      <w:marLeft w:val="0"/>
                      <w:marRight w:val="0"/>
                      <w:marTop w:val="0"/>
                      <w:marBottom w:val="0"/>
                      <w:divBdr>
                        <w:top w:val="none" w:sz="0" w:space="0" w:color="auto"/>
                        <w:left w:val="none" w:sz="0" w:space="0" w:color="auto"/>
                        <w:bottom w:val="none" w:sz="0" w:space="0" w:color="auto"/>
                        <w:right w:val="none" w:sz="0" w:space="0" w:color="auto"/>
                      </w:divBdr>
                    </w:div>
                    <w:div w:id="2054496611">
                      <w:marLeft w:val="0"/>
                      <w:marRight w:val="0"/>
                      <w:marTop w:val="0"/>
                      <w:marBottom w:val="0"/>
                      <w:divBdr>
                        <w:top w:val="none" w:sz="0" w:space="0" w:color="auto"/>
                        <w:left w:val="none" w:sz="0" w:space="0" w:color="auto"/>
                        <w:bottom w:val="none" w:sz="0" w:space="0" w:color="auto"/>
                        <w:right w:val="none" w:sz="0" w:space="0" w:color="auto"/>
                      </w:divBdr>
                      <w:divsChild>
                        <w:div w:id="875587093">
                          <w:marLeft w:val="0"/>
                          <w:marRight w:val="0"/>
                          <w:marTop w:val="0"/>
                          <w:marBottom w:val="0"/>
                          <w:divBdr>
                            <w:top w:val="none" w:sz="0" w:space="0" w:color="auto"/>
                            <w:left w:val="none" w:sz="0" w:space="0" w:color="auto"/>
                            <w:bottom w:val="none" w:sz="0" w:space="0" w:color="auto"/>
                            <w:right w:val="none" w:sz="0" w:space="0" w:color="auto"/>
                          </w:divBdr>
                        </w:div>
                        <w:div w:id="902109090">
                          <w:marLeft w:val="0"/>
                          <w:marRight w:val="0"/>
                          <w:marTop w:val="0"/>
                          <w:marBottom w:val="0"/>
                          <w:divBdr>
                            <w:top w:val="none" w:sz="0" w:space="0" w:color="auto"/>
                            <w:left w:val="none" w:sz="0" w:space="0" w:color="auto"/>
                            <w:bottom w:val="none" w:sz="0" w:space="0" w:color="auto"/>
                            <w:right w:val="none" w:sz="0" w:space="0" w:color="auto"/>
                          </w:divBdr>
                        </w:div>
                        <w:div w:id="1150902399">
                          <w:marLeft w:val="0"/>
                          <w:marRight w:val="0"/>
                          <w:marTop w:val="0"/>
                          <w:marBottom w:val="0"/>
                          <w:divBdr>
                            <w:top w:val="none" w:sz="0" w:space="0" w:color="auto"/>
                            <w:left w:val="none" w:sz="0" w:space="0" w:color="auto"/>
                            <w:bottom w:val="none" w:sz="0" w:space="0" w:color="auto"/>
                            <w:right w:val="none" w:sz="0" w:space="0" w:color="auto"/>
                          </w:divBdr>
                        </w:div>
                        <w:div w:id="139345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137368">
      <w:bodyDiv w:val="1"/>
      <w:marLeft w:val="0"/>
      <w:marRight w:val="0"/>
      <w:marTop w:val="0"/>
      <w:marBottom w:val="0"/>
      <w:divBdr>
        <w:top w:val="none" w:sz="0" w:space="0" w:color="auto"/>
        <w:left w:val="none" w:sz="0" w:space="0" w:color="auto"/>
        <w:bottom w:val="none" w:sz="0" w:space="0" w:color="auto"/>
        <w:right w:val="none" w:sz="0" w:space="0" w:color="auto"/>
      </w:divBdr>
    </w:div>
    <w:div w:id="1696534878">
      <w:bodyDiv w:val="1"/>
      <w:marLeft w:val="0"/>
      <w:marRight w:val="0"/>
      <w:marTop w:val="0"/>
      <w:marBottom w:val="0"/>
      <w:divBdr>
        <w:top w:val="none" w:sz="0" w:space="0" w:color="auto"/>
        <w:left w:val="none" w:sz="0" w:space="0" w:color="auto"/>
        <w:bottom w:val="none" w:sz="0" w:space="0" w:color="auto"/>
        <w:right w:val="none" w:sz="0" w:space="0" w:color="auto"/>
      </w:divBdr>
    </w:div>
    <w:div w:id="1703745250">
      <w:bodyDiv w:val="1"/>
      <w:marLeft w:val="0"/>
      <w:marRight w:val="0"/>
      <w:marTop w:val="0"/>
      <w:marBottom w:val="0"/>
      <w:divBdr>
        <w:top w:val="none" w:sz="0" w:space="0" w:color="auto"/>
        <w:left w:val="none" w:sz="0" w:space="0" w:color="auto"/>
        <w:bottom w:val="none" w:sz="0" w:space="0" w:color="auto"/>
        <w:right w:val="none" w:sz="0" w:space="0" w:color="auto"/>
      </w:divBdr>
    </w:div>
    <w:div w:id="1719083813">
      <w:bodyDiv w:val="1"/>
      <w:marLeft w:val="0"/>
      <w:marRight w:val="0"/>
      <w:marTop w:val="0"/>
      <w:marBottom w:val="0"/>
      <w:divBdr>
        <w:top w:val="none" w:sz="0" w:space="0" w:color="auto"/>
        <w:left w:val="none" w:sz="0" w:space="0" w:color="auto"/>
        <w:bottom w:val="none" w:sz="0" w:space="0" w:color="auto"/>
        <w:right w:val="none" w:sz="0" w:space="0" w:color="auto"/>
      </w:divBdr>
      <w:divsChild>
        <w:div w:id="302974302">
          <w:marLeft w:val="113"/>
          <w:marRight w:val="510"/>
          <w:marTop w:val="0"/>
          <w:marBottom w:val="0"/>
          <w:divBdr>
            <w:top w:val="none" w:sz="0" w:space="0" w:color="auto"/>
            <w:left w:val="none" w:sz="0" w:space="0" w:color="auto"/>
            <w:bottom w:val="none" w:sz="0" w:space="0" w:color="auto"/>
            <w:right w:val="none" w:sz="0" w:space="0" w:color="auto"/>
          </w:divBdr>
        </w:div>
        <w:div w:id="392315569">
          <w:marLeft w:val="113"/>
          <w:marRight w:val="0"/>
          <w:marTop w:val="0"/>
          <w:marBottom w:val="0"/>
          <w:divBdr>
            <w:top w:val="none" w:sz="0" w:space="0" w:color="auto"/>
            <w:left w:val="none" w:sz="0" w:space="0" w:color="auto"/>
            <w:bottom w:val="none" w:sz="0" w:space="0" w:color="auto"/>
            <w:right w:val="none" w:sz="0" w:space="0" w:color="auto"/>
          </w:divBdr>
        </w:div>
      </w:divsChild>
    </w:div>
    <w:div w:id="1720202622">
      <w:bodyDiv w:val="1"/>
      <w:marLeft w:val="0"/>
      <w:marRight w:val="0"/>
      <w:marTop w:val="0"/>
      <w:marBottom w:val="0"/>
      <w:divBdr>
        <w:top w:val="none" w:sz="0" w:space="0" w:color="auto"/>
        <w:left w:val="none" w:sz="0" w:space="0" w:color="auto"/>
        <w:bottom w:val="none" w:sz="0" w:space="0" w:color="auto"/>
        <w:right w:val="none" w:sz="0" w:space="0" w:color="auto"/>
      </w:divBdr>
      <w:divsChild>
        <w:div w:id="1769619910">
          <w:marLeft w:val="0"/>
          <w:marRight w:val="0"/>
          <w:marTop w:val="0"/>
          <w:marBottom w:val="0"/>
          <w:divBdr>
            <w:top w:val="none" w:sz="0" w:space="0" w:color="auto"/>
            <w:left w:val="none" w:sz="0" w:space="0" w:color="auto"/>
            <w:bottom w:val="none" w:sz="0" w:space="0" w:color="auto"/>
            <w:right w:val="none" w:sz="0" w:space="0" w:color="auto"/>
          </w:divBdr>
          <w:divsChild>
            <w:div w:id="2074814993">
              <w:marLeft w:val="0"/>
              <w:marRight w:val="0"/>
              <w:marTop w:val="0"/>
              <w:marBottom w:val="0"/>
              <w:divBdr>
                <w:top w:val="none" w:sz="0" w:space="0" w:color="auto"/>
                <w:left w:val="none" w:sz="0" w:space="0" w:color="auto"/>
                <w:bottom w:val="none" w:sz="0" w:space="0" w:color="auto"/>
                <w:right w:val="none" w:sz="0" w:space="0" w:color="auto"/>
              </w:divBdr>
              <w:divsChild>
                <w:div w:id="1973319585">
                  <w:marLeft w:val="0"/>
                  <w:marRight w:val="0"/>
                  <w:marTop w:val="0"/>
                  <w:marBottom w:val="0"/>
                  <w:divBdr>
                    <w:top w:val="none" w:sz="0" w:space="0" w:color="auto"/>
                    <w:left w:val="none" w:sz="0" w:space="0" w:color="auto"/>
                    <w:bottom w:val="none" w:sz="0" w:space="0" w:color="auto"/>
                    <w:right w:val="none" w:sz="0" w:space="0" w:color="auto"/>
                  </w:divBdr>
                  <w:divsChild>
                    <w:div w:id="594899429">
                      <w:marLeft w:val="0"/>
                      <w:marRight w:val="0"/>
                      <w:marTop w:val="0"/>
                      <w:marBottom w:val="0"/>
                      <w:divBdr>
                        <w:top w:val="none" w:sz="0" w:space="0" w:color="auto"/>
                        <w:left w:val="none" w:sz="0" w:space="0" w:color="auto"/>
                        <w:bottom w:val="none" w:sz="0" w:space="0" w:color="auto"/>
                        <w:right w:val="none" w:sz="0" w:space="0" w:color="auto"/>
                      </w:divBdr>
                      <w:divsChild>
                        <w:div w:id="171923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152973">
      <w:bodyDiv w:val="1"/>
      <w:marLeft w:val="0"/>
      <w:marRight w:val="0"/>
      <w:marTop w:val="0"/>
      <w:marBottom w:val="0"/>
      <w:divBdr>
        <w:top w:val="none" w:sz="0" w:space="0" w:color="auto"/>
        <w:left w:val="none" w:sz="0" w:space="0" w:color="auto"/>
        <w:bottom w:val="none" w:sz="0" w:space="0" w:color="auto"/>
        <w:right w:val="none" w:sz="0" w:space="0" w:color="auto"/>
      </w:divBdr>
    </w:div>
    <w:div w:id="1741367587">
      <w:bodyDiv w:val="1"/>
      <w:marLeft w:val="0"/>
      <w:marRight w:val="0"/>
      <w:marTop w:val="0"/>
      <w:marBottom w:val="0"/>
      <w:divBdr>
        <w:top w:val="none" w:sz="0" w:space="0" w:color="auto"/>
        <w:left w:val="none" w:sz="0" w:space="0" w:color="auto"/>
        <w:bottom w:val="none" w:sz="0" w:space="0" w:color="auto"/>
        <w:right w:val="none" w:sz="0" w:space="0" w:color="auto"/>
      </w:divBdr>
      <w:divsChild>
        <w:div w:id="1518041084">
          <w:marLeft w:val="446"/>
          <w:marRight w:val="0"/>
          <w:marTop w:val="0"/>
          <w:marBottom w:val="0"/>
          <w:divBdr>
            <w:top w:val="none" w:sz="0" w:space="0" w:color="auto"/>
            <w:left w:val="none" w:sz="0" w:space="0" w:color="auto"/>
            <w:bottom w:val="none" w:sz="0" w:space="0" w:color="auto"/>
            <w:right w:val="none" w:sz="0" w:space="0" w:color="auto"/>
          </w:divBdr>
        </w:div>
        <w:div w:id="283076384">
          <w:marLeft w:val="446"/>
          <w:marRight w:val="0"/>
          <w:marTop w:val="0"/>
          <w:marBottom w:val="0"/>
          <w:divBdr>
            <w:top w:val="none" w:sz="0" w:space="0" w:color="auto"/>
            <w:left w:val="none" w:sz="0" w:space="0" w:color="auto"/>
            <w:bottom w:val="none" w:sz="0" w:space="0" w:color="auto"/>
            <w:right w:val="none" w:sz="0" w:space="0" w:color="auto"/>
          </w:divBdr>
        </w:div>
        <w:div w:id="1467815494">
          <w:marLeft w:val="446"/>
          <w:marRight w:val="0"/>
          <w:marTop w:val="0"/>
          <w:marBottom w:val="0"/>
          <w:divBdr>
            <w:top w:val="none" w:sz="0" w:space="0" w:color="auto"/>
            <w:left w:val="none" w:sz="0" w:space="0" w:color="auto"/>
            <w:bottom w:val="none" w:sz="0" w:space="0" w:color="auto"/>
            <w:right w:val="none" w:sz="0" w:space="0" w:color="auto"/>
          </w:divBdr>
        </w:div>
        <w:div w:id="1834684277">
          <w:marLeft w:val="446"/>
          <w:marRight w:val="0"/>
          <w:marTop w:val="0"/>
          <w:marBottom w:val="0"/>
          <w:divBdr>
            <w:top w:val="none" w:sz="0" w:space="0" w:color="auto"/>
            <w:left w:val="none" w:sz="0" w:space="0" w:color="auto"/>
            <w:bottom w:val="none" w:sz="0" w:space="0" w:color="auto"/>
            <w:right w:val="none" w:sz="0" w:space="0" w:color="auto"/>
          </w:divBdr>
        </w:div>
        <w:div w:id="1809007049">
          <w:marLeft w:val="446"/>
          <w:marRight w:val="0"/>
          <w:marTop w:val="0"/>
          <w:marBottom w:val="0"/>
          <w:divBdr>
            <w:top w:val="none" w:sz="0" w:space="0" w:color="auto"/>
            <w:left w:val="none" w:sz="0" w:space="0" w:color="auto"/>
            <w:bottom w:val="none" w:sz="0" w:space="0" w:color="auto"/>
            <w:right w:val="none" w:sz="0" w:space="0" w:color="auto"/>
          </w:divBdr>
        </w:div>
      </w:divsChild>
    </w:div>
    <w:div w:id="1756322859">
      <w:bodyDiv w:val="1"/>
      <w:marLeft w:val="0"/>
      <w:marRight w:val="0"/>
      <w:marTop w:val="0"/>
      <w:marBottom w:val="0"/>
      <w:divBdr>
        <w:top w:val="none" w:sz="0" w:space="0" w:color="auto"/>
        <w:left w:val="none" w:sz="0" w:space="0" w:color="auto"/>
        <w:bottom w:val="none" w:sz="0" w:space="0" w:color="auto"/>
        <w:right w:val="none" w:sz="0" w:space="0" w:color="auto"/>
      </w:divBdr>
      <w:divsChild>
        <w:div w:id="133641219">
          <w:marLeft w:val="0"/>
          <w:marRight w:val="0"/>
          <w:marTop w:val="0"/>
          <w:marBottom w:val="0"/>
          <w:divBdr>
            <w:top w:val="none" w:sz="0" w:space="0" w:color="auto"/>
            <w:left w:val="none" w:sz="0" w:space="0" w:color="auto"/>
            <w:bottom w:val="none" w:sz="0" w:space="0" w:color="auto"/>
            <w:right w:val="none" w:sz="0" w:space="0" w:color="auto"/>
          </w:divBdr>
          <w:divsChild>
            <w:div w:id="1616402718">
              <w:marLeft w:val="0"/>
              <w:marRight w:val="0"/>
              <w:marTop w:val="0"/>
              <w:marBottom w:val="0"/>
              <w:divBdr>
                <w:top w:val="none" w:sz="0" w:space="0" w:color="auto"/>
                <w:left w:val="none" w:sz="0" w:space="0" w:color="auto"/>
                <w:bottom w:val="none" w:sz="0" w:space="0" w:color="auto"/>
                <w:right w:val="none" w:sz="0" w:space="0" w:color="auto"/>
              </w:divBdr>
              <w:divsChild>
                <w:div w:id="1350832442">
                  <w:marLeft w:val="0"/>
                  <w:marRight w:val="0"/>
                  <w:marTop w:val="0"/>
                  <w:marBottom w:val="450"/>
                  <w:divBdr>
                    <w:top w:val="none" w:sz="0" w:space="0" w:color="auto"/>
                    <w:left w:val="none" w:sz="0" w:space="0" w:color="auto"/>
                    <w:bottom w:val="none" w:sz="0" w:space="0" w:color="auto"/>
                    <w:right w:val="none" w:sz="0" w:space="0" w:color="auto"/>
                  </w:divBdr>
                  <w:divsChild>
                    <w:div w:id="1715303010">
                      <w:marLeft w:val="0"/>
                      <w:marRight w:val="0"/>
                      <w:marTop w:val="0"/>
                      <w:marBottom w:val="0"/>
                      <w:divBdr>
                        <w:top w:val="none" w:sz="0" w:space="0" w:color="auto"/>
                        <w:left w:val="none" w:sz="0" w:space="0" w:color="auto"/>
                        <w:bottom w:val="none" w:sz="0" w:space="0" w:color="auto"/>
                        <w:right w:val="none" w:sz="0" w:space="0" w:color="auto"/>
                      </w:divBdr>
                      <w:divsChild>
                        <w:div w:id="130203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749811">
      <w:bodyDiv w:val="1"/>
      <w:marLeft w:val="0"/>
      <w:marRight w:val="0"/>
      <w:marTop w:val="0"/>
      <w:marBottom w:val="0"/>
      <w:divBdr>
        <w:top w:val="none" w:sz="0" w:space="0" w:color="auto"/>
        <w:left w:val="none" w:sz="0" w:space="0" w:color="auto"/>
        <w:bottom w:val="none" w:sz="0" w:space="0" w:color="auto"/>
        <w:right w:val="none" w:sz="0" w:space="0" w:color="auto"/>
      </w:divBdr>
      <w:divsChild>
        <w:div w:id="1240675731">
          <w:marLeft w:val="0"/>
          <w:marRight w:val="0"/>
          <w:marTop w:val="0"/>
          <w:marBottom w:val="0"/>
          <w:divBdr>
            <w:top w:val="none" w:sz="0" w:space="0" w:color="auto"/>
            <w:left w:val="none" w:sz="0" w:space="0" w:color="auto"/>
            <w:bottom w:val="none" w:sz="0" w:space="0" w:color="auto"/>
            <w:right w:val="none" w:sz="0" w:space="0" w:color="auto"/>
          </w:divBdr>
          <w:divsChild>
            <w:div w:id="1022704286">
              <w:marLeft w:val="0"/>
              <w:marRight w:val="0"/>
              <w:marTop w:val="0"/>
              <w:marBottom w:val="0"/>
              <w:divBdr>
                <w:top w:val="none" w:sz="0" w:space="0" w:color="auto"/>
                <w:left w:val="none" w:sz="0" w:space="0" w:color="auto"/>
                <w:bottom w:val="none" w:sz="0" w:space="0" w:color="auto"/>
                <w:right w:val="none" w:sz="0" w:space="0" w:color="auto"/>
              </w:divBdr>
              <w:divsChild>
                <w:div w:id="1406295718">
                  <w:marLeft w:val="0"/>
                  <w:marRight w:val="0"/>
                  <w:marTop w:val="0"/>
                  <w:marBottom w:val="0"/>
                  <w:divBdr>
                    <w:top w:val="none" w:sz="0" w:space="0" w:color="auto"/>
                    <w:left w:val="none" w:sz="0" w:space="0" w:color="auto"/>
                    <w:bottom w:val="none" w:sz="0" w:space="0" w:color="auto"/>
                    <w:right w:val="none" w:sz="0" w:space="0" w:color="auto"/>
                  </w:divBdr>
                  <w:divsChild>
                    <w:div w:id="1807580351">
                      <w:marLeft w:val="0"/>
                      <w:marRight w:val="0"/>
                      <w:marTop w:val="0"/>
                      <w:marBottom w:val="0"/>
                      <w:divBdr>
                        <w:top w:val="none" w:sz="0" w:space="0" w:color="auto"/>
                        <w:left w:val="none" w:sz="0" w:space="0" w:color="auto"/>
                        <w:bottom w:val="none" w:sz="0" w:space="0" w:color="auto"/>
                        <w:right w:val="none" w:sz="0" w:space="0" w:color="auto"/>
                      </w:divBdr>
                      <w:divsChild>
                        <w:div w:id="1208293706">
                          <w:marLeft w:val="0"/>
                          <w:marRight w:val="0"/>
                          <w:marTop w:val="0"/>
                          <w:marBottom w:val="0"/>
                          <w:divBdr>
                            <w:top w:val="none" w:sz="0" w:space="0" w:color="auto"/>
                            <w:left w:val="none" w:sz="0" w:space="0" w:color="auto"/>
                            <w:bottom w:val="none" w:sz="0" w:space="0" w:color="auto"/>
                            <w:right w:val="none" w:sz="0" w:space="0" w:color="auto"/>
                          </w:divBdr>
                        </w:div>
                        <w:div w:id="1225530996">
                          <w:marLeft w:val="0"/>
                          <w:marRight w:val="0"/>
                          <w:marTop w:val="0"/>
                          <w:marBottom w:val="0"/>
                          <w:divBdr>
                            <w:top w:val="none" w:sz="0" w:space="0" w:color="auto"/>
                            <w:left w:val="none" w:sz="0" w:space="0" w:color="auto"/>
                            <w:bottom w:val="none" w:sz="0" w:space="0" w:color="auto"/>
                            <w:right w:val="none" w:sz="0" w:space="0" w:color="auto"/>
                          </w:divBdr>
                        </w:div>
                        <w:div w:id="1462573104">
                          <w:marLeft w:val="0"/>
                          <w:marRight w:val="0"/>
                          <w:marTop w:val="0"/>
                          <w:marBottom w:val="0"/>
                          <w:divBdr>
                            <w:top w:val="none" w:sz="0" w:space="0" w:color="auto"/>
                            <w:left w:val="none" w:sz="0" w:space="0" w:color="auto"/>
                            <w:bottom w:val="none" w:sz="0" w:space="0" w:color="auto"/>
                            <w:right w:val="none" w:sz="0" w:space="0" w:color="auto"/>
                          </w:divBdr>
                        </w:div>
                        <w:div w:id="21355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881795">
      <w:bodyDiv w:val="1"/>
      <w:marLeft w:val="0"/>
      <w:marRight w:val="0"/>
      <w:marTop w:val="0"/>
      <w:marBottom w:val="0"/>
      <w:divBdr>
        <w:top w:val="none" w:sz="0" w:space="0" w:color="auto"/>
        <w:left w:val="none" w:sz="0" w:space="0" w:color="auto"/>
        <w:bottom w:val="none" w:sz="0" w:space="0" w:color="auto"/>
        <w:right w:val="none" w:sz="0" w:space="0" w:color="auto"/>
      </w:divBdr>
    </w:div>
    <w:div w:id="1780222567">
      <w:bodyDiv w:val="1"/>
      <w:marLeft w:val="0"/>
      <w:marRight w:val="0"/>
      <w:marTop w:val="0"/>
      <w:marBottom w:val="0"/>
      <w:divBdr>
        <w:top w:val="none" w:sz="0" w:space="0" w:color="auto"/>
        <w:left w:val="none" w:sz="0" w:space="0" w:color="auto"/>
        <w:bottom w:val="none" w:sz="0" w:space="0" w:color="auto"/>
        <w:right w:val="none" w:sz="0" w:space="0" w:color="auto"/>
      </w:divBdr>
    </w:div>
    <w:div w:id="1801415678">
      <w:bodyDiv w:val="1"/>
      <w:marLeft w:val="0"/>
      <w:marRight w:val="0"/>
      <w:marTop w:val="0"/>
      <w:marBottom w:val="0"/>
      <w:divBdr>
        <w:top w:val="none" w:sz="0" w:space="0" w:color="auto"/>
        <w:left w:val="none" w:sz="0" w:space="0" w:color="auto"/>
        <w:bottom w:val="none" w:sz="0" w:space="0" w:color="auto"/>
        <w:right w:val="none" w:sz="0" w:space="0" w:color="auto"/>
      </w:divBdr>
    </w:div>
    <w:div w:id="1806699375">
      <w:bodyDiv w:val="1"/>
      <w:marLeft w:val="0"/>
      <w:marRight w:val="0"/>
      <w:marTop w:val="0"/>
      <w:marBottom w:val="0"/>
      <w:divBdr>
        <w:top w:val="none" w:sz="0" w:space="0" w:color="auto"/>
        <w:left w:val="none" w:sz="0" w:space="0" w:color="auto"/>
        <w:bottom w:val="none" w:sz="0" w:space="0" w:color="auto"/>
        <w:right w:val="none" w:sz="0" w:space="0" w:color="auto"/>
      </w:divBdr>
      <w:divsChild>
        <w:div w:id="1523325830">
          <w:marLeft w:val="0"/>
          <w:marRight w:val="0"/>
          <w:marTop w:val="0"/>
          <w:marBottom w:val="0"/>
          <w:divBdr>
            <w:top w:val="none" w:sz="0" w:space="0" w:color="auto"/>
            <w:left w:val="none" w:sz="0" w:space="0" w:color="auto"/>
            <w:bottom w:val="none" w:sz="0" w:space="0" w:color="auto"/>
            <w:right w:val="none" w:sz="0" w:space="0" w:color="auto"/>
          </w:divBdr>
          <w:divsChild>
            <w:div w:id="1049693027">
              <w:marLeft w:val="0"/>
              <w:marRight w:val="0"/>
              <w:marTop w:val="0"/>
              <w:marBottom w:val="0"/>
              <w:divBdr>
                <w:top w:val="none" w:sz="0" w:space="0" w:color="auto"/>
                <w:left w:val="none" w:sz="0" w:space="0" w:color="auto"/>
                <w:bottom w:val="none" w:sz="0" w:space="0" w:color="auto"/>
                <w:right w:val="none" w:sz="0" w:space="0" w:color="auto"/>
              </w:divBdr>
              <w:divsChild>
                <w:div w:id="733240695">
                  <w:marLeft w:val="0"/>
                  <w:marRight w:val="0"/>
                  <w:marTop w:val="0"/>
                  <w:marBottom w:val="0"/>
                  <w:divBdr>
                    <w:top w:val="none" w:sz="0" w:space="0" w:color="auto"/>
                    <w:left w:val="none" w:sz="0" w:space="0" w:color="auto"/>
                    <w:bottom w:val="none" w:sz="0" w:space="0" w:color="auto"/>
                    <w:right w:val="none" w:sz="0" w:space="0" w:color="auto"/>
                  </w:divBdr>
                  <w:divsChild>
                    <w:div w:id="207631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7259566">
      <w:bodyDiv w:val="1"/>
      <w:marLeft w:val="0"/>
      <w:marRight w:val="0"/>
      <w:marTop w:val="0"/>
      <w:marBottom w:val="0"/>
      <w:divBdr>
        <w:top w:val="none" w:sz="0" w:space="0" w:color="auto"/>
        <w:left w:val="none" w:sz="0" w:space="0" w:color="auto"/>
        <w:bottom w:val="none" w:sz="0" w:space="0" w:color="auto"/>
        <w:right w:val="none" w:sz="0" w:space="0" w:color="auto"/>
      </w:divBdr>
      <w:divsChild>
        <w:div w:id="255478468">
          <w:marLeft w:val="0"/>
          <w:marRight w:val="0"/>
          <w:marTop w:val="0"/>
          <w:marBottom w:val="0"/>
          <w:divBdr>
            <w:top w:val="none" w:sz="0" w:space="0" w:color="auto"/>
            <w:left w:val="none" w:sz="0" w:space="0" w:color="auto"/>
            <w:bottom w:val="none" w:sz="0" w:space="0" w:color="auto"/>
            <w:right w:val="none" w:sz="0" w:space="0" w:color="auto"/>
          </w:divBdr>
          <w:divsChild>
            <w:div w:id="1460955811">
              <w:marLeft w:val="0"/>
              <w:marRight w:val="0"/>
              <w:marTop w:val="0"/>
              <w:marBottom w:val="0"/>
              <w:divBdr>
                <w:top w:val="none" w:sz="0" w:space="0" w:color="auto"/>
                <w:left w:val="none" w:sz="0" w:space="0" w:color="auto"/>
                <w:bottom w:val="none" w:sz="0" w:space="0" w:color="auto"/>
                <w:right w:val="none" w:sz="0" w:space="0" w:color="auto"/>
              </w:divBdr>
              <w:divsChild>
                <w:div w:id="889002308">
                  <w:marLeft w:val="0"/>
                  <w:marRight w:val="0"/>
                  <w:marTop w:val="0"/>
                  <w:marBottom w:val="0"/>
                  <w:divBdr>
                    <w:top w:val="none" w:sz="0" w:space="0" w:color="auto"/>
                    <w:left w:val="none" w:sz="0" w:space="0" w:color="auto"/>
                    <w:bottom w:val="none" w:sz="0" w:space="0" w:color="auto"/>
                    <w:right w:val="none" w:sz="0" w:space="0" w:color="auto"/>
                  </w:divBdr>
                  <w:divsChild>
                    <w:div w:id="97524499">
                      <w:marLeft w:val="0"/>
                      <w:marRight w:val="0"/>
                      <w:marTop w:val="0"/>
                      <w:marBottom w:val="0"/>
                      <w:divBdr>
                        <w:top w:val="none" w:sz="0" w:space="0" w:color="auto"/>
                        <w:left w:val="none" w:sz="0" w:space="0" w:color="auto"/>
                        <w:bottom w:val="none" w:sz="0" w:space="0" w:color="auto"/>
                        <w:right w:val="none" w:sz="0" w:space="0" w:color="auto"/>
                      </w:divBdr>
                      <w:divsChild>
                        <w:div w:id="429739861">
                          <w:marLeft w:val="0"/>
                          <w:marRight w:val="0"/>
                          <w:marTop w:val="0"/>
                          <w:marBottom w:val="0"/>
                          <w:divBdr>
                            <w:top w:val="none" w:sz="0" w:space="0" w:color="auto"/>
                            <w:left w:val="none" w:sz="0" w:space="0" w:color="auto"/>
                            <w:bottom w:val="none" w:sz="0" w:space="0" w:color="auto"/>
                            <w:right w:val="none" w:sz="0" w:space="0" w:color="auto"/>
                          </w:divBdr>
                          <w:divsChild>
                            <w:div w:id="671444767">
                              <w:marLeft w:val="0"/>
                              <w:marRight w:val="0"/>
                              <w:marTop w:val="0"/>
                              <w:marBottom w:val="0"/>
                              <w:divBdr>
                                <w:top w:val="none" w:sz="0" w:space="0" w:color="auto"/>
                                <w:left w:val="none" w:sz="0" w:space="0" w:color="auto"/>
                                <w:bottom w:val="none" w:sz="0" w:space="0" w:color="auto"/>
                                <w:right w:val="none" w:sz="0" w:space="0" w:color="auto"/>
                              </w:divBdr>
                              <w:divsChild>
                                <w:div w:id="724641575">
                                  <w:marLeft w:val="0"/>
                                  <w:marRight w:val="0"/>
                                  <w:marTop w:val="0"/>
                                  <w:marBottom w:val="0"/>
                                  <w:divBdr>
                                    <w:top w:val="none" w:sz="0" w:space="0" w:color="auto"/>
                                    <w:left w:val="none" w:sz="0" w:space="0" w:color="auto"/>
                                    <w:bottom w:val="none" w:sz="0" w:space="0" w:color="auto"/>
                                    <w:right w:val="none" w:sz="0" w:space="0" w:color="auto"/>
                                  </w:divBdr>
                                  <w:divsChild>
                                    <w:div w:id="1248227210">
                                      <w:marLeft w:val="0"/>
                                      <w:marRight w:val="0"/>
                                      <w:marTop w:val="0"/>
                                      <w:marBottom w:val="20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9079531">
      <w:bodyDiv w:val="1"/>
      <w:marLeft w:val="0"/>
      <w:marRight w:val="0"/>
      <w:marTop w:val="0"/>
      <w:marBottom w:val="0"/>
      <w:divBdr>
        <w:top w:val="none" w:sz="0" w:space="0" w:color="auto"/>
        <w:left w:val="none" w:sz="0" w:space="0" w:color="auto"/>
        <w:bottom w:val="none" w:sz="0" w:space="0" w:color="auto"/>
        <w:right w:val="none" w:sz="0" w:space="0" w:color="auto"/>
      </w:divBdr>
    </w:div>
    <w:div w:id="1840539246">
      <w:bodyDiv w:val="1"/>
      <w:marLeft w:val="0"/>
      <w:marRight w:val="0"/>
      <w:marTop w:val="0"/>
      <w:marBottom w:val="0"/>
      <w:divBdr>
        <w:top w:val="none" w:sz="0" w:space="0" w:color="auto"/>
        <w:left w:val="none" w:sz="0" w:space="0" w:color="auto"/>
        <w:bottom w:val="none" w:sz="0" w:space="0" w:color="auto"/>
        <w:right w:val="none" w:sz="0" w:space="0" w:color="auto"/>
      </w:divBdr>
    </w:div>
    <w:div w:id="1840775408">
      <w:bodyDiv w:val="1"/>
      <w:marLeft w:val="0"/>
      <w:marRight w:val="0"/>
      <w:marTop w:val="0"/>
      <w:marBottom w:val="0"/>
      <w:divBdr>
        <w:top w:val="none" w:sz="0" w:space="0" w:color="auto"/>
        <w:left w:val="none" w:sz="0" w:space="0" w:color="auto"/>
        <w:bottom w:val="none" w:sz="0" w:space="0" w:color="auto"/>
        <w:right w:val="none" w:sz="0" w:space="0" w:color="auto"/>
      </w:divBdr>
    </w:div>
    <w:div w:id="1843080838">
      <w:bodyDiv w:val="1"/>
      <w:marLeft w:val="0"/>
      <w:marRight w:val="0"/>
      <w:marTop w:val="0"/>
      <w:marBottom w:val="0"/>
      <w:divBdr>
        <w:top w:val="none" w:sz="0" w:space="0" w:color="auto"/>
        <w:left w:val="none" w:sz="0" w:space="0" w:color="auto"/>
        <w:bottom w:val="none" w:sz="0" w:space="0" w:color="auto"/>
        <w:right w:val="none" w:sz="0" w:space="0" w:color="auto"/>
      </w:divBdr>
      <w:divsChild>
        <w:div w:id="668482100">
          <w:marLeft w:val="0"/>
          <w:marRight w:val="0"/>
          <w:marTop w:val="0"/>
          <w:marBottom w:val="0"/>
          <w:divBdr>
            <w:top w:val="none" w:sz="0" w:space="0" w:color="auto"/>
            <w:left w:val="none" w:sz="0" w:space="0" w:color="auto"/>
            <w:bottom w:val="none" w:sz="0" w:space="0" w:color="auto"/>
            <w:right w:val="none" w:sz="0" w:space="0" w:color="auto"/>
          </w:divBdr>
          <w:divsChild>
            <w:div w:id="390007756">
              <w:marLeft w:val="0"/>
              <w:marRight w:val="0"/>
              <w:marTop w:val="0"/>
              <w:marBottom w:val="0"/>
              <w:divBdr>
                <w:top w:val="none" w:sz="0" w:space="0" w:color="auto"/>
                <w:left w:val="none" w:sz="0" w:space="0" w:color="auto"/>
                <w:bottom w:val="none" w:sz="0" w:space="0" w:color="auto"/>
                <w:right w:val="none" w:sz="0" w:space="0" w:color="auto"/>
              </w:divBdr>
              <w:divsChild>
                <w:div w:id="1859153451">
                  <w:marLeft w:val="0"/>
                  <w:marRight w:val="0"/>
                  <w:marTop w:val="0"/>
                  <w:marBottom w:val="0"/>
                  <w:divBdr>
                    <w:top w:val="none" w:sz="0" w:space="0" w:color="auto"/>
                    <w:left w:val="none" w:sz="0" w:space="0" w:color="auto"/>
                    <w:bottom w:val="none" w:sz="0" w:space="0" w:color="auto"/>
                    <w:right w:val="none" w:sz="0" w:space="0" w:color="auto"/>
                  </w:divBdr>
                  <w:divsChild>
                    <w:div w:id="1382093958">
                      <w:marLeft w:val="0"/>
                      <w:marRight w:val="0"/>
                      <w:marTop w:val="0"/>
                      <w:marBottom w:val="0"/>
                      <w:divBdr>
                        <w:top w:val="none" w:sz="0" w:space="0" w:color="auto"/>
                        <w:left w:val="none" w:sz="0" w:space="0" w:color="auto"/>
                        <w:bottom w:val="none" w:sz="0" w:space="0" w:color="auto"/>
                        <w:right w:val="none" w:sz="0" w:space="0" w:color="auto"/>
                      </w:divBdr>
                      <w:divsChild>
                        <w:div w:id="1620604415">
                          <w:marLeft w:val="-150"/>
                          <w:marRight w:val="-150"/>
                          <w:marTop w:val="0"/>
                          <w:marBottom w:val="0"/>
                          <w:divBdr>
                            <w:top w:val="none" w:sz="0" w:space="0" w:color="auto"/>
                            <w:left w:val="none" w:sz="0" w:space="0" w:color="auto"/>
                            <w:bottom w:val="none" w:sz="0" w:space="0" w:color="auto"/>
                            <w:right w:val="none" w:sz="0" w:space="0" w:color="auto"/>
                          </w:divBdr>
                          <w:divsChild>
                            <w:div w:id="965698439">
                              <w:marLeft w:val="0"/>
                              <w:marRight w:val="0"/>
                              <w:marTop w:val="0"/>
                              <w:marBottom w:val="0"/>
                              <w:divBdr>
                                <w:top w:val="none" w:sz="0" w:space="0" w:color="auto"/>
                                <w:left w:val="none" w:sz="0" w:space="0" w:color="auto"/>
                                <w:bottom w:val="none" w:sz="0" w:space="0" w:color="auto"/>
                                <w:right w:val="none" w:sz="0" w:space="0" w:color="auto"/>
                              </w:divBdr>
                              <w:divsChild>
                                <w:div w:id="7309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5091979">
      <w:bodyDiv w:val="1"/>
      <w:marLeft w:val="0"/>
      <w:marRight w:val="0"/>
      <w:marTop w:val="0"/>
      <w:marBottom w:val="0"/>
      <w:divBdr>
        <w:top w:val="none" w:sz="0" w:space="0" w:color="auto"/>
        <w:left w:val="none" w:sz="0" w:space="0" w:color="auto"/>
        <w:bottom w:val="none" w:sz="0" w:space="0" w:color="auto"/>
        <w:right w:val="none" w:sz="0" w:space="0" w:color="auto"/>
      </w:divBdr>
    </w:div>
    <w:div w:id="1867983207">
      <w:bodyDiv w:val="1"/>
      <w:marLeft w:val="0"/>
      <w:marRight w:val="0"/>
      <w:marTop w:val="0"/>
      <w:marBottom w:val="0"/>
      <w:divBdr>
        <w:top w:val="none" w:sz="0" w:space="0" w:color="auto"/>
        <w:left w:val="none" w:sz="0" w:space="0" w:color="auto"/>
        <w:bottom w:val="none" w:sz="0" w:space="0" w:color="auto"/>
        <w:right w:val="none" w:sz="0" w:space="0" w:color="auto"/>
      </w:divBdr>
      <w:divsChild>
        <w:div w:id="1906529634">
          <w:marLeft w:val="0"/>
          <w:marRight w:val="0"/>
          <w:marTop w:val="0"/>
          <w:marBottom w:val="0"/>
          <w:divBdr>
            <w:top w:val="none" w:sz="0" w:space="0" w:color="auto"/>
            <w:left w:val="none" w:sz="0" w:space="0" w:color="auto"/>
            <w:bottom w:val="none" w:sz="0" w:space="0" w:color="auto"/>
            <w:right w:val="none" w:sz="0" w:space="0" w:color="auto"/>
          </w:divBdr>
        </w:div>
      </w:divsChild>
    </w:div>
    <w:div w:id="1872381393">
      <w:bodyDiv w:val="1"/>
      <w:marLeft w:val="0"/>
      <w:marRight w:val="0"/>
      <w:marTop w:val="0"/>
      <w:marBottom w:val="0"/>
      <w:divBdr>
        <w:top w:val="none" w:sz="0" w:space="0" w:color="auto"/>
        <w:left w:val="none" w:sz="0" w:space="0" w:color="auto"/>
        <w:bottom w:val="none" w:sz="0" w:space="0" w:color="auto"/>
        <w:right w:val="none" w:sz="0" w:space="0" w:color="auto"/>
      </w:divBdr>
    </w:div>
    <w:div w:id="1877620435">
      <w:bodyDiv w:val="1"/>
      <w:marLeft w:val="0"/>
      <w:marRight w:val="0"/>
      <w:marTop w:val="0"/>
      <w:marBottom w:val="0"/>
      <w:divBdr>
        <w:top w:val="none" w:sz="0" w:space="0" w:color="auto"/>
        <w:left w:val="none" w:sz="0" w:space="0" w:color="auto"/>
        <w:bottom w:val="none" w:sz="0" w:space="0" w:color="auto"/>
        <w:right w:val="none" w:sz="0" w:space="0" w:color="auto"/>
      </w:divBdr>
    </w:div>
    <w:div w:id="1910067803">
      <w:bodyDiv w:val="1"/>
      <w:marLeft w:val="0"/>
      <w:marRight w:val="0"/>
      <w:marTop w:val="0"/>
      <w:marBottom w:val="0"/>
      <w:divBdr>
        <w:top w:val="none" w:sz="0" w:space="0" w:color="auto"/>
        <w:left w:val="none" w:sz="0" w:space="0" w:color="auto"/>
        <w:bottom w:val="none" w:sz="0" w:space="0" w:color="auto"/>
        <w:right w:val="none" w:sz="0" w:space="0" w:color="auto"/>
      </w:divBdr>
      <w:divsChild>
        <w:div w:id="1816481857">
          <w:marLeft w:val="0"/>
          <w:marRight w:val="0"/>
          <w:marTop w:val="0"/>
          <w:marBottom w:val="0"/>
          <w:divBdr>
            <w:top w:val="none" w:sz="0" w:space="0" w:color="auto"/>
            <w:left w:val="none" w:sz="0" w:space="0" w:color="auto"/>
            <w:bottom w:val="none" w:sz="0" w:space="0" w:color="auto"/>
            <w:right w:val="none" w:sz="0" w:space="0" w:color="auto"/>
          </w:divBdr>
          <w:divsChild>
            <w:div w:id="149833973">
              <w:marLeft w:val="0"/>
              <w:marRight w:val="0"/>
              <w:marTop w:val="0"/>
              <w:marBottom w:val="0"/>
              <w:divBdr>
                <w:top w:val="none" w:sz="0" w:space="0" w:color="auto"/>
                <w:left w:val="none" w:sz="0" w:space="0" w:color="auto"/>
                <w:bottom w:val="none" w:sz="0" w:space="0" w:color="auto"/>
                <w:right w:val="none" w:sz="0" w:space="0" w:color="auto"/>
              </w:divBdr>
              <w:divsChild>
                <w:div w:id="1609923046">
                  <w:marLeft w:val="-204"/>
                  <w:marRight w:val="-204"/>
                  <w:marTop w:val="0"/>
                  <w:marBottom w:val="0"/>
                  <w:divBdr>
                    <w:top w:val="none" w:sz="0" w:space="0" w:color="auto"/>
                    <w:left w:val="none" w:sz="0" w:space="0" w:color="auto"/>
                    <w:bottom w:val="none" w:sz="0" w:space="0" w:color="auto"/>
                    <w:right w:val="none" w:sz="0" w:space="0" w:color="auto"/>
                  </w:divBdr>
                  <w:divsChild>
                    <w:div w:id="416444840">
                      <w:marLeft w:val="0"/>
                      <w:marRight w:val="0"/>
                      <w:marTop w:val="0"/>
                      <w:marBottom w:val="0"/>
                      <w:divBdr>
                        <w:top w:val="none" w:sz="0" w:space="0" w:color="auto"/>
                        <w:left w:val="none" w:sz="0" w:space="0" w:color="auto"/>
                        <w:bottom w:val="none" w:sz="0" w:space="0" w:color="auto"/>
                        <w:right w:val="none" w:sz="0" w:space="0" w:color="auto"/>
                      </w:divBdr>
                      <w:divsChild>
                        <w:div w:id="1897475493">
                          <w:marLeft w:val="0"/>
                          <w:marRight w:val="0"/>
                          <w:marTop w:val="0"/>
                          <w:marBottom w:val="0"/>
                          <w:divBdr>
                            <w:top w:val="none" w:sz="0" w:space="0" w:color="auto"/>
                            <w:left w:val="none" w:sz="0" w:space="0" w:color="auto"/>
                            <w:bottom w:val="none" w:sz="0" w:space="0" w:color="auto"/>
                            <w:right w:val="none" w:sz="0" w:space="0" w:color="auto"/>
                          </w:divBdr>
                          <w:divsChild>
                            <w:div w:id="91050720">
                              <w:marLeft w:val="0"/>
                              <w:marRight w:val="0"/>
                              <w:marTop w:val="0"/>
                              <w:marBottom w:val="0"/>
                              <w:divBdr>
                                <w:top w:val="none" w:sz="0" w:space="0" w:color="auto"/>
                                <w:left w:val="none" w:sz="0" w:space="0" w:color="auto"/>
                                <w:bottom w:val="none" w:sz="0" w:space="0" w:color="auto"/>
                                <w:right w:val="none" w:sz="0" w:space="0" w:color="auto"/>
                              </w:divBdr>
                              <w:divsChild>
                                <w:div w:id="1397315457">
                                  <w:marLeft w:val="0"/>
                                  <w:marRight w:val="0"/>
                                  <w:marTop w:val="0"/>
                                  <w:marBottom w:val="0"/>
                                  <w:divBdr>
                                    <w:top w:val="none" w:sz="0" w:space="0" w:color="auto"/>
                                    <w:left w:val="none" w:sz="0" w:space="0" w:color="auto"/>
                                    <w:bottom w:val="none" w:sz="0" w:space="0" w:color="auto"/>
                                    <w:right w:val="none" w:sz="0" w:space="0" w:color="auto"/>
                                  </w:divBdr>
                                  <w:divsChild>
                                    <w:div w:id="327563069">
                                      <w:marLeft w:val="0"/>
                                      <w:marRight w:val="0"/>
                                      <w:marTop w:val="0"/>
                                      <w:marBottom w:val="0"/>
                                      <w:divBdr>
                                        <w:top w:val="none" w:sz="0" w:space="0" w:color="auto"/>
                                        <w:left w:val="none" w:sz="0" w:space="0" w:color="auto"/>
                                        <w:bottom w:val="none" w:sz="0" w:space="0" w:color="auto"/>
                                        <w:right w:val="none" w:sz="0" w:space="0" w:color="auto"/>
                                      </w:divBdr>
                                    </w:div>
                                    <w:div w:id="972491043">
                                      <w:marLeft w:val="0"/>
                                      <w:marRight w:val="0"/>
                                      <w:marTop w:val="0"/>
                                      <w:marBottom w:val="0"/>
                                      <w:divBdr>
                                        <w:top w:val="none" w:sz="0" w:space="0" w:color="auto"/>
                                        <w:left w:val="none" w:sz="0" w:space="0" w:color="auto"/>
                                        <w:bottom w:val="none" w:sz="0" w:space="0" w:color="auto"/>
                                        <w:right w:val="none" w:sz="0" w:space="0" w:color="auto"/>
                                      </w:divBdr>
                                    </w:div>
                                    <w:div w:id="1050543120">
                                      <w:marLeft w:val="0"/>
                                      <w:marRight w:val="0"/>
                                      <w:marTop w:val="0"/>
                                      <w:marBottom w:val="0"/>
                                      <w:divBdr>
                                        <w:top w:val="none" w:sz="0" w:space="0" w:color="auto"/>
                                        <w:left w:val="none" w:sz="0" w:space="0" w:color="auto"/>
                                        <w:bottom w:val="none" w:sz="0" w:space="0" w:color="auto"/>
                                        <w:right w:val="none" w:sz="0" w:space="0" w:color="auto"/>
                                      </w:divBdr>
                                    </w:div>
                                    <w:div w:id="2068407385">
                                      <w:marLeft w:val="0"/>
                                      <w:marRight w:val="0"/>
                                      <w:marTop w:val="0"/>
                                      <w:marBottom w:val="0"/>
                                      <w:divBdr>
                                        <w:top w:val="none" w:sz="0" w:space="0" w:color="auto"/>
                                        <w:left w:val="none" w:sz="0" w:space="0" w:color="auto"/>
                                        <w:bottom w:val="none" w:sz="0" w:space="0" w:color="auto"/>
                                        <w:right w:val="none" w:sz="0" w:space="0" w:color="auto"/>
                                      </w:divBdr>
                                    </w:div>
                                  </w:divsChild>
                                </w:div>
                                <w:div w:id="20397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0534895">
      <w:bodyDiv w:val="1"/>
      <w:marLeft w:val="0"/>
      <w:marRight w:val="0"/>
      <w:marTop w:val="0"/>
      <w:marBottom w:val="0"/>
      <w:divBdr>
        <w:top w:val="none" w:sz="0" w:space="0" w:color="auto"/>
        <w:left w:val="none" w:sz="0" w:space="0" w:color="auto"/>
        <w:bottom w:val="none" w:sz="0" w:space="0" w:color="auto"/>
        <w:right w:val="none" w:sz="0" w:space="0" w:color="auto"/>
      </w:divBdr>
      <w:divsChild>
        <w:div w:id="1135485670">
          <w:marLeft w:val="0"/>
          <w:marRight w:val="0"/>
          <w:marTop w:val="0"/>
          <w:marBottom w:val="0"/>
          <w:divBdr>
            <w:top w:val="none" w:sz="0" w:space="0" w:color="auto"/>
            <w:left w:val="none" w:sz="0" w:space="0" w:color="auto"/>
            <w:bottom w:val="none" w:sz="0" w:space="0" w:color="auto"/>
            <w:right w:val="none" w:sz="0" w:space="0" w:color="auto"/>
          </w:divBdr>
          <w:divsChild>
            <w:div w:id="1053313985">
              <w:marLeft w:val="0"/>
              <w:marRight w:val="0"/>
              <w:marTop w:val="0"/>
              <w:marBottom w:val="0"/>
              <w:divBdr>
                <w:top w:val="none" w:sz="0" w:space="0" w:color="auto"/>
                <w:left w:val="none" w:sz="0" w:space="0" w:color="auto"/>
                <w:bottom w:val="none" w:sz="0" w:space="0" w:color="auto"/>
                <w:right w:val="none" w:sz="0" w:space="0" w:color="auto"/>
              </w:divBdr>
              <w:divsChild>
                <w:div w:id="54371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510871">
      <w:bodyDiv w:val="1"/>
      <w:marLeft w:val="0"/>
      <w:marRight w:val="0"/>
      <w:marTop w:val="0"/>
      <w:marBottom w:val="0"/>
      <w:divBdr>
        <w:top w:val="none" w:sz="0" w:space="0" w:color="auto"/>
        <w:left w:val="none" w:sz="0" w:space="0" w:color="auto"/>
        <w:bottom w:val="none" w:sz="0" w:space="0" w:color="auto"/>
        <w:right w:val="none" w:sz="0" w:space="0" w:color="auto"/>
      </w:divBdr>
      <w:divsChild>
        <w:div w:id="1554998339">
          <w:marLeft w:val="0"/>
          <w:marRight w:val="0"/>
          <w:marTop w:val="0"/>
          <w:marBottom w:val="0"/>
          <w:divBdr>
            <w:top w:val="none" w:sz="0" w:space="0" w:color="auto"/>
            <w:left w:val="none" w:sz="0" w:space="0" w:color="auto"/>
            <w:bottom w:val="none" w:sz="0" w:space="0" w:color="auto"/>
            <w:right w:val="none" w:sz="0" w:space="0" w:color="auto"/>
          </w:divBdr>
          <w:divsChild>
            <w:div w:id="1347635651">
              <w:marLeft w:val="0"/>
              <w:marRight w:val="0"/>
              <w:marTop w:val="0"/>
              <w:marBottom w:val="0"/>
              <w:divBdr>
                <w:top w:val="none" w:sz="0" w:space="0" w:color="auto"/>
                <w:left w:val="none" w:sz="0" w:space="0" w:color="auto"/>
                <w:bottom w:val="none" w:sz="0" w:space="0" w:color="auto"/>
                <w:right w:val="none" w:sz="0" w:space="0" w:color="auto"/>
              </w:divBdr>
              <w:divsChild>
                <w:div w:id="646788962">
                  <w:marLeft w:val="0"/>
                  <w:marRight w:val="0"/>
                  <w:marTop w:val="0"/>
                  <w:marBottom w:val="0"/>
                  <w:divBdr>
                    <w:top w:val="none" w:sz="0" w:space="0" w:color="auto"/>
                    <w:left w:val="none" w:sz="0" w:space="0" w:color="auto"/>
                    <w:bottom w:val="none" w:sz="0" w:space="0" w:color="auto"/>
                    <w:right w:val="none" w:sz="0" w:space="0" w:color="auto"/>
                  </w:divBdr>
                  <w:divsChild>
                    <w:div w:id="211859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472456">
      <w:bodyDiv w:val="1"/>
      <w:marLeft w:val="0"/>
      <w:marRight w:val="0"/>
      <w:marTop w:val="0"/>
      <w:marBottom w:val="0"/>
      <w:divBdr>
        <w:top w:val="none" w:sz="0" w:space="0" w:color="auto"/>
        <w:left w:val="none" w:sz="0" w:space="0" w:color="auto"/>
        <w:bottom w:val="none" w:sz="0" w:space="0" w:color="auto"/>
        <w:right w:val="none" w:sz="0" w:space="0" w:color="auto"/>
      </w:divBdr>
    </w:div>
    <w:div w:id="1944410673">
      <w:bodyDiv w:val="1"/>
      <w:marLeft w:val="0"/>
      <w:marRight w:val="0"/>
      <w:marTop w:val="0"/>
      <w:marBottom w:val="0"/>
      <w:divBdr>
        <w:top w:val="none" w:sz="0" w:space="0" w:color="auto"/>
        <w:left w:val="none" w:sz="0" w:space="0" w:color="auto"/>
        <w:bottom w:val="none" w:sz="0" w:space="0" w:color="auto"/>
        <w:right w:val="none" w:sz="0" w:space="0" w:color="auto"/>
      </w:divBdr>
    </w:div>
    <w:div w:id="1945920092">
      <w:bodyDiv w:val="1"/>
      <w:marLeft w:val="0"/>
      <w:marRight w:val="0"/>
      <w:marTop w:val="0"/>
      <w:marBottom w:val="0"/>
      <w:divBdr>
        <w:top w:val="none" w:sz="0" w:space="0" w:color="auto"/>
        <w:left w:val="none" w:sz="0" w:space="0" w:color="auto"/>
        <w:bottom w:val="none" w:sz="0" w:space="0" w:color="auto"/>
        <w:right w:val="none" w:sz="0" w:space="0" w:color="auto"/>
      </w:divBdr>
    </w:div>
    <w:div w:id="1962178552">
      <w:bodyDiv w:val="1"/>
      <w:marLeft w:val="0"/>
      <w:marRight w:val="0"/>
      <w:marTop w:val="0"/>
      <w:marBottom w:val="0"/>
      <w:divBdr>
        <w:top w:val="none" w:sz="0" w:space="0" w:color="auto"/>
        <w:left w:val="none" w:sz="0" w:space="0" w:color="auto"/>
        <w:bottom w:val="none" w:sz="0" w:space="0" w:color="auto"/>
        <w:right w:val="none" w:sz="0" w:space="0" w:color="auto"/>
      </w:divBdr>
    </w:div>
    <w:div w:id="1968930222">
      <w:bodyDiv w:val="1"/>
      <w:marLeft w:val="0"/>
      <w:marRight w:val="0"/>
      <w:marTop w:val="0"/>
      <w:marBottom w:val="0"/>
      <w:divBdr>
        <w:top w:val="none" w:sz="0" w:space="0" w:color="auto"/>
        <w:left w:val="none" w:sz="0" w:space="0" w:color="auto"/>
        <w:bottom w:val="none" w:sz="0" w:space="0" w:color="auto"/>
        <w:right w:val="none" w:sz="0" w:space="0" w:color="auto"/>
      </w:divBdr>
    </w:div>
    <w:div w:id="1978337037">
      <w:bodyDiv w:val="1"/>
      <w:marLeft w:val="0"/>
      <w:marRight w:val="0"/>
      <w:marTop w:val="0"/>
      <w:marBottom w:val="0"/>
      <w:divBdr>
        <w:top w:val="none" w:sz="0" w:space="0" w:color="auto"/>
        <w:left w:val="none" w:sz="0" w:space="0" w:color="auto"/>
        <w:bottom w:val="none" w:sz="0" w:space="0" w:color="auto"/>
        <w:right w:val="none" w:sz="0" w:space="0" w:color="auto"/>
      </w:divBdr>
    </w:div>
    <w:div w:id="1999922300">
      <w:bodyDiv w:val="1"/>
      <w:marLeft w:val="0"/>
      <w:marRight w:val="0"/>
      <w:marTop w:val="0"/>
      <w:marBottom w:val="0"/>
      <w:divBdr>
        <w:top w:val="none" w:sz="0" w:space="0" w:color="auto"/>
        <w:left w:val="none" w:sz="0" w:space="0" w:color="auto"/>
        <w:bottom w:val="none" w:sz="0" w:space="0" w:color="auto"/>
        <w:right w:val="none" w:sz="0" w:space="0" w:color="auto"/>
      </w:divBdr>
    </w:div>
    <w:div w:id="1999965168">
      <w:bodyDiv w:val="1"/>
      <w:marLeft w:val="0"/>
      <w:marRight w:val="0"/>
      <w:marTop w:val="0"/>
      <w:marBottom w:val="0"/>
      <w:divBdr>
        <w:top w:val="none" w:sz="0" w:space="0" w:color="auto"/>
        <w:left w:val="none" w:sz="0" w:space="0" w:color="auto"/>
        <w:bottom w:val="none" w:sz="0" w:space="0" w:color="auto"/>
        <w:right w:val="none" w:sz="0" w:space="0" w:color="auto"/>
      </w:divBdr>
      <w:divsChild>
        <w:div w:id="355353578">
          <w:marLeft w:val="0"/>
          <w:marRight w:val="0"/>
          <w:marTop w:val="0"/>
          <w:marBottom w:val="0"/>
          <w:divBdr>
            <w:top w:val="none" w:sz="0" w:space="0" w:color="auto"/>
            <w:left w:val="none" w:sz="0" w:space="0" w:color="auto"/>
            <w:bottom w:val="none" w:sz="0" w:space="0" w:color="auto"/>
            <w:right w:val="none" w:sz="0" w:space="0" w:color="auto"/>
          </w:divBdr>
          <w:divsChild>
            <w:div w:id="1083916853">
              <w:marLeft w:val="0"/>
              <w:marRight w:val="0"/>
              <w:marTop w:val="0"/>
              <w:marBottom w:val="0"/>
              <w:divBdr>
                <w:top w:val="none" w:sz="0" w:space="0" w:color="auto"/>
                <w:left w:val="none" w:sz="0" w:space="0" w:color="auto"/>
                <w:bottom w:val="none" w:sz="0" w:space="0" w:color="auto"/>
                <w:right w:val="none" w:sz="0" w:space="0" w:color="auto"/>
              </w:divBdr>
              <w:divsChild>
                <w:div w:id="10875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534361">
      <w:bodyDiv w:val="1"/>
      <w:marLeft w:val="0"/>
      <w:marRight w:val="0"/>
      <w:marTop w:val="0"/>
      <w:marBottom w:val="0"/>
      <w:divBdr>
        <w:top w:val="none" w:sz="0" w:space="0" w:color="auto"/>
        <w:left w:val="none" w:sz="0" w:space="0" w:color="auto"/>
        <w:bottom w:val="none" w:sz="0" w:space="0" w:color="auto"/>
        <w:right w:val="none" w:sz="0" w:space="0" w:color="auto"/>
      </w:divBdr>
      <w:divsChild>
        <w:div w:id="597912178">
          <w:marLeft w:val="0"/>
          <w:marRight w:val="0"/>
          <w:marTop w:val="0"/>
          <w:marBottom w:val="0"/>
          <w:divBdr>
            <w:top w:val="none" w:sz="0" w:space="0" w:color="auto"/>
            <w:left w:val="none" w:sz="0" w:space="0" w:color="auto"/>
            <w:bottom w:val="none" w:sz="0" w:space="0" w:color="auto"/>
            <w:right w:val="none" w:sz="0" w:space="0" w:color="auto"/>
          </w:divBdr>
        </w:div>
      </w:divsChild>
    </w:div>
    <w:div w:id="2038192897">
      <w:bodyDiv w:val="1"/>
      <w:marLeft w:val="0"/>
      <w:marRight w:val="0"/>
      <w:marTop w:val="0"/>
      <w:marBottom w:val="0"/>
      <w:divBdr>
        <w:top w:val="none" w:sz="0" w:space="0" w:color="auto"/>
        <w:left w:val="none" w:sz="0" w:space="0" w:color="auto"/>
        <w:bottom w:val="none" w:sz="0" w:space="0" w:color="auto"/>
        <w:right w:val="none" w:sz="0" w:space="0" w:color="auto"/>
      </w:divBdr>
    </w:div>
    <w:div w:id="2041079200">
      <w:bodyDiv w:val="1"/>
      <w:marLeft w:val="0"/>
      <w:marRight w:val="0"/>
      <w:marTop w:val="0"/>
      <w:marBottom w:val="0"/>
      <w:divBdr>
        <w:top w:val="none" w:sz="0" w:space="0" w:color="auto"/>
        <w:left w:val="none" w:sz="0" w:space="0" w:color="auto"/>
        <w:bottom w:val="none" w:sz="0" w:space="0" w:color="auto"/>
        <w:right w:val="none" w:sz="0" w:space="0" w:color="auto"/>
      </w:divBdr>
    </w:div>
    <w:div w:id="2054957409">
      <w:bodyDiv w:val="1"/>
      <w:marLeft w:val="0"/>
      <w:marRight w:val="0"/>
      <w:marTop w:val="0"/>
      <w:marBottom w:val="0"/>
      <w:divBdr>
        <w:top w:val="none" w:sz="0" w:space="0" w:color="auto"/>
        <w:left w:val="none" w:sz="0" w:space="0" w:color="auto"/>
        <w:bottom w:val="none" w:sz="0" w:space="0" w:color="auto"/>
        <w:right w:val="none" w:sz="0" w:space="0" w:color="auto"/>
      </w:divBdr>
    </w:div>
    <w:div w:id="2075425480">
      <w:bodyDiv w:val="1"/>
      <w:marLeft w:val="0"/>
      <w:marRight w:val="0"/>
      <w:marTop w:val="0"/>
      <w:marBottom w:val="0"/>
      <w:divBdr>
        <w:top w:val="none" w:sz="0" w:space="0" w:color="auto"/>
        <w:left w:val="none" w:sz="0" w:space="0" w:color="auto"/>
        <w:bottom w:val="none" w:sz="0" w:space="0" w:color="auto"/>
        <w:right w:val="none" w:sz="0" w:space="0" w:color="auto"/>
      </w:divBdr>
      <w:divsChild>
        <w:div w:id="1811823336">
          <w:marLeft w:val="0"/>
          <w:marRight w:val="0"/>
          <w:marTop w:val="0"/>
          <w:marBottom w:val="0"/>
          <w:divBdr>
            <w:top w:val="none" w:sz="0" w:space="0" w:color="auto"/>
            <w:left w:val="none" w:sz="0" w:space="0" w:color="auto"/>
            <w:bottom w:val="none" w:sz="0" w:space="0" w:color="auto"/>
            <w:right w:val="none" w:sz="0" w:space="0" w:color="auto"/>
          </w:divBdr>
          <w:divsChild>
            <w:div w:id="746684328">
              <w:marLeft w:val="0"/>
              <w:marRight w:val="0"/>
              <w:marTop w:val="0"/>
              <w:marBottom w:val="0"/>
              <w:divBdr>
                <w:top w:val="none" w:sz="0" w:space="0" w:color="auto"/>
                <w:left w:val="none" w:sz="0" w:space="0" w:color="auto"/>
                <w:bottom w:val="none" w:sz="0" w:space="0" w:color="auto"/>
                <w:right w:val="none" w:sz="0" w:space="0" w:color="auto"/>
              </w:divBdr>
              <w:divsChild>
                <w:div w:id="1052927481">
                  <w:marLeft w:val="0"/>
                  <w:marRight w:val="0"/>
                  <w:marTop w:val="0"/>
                  <w:marBottom w:val="0"/>
                  <w:divBdr>
                    <w:top w:val="none" w:sz="0" w:space="0" w:color="auto"/>
                    <w:left w:val="none" w:sz="0" w:space="0" w:color="auto"/>
                    <w:bottom w:val="none" w:sz="0" w:space="0" w:color="auto"/>
                    <w:right w:val="none" w:sz="0" w:space="0" w:color="auto"/>
                  </w:divBdr>
                  <w:divsChild>
                    <w:div w:id="458307773">
                      <w:marLeft w:val="0"/>
                      <w:marRight w:val="0"/>
                      <w:marTop w:val="0"/>
                      <w:marBottom w:val="0"/>
                      <w:divBdr>
                        <w:top w:val="none" w:sz="0" w:space="0" w:color="auto"/>
                        <w:left w:val="none" w:sz="0" w:space="0" w:color="auto"/>
                        <w:bottom w:val="none" w:sz="0" w:space="0" w:color="auto"/>
                        <w:right w:val="none" w:sz="0" w:space="0" w:color="auto"/>
                      </w:divBdr>
                    </w:div>
                    <w:div w:id="21252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938691">
      <w:bodyDiv w:val="1"/>
      <w:marLeft w:val="0"/>
      <w:marRight w:val="0"/>
      <w:marTop w:val="0"/>
      <w:marBottom w:val="0"/>
      <w:divBdr>
        <w:top w:val="none" w:sz="0" w:space="0" w:color="auto"/>
        <w:left w:val="none" w:sz="0" w:space="0" w:color="auto"/>
        <w:bottom w:val="none" w:sz="0" w:space="0" w:color="auto"/>
        <w:right w:val="none" w:sz="0" w:space="0" w:color="auto"/>
      </w:divBdr>
    </w:div>
    <w:div w:id="2089419610">
      <w:bodyDiv w:val="1"/>
      <w:marLeft w:val="0"/>
      <w:marRight w:val="0"/>
      <w:marTop w:val="0"/>
      <w:marBottom w:val="0"/>
      <w:divBdr>
        <w:top w:val="none" w:sz="0" w:space="0" w:color="auto"/>
        <w:left w:val="none" w:sz="0" w:space="0" w:color="auto"/>
        <w:bottom w:val="none" w:sz="0" w:space="0" w:color="auto"/>
        <w:right w:val="none" w:sz="0" w:space="0" w:color="auto"/>
      </w:divBdr>
    </w:div>
    <w:div w:id="2114781902">
      <w:bodyDiv w:val="1"/>
      <w:marLeft w:val="0"/>
      <w:marRight w:val="0"/>
      <w:marTop w:val="0"/>
      <w:marBottom w:val="0"/>
      <w:divBdr>
        <w:top w:val="none" w:sz="0" w:space="0" w:color="auto"/>
        <w:left w:val="none" w:sz="0" w:space="0" w:color="auto"/>
        <w:bottom w:val="none" w:sz="0" w:space="0" w:color="auto"/>
        <w:right w:val="none" w:sz="0" w:space="0" w:color="auto"/>
      </w:divBdr>
      <w:divsChild>
        <w:div w:id="1302536474">
          <w:marLeft w:val="0"/>
          <w:marRight w:val="0"/>
          <w:marTop w:val="0"/>
          <w:marBottom w:val="0"/>
          <w:divBdr>
            <w:top w:val="none" w:sz="0" w:space="0" w:color="auto"/>
            <w:left w:val="none" w:sz="0" w:space="0" w:color="auto"/>
            <w:bottom w:val="none" w:sz="0" w:space="0" w:color="auto"/>
            <w:right w:val="none" w:sz="0" w:space="0" w:color="auto"/>
          </w:divBdr>
          <w:divsChild>
            <w:div w:id="865826039">
              <w:marLeft w:val="0"/>
              <w:marRight w:val="0"/>
              <w:marTop w:val="0"/>
              <w:marBottom w:val="0"/>
              <w:divBdr>
                <w:top w:val="none" w:sz="0" w:space="0" w:color="auto"/>
                <w:left w:val="none" w:sz="0" w:space="0" w:color="auto"/>
                <w:bottom w:val="none" w:sz="0" w:space="0" w:color="auto"/>
                <w:right w:val="none" w:sz="0" w:space="0" w:color="auto"/>
              </w:divBdr>
              <w:divsChild>
                <w:div w:id="883979824">
                  <w:marLeft w:val="0"/>
                  <w:marRight w:val="0"/>
                  <w:marTop w:val="0"/>
                  <w:marBottom w:val="0"/>
                  <w:divBdr>
                    <w:top w:val="none" w:sz="0" w:space="0" w:color="auto"/>
                    <w:left w:val="none" w:sz="0" w:space="0" w:color="auto"/>
                    <w:bottom w:val="none" w:sz="0" w:space="0" w:color="auto"/>
                    <w:right w:val="none" w:sz="0" w:space="0" w:color="auto"/>
                  </w:divBdr>
                  <w:divsChild>
                    <w:div w:id="2074741475">
                      <w:marLeft w:val="0"/>
                      <w:marRight w:val="0"/>
                      <w:marTop w:val="0"/>
                      <w:marBottom w:val="0"/>
                      <w:divBdr>
                        <w:top w:val="none" w:sz="0" w:space="0" w:color="auto"/>
                        <w:left w:val="none" w:sz="0" w:space="0" w:color="auto"/>
                        <w:bottom w:val="none" w:sz="0" w:space="0" w:color="auto"/>
                        <w:right w:val="none" w:sz="0" w:space="0" w:color="auto"/>
                      </w:divBdr>
                      <w:divsChild>
                        <w:div w:id="183580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emf"/><Relationship Id="rId42" Type="http://schemas.openxmlformats.org/officeDocument/2006/relationships/image" Target="media/image30.png"/><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image" Target="media/image122.emf"/><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6.png"/><Relationship Id="rId205" Type="http://schemas.openxmlformats.org/officeDocument/2006/relationships/image" Target="media/image180.png"/><Relationship Id="rId226" Type="http://schemas.openxmlformats.org/officeDocument/2006/relationships/image" Target="media/image201.png"/><Relationship Id="rId107" Type="http://schemas.openxmlformats.org/officeDocument/2006/relationships/image" Target="media/image93.emf"/><Relationship Id="rId11" Type="http://schemas.openxmlformats.org/officeDocument/2006/relationships/image" Target="media/image3.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0.png"/><Relationship Id="rId128" Type="http://schemas.openxmlformats.org/officeDocument/2006/relationships/image" Target="media/image112.png"/><Relationship Id="rId149" Type="http://schemas.openxmlformats.org/officeDocument/2006/relationships/hyperlink" Target="https://video-gadget.ru/tr/tablets/pektin-polza-dlya-zdorovya-chto-takoe-pektin-kakovy-ego-svoistva.html"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2.png"/><Relationship Id="rId22" Type="http://schemas.openxmlformats.org/officeDocument/2006/relationships/image" Target="media/image10.emf"/><Relationship Id="rId43" Type="http://schemas.openxmlformats.org/officeDocument/2006/relationships/image" Target="media/image31.png"/><Relationship Id="rId64" Type="http://schemas.openxmlformats.org/officeDocument/2006/relationships/image" Target="media/image50.png"/><Relationship Id="rId118" Type="http://schemas.openxmlformats.org/officeDocument/2006/relationships/image" Target="media/image102.emf"/><Relationship Id="rId139" Type="http://schemas.openxmlformats.org/officeDocument/2006/relationships/image" Target="media/image123.emf"/><Relationship Id="rId80" Type="http://schemas.openxmlformats.org/officeDocument/2006/relationships/image" Target="media/image66.jpeg"/><Relationship Id="rId85" Type="http://schemas.openxmlformats.org/officeDocument/2006/relationships/image" Target="media/image71.png"/><Relationship Id="rId150" Type="http://schemas.openxmlformats.org/officeDocument/2006/relationships/hyperlink" Target="http://www.cpkelco.com/" TargetMode="External"/><Relationship Id="rId155" Type="http://schemas.openxmlformats.org/officeDocument/2006/relationships/hyperlink" Target="https://www.silvateam.com/en/products-and-services/food-ingredients/pectin/aglupectin.html" TargetMode="External"/><Relationship Id="rId171" Type="http://schemas.openxmlformats.org/officeDocument/2006/relationships/image" Target="media/image146.png"/><Relationship Id="rId176" Type="http://schemas.openxmlformats.org/officeDocument/2006/relationships/image" Target="media/image151.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image" Target="media/image181.png"/><Relationship Id="rId227" Type="http://schemas.openxmlformats.org/officeDocument/2006/relationships/image" Target="media/image202.png"/><Relationship Id="rId201" Type="http://schemas.openxmlformats.org/officeDocument/2006/relationships/image" Target="media/image176.png"/><Relationship Id="rId222" Type="http://schemas.openxmlformats.org/officeDocument/2006/relationships/image" Target="media/image197.png"/><Relationship Id="rId12" Type="http://schemas.openxmlformats.org/officeDocument/2006/relationships/image" Target="media/image4.jpeg"/><Relationship Id="rId17" Type="http://schemas.openxmlformats.org/officeDocument/2006/relationships/hyperlink" Target="mailto:tuba.kayaalpozdemir@tarimorman.gov.tr"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s://www.sabah.com.tr/haberleri/pilot" TargetMode="External"/><Relationship Id="rId103" Type="http://schemas.openxmlformats.org/officeDocument/2006/relationships/image" Target="media/image89.emf"/><Relationship Id="rId108" Type="http://schemas.openxmlformats.org/officeDocument/2006/relationships/image" Target="media/image94.png"/><Relationship Id="rId124" Type="http://schemas.openxmlformats.org/officeDocument/2006/relationships/image" Target="media/image108.png"/><Relationship Id="rId129" Type="http://schemas.openxmlformats.org/officeDocument/2006/relationships/image" Target="media/image113.emf"/><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4.emf"/><Relationship Id="rId145" Type="http://schemas.openxmlformats.org/officeDocument/2006/relationships/image" Target="media/image129.emf"/><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7.png"/><Relationship Id="rId187" Type="http://schemas.openxmlformats.org/officeDocument/2006/relationships/image" Target="media/image162.png"/><Relationship Id="rId217" Type="http://schemas.openxmlformats.org/officeDocument/2006/relationships/image" Target="media/image19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7.png"/><Relationship Id="rId233" Type="http://schemas.openxmlformats.org/officeDocument/2006/relationships/image" Target="media/image208.png"/><Relationship Id="rId238" Type="http://schemas.openxmlformats.org/officeDocument/2006/relationships/fontTable" Target="fontTable.xml"/><Relationship Id="rId23" Type="http://schemas.openxmlformats.org/officeDocument/2006/relationships/image" Target="media/image11.emf"/><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footer" Target="footer2.xml"/><Relationship Id="rId119" Type="http://schemas.openxmlformats.org/officeDocument/2006/relationships/image" Target="media/image103.emf"/><Relationship Id="rId44" Type="http://schemas.openxmlformats.org/officeDocument/2006/relationships/image" Target="media/image32.png"/><Relationship Id="rId60" Type="http://schemas.openxmlformats.org/officeDocument/2006/relationships/hyperlink" Target="https://www.sabah.com.tr/haberleri/pilot" TargetMode="External"/><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image" Target="media/image114.emf"/><Relationship Id="rId135" Type="http://schemas.openxmlformats.org/officeDocument/2006/relationships/image" Target="media/image119.jpeg"/><Relationship Id="rId151" Type="http://schemas.openxmlformats.org/officeDocument/2006/relationships/hyperlink" Target="http://www.techin2b.com/techpremium.php?profile_id=1ZCSSIvkpiu8&amp;&amp;log=Zwwb353kGS&amp;&amp;from=1&amp;&amp;event=1" TargetMode="External"/><Relationship Id="rId156" Type="http://schemas.openxmlformats.org/officeDocument/2006/relationships/hyperlink" Target="https://ippa.info/history_of_pectin.htm" TargetMode="External"/><Relationship Id="rId177" Type="http://schemas.openxmlformats.org/officeDocument/2006/relationships/image" Target="media/image152.png"/><Relationship Id="rId198" Type="http://schemas.openxmlformats.org/officeDocument/2006/relationships/image" Target="media/image173.png"/><Relationship Id="rId172" Type="http://schemas.openxmlformats.org/officeDocument/2006/relationships/image" Target="media/image147.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image" Target="media/image182.png"/><Relationship Id="rId223" Type="http://schemas.openxmlformats.org/officeDocument/2006/relationships/image" Target="media/image198.png"/><Relationship Id="rId228" Type="http://schemas.openxmlformats.org/officeDocument/2006/relationships/image" Target="media/image203.png"/><Relationship Id="rId13" Type="http://schemas.openxmlformats.org/officeDocument/2006/relationships/footer" Target="footer1.xml"/><Relationship Id="rId18" Type="http://schemas.openxmlformats.org/officeDocument/2006/relationships/hyperlink" Target="mailto:haticecagla.ozdemir@tarimorman.gov.tr" TargetMode="External"/><Relationship Id="rId39" Type="http://schemas.openxmlformats.org/officeDocument/2006/relationships/image" Target="media/image27.emf"/><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emf"/><Relationship Id="rId120" Type="http://schemas.openxmlformats.org/officeDocument/2006/relationships/image" Target="media/image104.png"/><Relationship Id="rId125" Type="http://schemas.openxmlformats.org/officeDocument/2006/relationships/image" Target="media/image109.emf"/><Relationship Id="rId141" Type="http://schemas.openxmlformats.org/officeDocument/2006/relationships/image" Target="media/image125.emf"/><Relationship Id="rId146" Type="http://schemas.openxmlformats.org/officeDocument/2006/relationships/image" Target="media/image130.emf"/><Relationship Id="rId167" Type="http://schemas.openxmlformats.org/officeDocument/2006/relationships/image" Target="media/image142.pn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8.png"/><Relationship Id="rId162" Type="http://schemas.openxmlformats.org/officeDocument/2006/relationships/image" Target="media/image137.png"/><Relationship Id="rId183" Type="http://schemas.openxmlformats.org/officeDocument/2006/relationships/image" Target="media/image158.png"/><Relationship Id="rId213" Type="http://schemas.openxmlformats.org/officeDocument/2006/relationships/image" Target="media/image188.png"/><Relationship Id="rId218" Type="http://schemas.openxmlformats.org/officeDocument/2006/relationships/image" Target="media/image193.png"/><Relationship Id="rId234" Type="http://schemas.openxmlformats.org/officeDocument/2006/relationships/image" Target="media/image209.png"/><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pn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emf"/><Relationship Id="rId115" Type="http://schemas.openxmlformats.org/officeDocument/2006/relationships/image" Target="media/image99.emf"/><Relationship Id="rId131" Type="http://schemas.openxmlformats.org/officeDocument/2006/relationships/image" Target="media/image115.emf"/><Relationship Id="rId136" Type="http://schemas.openxmlformats.org/officeDocument/2006/relationships/image" Target="media/image120.emf"/><Relationship Id="rId157" Type="http://schemas.openxmlformats.org/officeDocument/2006/relationships/hyperlink" Target="https://vincentcorp.com/content/screw-press-photos/" TargetMode="External"/><Relationship Id="rId178" Type="http://schemas.openxmlformats.org/officeDocument/2006/relationships/image" Target="media/image153.pn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hyperlink" Target="http://www.bilgimanya.com/seluloz-nedir-yapisi-ozellikleri-ve-sindirimi" TargetMode="External"/><Relationship Id="rId173" Type="http://schemas.openxmlformats.org/officeDocument/2006/relationships/image" Target="media/image148.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229" Type="http://schemas.openxmlformats.org/officeDocument/2006/relationships/image" Target="media/image204.png"/><Relationship Id="rId19" Type="http://schemas.openxmlformats.org/officeDocument/2006/relationships/image" Target="media/image7.png"/><Relationship Id="rId224" Type="http://schemas.openxmlformats.org/officeDocument/2006/relationships/image" Target="media/image199.pn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emf"/><Relationship Id="rId126" Type="http://schemas.openxmlformats.org/officeDocument/2006/relationships/image" Target="media/image110.emf"/><Relationship Id="rId147" Type="http://schemas.openxmlformats.org/officeDocument/2006/relationships/image" Target="media/image131.emf"/><Relationship Id="rId168" Type="http://schemas.openxmlformats.org/officeDocument/2006/relationships/image" Target="media/image143.png"/><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png"/><Relationship Id="rId142" Type="http://schemas.openxmlformats.org/officeDocument/2006/relationships/image" Target="media/image126.emf"/><Relationship Id="rId163" Type="http://schemas.openxmlformats.org/officeDocument/2006/relationships/image" Target="media/image138.png"/><Relationship Id="rId184" Type="http://schemas.openxmlformats.org/officeDocument/2006/relationships/image" Target="media/image159.png"/><Relationship Id="rId189" Type="http://schemas.openxmlformats.org/officeDocument/2006/relationships/image" Target="media/image164.png"/><Relationship Id="rId219" Type="http://schemas.openxmlformats.org/officeDocument/2006/relationships/image" Target="media/image194.png"/><Relationship Id="rId3" Type="http://schemas.openxmlformats.org/officeDocument/2006/relationships/styles" Target="styles.xml"/><Relationship Id="rId214" Type="http://schemas.openxmlformats.org/officeDocument/2006/relationships/image" Target="media/image189.png"/><Relationship Id="rId230" Type="http://schemas.openxmlformats.org/officeDocument/2006/relationships/image" Target="media/image205.png"/><Relationship Id="rId235" Type="http://schemas.openxmlformats.org/officeDocument/2006/relationships/image" Target="media/image210.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100.emf"/><Relationship Id="rId137" Type="http://schemas.openxmlformats.org/officeDocument/2006/relationships/image" Target="media/image121.png"/><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emf"/><Relationship Id="rId132" Type="http://schemas.openxmlformats.org/officeDocument/2006/relationships/image" Target="media/image116.emf"/><Relationship Id="rId153" Type="http://schemas.openxmlformats.org/officeDocument/2006/relationships/hyperlink" Target="https://slideplayer.com/slide/13169647/" TargetMode="External"/><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5.png"/><Relationship Id="rId204" Type="http://schemas.openxmlformats.org/officeDocument/2006/relationships/image" Target="media/image179.png"/><Relationship Id="rId220" Type="http://schemas.openxmlformats.org/officeDocument/2006/relationships/image" Target="media/image195.png"/><Relationship Id="rId225" Type="http://schemas.openxmlformats.org/officeDocument/2006/relationships/image" Target="media/image200.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2.png"/><Relationship Id="rId127" Type="http://schemas.openxmlformats.org/officeDocument/2006/relationships/image" Target="media/image111.emf"/><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43" Type="http://schemas.openxmlformats.org/officeDocument/2006/relationships/image" Target="media/image127.emf"/><Relationship Id="rId148" Type="http://schemas.openxmlformats.org/officeDocument/2006/relationships/image" Target="media/image132.jpe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www.google.com.tr/url?sa=i&amp;rct=j&amp;q=&amp;esrc=s&amp;source=images&amp;cd=&amp;ved=2ahUKEwjP3K23moTjAhXQL1AKHae7DsMQjRx6BAgBEAU&amp;url=http%3A%2F%2Fwww.cka.org.tr%2FMain.aspx%3Fid%3D338&amp;psig=AOvVaw3xiUxnHdazDYP2auE2QSr9&amp;ust=1561537444467167" TargetMode="External"/><Relationship Id="rId180" Type="http://schemas.openxmlformats.org/officeDocument/2006/relationships/image" Target="media/image155.png"/><Relationship Id="rId210" Type="http://schemas.openxmlformats.org/officeDocument/2006/relationships/image" Target="media/image185.png"/><Relationship Id="rId215" Type="http://schemas.openxmlformats.org/officeDocument/2006/relationships/image" Target="media/image190.png"/><Relationship Id="rId236" Type="http://schemas.openxmlformats.org/officeDocument/2006/relationships/image" Target="media/image211.png"/><Relationship Id="rId26" Type="http://schemas.openxmlformats.org/officeDocument/2006/relationships/image" Target="media/image14.png"/><Relationship Id="rId231" Type="http://schemas.openxmlformats.org/officeDocument/2006/relationships/image" Target="media/image206.png"/><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7.emf"/><Relationship Id="rId154" Type="http://schemas.openxmlformats.org/officeDocument/2006/relationships/hyperlink" Target="https://orangebook.tetrapak.com/chapter/orange-fruit-and-its-products" TargetMode="External"/><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mailto:olcay.turken@tarimorman.gov.tr" TargetMode="External"/><Relationship Id="rId221" Type="http://schemas.openxmlformats.org/officeDocument/2006/relationships/image" Target="media/image196.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5.jpeg"/><Relationship Id="rId102" Type="http://schemas.openxmlformats.org/officeDocument/2006/relationships/image" Target="media/image88.emf"/><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7.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hyperlink" Target="https://www.youtube.com/watch?v=6oOaD3w7UU4" TargetMode="External"/><Relationship Id="rId134" Type="http://schemas.openxmlformats.org/officeDocument/2006/relationships/image" Target="media/image118.emf"/></Relationships>
</file>

<file path=word/_rels/footnotes.xml.rels><?xml version="1.0" encoding="UTF-8" standalone="yes"?>
<Relationships xmlns="http://schemas.openxmlformats.org/package/2006/relationships"><Relationship Id="rId1" Type="http://schemas.openxmlformats.org/officeDocument/2006/relationships/hyperlink" Target="http://anahtar.sanayi.gov.tr/tr/news/yerlilestirme-urun-programi/961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r-karademir\Desktop\JELATIN\0-0-0-RAPOR\GAP%20FIZIBILITE%20FORMATI%20-%20&#350;ABLON.dotx"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D4FF6D-BB02-41D3-8A13-53E247FAA8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GAP FIZIBILITE FORMATI - ŞABLON</Template>
  <TotalTime>2</TotalTime>
  <Pages>212</Pages>
  <Words>43761</Words>
  <Characters>249444</Characters>
  <Application>Microsoft Office Word</Application>
  <DocSecurity>8</DocSecurity>
  <Lines>2078</Lines>
  <Paragraphs>585</Paragraphs>
  <ScaleCrop>false</ScaleCrop>
  <HeadingPairs>
    <vt:vector size="2" baseType="variant">
      <vt:variant>
        <vt:lpstr>Konu Başlığı</vt:lpstr>
      </vt:variant>
      <vt:variant>
        <vt:i4>1</vt:i4>
      </vt:variant>
    </vt:vector>
  </HeadingPairs>
  <TitlesOfParts>
    <vt:vector size="1" baseType="lpstr">
      <vt:lpstr/>
    </vt:vector>
  </TitlesOfParts>
  <Company>EV</Company>
  <LinksUpToDate>false</LinksUpToDate>
  <CharactersWithSpaces>292620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OCAK 2019</dc:creator>
  <cp:lastModifiedBy>Zehra Birol</cp:lastModifiedBy>
  <cp:revision>3</cp:revision>
  <cp:lastPrinted>2019-11-26T12:22:00Z</cp:lastPrinted>
  <dcterms:created xsi:type="dcterms:W3CDTF">2019-11-26T12:22:00Z</dcterms:created>
  <dcterms:modified xsi:type="dcterms:W3CDTF">2019-11-26T12:24:00Z</dcterms:modified>
</cp:coreProperties>
</file>