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FC1E4A" w:rsidRDefault="00D34D43" w:rsidP="00D34D43">
      <w:pPr>
        <w:pStyle w:val="Balk6"/>
        <w:spacing w:line="240" w:lineRule="auto"/>
        <w:ind w:firstLine="0"/>
        <w:jc w:val="center"/>
      </w:pPr>
      <w:bookmarkStart w:id="0" w:name="_Söz.Ek-2:_Teknik_Şartname_(İş_Tanım"/>
      <w:bookmarkStart w:id="1" w:name="_Toc233021555"/>
      <w:bookmarkEnd w:id="0"/>
      <w:r w:rsidRPr="00FC1E4A">
        <w:t>Söz.</w:t>
      </w:r>
      <w:r>
        <w:t xml:space="preserve"> </w:t>
      </w:r>
      <w:r w:rsidRPr="00FC1E4A">
        <w:t>Ek-2: Teknik Şartname (İş Tanımı)</w:t>
      </w:r>
      <w:bookmarkEnd w:id="1"/>
      <w:r w:rsidRPr="00FC1E4A">
        <w:t xml:space="preserve"> </w:t>
      </w: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D34D43" w:rsidRPr="007C40DC" w:rsidRDefault="00D34D43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B4588C" w:rsidRDefault="00D34D43" w:rsidP="00B4588C">
      <w:pPr>
        <w:rPr>
          <w:b/>
        </w:rPr>
      </w:pPr>
      <w:r w:rsidRPr="00FB6E1E">
        <w:rPr>
          <w:b/>
          <w:color w:val="000000"/>
          <w:sz w:val="36"/>
          <w:szCs w:val="36"/>
        </w:rPr>
        <w:br w:type="page"/>
      </w:r>
    </w:p>
    <w:p w:rsidR="00DE6E73" w:rsidRPr="001D4F4E" w:rsidRDefault="00DE6E73" w:rsidP="00DE6E73">
      <w:pPr>
        <w:rPr>
          <w:b/>
        </w:rPr>
      </w:pPr>
      <w:r w:rsidRPr="001D4F4E">
        <w:rPr>
          <w:b/>
        </w:rPr>
        <w:lastRenderedPageBreak/>
        <w:t xml:space="preserve">TEKNİK ŞARTNAME STANDART FORMU   </w:t>
      </w:r>
      <w:proofErr w:type="gramStart"/>
      <w:r w:rsidRPr="001D4F4E">
        <w:rPr>
          <w:b/>
        </w:rPr>
        <w:t>(</w:t>
      </w:r>
      <w:proofErr w:type="gramEnd"/>
      <w:r w:rsidRPr="001D4F4E">
        <w:rPr>
          <w:b/>
        </w:rPr>
        <w:t>Söz</w:t>
      </w:r>
      <w:r>
        <w:rPr>
          <w:b/>
        </w:rPr>
        <w:t xml:space="preserve">. </w:t>
      </w:r>
      <w:r w:rsidRPr="001D4F4E">
        <w:rPr>
          <w:b/>
        </w:rPr>
        <w:t>EK:2b</w:t>
      </w:r>
      <w:proofErr w:type="gramStart"/>
      <w:r w:rsidRPr="001D4F4E">
        <w:rPr>
          <w:b/>
        </w:rPr>
        <w:t>)</w:t>
      </w:r>
      <w:proofErr w:type="gramEnd"/>
    </w:p>
    <w:p w:rsidR="00DE6E73" w:rsidRDefault="00DE6E73" w:rsidP="00DE6E73">
      <w:pPr>
        <w:spacing w:before="120" w:after="120"/>
        <w:jc w:val="center"/>
        <w:rPr>
          <w:sz w:val="20"/>
          <w:szCs w:val="20"/>
        </w:rPr>
      </w:pPr>
      <w:r w:rsidRPr="00AE22A4">
        <w:rPr>
          <w:sz w:val="20"/>
          <w:szCs w:val="20"/>
        </w:rPr>
        <w:t>(Mal Alımı ihaleleri için)</w:t>
      </w:r>
    </w:p>
    <w:p w:rsidR="00DE6E73" w:rsidRPr="000A0C31" w:rsidRDefault="009C525F" w:rsidP="000A0C31">
      <w:pPr>
        <w:jc w:val="center"/>
        <w:rPr>
          <w:b/>
        </w:rPr>
      </w:pPr>
      <w:r w:rsidRPr="000A0C31">
        <w:rPr>
          <w:b/>
          <w:szCs w:val="20"/>
        </w:rPr>
        <w:t>HİDROLİK TURRET PUNCH PRES MAKİNESİ</w:t>
      </w:r>
    </w:p>
    <w:p w:rsidR="00DE6E73" w:rsidRPr="002A2DF7" w:rsidRDefault="00DE6E73" w:rsidP="00DE6E73">
      <w:pPr>
        <w:spacing w:before="120" w:after="120"/>
        <w:jc w:val="center"/>
        <w:rPr>
          <w:b/>
          <w:caps/>
          <w:sz w:val="20"/>
          <w:szCs w:val="20"/>
        </w:rPr>
      </w:pPr>
    </w:p>
    <w:p w:rsidR="00DE6E73" w:rsidRPr="007C40DC" w:rsidRDefault="00DE6E73" w:rsidP="00DE6E73">
      <w:pPr>
        <w:spacing w:before="120" w:after="120"/>
      </w:pPr>
      <w:r w:rsidRPr="007C40DC">
        <w:rPr>
          <w:b/>
        </w:rPr>
        <w:t>Sözleşme başlığı</w:t>
      </w:r>
      <w:r w:rsidRPr="007C40DC">
        <w:rPr>
          <w:b/>
        </w:rPr>
        <w:tab/>
        <w:t>:</w:t>
      </w:r>
      <w:r w:rsidRPr="007C40DC">
        <w:t xml:space="preserve">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</w:p>
    <w:p w:rsidR="00DE6E73" w:rsidRPr="007C40DC" w:rsidRDefault="00DE6E73" w:rsidP="00DE6E73">
      <w:pPr>
        <w:spacing w:before="120" w:after="120"/>
      </w:pPr>
      <w:r w:rsidRPr="007C40DC">
        <w:rPr>
          <w:b/>
        </w:rPr>
        <w:t>Yayın Referansı</w:t>
      </w:r>
      <w:r w:rsidRPr="007C40DC">
        <w:rPr>
          <w:b/>
        </w:rPr>
        <w:tab/>
        <w:t>:</w:t>
      </w:r>
      <w:r w:rsidRPr="007C40DC">
        <w:t xml:space="preserve"> </w:t>
      </w:r>
      <w:r>
        <w:t>TR62/14/BREY/0052</w:t>
      </w:r>
    </w:p>
    <w:p w:rsidR="00DE6E73" w:rsidRPr="0046747F" w:rsidRDefault="00DE6E73" w:rsidP="00DE6E73">
      <w:pPr>
        <w:spacing w:before="120" w:after="120"/>
        <w:rPr>
          <w:b/>
        </w:rPr>
      </w:pPr>
      <w:r w:rsidRPr="0046747F">
        <w:rPr>
          <w:b/>
        </w:rPr>
        <w:t>1. Genel Tanım</w:t>
      </w:r>
    </w:p>
    <w:p w:rsidR="00DE6E73" w:rsidRPr="0046747F" w:rsidRDefault="00DE6E73" w:rsidP="00DE6E73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>
        <w:rPr>
          <w:szCs w:val="20"/>
        </w:rPr>
        <w:t>Çukurova</w:t>
      </w:r>
      <w:r w:rsidRPr="0046747F">
        <w:rPr>
          <w:szCs w:val="20"/>
        </w:rPr>
        <w:t xml:space="preserve"> Kalkınma Ajansı </w:t>
      </w:r>
      <w:r>
        <w:rPr>
          <w:szCs w:val="20"/>
        </w:rPr>
        <w:t>Bölgesel Rekabet ve Yenilik</w:t>
      </w:r>
      <w:r w:rsidRPr="0046747F">
        <w:rPr>
          <w:szCs w:val="20"/>
        </w:rPr>
        <w:t xml:space="preserve"> Mali Destek Programı kapsamında </w:t>
      </w:r>
      <w:r>
        <w:t>TR62/14/BREY/0052</w:t>
      </w:r>
      <w:r w:rsidRPr="0046747F">
        <w:rPr>
          <w:szCs w:val="20"/>
          <w:shd w:val="clear" w:color="auto" w:fill="FCFDFD"/>
        </w:rPr>
        <w:t xml:space="preserve"> </w:t>
      </w:r>
      <w:r w:rsidRPr="0046747F">
        <w:rPr>
          <w:szCs w:val="20"/>
        </w:rPr>
        <w:t xml:space="preserve">referans numarası ile desteklenen </w:t>
      </w:r>
      <w:r w:rsidRPr="00612A71">
        <w:rPr>
          <w:szCs w:val="17"/>
        </w:rPr>
        <w:t xml:space="preserve">AR-GE Faaliyetleri ile Bölgede İlk Kez </w:t>
      </w:r>
      <w:proofErr w:type="spellStart"/>
      <w:r w:rsidRPr="00612A71">
        <w:rPr>
          <w:szCs w:val="17"/>
        </w:rPr>
        <w:t>İzoboyler</w:t>
      </w:r>
      <w:proofErr w:type="spellEnd"/>
      <w:r w:rsidRPr="00612A71">
        <w:rPr>
          <w:szCs w:val="17"/>
        </w:rPr>
        <w:t xml:space="preserve"> ve Baca Boyleri İmalatına Başlama ve İhracata Geçiş</w:t>
      </w:r>
      <w:r w:rsidRPr="00612A71">
        <w:t xml:space="preserve"> Projesi</w:t>
      </w:r>
      <w:r w:rsidRPr="0046747F">
        <w:rPr>
          <w:szCs w:val="20"/>
          <w:shd w:val="clear" w:color="auto" w:fill="FCFDFD"/>
        </w:rPr>
        <w:t xml:space="preserve"> için mal alımı ihalesi gerçekleştirilecektir.</w:t>
      </w:r>
      <w:r w:rsidRPr="0046747F">
        <w:rPr>
          <w:szCs w:val="20"/>
        </w:rPr>
        <w:t xml:space="preserve"> </w:t>
      </w:r>
    </w:p>
    <w:p w:rsidR="00DE6E73" w:rsidRPr="0046747F" w:rsidRDefault="00DE6E73" w:rsidP="00DE6E73">
      <w:pPr>
        <w:spacing w:before="120" w:after="120"/>
        <w:ind w:hanging="33"/>
        <w:rPr>
          <w:b/>
        </w:rPr>
      </w:pPr>
      <w:r w:rsidRPr="0046747F">
        <w:rPr>
          <w:b/>
        </w:rPr>
        <w:t>2. Tedarik Edilecek Mallar, Teknik Özellikleri ve Miktarı</w:t>
      </w:r>
    </w:p>
    <w:tbl>
      <w:tblPr>
        <w:tblW w:w="36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4764"/>
        <w:gridCol w:w="1070"/>
      </w:tblGrid>
      <w:tr w:rsidR="00DE6E73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A</w:t>
            </w:r>
          </w:p>
        </w:tc>
        <w:tc>
          <w:tcPr>
            <w:tcW w:w="4764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B</w:t>
            </w:r>
          </w:p>
        </w:tc>
        <w:tc>
          <w:tcPr>
            <w:tcW w:w="1070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C</w:t>
            </w:r>
          </w:p>
        </w:tc>
      </w:tr>
      <w:tr w:rsidR="00DE6E73" w:rsidRPr="007C40DC" w:rsidTr="006F0E19">
        <w:trPr>
          <w:cantSplit/>
          <w:trHeight w:val="274"/>
          <w:tblHeader/>
        </w:trPr>
        <w:tc>
          <w:tcPr>
            <w:tcW w:w="996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Sıra No</w:t>
            </w:r>
          </w:p>
        </w:tc>
        <w:tc>
          <w:tcPr>
            <w:tcW w:w="4764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Teknik Özellikler</w:t>
            </w:r>
          </w:p>
        </w:tc>
        <w:tc>
          <w:tcPr>
            <w:tcW w:w="1070" w:type="dxa"/>
            <w:shd w:val="pct5" w:color="auto" w:fill="FFFFFF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Miktar</w:t>
            </w:r>
          </w:p>
        </w:tc>
      </w:tr>
      <w:tr w:rsidR="00DE6E73" w:rsidRPr="007C40DC" w:rsidTr="006F0E19">
        <w:tc>
          <w:tcPr>
            <w:tcW w:w="996" w:type="dxa"/>
            <w:vAlign w:val="center"/>
          </w:tcPr>
          <w:p w:rsidR="00DE6E73" w:rsidRPr="007C40DC" w:rsidRDefault="00DE6E73" w:rsidP="006F0E19">
            <w:pPr>
              <w:spacing w:before="120" w:after="120"/>
              <w:jc w:val="center"/>
              <w:rPr>
                <w:b/>
              </w:rPr>
            </w:pPr>
            <w:r w:rsidRPr="007C40DC">
              <w:rPr>
                <w:b/>
              </w:rPr>
              <w:t>1</w:t>
            </w:r>
          </w:p>
        </w:tc>
        <w:tc>
          <w:tcPr>
            <w:tcW w:w="4764" w:type="dxa"/>
          </w:tcPr>
          <w:p w:rsidR="000A0C31" w:rsidRPr="00963794" w:rsidRDefault="000A0C31" w:rsidP="000A0C31">
            <w:pPr>
              <w:autoSpaceDE w:val="0"/>
              <w:autoSpaceDN w:val="0"/>
              <w:adjustRightInd w:val="0"/>
              <w:spacing w:before="240"/>
              <w:rPr>
                <w:rFonts w:eastAsia="Arial Unicode MS"/>
              </w:rPr>
            </w:pPr>
            <w:r w:rsidRPr="00963794">
              <w:rPr>
                <w:b/>
              </w:rPr>
              <w:t xml:space="preserve">Hidrolik </w:t>
            </w:r>
            <w:proofErr w:type="spellStart"/>
            <w:r w:rsidRPr="00963794">
              <w:rPr>
                <w:b/>
              </w:rPr>
              <w:t>Turret</w:t>
            </w:r>
            <w:proofErr w:type="spellEnd"/>
            <w:r w:rsidRPr="00963794">
              <w:rPr>
                <w:b/>
              </w:rPr>
              <w:t xml:space="preserve"> </w:t>
            </w:r>
            <w:proofErr w:type="spellStart"/>
            <w:r w:rsidRPr="00963794">
              <w:rPr>
                <w:b/>
              </w:rPr>
              <w:t>Punch</w:t>
            </w:r>
            <w:proofErr w:type="spellEnd"/>
            <w:r w:rsidRPr="00963794">
              <w:rPr>
                <w:b/>
              </w:rPr>
              <w:t xml:space="preserve"> Pres Makinesi</w:t>
            </w:r>
            <w:r w:rsidRPr="00963794">
              <w:rPr>
                <w:rFonts w:eastAsia="Arial Unicode MS"/>
                <w:b/>
              </w:rPr>
              <w:t xml:space="preserve"> aşağıdaki özelliklere sahip olmalıdır</w:t>
            </w:r>
            <w:r w:rsidRPr="00963794">
              <w:rPr>
                <w:rFonts w:eastAsia="Arial Unicode MS"/>
              </w:rPr>
              <w:t>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Gövde tipi O </w:t>
            </w:r>
            <w:proofErr w:type="spellStart"/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>frame</w:t>
            </w:r>
            <w:proofErr w:type="spellEnd"/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X ekseni hareketi </w:t>
            </w: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2000/2500 + R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Multi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tool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ile Y ekseni hareketi en az 1250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En az 1000 mm otomatik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pozisyonlama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özelliği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Y ekseni hızı en az 70 (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g) m/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X ekseni hızı en az 90/70 (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g) m/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X + Y bağımlı hızı en az 114/96 m/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1 mm adım, 1 mm sac kalınlık vuruş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sayısı  en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az 900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strok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dak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olmalıdır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25 mm adım, 1 mm sac kalınlık vuruş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sayısı  en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az 350/300 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strok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dak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olmalıdır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Silindir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strogu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en az 1200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strok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dak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Ana silindir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strogu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en az 40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Delme </w:t>
            </w:r>
            <w:proofErr w:type="spellStart"/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>strogu</w:t>
            </w:r>
            <w:proofErr w:type="spellEnd"/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en az 25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Programlanabilir sac tahliye X ekseninde en az 600 mm, Y ekseninde </w:t>
            </w:r>
            <w:r w:rsidRPr="000A0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 az 400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bookmarkStart w:id="2" w:name="_GoBack"/>
            <w:bookmarkEnd w:id="2"/>
            <w:r w:rsidRPr="000A0C3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Sabit istasyonda kesme kalınlığı normal sacda en az 6mm, paslanmaz sacda en az 3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Auto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istasyonunda kesme kalınlığı normal sacda en az 3 mm paslanmaz sacda en az 1,5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Taret, kalıpsız ve kalıp tutucusuz 28 istasyondan oluşmalıdır.</w:t>
            </w:r>
          </w:p>
          <w:p w:rsidR="000A0C31" w:rsidRPr="000A0C31" w:rsidRDefault="000A0C31" w:rsidP="000A0C31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11 parça A istasyon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fix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den 12.7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11 parça B istasyon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fix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12.8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den 31.7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2 parça C istasyon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fix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den50.8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1 parça D istasyon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fix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50.9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den 88.9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1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3 parça D istasyon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50.9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den 88.9 mm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Pozisyonlama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hassasiyeti en az ±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Tekrarlanabilirlik ± 0.05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Taret dönme hızı en az 22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Auto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dönme hızı en az 75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rpm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Sac ağırlığı en fazla 120-150 kg aralığında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En az 40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hard disk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En az 256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SDRAM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İşletim sistemi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Ekran en az 15’’ LCD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super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VGA olmalıdır. 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3.5’’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floopy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disk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bağlantı noktası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Ethernet 10/100 bağlantı noktası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Çalışma yüksekliği en az 940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Motor en az 7,5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kw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Yağ tankı en az 180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lt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Hava basıncı en az 6 bar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Delme çapı ( D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station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) en az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88.9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mm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Tutucu sayısı en az adet 2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Tutucu kuvveti en az 1000 kg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Tabla tipi fırçalı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Makine takımların kaç vuruş yaptığını takip etmeli, taşlama zamanını operatöre bildirmelidir.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Makinenin açık kaldığı süreyi ve çalıştığı süreyi sayma özelliğiyle yağ değişim süresi takip edilebilmelidir.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Çalıştırılan programdaki takım makinede takılı olmadığı zaman makine durup uyarı vermelidir. Takım tarette sıkışırsa yine durup ve uyarı vermelidir.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Sac kıvrıldı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switchleri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ve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klempten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sac kurtuldu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swichleri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ile güvenli çalışma ortamı sağlamalıdır.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Yağ sıcaklık kontrolü, yağ seviye kontrolü ve yağ filtresi kirlilik kontrolü özellikleri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Ekranda çıkan uyarı ve alarmlar için yardım menüsü olmalı, sebep ve çözümlü olarak anlatmalıdır.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On-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ve offline </w:t>
            </w:r>
            <w:proofErr w:type="gram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simülasyon</w:t>
            </w:r>
            <w:proofErr w:type="gram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özelliği olmalıdır.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Sacın ağırlığına göre eksen hızları artmalı veya azalmalıdır.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Eksenlerde aktarma direk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kaplin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kullanılmalıdır, kayış veya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redüktör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bulunmamalıdır. X eksen alüminyumdan yapılmalıdır.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Makine parametreleri veri kaybını önlemek için harici hafıza kartına yazılmalıdır.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Taret üzerindeki takım yuvaları gömlekli olmalı, gerektiğinde sökülüp değiştirilebilmelidir.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Otomatik takım yağlama özelliği bulunmalıdır. </w:t>
            </w:r>
          </w:p>
          <w:p w:rsidR="000A0C31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Elektrik sarfiyatını düşüren gerektiği kadar kesme kuvveti uygulayan akıllı hidrolik sistem bulunmalıdır. </w:t>
            </w:r>
          </w:p>
          <w:p w:rsidR="00753FF5" w:rsidRPr="000A0C31" w:rsidRDefault="000A0C31" w:rsidP="000A0C31">
            <w:pPr>
              <w:pStyle w:val="ListeParagraf"/>
              <w:numPr>
                <w:ilvl w:val="0"/>
                <w:numId w:val="12"/>
              </w:numPr>
              <w:spacing w:line="240" w:lineRule="auto"/>
              <w:rPr>
                <w:color w:val="222222"/>
              </w:rPr>
            </w:pPr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304 kalite paslanmaz sacda 0,30 mm - 3 mm aralığında, galvanizli sacda 0,30 mm-  5 mm aralığında ve </w:t>
            </w:r>
            <w:proofErr w:type="spellStart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proofErr w:type="spellEnd"/>
            <w:r w:rsidRPr="000A0C31">
              <w:rPr>
                <w:rFonts w:ascii="Times New Roman" w:hAnsi="Times New Roman" w:cs="Times New Roman"/>
                <w:sz w:val="24"/>
                <w:szCs w:val="24"/>
              </w:rPr>
              <w:t xml:space="preserve"> 37 siyah sacda 0,30 mm - 6 mm aralığında boşaltma ve sıvama yapabilmelidir.</w:t>
            </w:r>
          </w:p>
        </w:tc>
        <w:tc>
          <w:tcPr>
            <w:tcW w:w="1070" w:type="dxa"/>
            <w:vAlign w:val="center"/>
          </w:tcPr>
          <w:p w:rsidR="00DE6E73" w:rsidRPr="007C40DC" w:rsidRDefault="00DE6E73" w:rsidP="006F0E19">
            <w:pPr>
              <w:spacing w:before="120" w:after="120"/>
              <w:jc w:val="center"/>
            </w:pPr>
            <w:r>
              <w:lastRenderedPageBreak/>
              <w:t>1 Adet</w:t>
            </w:r>
          </w:p>
        </w:tc>
      </w:tr>
    </w:tbl>
    <w:p w:rsidR="000A0C31" w:rsidRDefault="000A0C31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3. Alet, aksesuar ve gerekli diğer kalemler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alet ve aksesuarlar tedarikçi firma tarafından karşılanacaktır.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4. Garanti Koşulları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  <w:u w:val="single"/>
        </w:rPr>
      </w:pPr>
      <w:r w:rsidRPr="000713B6">
        <w:rPr>
          <w:szCs w:val="20"/>
          <w:u w:val="single"/>
        </w:rPr>
        <w:t xml:space="preserve">Makinenin garanti süresi, teslim ve aktif kullanım itibariyle en az </w:t>
      </w:r>
      <w:r w:rsidR="000713B6" w:rsidRPr="000713B6">
        <w:rPr>
          <w:szCs w:val="20"/>
          <w:u w:val="single"/>
        </w:rPr>
        <w:t>2</w:t>
      </w:r>
      <w:r w:rsidRPr="000713B6">
        <w:rPr>
          <w:szCs w:val="20"/>
          <w:u w:val="single"/>
        </w:rPr>
        <w:t xml:space="preserve"> yıl olmalıdır.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5. Montaj ve Bakım-Onarım Hizmetleri</w:t>
      </w:r>
    </w:p>
    <w:p w:rsidR="00DE6E73" w:rsidRPr="008C09A8" w:rsidRDefault="00DE6E73" w:rsidP="000A0C31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</w:t>
      </w:r>
      <w:r w:rsidR="000713B6">
        <w:rPr>
          <w:szCs w:val="20"/>
        </w:rPr>
        <w:t>n</w:t>
      </w:r>
      <w:r w:rsidRPr="008C09A8">
        <w:rPr>
          <w:szCs w:val="20"/>
        </w:rPr>
        <w:t>ların</w:t>
      </w:r>
      <w:proofErr w:type="gramEnd"/>
      <w:r w:rsidRPr="008C09A8">
        <w:rPr>
          <w:szCs w:val="20"/>
        </w:rPr>
        <w:t>, yüklenici tarafından firmanın belirtilen adresinde monte edilecek ve çalışır vaziyette teslim edilecektir. Yüklenici tarafından firmanın belirtilen adresinde monte edilen cihazla beraber yazılımı çalışır vaziyette teslim edilmelidir.</w:t>
      </w:r>
    </w:p>
    <w:p w:rsidR="00DE6E73" w:rsidRPr="008C09A8" w:rsidRDefault="00DE6E73" w:rsidP="000A0C31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Cihazın yazılımının üzerinde çalışacağı bilgisayar </w:t>
      </w:r>
      <w:proofErr w:type="gramStart"/>
      <w:r w:rsidRPr="008C09A8">
        <w:rPr>
          <w:szCs w:val="20"/>
        </w:rPr>
        <w:t>konfigürasyonu</w:t>
      </w:r>
      <w:proofErr w:type="gramEnd"/>
      <w:r w:rsidRPr="008C09A8">
        <w:rPr>
          <w:szCs w:val="20"/>
        </w:rPr>
        <w:t>, yazılımı üreten firma tarafından verilmelidir.</w:t>
      </w:r>
    </w:p>
    <w:p w:rsidR="00DE6E73" w:rsidRPr="008C09A8" w:rsidRDefault="00DE6E73" w:rsidP="000A0C31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Eğitim ile ilgili hususlar, firmaya teslim yerinde iki</w:t>
      </w:r>
      <w:r w:rsidR="000713B6">
        <w:rPr>
          <w:szCs w:val="20"/>
        </w:rPr>
        <w:t xml:space="preserve"> </w:t>
      </w:r>
      <w:r w:rsidRPr="008C09A8">
        <w:rPr>
          <w:szCs w:val="20"/>
        </w:rPr>
        <w:t>gün boyunca uygulamalı olarak verilmelidir.</w:t>
      </w:r>
    </w:p>
    <w:p w:rsidR="00DE6E73" w:rsidRPr="008C09A8" w:rsidRDefault="00DE6E73" w:rsidP="000A0C31">
      <w:pPr>
        <w:tabs>
          <w:tab w:val="num" w:pos="3927"/>
        </w:tabs>
        <w:spacing w:beforeLines="20"/>
        <w:jc w:val="both"/>
        <w:rPr>
          <w:szCs w:val="20"/>
        </w:rPr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6. Gerekli Yedek Parçalar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Cs w:val="20"/>
        </w:rPr>
      </w:pPr>
      <w:r w:rsidRPr="008C09A8">
        <w:rPr>
          <w:szCs w:val="20"/>
        </w:rPr>
        <w:t>İlgili yedek parçaların olması halinde tedarikçi firma sağlayacaktır.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7. Kullanım Kılavuzu</w:t>
      </w:r>
    </w:p>
    <w:p w:rsidR="00DE6E73" w:rsidRPr="008C09A8" w:rsidRDefault="00DE6E73" w:rsidP="000A0C31">
      <w:pPr>
        <w:tabs>
          <w:tab w:val="num" w:pos="392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</w:t>
      </w:r>
      <w:proofErr w:type="gramEnd"/>
      <w:r w:rsidRPr="008C09A8">
        <w:rPr>
          <w:szCs w:val="20"/>
        </w:rPr>
        <w:t xml:space="preserve"> üzerinde, cihazın teknik özellikleri, kullanma talimatı, emniyet ikaz işaret ve yazıları ile imalatçı yüklenici adını belirten bilgi levhası bulunacaktır. </w:t>
      </w:r>
    </w:p>
    <w:p w:rsidR="00DE6E73" w:rsidRPr="008C09A8" w:rsidRDefault="00DE6E73" w:rsidP="000A0C31">
      <w:pPr>
        <w:tabs>
          <w:tab w:val="num" w:pos="1080"/>
          <w:tab w:val="num" w:pos="2487"/>
        </w:tabs>
        <w:spacing w:beforeLines="20"/>
        <w:jc w:val="both"/>
        <w:rPr>
          <w:szCs w:val="20"/>
        </w:rPr>
      </w:pPr>
      <w:r w:rsidRPr="008C09A8">
        <w:rPr>
          <w:szCs w:val="20"/>
        </w:rPr>
        <w:t>Bütün etiketler ve bilgi levhaları korozyona mukavim malzemeden olacaktır. Yüklenici malzeme cinsini, yazılı olarak taahhüt edecektir.</w:t>
      </w:r>
    </w:p>
    <w:p w:rsidR="00DE6E73" w:rsidRPr="008C09A8" w:rsidRDefault="00DE6E73" w:rsidP="000A0C31">
      <w:pPr>
        <w:spacing w:beforeLines="20"/>
        <w:jc w:val="both"/>
        <w:rPr>
          <w:szCs w:val="20"/>
        </w:rPr>
      </w:pPr>
      <w:r w:rsidRPr="008C09A8">
        <w:rPr>
          <w:szCs w:val="20"/>
        </w:rPr>
        <w:t>Ayrıca; Kullanıcı kılavuzu, Aksesuar parça kitabı, varsa detay parçaların montaj şemalarını içerecek şekilde mekanik komple resimleri ve arıza sırasında yapılması gerekenler dokümanı cihazla birlikte teslim edilmelidir.</w:t>
      </w: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</w:p>
    <w:p w:rsidR="00DE6E73" w:rsidRPr="008C09A8" w:rsidRDefault="00DE6E73" w:rsidP="00DE6E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szCs w:val="20"/>
        </w:rPr>
      </w:pPr>
      <w:r w:rsidRPr="008C09A8">
        <w:rPr>
          <w:b/>
          <w:szCs w:val="20"/>
        </w:rPr>
        <w:t>8. Diğer Hususlar</w:t>
      </w:r>
    </w:p>
    <w:p w:rsidR="00957DA3" w:rsidRDefault="00DE6E73" w:rsidP="003C68D5">
      <w:pPr>
        <w:spacing w:beforeLines="20"/>
        <w:jc w:val="both"/>
      </w:pPr>
      <w:r w:rsidRPr="008C09A8">
        <w:rPr>
          <w:szCs w:val="20"/>
        </w:rPr>
        <w:t xml:space="preserve">İş bu teknik şartnamede talep edilen </w:t>
      </w:r>
      <w:proofErr w:type="gramStart"/>
      <w:r w:rsidRPr="008C09A8">
        <w:rPr>
          <w:szCs w:val="20"/>
        </w:rPr>
        <w:t>kriterler</w:t>
      </w:r>
      <w:proofErr w:type="gramEnd"/>
      <w:r w:rsidRPr="008C09A8">
        <w:rPr>
          <w:szCs w:val="20"/>
        </w:rPr>
        <w:t xml:space="preserve"> isteklilerin karşılaması gereken minimum kriterlerdir. Nakliye yüklenici firmaya aittir. Tedarikçi firmanın teslim edeceği makine </w:t>
      </w:r>
      <w:proofErr w:type="gramStart"/>
      <w:r w:rsidRPr="008C09A8">
        <w:rPr>
          <w:szCs w:val="20"/>
        </w:rPr>
        <w:t>ekipmanlar</w:t>
      </w:r>
      <w:proofErr w:type="gramEnd"/>
      <w:r w:rsidRPr="008C09A8">
        <w:rPr>
          <w:szCs w:val="20"/>
        </w:rPr>
        <w:t xml:space="preserve"> ve parçaları teslimatta kontrol edilecek olup, uygun olmayan makine ekipmanların ve parçaların istenilen özelliklerde ve kalitede teslim edilmemesi koşulunda sözleşme </w:t>
      </w:r>
      <w:r w:rsidRPr="008C09A8">
        <w:rPr>
          <w:szCs w:val="20"/>
          <w:u w:val="single"/>
        </w:rPr>
        <w:t xml:space="preserve">feshedilecektir. </w:t>
      </w:r>
      <w:r w:rsidRPr="008C09A8">
        <w:rPr>
          <w:szCs w:val="20"/>
        </w:rPr>
        <w:t xml:space="preserve">Makineler ve </w:t>
      </w:r>
      <w:proofErr w:type="gramStart"/>
      <w:r w:rsidRPr="008C09A8">
        <w:rPr>
          <w:szCs w:val="20"/>
        </w:rPr>
        <w:t>ekipmanlarında</w:t>
      </w:r>
      <w:proofErr w:type="gramEnd"/>
      <w:r w:rsidRPr="008C09A8">
        <w:rPr>
          <w:szCs w:val="20"/>
        </w:rPr>
        <w:t xml:space="preserve"> Kırık, Çatlak, Ezik, Pas, Boya akması ve boya kabarması, Darbe gibi kusurlar bulunmayacaktır.</w:t>
      </w:r>
    </w:p>
    <w:sectPr w:rsidR="00957DA3" w:rsidSect="003114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FAD" w:rsidRDefault="008F1FAD" w:rsidP="00D34D43">
      <w:r>
        <w:separator/>
      </w:r>
    </w:p>
  </w:endnote>
  <w:endnote w:type="continuationSeparator" w:id="0">
    <w:p w:rsidR="008F1FAD" w:rsidRDefault="008F1FAD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FAD" w:rsidRDefault="008F1FAD" w:rsidP="00D34D43">
      <w:r>
        <w:separator/>
      </w:r>
    </w:p>
  </w:footnote>
  <w:footnote w:type="continuationSeparator" w:id="0">
    <w:p w:rsidR="008F1FAD" w:rsidRDefault="008F1FAD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87C60"/>
    <w:multiLevelType w:val="hybridMultilevel"/>
    <w:tmpl w:val="6B0AB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E0163"/>
    <w:multiLevelType w:val="hybridMultilevel"/>
    <w:tmpl w:val="92F8D0E6"/>
    <w:lvl w:ilvl="0" w:tplc="C1986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67693A"/>
    <w:multiLevelType w:val="hybridMultilevel"/>
    <w:tmpl w:val="4FC46FF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4E2659"/>
    <w:multiLevelType w:val="hybridMultilevel"/>
    <w:tmpl w:val="BBA2C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6A8C4F60"/>
    <w:multiLevelType w:val="hybridMultilevel"/>
    <w:tmpl w:val="B70E06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F433D3"/>
    <w:multiLevelType w:val="hybridMultilevel"/>
    <w:tmpl w:val="D9900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96512C"/>
    <w:multiLevelType w:val="hybridMultilevel"/>
    <w:tmpl w:val="8F9CC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D43"/>
    <w:rsid w:val="00004117"/>
    <w:rsid w:val="00034488"/>
    <w:rsid w:val="000713B6"/>
    <w:rsid w:val="000A0C31"/>
    <w:rsid w:val="00117B82"/>
    <w:rsid w:val="001730BA"/>
    <w:rsid w:val="00182DAD"/>
    <w:rsid w:val="001850E9"/>
    <w:rsid w:val="001E1A9E"/>
    <w:rsid w:val="0021318A"/>
    <w:rsid w:val="00216681"/>
    <w:rsid w:val="00281A86"/>
    <w:rsid w:val="00291619"/>
    <w:rsid w:val="002B49BD"/>
    <w:rsid w:val="002D1DCA"/>
    <w:rsid w:val="002E5C5C"/>
    <w:rsid w:val="002F4C63"/>
    <w:rsid w:val="00304A0C"/>
    <w:rsid w:val="00311479"/>
    <w:rsid w:val="003C68D5"/>
    <w:rsid w:val="0043667D"/>
    <w:rsid w:val="004F7FA7"/>
    <w:rsid w:val="00511882"/>
    <w:rsid w:val="0055049A"/>
    <w:rsid w:val="005628D4"/>
    <w:rsid w:val="00612A71"/>
    <w:rsid w:val="006D454A"/>
    <w:rsid w:val="00703CE4"/>
    <w:rsid w:val="00753FF5"/>
    <w:rsid w:val="00795A09"/>
    <w:rsid w:val="007F47AC"/>
    <w:rsid w:val="008A3714"/>
    <w:rsid w:val="008A79F0"/>
    <w:rsid w:val="008F1FAD"/>
    <w:rsid w:val="008F3788"/>
    <w:rsid w:val="00957DA3"/>
    <w:rsid w:val="009C525F"/>
    <w:rsid w:val="00A11A2E"/>
    <w:rsid w:val="00A20240"/>
    <w:rsid w:val="00A839C2"/>
    <w:rsid w:val="00A96AE3"/>
    <w:rsid w:val="00AD481D"/>
    <w:rsid w:val="00B13236"/>
    <w:rsid w:val="00B22858"/>
    <w:rsid w:val="00B407D2"/>
    <w:rsid w:val="00B4588C"/>
    <w:rsid w:val="00B87020"/>
    <w:rsid w:val="00B907D1"/>
    <w:rsid w:val="00BE1EED"/>
    <w:rsid w:val="00BF4FC0"/>
    <w:rsid w:val="00C126C9"/>
    <w:rsid w:val="00C34BDC"/>
    <w:rsid w:val="00D0315D"/>
    <w:rsid w:val="00D05885"/>
    <w:rsid w:val="00D34D43"/>
    <w:rsid w:val="00D447A0"/>
    <w:rsid w:val="00DD19DE"/>
    <w:rsid w:val="00DE6E73"/>
    <w:rsid w:val="00DF090D"/>
    <w:rsid w:val="00E00272"/>
    <w:rsid w:val="00E2426A"/>
    <w:rsid w:val="00EC227B"/>
    <w:rsid w:val="00EE109D"/>
    <w:rsid w:val="00F771C9"/>
    <w:rsid w:val="00FA5C24"/>
    <w:rsid w:val="00FB07C1"/>
    <w:rsid w:val="00FE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B4588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ralkYok">
    <w:name w:val="No Spacing"/>
    <w:uiPriority w:val="1"/>
    <w:qFormat/>
    <w:rsid w:val="00B458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VarsaylanParagrafYazTipi"/>
    <w:rsid w:val="006D4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Onur Kesen</cp:lastModifiedBy>
  <cp:revision>27</cp:revision>
  <dcterms:created xsi:type="dcterms:W3CDTF">2012-04-19T05:39:00Z</dcterms:created>
  <dcterms:modified xsi:type="dcterms:W3CDTF">2014-09-29T07:32:00Z</dcterms:modified>
</cp:coreProperties>
</file>