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BF2" w:rsidRDefault="006F00BC" w:rsidP="009707F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98491A">
        <w:rPr>
          <w:rFonts w:cstheme="minorHAnsi"/>
          <w:bCs/>
          <w:sz w:val="24"/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2011 MALİ DESTEK PROGRAMLARI</w:t>
      </w:r>
      <w:r w:rsidR="008F1B42" w:rsidRPr="0098491A">
        <w:rPr>
          <w:rFonts w:cstheme="minorHAnsi"/>
          <w:bCs/>
          <w:sz w:val="24"/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KAPSAMINDA </w:t>
      </w:r>
    </w:p>
    <w:p w:rsidR="00DC3679" w:rsidRPr="0098491A" w:rsidRDefault="008F1B42" w:rsidP="009707F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98491A">
        <w:rPr>
          <w:rFonts w:cstheme="minorHAnsi"/>
          <w:bCs/>
          <w:sz w:val="24"/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DESTEKLENEMEY</w:t>
      </w:r>
      <w:r w:rsidR="0098491A" w:rsidRPr="0098491A">
        <w:rPr>
          <w:rFonts w:cstheme="minorHAnsi"/>
          <w:bCs/>
          <w:sz w:val="24"/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E</w:t>
      </w:r>
      <w:r w:rsidRPr="0098491A">
        <w:rPr>
          <w:rFonts w:cstheme="minorHAnsi"/>
          <w:bCs/>
          <w:sz w:val="24"/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HAK KAZANAN PROJE SAHİPLERİNE DUYURU</w:t>
      </w:r>
    </w:p>
    <w:p w:rsidR="0098491A" w:rsidRPr="0098491A" w:rsidRDefault="0098491A" w:rsidP="009707F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365F91" w:themeColor="accent1" w:themeShade="BF"/>
          <w:sz w:val="24"/>
        </w:rPr>
      </w:pPr>
    </w:p>
    <w:p w:rsidR="008E0DD4" w:rsidRDefault="002D0818" w:rsidP="009707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0DD4">
        <w:rPr>
          <w:rFonts w:cstheme="minorHAnsi"/>
        </w:rPr>
        <w:t xml:space="preserve">2011 </w:t>
      </w:r>
      <w:r>
        <w:rPr>
          <w:rFonts w:cstheme="minorHAnsi"/>
        </w:rPr>
        <w:t>yılı Mali Destek P</w:t>
      </w:r>
      <w:r w:rsidRPr="008E0DD4">
        <w:rPr>
          <w:rFonts w:cstheme="minorHAnsi"/>
        </w:rPr>
        <w:t>rogramları değerlendirme sü</w:t>
      </w:r>
      <w:r>
        <w:rPr>
          <w:rFonts w:cstheme="minorHAnsi"/>
        </w:rPr>
        <w:t>reci sona ermiş olup, desteklen</w:t>
      </w:r>
      <w:r w:rsidRPr="008E0DD4">
        <w:rPr>
          <w:rFonts w:cstheme="minorHAnsi"/>
        </w:rPr>
        <w:t>mey</w:t>
      </w:r>
      <w:r>
        <w:rPr>
          <w:rFonts w:cstheme="minorHAnsi"/>
        </w:rPr>
        <w:t>e</w:t>
      </w:r>
      <w:r w:rsidRPr="008E0DD4">
        <w:rPr>
          <w:rFonts w:cstheme="minorHAnsi"/>
        </w:rPr>
        <w:t xml:space="preserve"> hak kazanan projeler 17.05.2012 tarihinde ilan edilmiştir. </w:t>
      </w:r>
      <w:r>
        <w:rPr>
          <w:rFonts w:cstheme="minorHAnsi"/>
        </w:rPr>
        <w:t xml:space="preserve">Mali desteğin tahsisi amacıyla Ajansımızla </w:t>
      </w:r>
      <w:r w:rsidR="009707FC">
        <w:rPr>
          <w:rFonts w:cstheme="minorHAnsi"/>
        </w:rPr>
        <w:t>yararlanıcı</w:t>
      </w:r>
      <w:r>
        <w:rPr>
          <w:rFonts w:cstheme="minorHAnsi"/>
        </w:rPr>
        <w:t xml:space="preserve"> arasında destek sözleşm</w:t>
      </w:r>
      <w:r w:rsidR="009707FC">
        <w:rPr>
          <w:rFonts w:cstheme="minorHAnsi"/>
        </w:rPr>
        <w:t>esi akdedilecek olup, yararlanıcıya</w:t>
      </w:r>
      <w:r>
        <w:rPr>
          <w:rFonts w:cstheme="minorHAnsi"/>
        </w:rPr>
        <w:t xml:space="preserve"> yapılacak tebligatı müteakip 10 gün içinde sözleşmenin</w:t>
      </w:r>
      <w:r w:rsidR="008E0DD4" w:rsidRPr="008E0DD4">
        <w:rPr>
          <w:rFonts w:cstheme="minorHAnsi"/>
        </w:rPr>
        <w:t xml:space="preserve"> imzalanması gerekmektedir.</w:t>
      </w:r>
    </w:p>
    <w:p w:rsidR="00DC3679" w:rsidRDefault="002D0818" w:rsidP="009707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Ajansımız tarafından yürütülen tebligat süreci devam etmekte olup, sözleşme aşamasında </w:t>
      </w:r>
      <w:r w:rsidR="00DC3679" w:rsidRPr="008E0DD4">
        <w:rPr>
          <w:rFonts w:cstheme="minorHAnsi"/>
        </w:rPr>
        <w:t xml:space="preserve">aşağıda </w:t>
      </w:r>
      <w:r w:rsidR="008E0DD4" w:rsidRPr="008E0DD4">
        <w:rPr>
          <w:rFonts w:cstheme="minorHAnsi"/>
        </w:rPr>
        <w:t>belirtilen</w:t>
      </w:r>
      <w:r w:rsidR="00DC3679" w:rsidRPr="008E0DD4">
        <w:rPr>
          <w:rFonts w:cstheme="minorHAnsi"/>
        </w:rPr>
        <w:t xml:space="preserve"> belgelerle birlikte </w:t>
      </w:r>
      <w:r w:rsidR="008E0DD4" w:rsidRPr="008E0DD4">
        <w:rPr>
          <w:rFonts w:cstheme="minorHAnsi"/>
        </w:rPr>
        <w:t xml:space="preserve">başvuru sahibini </w:t>
      </w:r>
      <w:r w:rsidR="00DC3679" w:rsidRPr="008E0DD4">
        <w:rPr>
          <w:rFonts w:cstheme="minorHAnsi"/>
          <w:bCs/>
        </w:rPr>
        <w:t>temsil ve ilzama yetkili kişilerin</w:t>
      </w:r>
      <w:r w:rsidR="00A34497">
        <w:rPr>
          <w:rFonts w:cstheme="minorHAnsi"/>
          <w:bCs/>
        </w:rPr>
        <w:t xml:space="preserve"> kurum kaşesi ve mührü ile</w:t>
      </w:r>
      <w:r w:rsidR="00DC3679" w:rsidRPr="008E0DD4">
        <w:rPr>
          <w:rFonts w:cstheme="minorHAnsi"/>
          <w:bCs/>
        </w:rPr>
        <w:t xml:space="preserve"> sözleşmeyi imzalamak</w:t>
      </w:r>
      <w:r w:rsidR="00DC3679" w:rsidRPr="008E0DD4">
        <w:rPr>
          <w:rFonts w:cstheme="minorHAnsi"/>
          <w:b/>
          <w:bCs/>
        </w:rPr>
        <w:t xml:space="preserve"> </w:t>
      </w:r>
      <w:r w:rsidR="009707FC">
        <w:rPr>
          <w:rFonts w:cstheme="minorHAnsi"/>
        </w:rPr>
        <w:t>üzere Ajansa</w:t>
      </w:r>
      <w:r w:rsidR="00DC3679" w:rsidRPr="008E0DD4">
        <w:rPr>
          <w:rFonts w:cstheme="minorHAnsi"/>
        </w:rPr>
        <w:t xml:space="preserve"> müracaat etme</w:t>
      </w:r>
      <w:r>
        <w:rPr>
          <w:rFonts w:cstheme="minorHAnsi"/>
        </w:rPr>
        <w:t xml:space="preserve">si gerekmektedir. </w:t>
      </w:r>
    </w:p>
    <w:p w:rsidR="00E966D7" w:rsidRDefault="002D0818" w:rsidP="009707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Sürenin etkili ve verimli kullanılması</w:t>
      </w:r>
      <w:r w:rsidR="00E966D7">
        <w:rPr>
          <w:rFonts w:cstheme="minorHAnsi"/>
        </w:rPr>
        <w:t>nı teminen; aşağıda</w:t>
      </w:r>
      <w:r w:rsidR="009707FC">
        <w:rPr>
          <w:rFonts w:cstheme="minorHAnsi"/>
        </w:rPr>
        <w:t>ki uyarıların dikkate alınarak</w:t>
      </w:r>
      <w:r w:rsidR="00E966D7">
        <w:rPr>
          <w:rFonts w:cstheme="minorHAnsi"/>
        </w:rPr>
        <w:t xml:space="preserve"> belirtilen belgeleri</w:t>
      </w:r>
      <w:r w:rsidR="009707FC">
        <w:rPr>
          <w:rFonts w:cstheme="minorHAnsi"/>
        </w:rPr>
        <w:t>n</w:t>
      </w:r>
      <w:r w:rsidR="00E966D7">
        <w:rPr>
          <w:rFonts w:cstheme="minorHAnsi"/>
        </w:rPr>
        <w:t xml:space="preserve"> zaman kaybetmeksizin temin e</w:t>
      </w:r>
      <w:r w:rsidR="009707FC">
        <w:rPr>
          <w:rFonts w:cstheme="minorHAnsi"/>
        </w:rPr>
        <w:t>dilmesi</w:t>
      </w:r>
      <w:r w:rsidR="00E966D7">
        <w:rPr>
          <w:rFonts w:cstheme="minorHAnsi"/>
        </w:rPr>
        <w:t>,</w:t>
      </w:r>
      <w:r>
        <w:rPr>
          <w:rFonts w:cstheme="minorHAnsi"/>
        </w:rPr>
        <w:t xml:space="preserve"> başvuruda belirt</w:t>
      </w:r>
      <w:r w:rsidR="009707FC">
        <w:rPr>
          <w:rFonts w:cstheme="minorHAnsi"/>
        </w:rPr>
        <w:t>ilen</w:t>
      </w:r>
      <w:r>
        <w:rPr>
          <w:rFonts w:cstheme="minorHAnsi"/>
        </w:rPr>
        <w:t xml:space="preserve"> e-posta adresini</w:t>
      </w:r>
      <w:r w:rsidR="009707FC">
        <w:rPr>
          <w:rFonts w:cstheme="minorHAnsi"/>
        </w:rPr>
        <w:t>n düzenli kontrol edilmesi, soru ve sorunlar</w:t>
      </w:r>
      <w:r>
        <w:rPr>
          <w:rFonts w:cstheme="minorHAnsi"/>
        </w:rPr>
        <w:t xml:space="preserve"> için </w:t>
      </w:r>
      <w:r w:rsidR="009707FC">
        <w:rPr>
          <w:rFonts w:cstheme="minorHAnsi"/>
        </w:rPr>
        <w:t>ilgili</w:t>
      </w:r>
      <w:r>
        <w:rPr>
          <w:rFonts w:cstheme="minorHAnsi"/>
        </w:rPr>
        <w:t xml:space="preserve"> izleme</w:t>
      </w:r>
      <w:r w:rsidR="009707FC">
        <w:rPr>
          <w:rFonts w:cstheme="minorHAnsi"/>
        </w:rPr>
        <w:t xml:space="preserve"> ve değerlendirme</w:t>
      </w:r>
      <w:r>
        <w:rPr>
          <w:rFonts w:cstheme="minorHAnsi"/>
        </w:rPr>
        <w:t xml:space="preserve"> uzmanı ile iletişim içinde ol</w:t>
      </w:r>
      <w:r w:rsidR="009707FC">
        <w:rPr>
          <w:rFonts w:cstheme="minorHAnsi"/>
        </w:rPr>
        <w:t>unması ve</w:t>
      </w:r>
      <w:r>
        <w:rPr>
          <w:rFonts w:cstheme="minorHAnsi"/>
        </w:rPr>
        <w:t xml:space="preserve"> web sitemizde (</w:t>
      </w:r>
      <w:hyperlink r:id="rId8" w:history="1">
        <w:r w:rsidRPr="001F74FF">
          <w:rPr>
            <w:rStyle w:val="Kpr"/>
            <w:rFonts w:cstheme="minorHAnsi"/>
          </w:rPr>
          <w:t>www.cka.org.tr</w:t>
        </w:r>
      </w:hyperlink>
      <w:r w:rsidR="009707FC">
        <w:rPr>
          <w:rFonts w:cstheme="minorHAnsi"/>
        </w:rPr>
        <w:t>) yararlanıcılara</w:t>
      </w:r>
      <w:r>
        <w:rPr>
          <w:rFonts w:cstheme="minorHAnsi"/>
        </w:rPr>
        <w:t xml:space="preserve"> yardımcı olmak üzere hazırlanmış proje uygulama desteği (</w:t>
      </w:r>
      <w:hyperlink r:id="rId9" w:history="1">
        <w:r w:rsidRPr="001F74FF">
          <w:rPr>
            <w:rStyle w:val="Kpr"/>
            <w:rFonts w:cstheme="minorHAnsi"/>
          </w:rPr>
          <w:t>http://www.cka.org.tr/main.aspx?id=307</w:t>
        </w:r>
      </w:hyperlink>
      <w:r>
        <w:rPr>
          <w:rFonts w:cstheme="minorHAnsi"/>
        </w:rPr>
        <w:t>) bölümünü</w:t>
      </w:r>
      <w:r w:rsidR="009707FC">
        <w:rPr>
          <w:rFonts w:cstheme="minorHAnsi"/>
        </w:rPr>
        <w:t>n yakından takip edilmesi</w:t>
      </w:r>
      <w:r w:rsidR="00E966D7">
        <w:rPr>
          <w:rFonts w:cstheme="minorHAnsi"/>
        </w:rPr>
        <w:t xml:space="preserve"> önem arz etmektedir.</w:t>
      </w:r>
      <w:r w:rsidR="009707FC">
        <w:rPr>
          <w:rFonts w:cstheme="minorHAnsi"/>
        </w:rPr>
        <w:t xml:space="preserve"> </w:t>
      </w:r>
      <w:bookmarkStart w:id="0" w:name="_GoBack"/>
      <w:bookmarkEnd w:id="0"/>
      <w:proofErr w:type="gramEnd"/>
      <w:r w:rsidR="009707FC">
        <w:rPr>
          <w:rFonts w:cstheme="minorHAnsi"/>
        </w:rPr>
        <w:t>Aşağıda belirtilen belgelere</w:t>
      </w:r>
      <w:r w:rsidR="007110CC">
        <w:rPr>
          <w:rFonts w:cstheme="minorHAnsi"/>
        </w:rPr>
        <w:t xml:space="preserve"> ve web sitemizde</w:t>
      </w:r>
      <w:r w:rsidR="009707FC">
        <w:rPr>
          <w:rFonts w:cstheme="minorHAnsi"/>
        </w:rPr>
        <w:t xml:space="preserve"> sözleşme eklerinden ulaşılabilir.</w:t>
      </w:r>
    </w:p>
    <w:p w:rsidR="00B136DB" w:rsidRDefault="00B136DB" w:rsidP="009707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707FC" w:rsidRPr="00970BF2" w:rsidRDefault="006F00BC" w:rsidP="009707F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970BF2">
        <w:rPr>
          <w:rFonts w:cstheme="minorHAnsi"/>
          <w:bCs/>
          <w:sz w:val="24"/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SÖZLEŞME İMZALANMASI SIRASINDA HAZIR BULUNDURULMASI GEREKEN BELGELER</w:t>
      </w:r>
    </w:p>
    <w:p w:rsidR="009707FC" w:rsidRPr="00970BF2" w:rsidRDefault="008F1B42" w:rsidP="009707F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970BF2">
        <w:rPr>
          <w:rFonts w:cstheme="minorHAnsi"/>
          <w:bCs/>
          <w:sz w:val="24"/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VE</w:t>
      </w:r>
    </w:p>
    <w:p w:rsidR="00DC3679" w:rsidRPr="00970BF2" w:rsidRDefault="009707FC" w:rsidP="009707F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970BF2">
        <w:rPr>
          <w:rFonts w:cstheme="minorHAnsi"/>
          <w:bCs/>
          <w:sz w:val="24"/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ÖNEMLİ </w:t>
      </w:r>
      <w:r w:rsidR="008F1B42" w:rsidRPr="00970BF2">
        <w:rPr>
          <w:rFonts w:cstheme="minorHAnsi"/>
          <w:bCs/>
          <w:sz w:val="24"/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  <w:t>HATIRLATMALAR</w:t>
      </w:r>
    </w:p>
    <w:p w:rsidR="00F43FB9" w:rsidRPr="0098491A" w:rsidRDefault="00F43FB9" w:rsidP="009707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98491A">
        <w:rPr>
          <w:rFonts w:cstheme="minorHAnsi"/>
          <w:b/>
        </w:rPr>
        <w:t>1. Ön Ödeme Talebi</w:t>
      </w:r>
    </w:p>
    <w:p w:rsidR="009707FC" w:rsidRDefault="00F43FB9" w:rsidP="009707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Ön ödeme miktarı, Ajans görevlilerince yapılacak ilk izleme sonrasında değiştirilebilir.</w:t>
      </w:r>
      <w:r w:rsidR="00E966D7">
        <w:rPr>
          <w:rFonts w:cstheme="minorHAnsi"/>
        </w:rPr>
        <w:t xml:space="preserve"> Her hâlükârda, projelerin değerlendirilmesi sırasında bütçe revize edilmiş olabileceğinden, belgede talep tutarının isabeti açısından izleme ve değerlendirme uzman</w:t>
      </w:r>
      <w:r w:rsidR="00A34497">
        <w:rPr>
          <w:rFonts w:cstheme="minorHAnsi"/>
        </w:rPr>
        <w:t>ına danışılmalıdır.</w:t>
      </w:r>
    </w:p>
    <w:p w:rsidR="00F43FB9" w:rsidRPr="0098491A" w:rsidRDefault="00F43FB9" w:rsidP="009707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98491A">
        <w:rPr>
          <w:rFonts w:cstheme="minorHAnsi"/>
          <w:b/>
        </w:rPr>
        <w:t>2. Mali Kontrol Taahhütnamesi</w:t>
      </w:r>
    </w:p>
    <w:p w:rsidR="00F43FB9" w:rsidRPr="00F43FB9" w:rsidRDefault="00F43FB9" w:rsidP="009707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Proje h</w:t>
      </w:r>
      <w:r w:rsidRPr="00F43FB9">
        <w:rPr>
          <w:rFonts w:cstheme="minorHAnsi"/>
        </w:rPr>
        <w:t xml:space="preserve">esaplarının yetkili kişilerce izlenmesi ve gerektiğinde kısıtlanması, bloke konulması, kaldırılması hususunda </w:t>
      </w:r>
      <w:r>
        <w:rPr>
          <w:rFonts w:cstheme="minorHAnsi"/>
        </w:rPr>
        <w:t>Ajansa</w:t>
      </w:r>
      <w:r w:rsidRPr="00F43FB9">
        <w:rPr>
          <w:rFonts w:cstheme="minorHAnsi"/>
        </w:rPr>
        <w:t xml:space="preserve"> tam yetki </w:t>
      </w:r>
      <w:r>
        <w:rPr>
          <w:rFonts w:cstheme="minorHAnsi"/>
        </w:rPr>
        <w:t>verildiğinin</w:t>
      </w:r>
      <w:r w:rsidRPr="00F43FB9">
        <w:rPr>
          <w:rFonts w:cstheme="minorHAnsi"/>
        </w:rPr>
        <w:t xml:space="preserve"> </w:t>
      </w:r>
      <w:r>
        <w:rPr>
          <w:rFonts w:cstheme="minorHAnsi"/>
        </w:rPr>
        <w:t>taahhüt edilmesi gerekmektedir.</w:t>
      </w:r>
      <w:r w:rsidR="009707FC">
        <w:rPr>
          <w:rFonts w:cstheme="minorHAnsi"/>
        </w:rPr>
        <w:t xml:space="preserve"> </w:t>
      </w:r>
    </w:p>
    <w:p w:rsidR="00F43FB9" w:rsidRPr="0098491A" w:rsidRDefault="00F43FB9" w:rsidP="009707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98491A">
        <w:rPr>
          <w:rFonts w:cstheme="minorHAnsi"/>
          <w:b/>
        </w:rPr>
        <w:t xml:space="preserve">3. Genel Taahhütname </w:t>
      </w:r>
    </w:p>
    <w:p w:rsidR="00F43FB9" w:rsidRPr="00F43FB9" w:rsidRDefault="00F43FB9" w:rsidP="009707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Aynı destek konusu ile ilgili diğer kamu kurum ve kuruluşlardan mükerrer nitelikli destek alınmadığının taahhüt edilmesi</w:t>
      </w:r>
      <w:r w:rsidR="009707FC">
        <w:rPr>
          <w:rFonts w:cstheme="minorHAnsi"/>
        </w:rPr>
        <w:t xml:space="preserve"> gerekmektedir.</w:t>
      </w:r>
    </w:p>
    <w:p w:rsidR="00DC3679" w:rsidRPr="008E0DD4" w:rsidRDefault="00F43FB9" w:rsidP="009707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4</w:t>
      </w:r>
      <w:r w:rsidR="00DC3679" w:rsidRPr="008E0DD4">
        <w:rPr>
          <w:rFonts w:cstheme="minorHAnsi"/>
          <w:b/>
          <w:bCs/>
        </w:rPr>
        <w:t>. Mali Kimlik Formu</w:t>
      </w:r>
      <w:r w:rsidR="009707FC">
        <w:rPr>
          <w:rFonts w:cstheme="minorHAnsi"/>
          <w:b/>
          <w:bCs/>
        </w:rPr>
        <w:t xml:space="preserve"> ve Proje Hesabı</w:t>
      </w:r>
    </w:p>
    <w:p w:rsidR="009707FC" w:rsidRDefault="00CA0A2F" w:rsidP="009707FC">
      <w:pPr>
        <w:spacing w:after="0" w:line="240" w:lineRule="auto"/>
        <w:jc w:val="both"/>
        <w:rPr>
          <w:rFonts w:cstheme="minorHAnsi"/>
        </w:rPr>
      </w:pPr>
      <w:r w:rsidRPr="008E0DD4">
        <w:rPr>
          <w:rFonts w:cstheme="minorHAnsi"/>
        </w:rPr>
        <w:t xml:space="preserve">T.C. Ziraat Bankası A.Ş. </w:t>
      </w:r>
      <w:r w:rsidR="003A1844" w:rsidRPr="008E0DD4">
        <w:rPr>
          <w:rFonts w:cstheme="minorHAnsi"/>
        </w:rPr>
        <w:t xml:space="preserve">şubeleri </w:t>
      </w:r>
      <w:r w:rsidR="00DC3679" w:rsidRPr="008E0DD4">
        <w:rPr>
          <w:rFonts w:cstheme="minorHAnsi"/>
        </w:rPr>
        <w:t xml:space="preserve">nezdinde </w:t>
      </w:r>
      <w:r w:rsidR="009707FC">
        <w:rPr>
          <w:rFonts w:cstheme="minorHAnsi"/>
        </w:rPr>
        <w:t>yararlanıcı kuruma</w:t>
      </w:r>
      <w:r w:rsidR="00DC3679" w:rsidRPr="008E0DD4">
        <w:rPr>
          <w:rFonts w:cstheme="minorHAnsi"/>
        </w:rPr>
        <w:t xml:space="preserve"> ait bir </w:t>
      </w:r>
      <w:r w:rsidR="00DC3679" w:rsidRPr="006F00BC">
        <w:rPr>
          <w:rFonts w:cstheme="minorHAnsi"/>
          <w:b/>
        </w:rPr>
        <w:t>proje hesabı açılarak</w:t>
      </w:r>
      <w:r w:rsidR="00DC3679" w:rsidRPr="008E0DD4">
        <w:rPr>
          <w:rFonts w:cstheme="minorHAnsi"/>
        </w:rPr>
        <w:t xml:space="preserve">, </w:t>
      </w:r>
      <w:r w:rsidR="008E0DD4" w:rsidRPr="006F00BC">
        <w:rPr>
          <w:rFonts w:cstheme="minorHAnsi"/>
        </w:rPr>
        <w:t xml:space="preserve">EK </w:t>
      </w:r>
      <w:proofErr w:type="spellStart"/>
      <w:r w:rsidR="008E0DD4" w:rsidRPr="006F00BC">
        <w:rPr>
          <w:rFonts w:cstheme="minorHAnsi"/>
        </w:rPr>
        <w:t>VI’da</w:t>
      </w:r>
      <w:proofErr w:type="spellEnd"/>
      <w:r w:rsidR="008E0DD4">
        <w:rPr>
          <w:rFonts w:cstheme="minorHAnsi"/>
        </w:rPr>
        <w:t xml:space="preserve"> </w:t>
      </w:r>
      <w:r w:rsidR="00DC3679" w:rsidRPr="008E0DD4">
        <w:rPr>
          <w:rFonts w:cstheme="minorHAnsi"/>
        </w:rPr>
        <w:t xml:space="preserve">örneği yer alan </w:t>
      </w:r>
      <w:r w:rsidR="00DC3679" w:rsidRPr="008E0DD4">
        <w:rPr>
          <w:rFonts w:cstheme="minorHAnsi"/>
          <w:b/>
          <w:bCs/>
        </w:rPr>
        <w:t>Mali Kimlik Formu</w:t>
      </w:r>
      <w:r w:rsidR="00DD7E07" w:rsidRPr="008E0DD4">
        <w:rPr>
          <w:rFonts w:cstheme="minorHAnsi"/>
          <w:b/>
          <w:bCs/>
        </w:rPr>
        <w:t>’</w:t>
      </w:r>
      <w:r w:rsidR="00DC3679" w:rsidRPr="008E0DD4">
        <w:rPr>
          <w:rFonts w:cstheme="minorHAnsi"/>
        </w:rPr>
        <w:t>nun doldurularak sözleşme imzalandığı sırada Ajansa sunulması gerekmektedir. Mali Kimlik Formunda hesabın açıldığı banka şubesi tarafından doldurulacak, kaşelenecek ve imzalanacak kısımlar olduğ</w:t>
      </w:r>
      <w:r w:rsidR="009707FC">
        <w:rPr>
          <w:rFonts w:cstheme="minorHAnsi"/>
        </w:rPr>
        <w:t>u</w:t>
      </w:r>
      <w:r w:rsidR="00DC3679" w:rsidRPr="008E0DD4">
        <w:rPr>
          <w:rFonts w:cstheme="minorHAnsi"/>
        </w:rPr>
        <w:t xml:space="preserve"> unut</w:t>
      </w:r>
      <w:r w:rsidR="009707FC">
        <w:rPr>
          <w:rFonts w:cstheme="minorHAnsi"/>
        </w:rPr>
        <w:t>ulmamalıdır</w:t>
      </w:r>
      <w:r w:rsidR="00DC3679" w:rsidRPr="008E0DD4">
        <w:rPr>
          <w:rFonts w:cstheme="minorHAnsi"/>
        </w:rPr>
        <w:t xml:space="preserve">. </w:t>
      </w:r>
    </w:p>
    <w:p w:rsidR="00CA0A2F" w:rsidRDefault="00DC3679" w:rsidP="009707FC">
      <w:pPr>
        <w:spacing w:after="0" w:line="240" w:lineRule="auto"/>
        <w:jc w:val="both"/>
        <w:rPr>
          <w:rFonts w:cstheme="minorHAnsi"/>
          <w:b/>
          <w:bCs/>
        </w:rPr>
      </w:pPr>
      <w:r w:rsidRPr="008E0DD4">
        <w:rPr>
          <w:rFonts w:cstheme="minorHAnsi"/>
        </w:rPr>
        <w:t>Söz konusu hesap, sadece proje kapsamında yapılacak işlemler için kullanılacaktır. Bu sebeple, adı geçen banka</w:t>
      </w:r>
      <w:r w:rsidR="00620BF3" w:rsidRPr="008E0DD4">
        <w:rPr>
          <w:rFonts w:cstheme="minorHAnsi"/>
        </w:rPr>
        <w:t>lar</w:t>
      </w:r>
      <w:r w:rsidRPr="008E0DD4">
        <w:rPr>
          <w:rFonts w:cstheme="minorHAnsi"/>
        </w:rPr>
        <w:t xml:space="preserve"> nezdinde </w:t>
      </w:r>
      <w:r w:rsidR="006F00BC" w:rsidRPr="008E0DD4">
        <w:rPr>
          <w:rFonts w:cstheme="minorHAnsi"/>
        </w:rPr>
        <w:t>hâlihazırda</w:t>
      </w:r>
      <w:r w:rsidRPr="008E0DD4">
        <w:rPr>
          <w:rFonts w:cstheme="minorHAnsi"/>
        </w:rPr>
        <w:t xml:space="preserve"> bir hesabınız bulunsa dahi, </w:t>
      </w:r>
      <w:r w:rsidRPr="009707FC">
        <w:rPr>
          <w:rFonts w:cstheme="minorHAnsi"/>
        </w:rPr>
        <w:t>proje için yeni bir hesap açılmalıdır</w:t>
      </w:r>
      <w:r w:rsidR="003A1844" w:rsidRPr="009707FC">
        <w:rPr>
          <w:rFonts w:cstheme="minorHAnsi"/>
          <w:bCs/>
        </w:rPr>
        <w:t>.</w:t>
      </w:r>
    </w:p>
    <w:p w:rsidR="00FD291C" w:rsidRDefault="009707FC" w:rsidP="009707F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Yararlanıcılar,</w:t>
      </w:r>
      <w:r w:rsidR="00DC3679" w:rsidRPr="008E0DD4">
        <w:rPr>
          <w:rFonts w:cstheme="minorHAnsi"/>
        </w:rPr>
        <w:t xml:space="preserve"> proje hesabına bağlı bir </w:t>
      </w:r>
      <w:r w:rsidR="00DC3679" w:rsidRPr="006F00BC">
        <w:rPr>
          <w:rFonts w:cstheme="minorHAnsi"/>
          <w:b/>
        </w:rPr>
        <w:t>repo hesabı açtıracaklardır.</w:t>
      </w:r>
      <w:r>
        <w:rPr>
          <w:rFonts w:cstheme="minorHAnsi"/>
          <w:b/>
        </w:rPr>
        <w:t xml:space="preserve"> </w:t>
      </w:r>
    </w:p>
    <w:p w:rsidR="00DC3679" w:rsidRPr="008E0DD4" w:rsidRDefault="00F43FB9" w:rsidP="009707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5</w:t>
      </w:r>
      <w:r w:rsidR="00DC3679" w:rsidRPr="008E0DD4">
        <w:rPr>
          <w:rFonts w:cstheme="minorHAnsi"/>
          <w:b/>
          <w:bCs/>
        </w:rPr>
        <w:t>. Kimlik Beyan Formu (EK VII)</w:t>
      </w:r>
    </w:p>
    <w:p w:rsidR="00DC3679" w:rsidRPr="008E0DD4" w:rsidRDefault="00DC3679" w:rsidP="009707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0DD4">
        <w:rPr>
          <w:rFonts w:cstheme="minorHAnsi"/>
        </w:rPr>
        <w:t xml:space="preserve">Kimlik Beyan Formları arasından </w:t>
      </w:r>
      <w:r w:rsidR="009707FC">
        <w:rPr>
          <w:rFonts w:cstheme="minorHAnsi"/>
        </w:rPr>
        <w:t xml:space="preserve">yararlanıcılar </w:t>
      </w:r>
      <w:r w:rsidRPr="008E0DD4">
        <w:rPr>
          <w:rFonts w:cstheme="minorHAnsi"/>
        </w:rPr>
        <w:t>kendi durumlarına uygun olan belgeyi doldur</w:t>
      </w:r>
      <w:r w:rsidR="009707FC">
        <w:rPr>
          <w:rFonts w:cstheme="minorHAnsi"/>
        </w:rPr>
        <w:t>malıdır.</w:t>
      </w:r>
    </w:p>
    <w:p w:rsidR="00DC3679" w:rsidRPr="008E0DD4" w:rsidRDefault="00F43FB9" w:rsidP="009707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6</w:t>
      </w:r>
      <w:r w:rsidR="00DC3679" w:rsidRPr="008E0DD4">
        <w:rPr>
          <w:rFonts w:cstheme="minorHAnsi"/>
          <w:b/>
          <w:bCs/>
        </w:rPr>
        <w:t>. Sosyal Güvenlik Prim Borcu Bulunmadığını Gösteren Belge</w:t>
      </w:r>
    </w:p>
    <w:p w:rsidR="00DC3679" w:rsidRPr="006F00BC" w:rsidRDefault="009707FC" w:rsidP="009707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Yararlanıcılar</w:t>
      </w:r>
      <w:r w:rsidR="00DC3679" w:rsidRPr="008E0DD4">
        <w:rPr>
          <w:rFonts w:cstheme="minorHAnsi"/>
        </w:rPr>
        <w:t xml:space="preserve"> kendileri ve varsa proje ortakları için</w:t>
      </w:r>
      <w:r w:rsidR="006F00BC">
        <w:rPr>
          <w:rFonts w:cstheme="minorHAnsi"/>
        </w:rPr>
        <w:t xml:space="preserve"> (kamu kurum ve kuruluşları hariç)</w:t>
      </w:r>
      <w:r w:rsidR="00DC3679" w:rsidRPr="008E0DD4">
        <w:rPr>
          <w:rFonts w:cstheme="minorHAnsi"/>
        </w:rPr>
        <w:t>, yapılandırılmış borçlar hariç olmak üzere</w:t>
      </w:r>
      <w:r w:rsidR="00FD291C" w:rsidRPr="008E0DD4">
        <w:rPr>
          <w:rFonts w:cstheme="minorHAnsi"/>
        </w:rPr>
        <w:t xml:space="preserve"> </w:t>
      </w:r>
      <w:r w:rsidR="006F00BC">
        <w:rPr>
          <w:rFonts w:cstheme="minorHAnsi"/>
          <w:b/>
          <w:bCs/>
        </w:rPr>
        <w:t>17.05.2012</w:t>
      </w:r>
      <w:r w:rsidR="00DC3679" w:rsidRPr="008E0DD4">
        <w:rPr>
          <w:rFonts w:cstheme="minorHAnsi"/>
          <w:b/>
          <w:bCs/>
        </w:rPr>
        <w:t xml:space="preserve"> </w:t>
      </w:r>
      <w:r w:rsidR="00DC3679" w:rsidRPr="008E0DD4">
        <w:rPr>
          <w:rFonts w:cstheme="minorHAnsi"/>
        </w:rPr>
        <w:t>tarihinden sonra alınmış, vadesi dolmuş veya ödenmemiş sosyal sigorta primi borcu</w:t>
      </w:r>
      <w:r w:rsidR="00FD291C" w:rsidRPr="008E0DD4">
        <w:rPr>
          <w:rFonts w:cstheme="minorHAnsi"/>
        </w:rPr>
        <w:t xml:space="preserve"> </w:t>
      </w:r>
      <w:r w:rsidR="00DC3679" w:rsidRPr="008E0DD4">
        <w:rPr>
          <w:rFonts w:cstheme="minorHAnsi"/>
        </w:rPr>
        <w:t xml:space="preserve">bulunmadığını gösterir yazı </w:t>
      </w:r>
      <w:r>
        <w:rPr>
          <w:rFonts w:cstheme="minorHAnsi"/>
        </w:rPr>
        <w:t>getirmelidir.</w:t>
      </w:r>
    </w:p>
    <w:p w:rsidR="00DC3679" w:rsidRPr="008E0DD4" w:rsidRDefault="00F43FB9" w:rsidP="009707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7</w:t>
      </w:r>
      <w:r w:rsidR="00DC3679" w:rsidRPr="008E0DD4">
        <w:rPr>
          <w:rFonts w:cstheme="minorHAnsi"/>
          <w:b/>
          <w:bCs/>
        </w:rPr>
        <w:t>. Vergi Borcu Bulunmadığını Gösteren Belge</w:t>
      </w:r>
    </w:p>
    <w:p w:rsidR="00DC3679" w:rsidRPr="008E0DD4" w:rsidRDefault="009707FC" w:rsidP="009707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707FC">
        <w:rPr>
          <w:rFonts w:cstheme="minorHAnsi"/>
        </w:rPr>
        <w:t xml:space="preserve">Yararlanıcılar </w:t>
      </w:r>
      <w:r w:rsidR="00DC3679" w:rsidRPr="008E0DD4">
        <w:rPr>
          <w:rFonts w:cstheme="minorHAnsi"/>
        </w:rPr>
        <w:t>kendileri ve varsa proje ortakları için</w:t>
      </w:r>
      <w:r w:rsidR="006F00BC">
        <w:rPr>
          <w:rFonts w:cstheme="minorHAnsi"/>
        </w:rPr>
        <w:t xml:space="preserve"> (</w:t>
      </w:r>
      <w:r w:rsidR="006F370F">
        <w:rPr>
          <w:rFonts w:cstheme="minorHAnsi"/>
        </w:rPr>
        <w:t>mahalli idareler hariç</w:t>
      </w:r>
      <w:r w:rsidR="006F00BC">
        <w:rPr>
          <w:rFonts w:cstheme="minorHAnsi"/>
        </w:rPr>
        <w:t>)</w:t>
      </w:r>
      <w:r w:rsidR="00DC3679" w:rsidRPr="008E0DD4">
        <w:rPr>
          <w:rFonts w:cstheme="minorHAnsi"/>
        </w:rPr>
        <w:t xml:space="preserve">, yapılandırılmış borçlar hariç olmak </w:t>
      </w:r>
      <w:r w:rsidR="00DC3679" w:rsidRPr="004675E8">
        <w:rPr>
          <w:rFonts w:cstheme="minorHAnsi"/>
        </w:rPr>
        <w:t>üzere</w:t>
      </w:r>
      <w:r w:rsidR="00FD291C" w:rsidRPr="004675E8">
        <w:rPr>
          <w:rFonts w:cstheme="minorHAnsi"/>
        </w:rPr>
        <w:t xml:space="preserve"> </w:t>
      </w:r>
      <w:r w:rsidR="004675E8" w:rsidRPr="004675E8">
        <w:rPr>
          <w:rFonts w:cstheme="minorHAnsi"/>
          <w:b/>
          <w:bCs/>
        </w:rPr>
        <w:t>17.05.2012</w:t>
      </w:r>
      <w:r w:rsidR="00DC3679" w:rsidRPr="008E0DD4">
        <w:rPr>
          <w:rFonts w:cstheme="minorHAnsi"/>
          <w:b/>
          <w:bCs/>
        </w:rPr>
        <w:t xml:space="preserve"> </w:t>
      </w:r>
      <w:r w:rsidR="00DC3679" w:rsidRPr="008E0DD4">
        <w:rPr>
          <w:rFonts w:cstheme="minorHAnsi"/>
        </w:rPr>
        <w:t>tarihinden sonra alınmış, vadesi dolmuş veya ödenmemiş vergi borcu bulunmadığını gösterir yazıyı, sözleşme imzalanma aşamasında hazır halde</w:t>
      </w:r>
      <w:r>
        <w:rPr>
          <w:rFonts w:cstheme="minorHAnsi"/>
        </w:rPr>
        <w:t xml:space="preserve"> yanlarında bulundurmalıdır.</w:t>
      </w:r>
    </w:p>
    <w:p w:rsidR="00DC3679" w:rsidRPr="008E0DD4" w:rsidRDefault="00F43FB9" w:rsidP="009707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8</w:t>
      </w:r>
      <w:r w:rsidR="00DC3679" w:rsidRPr="008E0DD4">
        <w:rPr>
          <w:rFonts w:cstheme="minorHAnsi"/>
          <w:b/>
          <w:bCs/>
        </w:rPr>
        <w:t>. Projenin Uygulama Yerinin Mülkiyetini Gösteren Belge</w:t>
      </w:r>
    </w:p>
    <w:p w:rsidR="00DC3679" w:rsidRPr="008E0DD4" w:rsidRDefault="009707FC" w:rsidP="009707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9707FC">
        <w:rPr>
          <w:rFonts w:cstheme="minorHAnsi"/>
        </w:rPr>
        <w:lastRenderedPageBreak/>
        <w:t>Yararlanıcılar</w:t>
      </w:r>
      <w:r w:rsidR="00DC3679" w:rsidRPr="008E0DD4">
        <w:rPr>
          <w:rFonts w:cstheme="minorHAnsi"/>
        </w:rPr>
        <w:t xml:space="preserve">, projenin uygulanacağı fiziki mekânın sahibi ise güncel tapu kaydının onaylı suretini, kiracı ise </w:t>
      </w:r>
      <w:r>
        <w:rPr>
          <w:rFonts w:cstheme="minorHAnsi"/>
        </w:rPr>
        <w:t>onaylı</w:t>
      </w:r>
      <w:r w:rsidR="00DC3679" w:rsidRPr="008E0DD4">
        <w:rPr>
          <w:rFonts w:cstheme="minorHAnsi"/>
        </w:rPr>
        <w:t xml:space="preserve"> kira kontratını </w:t>
      </w:r>
      <w:r>
        <w:rPr>
          <w:rFonts w:cstheme="minorHAnsi"/>
        </w:rPr>
        <w:t>getirmelidir.</w:t>
      </w:r>
    </w:p>
    <w:p w:rsidR="00DC3679" w:rsidRPr="008E0DD4" w:rsidRDefault="00F43FB9" w:rsidP="009707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9</w:t>
      </w:r>
      <w:r w:rsidR="00DC3679" w:rsidRPr="008E0DD4">
        <w:rPr>
          <w:rFonts w:cstheme="minorHAnsi"/>
          <w:b/>
          <w:bCs/>
        </w:rPr>
        <w:t>. Teminat Mektubu (EK XIII)</w:t>
      </w:r>
    </w:p>
    <w:p w:rsidR="004675E8" w:rsidRDefault="00563C80" w:rsidP="009707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Kar amacı güden gerçek ve tüzel kişiler ile kamu kurumu niteliğindeki meslek kuruluşlarından sözleşmede öngörülen</w:t>
      </w:r>
      <w:r w:rsidRPr="00737F39">
        <w:t xml:space="preserve"> </w:t>
      </w:r>
      <w:r>
        <w:t>d</w:t>
      </w:r>
      <w:r w:rsidRPr="00737F39">
        <w:t>este</w:t>
      </w:r>
      <w:r>
        <w:t>ğin %10’u tutarında 15</w:t>
      </w:r>
      <w:r w:rsidRPr="00737F39">
        <w:t xml:space="preserve"> ay süreli </w:t>
      </w:r>
      <w:r>
        <w:t xml:space="preserve">banka </w:t>
      </w:r>
      <w:r w:rsidRPr="00737F39">
        <w:t xml:space="preserve">teminat mektubu </w:t>
      </w:r>
      <w:r>
        <w:t>ya da</w:t>
      </w:r>
      <w:r w:rsidRPr="00737F39">
        <w:t xml:space="preserve"> bu tutarın Ajans hesabına y</w:t>
      </w:r>
      <w:r w:rsidR="00A34497">
        <w:t xml:space="preserve">atırıldığına dair banka </w:t>
      </w:r>
      <w:proofErr w:type="gramStart"/>
      <w:r w:rsidR="00A34497">
        <w:t>dekontu</w:t>
      </w:r>
      <w:proofErr w:type="gramEnd"/>
      <w:r w:rsidR="00A34497">
        <w:t xml:space="preserve"> getirilmelidir. Teminat </w:t>
      </w:r>
      <w:r w:rsidR="00A34497">
        <w:rPr>
          <w:rFonts w:cstheme="minorHAnsi"/>
        </w:rPr>
        <w:t>tutarının isabeti açısından izleme ve değerlendirme uzmanına danışılmalıdır.</w:t>
      </w:r>
    </w:p>
    <w:p w:rsidR="00DC3679" w:rsidRPr="008E0DD4" w:rsidRDefault="00F43FB9" w:rsidP="009707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10</w:t>
      </w:r>
      <w:r w:rsidR="00DC3679" w:rsidRPr="008E0DD4">
        <w:rPr>
          <w:rFonts w:cstheme="minorHAnsi"/>
          <w:b/>
          <w:bCs/>
        </w:rPr>
        <w:t>. Çalışan Durumunu Gösteren SGK Belgesi</w:t>
      </w:r>
    </w:p>
    <w:p w:rsidR="00DC3679" w:rsidRPr="008E0DD4" w:rsidRDefault="00662DEE" w:rsidP="009707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Yararlanıcılar</w:t>
      </w:r>
      <w:r w:rsidR="00DC3679" w:rsidRPr="008E0DD4">
        <w:rPr>
          <w:rFonts w:cstheme="minorHAnsi"/>
        </w:rPr>
        <w:t xml:space="preserve"> ve varsa proje ortakları, son ay itibariyle çalışan personel sayısını gösteren, Sosyal</w:t>
      </w:r>
      <w:r w:rsidR="009F71E5" w:rsidRPr="008E0DD4">
        <w:rPr>
          <w:rFonts w:cstheme="minorHAnsi"/>
        </w:rPr>
        <w:t xml:space="preserve"> </w:t>
      </w:r>
      <w:r>
        <w:rPr>
          <w:rFonts w:cstheme="minorHAnsi"/>
        </w:rPr>
        <w:t xml:space="preserve">Güvenlik Kurumu’ndan </w:t>
      </w:r>
      <w:r w:rsidR="00DC3679" w:rsidRPr="008E0DD4">
        <w:rPr>
          <w:rFonts w:cstheme="minorHAnsi"/>
        </w:rPr>
        <w:t>alınmış belgeyi sözleşme imzalanma</w:t>
      </w:r>
      <w:r w:rsidR="009F71E5" w:rsidRPr="008E0DD4">
        <w:rPr>
          <w:rFonts w:cstheme="minorHAnsi"/>
        </w:rPr>
        <w:t xml:space="preserve"> </w:t>
      </w:r>
      <w:r w:rsidR="00DC3679" w:rsidRPr="008E0DD4">
        <w:rPr>
          <w:rFonts w:cstheme="minorHAnsi"/>
        </w:rPr>
        <w:t>aşamasında hazır halde yanlarında bulundur</w:t>
      </w:r>
      <w:r>
        <w:rPr>
          <w:rFonts w:cstheme="minorHAnsi"/>
        </w:rPr>
        <w:t>malıdır.</w:t>
      </w:r>
    </w:p>
    <w:p w:rsidR="00DC3679" w:rsidRPr="008E0DD4" w:rsidRDefault="00F43FB9" w:rsidP="009707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11</w:t>
      </w:r>
      <w:r w:rsidR="00DC3679" w:rsidRPr="008E0DD4">
        <w:rPr>
          <w:rFonts w:cstheme="minorHAnsi"/>
          <w:b/>
          <w:bCs/>
        </w:rPr>
        <w:t xml:space="preserve">. </w:t>
      </w:r>
      <w:r w:rsidR="00A34497">
        <w:rPr>
          <w:rFonts w:cstheme="minorHAnsi"/>
          <w:b/>
          <w:bCs/>
        </w:rPr>
        <w:t>İzin ve Ruhsatlar</w:t>
      </w:r>
    </w:p>
    <w:p w:rsidR="00DC3679" w:rsidRPr="008E0DD4" w:rsidRDefault="00A34497" w:rsidP="009707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37F39">
        <w:t>Projenin uygulanması için ilgili mevzuat gereğince alınması zorunlu her türlü mülkiyet, kira sözleşmesi, izin</w:t>
      </w:r>
      <w:r w:rsidR="009015D3">
        <w:t>,</w:t>
      </w:r>
      <w:r w:rsidRPr="00737F39">
        <w:t xml:space="preserve"> ruhsat, yetki belgesi ve lisanslar</w:t>
      </w:r>
      <w:r>
        <w:t>.</w:t>
      </w:r>
      <w:r w:rsidRPr="00737F39">
        <w:t xml:space="preserve"> </w:t>
      </w:r>
      <w:r w:rsidRPr="00662DEE">
        <w:rPr>
          <w:rFonts w:cstheme="minorHAnsi"/>
        </w:rPr>
        <w:t xml:space="preserve">Yararlanıcılar </w:t>
      </w:r>
      <w:r w:rsidRPr="008E0DD4">
        <w:rPr>
          <w:rFonts w:cstheme="minorHAnsi"/>
        </w:rPr>
        <w:t xml:space="preserve">projenin uygulanması için kanunla </w:t>
      </w:r>
      <w:r w:rsidRPr="008F1B42">
        <w:rPr>
          <w:rFonts w:cstheme="minorHAnsi"/>
        </w:rPr>
        <w:t xml:space="preserve">zorunlu kılınmış, </w:t>
      </w:r>
      <w:r w:rsidRPr="008F1B42">
        <w:rPr>
          <w:rFonts w:cstheme="minorHAnsi"/>
          <w:bCs/>
        </w:rPr>
        <w:t>proje konusunu ve faaliyetlerini kapsayan</w:t>
      </w:r>
      <w:r w:rsidRPr="008F1B42">
        <w:rPr>
          <w:rFonts w:cstheme="minorHAnsi"/>
        </w:rPr>
        <w:t>; ÇED Raporu veya ÇED Raporuna ihtiyaç olmadığını gösteren ilgili kurumdan alınmış yazının aslını veya</w:t>
      </w:r>
      <w:r w:rsidRPr="008E0DD4">
        <w:rPr>
          <w:rFonts w:cstheme="minorHAnsi"/>
        </w:rPr>
        <w:t xml:space="preserve"> ilgili kamu kurumu tarafından onaylı suretini sözleşme imzalanma aşamasında hazır halde yanlarında bulundur</w:t>
      </w:r>
      <w:r>
        <w:rPr>
          <w:rFonts w:cstheme="minorHAnsi"/>
        </w:rPr>
        <w:t xml:space="preserve">malıdır. </w:t>
      </w:r>
    </w:p>
    <w:p w:rsidR="00DC3679" w:rsidRPr="008E0DD4" w:rsidRDefault="00585AFC" w:rsidP="009707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F43FB9">
        <w:rPr>
          <w:rFonts w:cstheme="minorHAnsi"/>
          <w:b/>
          <w:bCs/>
        </w:rPr>
        <w:t>3</w:t>
      </w:r>
      <w:r w:rsidR="00DC3679" w:rsidRPr="008E0DD4">
        <w:rPr>
          <w:rFonts w:cstheme="minorHAnsi"/>
          <w:b/>
          <w:bCs/>
        </w:rPr>
        <w:t>. Yönetim Organı Kararı</w:t>
      </w:r>
    </w:p>
    <w:p w:rsidR="00DC3679" w:rsidRPr="008E0DD4" w:rsidRDefault="00662DEE" w:rsidP="009707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</w:rPr>
        <w:t>Yararlanıcılar</w:t>
      </w:r>
      <w:r w:rsidRPr="008E0DD4">
        <w:rPr>
          <w:rFonts w:cstheme="minorHAnsi"/>
        </w:rPr>
        <w:t xml:space="preserve"> </w:t>
      </w:r>
      <w:r w:rsidR="00DC3679" w:rsidRPr="008E0DD4">
        <w:rPr>
          <w:rFonts w:cstheme="minorHAnsi"/>
        </w:rPr>
        <w:t>proje uygulama kararının alındığı ve Başvuru Sahibini temsil ve ilzama yetkili kişi(</w:t>
      </w:r>
      <w:proofErr w:type="spellStart"/>
      <w:r w:rsidR="00DC3679" w:rsidRPr="008E0DD4">
        <w:rPr>
          <w:rFonts w:cstheme="minorHAnsi"/>
        </w:rPr>
        <w:t>ler</w:t>
      </w:r>
      <w:proofErr w:type="spellEnd"/>
      <w:r w:rsidR="00DC3679" w:rsidRPr="008E0DD4">
        <w:rPr>
          <w:rFonts w:cstheme="minorHAnsi"/>
        </w:rPr>
        <w:t>)in</w:t>
      </w:r>
      <w:r w:rsidR="00CD0D11" w:rsidRPr="008E0DD4">
        <w:rPr>
          <w:rFonts w:cstheme="minorHAnsi"/>
        </w:rPr>
        <w:t xml:space="preserve"> </w:t>
      </w:r>
      <w:r w:rsidR="00DC3679" w:rsidRPr="008E0DD4">
        <w:rPr>
          <w:rFonts w:cstheme="minorHAnsi"/>
        </w:rPr>
        <w:t>belirlendiği yetkili yönetim organı kararını sözleşme imzalanma aşamasında</w:t>
      </w:r>
      <w:r w:rsidR="00CD0D11" w:rsidRPr="008E0DD4">
        <w:rPr>
          <w:rFonts w:cstheme="minorHAnsi"/>
        </w:rPr>
        <w:t xml:space="preserve"> </w:t>
      </w:r>
      <w:r w:rsidR="00DC3679" w:rsidRPr="008E0DD4">
        <w:rPr>
          <w:rFonts w:cstheme="minorHAnsi"/>
        </w:rPr>
        <w:t xml:space="preserve">hazır </w:t>
      </w:r>
      <w:r>
        <w:rPr>
          <w:rFonts w:cstheme="minorHAnsi"/>
        </w:rPr>
        <w:t>halde yanlarında bulundurmalı</w:t>
      </w:r>
      <w:r w:rsidR="00DC3679" w:rsidRPr="008E0DD4">
        <w:rPr>
          <w:rFonts w:cstheme="minorHAnsi"/>
        </w:rPr>
        <w:t>dır</w:t>
      </w:r>
      <w:r w:rsidR="00DC3679" w:rsidRPr="008F1B42">
        <w:rPr>
          <w:rFonts w:cstheme="minorHAnsi"/>
        </w:rPr>
        <w:t xml:space="preserve">. </w:t>
      </w:r>
    </w:p>
    <w:p w:rsidR="009015D3" w:rsidRDefault="00DC3679" w:rsidP="009015D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8E0DD4">
        <w:rPr>
          <w:rFonts w:cstheme="minorHAnsi"/>
          <w:b/>
          <w:bCs/>
        </w:rPr>
        <w:t>1</w:t>
      </w:r>
      <w:r w:rsidR="009015D3">
        <w:rPr>
          <w:rFonts w:cstheme="minorHAnsi"/>
          <w:b/>
          <w:bCs/>
        </w:rPr>
        <w:t>4</w:t>
      </w:r>
      <w:r w:rsidRPr="008E0DD4">
        <w:rPr>
          <w:rFonts w:cstheme="minorHAnsi"/>
          <w:b/>
          <w:bCs/>
        </w:rPr>
        <w:t xml:space="preserve">. </w:t>
      </w:r>
      <w:r w:rsidRPr="008F1B42">
        <w:rPr>
          <w:rFonts w:cstheme="minorHAnsi"/>
          <w:bCs/>
        </w:rPr>
        <w:t>Başvuru Sahipleri</w:t>
      </w:r>
      <w:r w:rsidR="00585AFC" w:rsidRPr="008F1B42">
        <w:rPr>
          <w:rFonts w:cstheme="minorHAnsi"/>
          <w:bCs/>
        </w:rPr>
        <w:t>, imza sirküleri dışında,</w:t>
      </w:r>
      <w:r w:rsidRPr="008F1B42">
        <w:rPr>
          <w:rFonts w:cstheme="minorHAnsi"/>
          <w:bCs/>
        </w:rPr>
        <w:t xml:space="preserve"> başvuru sırasında fotokopi olarak sundukları </w:t>
      </w:r>
      <w:r w:rsidR="00585AFC" w:rsidRPr="008F1B42">
        <w:rPr>
          <w:rFonts w:cstheme="minorHAnsi"/>
          <w:bCs/>
        </w:rPr>
        <w:t xml:space="preserve">tüm </w:t>
      </w:r>
      <w:r w:rsidRPr="008F1B42">
        <w:rPr>
          <w:rFonts w:cstheme="minorHAnsi"/>
          <w:bCs/>
        </w:rPr>
        <w:t>belgelerin asıllarını</w:t>
      </w:r>
      <w:r w:rsidR="00CD0D11" w:rsidRPr="008F1B42">
        <w:rPr>
          <w:rFonts w:cstheme="minorHAnsi"/>
          <w:bCs/>
        </w:rPr>
        <w:t xml:space="preserve"> </w:t>
      </w:r>
      <w:r w:rsidRPr="008F1B42">
        <w:rPr>
          <w:rFonts w:cstheme="minorHAnsi"/>
          <w:bCs/>
        </w:rPr>
        <w:t xml:space="preserve">veya </w:t>
      </w:r>
      <w:r w:rsidR="00662DEE">
        <w:rPr>
          <w:rFonts w:cstheme="minorHAnsi"/>
          <w:bCs/>
        </w:rPr>
        <w:t>onaylı</w:t>
      </w:r>
      <w:r w:rsidRPr="008F1B42">
        <w:rPr>
          <w:rFonts w:cstheme="minorHAnsi"/>
          <w:bCs/>
        </w:rPr>
        <w:t xml:space="preserve"> suretlerini sözleşme imzalanma aşamasında hazır halde yanlarında</w:t>
      </w:r>
      <w:r w:rsidR="00CD0D11" w:rsidRPr="008F1B42">
        <w:rPr>
          <w:rFonts w:cstheme="minorHAnsi"/>
          <w:bCs/>
        </w:rPr>
        <w:t xml:space="preserve"> </w:t>
      </w:r>
      <w:r w:rsidRPr="008F1B42">
        <w:rPr>
          <w:rFonts w:cstheme="minorHAnsi"/>
          <w:bCs/>
        </w:rPr>
        <w:t>bulundur</w:t>
      </w:r>
      <w:r w:rsidR="00662DEE">
        <w:rPr>
          <w:rFonts w:cstheme="minorHAnsi"/>
          <w:bCs/>
        </w:rPr>
        <w:t>malıdır.</w:t>
      </w:r>
      <w:r w:rsidR="009015D3" w:rsidRPr="009015D3">
        <w:rPr>
          <w:rFonts w:cstheme="minorHAnsi"/>
          <w:b/>
          <w:bCs/>
        </w:rPr>
        <w:t xml:space="preserve"> </w:t>
      </w:r>
    </w:p>
    <w:p w:rsidR="009015D3" w:rsidRDefault="009015D3" w:rsidP="009015D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9015D3" w:rsidRPr="008E0DD4" w:rsidRDefault="009015D3" w:rsidP="009015D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8E0DD4">
        <w:rPr>
          <w:rFonts w:cstheme="minorHAnsi"/>
          <w:b/>
          <w:bCs/>
        </w:rPr>
        <w:t xml:space="preserve">Damga </w:t>
      </w:r>
      <w:r>
        <w:rPr>
          <w:rFonts w:cstheme="minorHAnsi"/>
          <w:b/>
          <w:bCs/>
        </w:rPr>
        <w:t>Vergisi ile İlgili Hatırlatma</w:t>
      </w:r>
    </w:p>
    <w:p w:rsidR="009015D3" w:rsidRPr="008E0DD4" w:rsidRDefault="009015D3" w:rsidP="009015D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>Yararlanıcılar (kamu kurum ve kuruluşları hariç),</w:t>
      </w:r>
      <w:r w:rsidRPr="008E0DD4">
        <w:rPr>
          <w:rFonts w:cstheme="minorHAnsi"/>
        </w:rPr>
        <w:t xml:space="preserve"> </w:t>
      </w:r>
      <w:r>
        <w:rPr>
          <w:rFonts w:cstheme="minorHAnsi"/>
        </w:rPr>
        <w:t>sözleşme akdedildikten sonra (vergi mevzuatı gereği imzadan sonra en geç on beş gün içinde); destek miktarının binde 8,25’i oranında</w:t>
      </w:r>
      <w:r w:rsidRPr="008E0DD4">
        <w:rPr>
          <w:rFonts w:cstheme="minorHAnsi"/>
        </w:rPr>
        <w:t xml:space="preserve"> damga vergisin</w:t>
      </w:r>
      <w:r>
        <w:rPr>
          <w:rFonts w:cstheme="minorHAnsi"/>
        </w:rPr>
        <w:t>i ödemeli ve</w:t>
      </w:r>
      <w:r w:rsidRPr="008E0DD4">
        <w:rPr>
          <w:rFonts w:cstheme="minorHAnsi"/>
        </w:rPr>
        <w:t xml:space="preserve"> </w:t>
      </w:r>
      <w:r>
        <w:rPr>
          <w:rFonts w:cstheme="minorHAnsi"/>
        </w:rPr>
        <w:t xml:space="preserve">ön ödeme öncesinde </w:t>
      </w:r>
      <w:r w:rsidRPr="008E0DD4">
        <w:rPr>
          <w:rFonts w:cstheme="minorHAnsi"/>
        </w:rPr>
        <w:t xml:space="preserve">vergi dairesi makbuzunu </w:t>
      </w:r>
      <w:r>
        <w:rPr>
          <w:rFonts w:cstheme="minorHAnsi"/>
        </w:rPr>
        <w:t xml:space="preserve">(tahakkuk fişi ve </w:t>
      </w:r>
      <w:r w:rsidR="00B136DB">
        <w:rPr>
          <w:rFonts w:cstheme="minorHAnsi"/>
        </w:rPr>
        <w:t xml:space="preserve">ödeme </w:t>
      </w:r>
      <w:proofErr w:type="gramStart"/>
      <w:r>
        <w:rPr>
          <w:rFonts w:cstheme="minorHAnsi"/>
        </w:rPr>
        <w:t>dekont</w:t>
      </w:r>
      <w:r w:rsidR="00B136DB">
        <w:rPr>
          <w:rFonts w:cstheme="minorHAnsi"/>
        </w:rPr>
        <w:t>unu</w:t>
      </w:r>
      <w:proofErr w:type="gramEnd"/>
      <w:r>
        <w:rPr>
          <w:rFonts w:cstheme="minorHAnsi"/>
        </w:rPr>
        <w:t>) Ajansa sunmalıdır. Damga vergisi, sözleşme eki revize bütçe destek miktarı üzerinden hesaplanacağından, bu konuda ilgili izleme ve değerlendirme uzmanına danışılmalıdır.</w:t>
      </w:r>
      <w:r w:rsidRPr="008E0DD4">
        <w:rPr>
          <w:rFonts w:cstheme="minorHAnsi"/>
          <w:b/>
          <w:bCs/>
        </w:rPr>
        <w:t xml:space="preserve"> </w:t>
      </w:r>
    </w:p>
    <w:p w:rsidR="00585AFC" w:rsidRPr="00585AFC" w:rsidRDefault="00585AFC" w:rsidP="009707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sectPr w:rsidR="00585AFC" w:rsidRPr="00585AFC" w:rsidSect="00FD291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FBB" w:rsidRDefault="00356FBB" w:rsidP="00FD291C">
      <w:pPr>
        <w:spacing w:after="0" w:line="240" w:lineRule="auto"/>
      </w:pPr>
      <w:r>
        <w:separator/>
      </w:r>
    </w:p>
  </w:endnote>
  <w:endnote w:type="continuationSeparator" w:id="0">
    <w:p w:rsidR="00356FBB" w:rsidRDefault="00356FBB" w:rsidP="00FD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91C" w:rsidRDefault="00FD291C">
    <w:pPr>
      <w:pStyle w:val="Altbilgi"/>
    </w:pPr>
  </w:p>
  <w:p w:rsidR="00FD291C" w:rsidRDefault="00FD291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FBB" w:rsidRDefault="00356FBB" w:rsidP="00FD291C">
      <w:pPr>
        <w:spacing w:after="0" w:line="240" w:lineRule="auto"/>
      </w:pPr>
      <w:r>
        <w:separator/>
      </w:r>
    </w:p>
  </w:footnote>
  <w:footnote w:type="continuationSeparator" w:id="0">
    <w:p w:rsidR="00356FBB" w:rsidRDefault="00356FBB" w:rsidP="00FD2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758"/>
    <w:multiLevelType w:val="hybridMultilevel"/>
    <w:tmpl w:val="25FE07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4092E"/>
    <w:multiLevelType w:val="hybridMultilevel"/>
    <w:tmpl w:val="BCACC8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F0CC9"/>
    <w:multiLevelType w:val="hybridMultilevel"/>
    <w:tmpl w:val="F44CD3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79"/>
    <w:rsid w:val="000262B0"/>
    <w:rsid w:val="001C7844"/>
    <w:rsid w:val="002C5318"/>
    <w:rsid w:val="002D0818"/>
    <w:rsid w:val="00302C6A"/>
    <w:rsid w:val="0030343D"/>
    <w:rsid w:val="00356FBB"/>
    <w:rsid w:val="003A1844"/>
    <w:rsid w:val="003F3B45"/>
    <w:rsid w:val="004675E8"/>
    <w:rsid w:val="00486101"/>
    <w:rsid w:val="00563C80"/>
    <w:rsid w:val="00585AFC"/>
    <w:rsid w:val="005A4F26"/>
    <w:rsid w:val="00620BF3"/>
    <w:rsid w:val="00662033"/>
    <w:rsid w:val="00662DEE"/>
    <w:rsid w:val="006F00BC"/>
    <w:rsid w:val="006F370F"/>
    <w:rsid w:val="00702231"/>
    <w:rsid w:val="007110CC"/>
    <w:rsid w:val="00783A07"/>
    <w:rsid w:val="008448BE"/>
    <w:rsid w:val="008E0DD4"/>
    <w:rsid w:val="008F1B42"/>
    <w:rsid w:val="009015D3"/>
    <w:rsid w:val="009707FC"/>
    <w:rsid w:val="00970BF2"/>
    <w:rsid w:val="0098491A"/>
    <w:rsid w:val="009F71E5"/>
    <w:rsid w:val="00A34497"/>
    <w:rsid w:val="00A3776B"/>
    <w:rsid w:val="00B136DB"/>
    <w:rsid w:val="00B81291"/>
    <w:rsid w:val="00B953D7"/>
    <w:rsid w:val="00BF4D4D"/>
    <w:rsid w:val="00C86EF4"/>
    <w:rsid w:val="00CA0A2F"/>
    <w:rsid w:val="00CA4492"/>
    <w:rsid w:val="00CD0D11"/>
    <w:rsid w:val="00D167D6"/>
    <w:rsid w:val="00D80243"/>
    <w:rsid w:val="00DC3679"/>
    <w:rsid w:val="00DC6ED6"/>
    <w:rsid w:val="00DD7E07"/>
    <w:rsid w:val="00E966D7"/>
    <w:rsid w:val="00E96FDD"/>
    <w:rsid w:val="00F36144"/>
    <w:rsid w:val="00F43FB9"/>
    <w:rsid w:val="00F46027"/>
    <w:rsid w:val="00FD291C"/>
    <w:rsid w:val="00FF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0D1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FD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D291C"/>
  </w:style>
  <w:style w:type="paragraph" w:styleId="Altbilgi">
    <w:name w:val="footer"/>
    <w:basedOn w:val="Normal"/>
    <w:link w:val="AltbilgiChar"/>
    <w:uiPriority w:val="99"/>
    <w:unhideWhenUsed/>
    <w:rsid w:val="00FD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D291C"/>
  </w:style>
  <w:style w:type="paragraph" w:styleId="BalonMetni">
    <w:name w:val="Balloon Text"/>
    <w:basedOn w:val="Normal"/>
    <w:link w:val="BalonMetniChar"/>
    <w:uiPriority w:val="99"/>
    <w:semiHidden/>
    <w:unhideWhenUsed/>
    <w:rsid w:val="00FD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291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D08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0D1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FD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D291C"/>
  </w:style>
  <w:style w:type="paragraph" w:styleId="Altbilgi">
    <w:name w:val="footer"/>
    <w:basedOn w:val="Normal"/>
    <w:link w:val="AltbilgiChar"/>
    <w:uiPriority w:val="99"/>
    <w:unhideWhenUsed/>
    <w:rsid w:val="00FD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D291C"/>
  </w:style>
  <w:style w:type="paragraph" w:styleId="BalonMetni">
    <w:name w:val="Balloon Text"/>
    <w:basedOn w:val="Normal"/>
    <w:link w:val="BalonMetniChar"/>
    <w:uiPriority w:val="99"/>
    <w:semiHidden/>
    <w:unhideWhenUsed/>
    <w:rsid w:val="00FD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291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D08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1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a.org.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ka.org.tr/main.aspx?id=307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ibaykara</dc:creator>
  <cp:lastModifiedBy>İzleme Birim Başkanı</cp:lastModifiedBy>
  <cp:revision>12</cp:revision>
  <cp:lastPrinted>2011-04-19T06:34:00Z</cp:lastPrinted>
  <dcterms:created xsi:type="dcterms:W3CDTF">2012-05-18T08:40:00Z</dcterms:created>
  <dcterms:modified xsi:type="dcterms:W3CDTF">2012-05-24T06:40:00Z</dcterms:modified>
</cp:coreProperties>
</file>