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bookmarkStart w:id="0" w:name="_GoBack"/>
      <w:bookmarkEnd w:id="0"/>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87142C" w:rsidRPr="0087142C" w:rsidRDefault="000F2A3D" w:rsidP="00DE481F">
      <w:pPr>
        <w:autoSpaceDE w:val="0"/>
        <w:autoSpaceDN w:val="0"/>
        <w:adjustRightInd w:val="0"/>
        <w:spacing w:after="0" w:line="240" w:lineRule="auto"/>
        <w:jc w:val="center"/>
        <w:rPr>
          <w:rFonts w:cstheme="majorBidi"/>
          <w:b/>
          <w:bCs/>
        </w:rPr>
      </w:pPr>
      <w:r>
        <w:rPr>
          <w:rFonts w:cstheme="majorBidi"/>
          <w:b/>
          <w:bCs/>
        </w:rPr>
        <w:t xml:space="preserve">YARDIMCI HİZMETLER, </w:t>
      </w:r>
      <w:r w:rsidR="0087142C" w:rsidRPr="0087142C">
        <w:rPr>
          <w:rFonts w:cstheme="majorBidi"/>
          <w:b/>
          <w:bCs/>
        </w:rPr>
        <w:t xml:space="preserve">ŞOFÖR </w:t>
      </w:r>
      <w:r>
        <w:rPr>
          <w:rFonts w:cstheme="majorBidi"/>
          <w:b/>
          <w:bCs/>
        </w:rPr>
        <w:t xml:space="preserve">ve TEMİZLİK </w:t>
      </w:r>
      <w:r w:rsidR="0087142C" w:rsidRPr="0087142C">
        <w:rPr>
          <w:rFonts w:cstheme="majorBidi"/>
          <w:b/>
          <w:bCs/>
        </w:rPr>
        <w:t>HİZMETİ</w:t>
      </w:r>
    </w:p>
    <w:p w:rsidR="00A7101E" w:rsidRPr="0087142C" w:rsidRDefault="0087142C" w:rsidP="00DE481F">
      <w:pPr>
        <w:autoSpaceDE w:val="0"/>
        <w:autoSpaceDN w:val="0"/>
        <w:adjustRightInd w:val="0"/>
        <w:spacing w:after="0" w:line="240" w:lineRule="auto"/>
        <w:jc w:val="center"/>
        <w:rPr>
          <w:rFonts w:cs="Courier New TUR"/>
          <w:b/>
          <w:sz w:val="24"/>
          <w:szCs w:val="24"/>
        </w:rPr>
      </w:pPr>
      <w:r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0F2A3D">
        <w:rPr>
          <w:rFonts w:cstheme="majorBidi"/>
          <w:b/>
          <w:bCs/>
        </w:rPr>
        <w:t xml:space="preserve">yardımcı hizmetler, </w:t>
      </w:r>
      <w:r w:rsidR="000F2A3D" w:rsidRPr="0087142C">
        <w:rPr>
          <w:rFonts w:cstheme="majorBidi"/>
          <w:b/>
          <w:bCs/>
        </w:rPr>
        <w:t xml:space="preserve">şoför </w:t>
      </w:r>
      <w:r w:rsidR="000F2A3D">
        <w:rPr>
          <w:rFonts w:cstheme="majorBidi"/>
          <w:b/>
          <w:bCs/>
        </w:rPr>
        <w:t xml:space="preserve">ve temizlik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w:t>
            </w:r>
            <w:r w:rsidR="007D13A6">
              <w:rPr>
                <w:rFonts w:eastAsia="Times New Roman" w:cstheme="majorBidi"/>
                <w:bCs/>
                <w:color w:val="000000"/>
                <w:lang w:eastAsia="tr-TR"/>
              </w:rPr>
              <w:t xml:space="preserve">–İdari ve Mali İşler </w:t>
            </w:r>
            <w:r w:rsidR="007D13A6" w:rsidRPr="007D13A6">
              <w:rPr>
                <w:rFonts w:eastAsia="Times New Roman" w:cstheme="majorBidi"/>
                <w:bCs/>
                <w:color w:val="000000"/>
                <w:lang w:eastAsia="tr-TR"/>
              </w:rPr>
              <w:t>Seyhan/ADANA</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A10AB5" w:rsidRDefault="006D6DA0" w:rsidP="006D6DA0">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7D13A6" w:rsidP="007D13A6">
            <w:pPr>
              <w:autoSpaceDE w:val="0"/>
              <w:autoSpaceDN w:val="0"/>
              <w:adjustRightInd w:val="0"/>
              <w:spacing w:after="120" w:line="240" w:lineRule="auto"/>
              <w:jc w:val="both"/>
              <w:rPr>
                <w:rFonts w:cs="Courier New TUR"/>
                <w:sz w:val="24"/>
                <w:szCs w:val="24"/>
              </w:rPr>
            </w:pPr>
            <w:r w:rsidRPr="00A10AB5">
              <w:rPr>
                <w:rFonts w:cs="Courier New TUR"/>
                <w:sz w:val="24"/>
                <w:szCs w:val="24"/>
              </w:rPr>
              <w:t>6’sı</w:t>
            </w:r>
            <w:r w:rsidR="00396821">
              <w:rPr>
                <w:rFonts w:cs="Courier New TUR"/>
                <w:sz w:val="24"/>
                <w:szCs w:val="24"/>
              </w:rPr>
              <w:t xml:space="preserve"> temizlik hizmetlerini, 4</w:t>
            </w:r>
            <w:r w:rsidR="00883B2E" w:rsidRPr="00A10AB5">
              <w:rPr>
                <w:rFonts w:cs="Courier New TUR"/>
                <w:sz w:val="24"/>
                <w:szCs w:val="24"/>
              </w:rPr>
              <w:t xml:space="preserve">’ü şoförlük hizmetlerini, </w:t>
            </w:r>
            <w:r w:rsidR="00396821">
              <w:rPr>
                <w:rFonts w:cs="Courier New TUR"/>
                <w:sz w:val="24"/>
                <w:szCs w:val="24"/>
              </w:rPr>
              <w:t>5’i</w:t>
            </w:r>
            <w:r w:rsidR="00883B2E" w:rsidRPr="00A10AB5">
              <w:rPr>
                <w:rFonts w:cs="Courier New TUR"/>
                <w:sz w:val="24"/>
                <w:szCs w:val="24"/>
              </w:rPr>
              <w:t xml:space="preserve"> yardımcı hiz</w:t>
            </w:r>
            <w:r w:rsidRPr="00A10AB5">
              <w:rPr>
                <w:rFonts w:cs="Courier New TUR"/>
                <w:sz w:val="24"/>
                <w:szCs w:val="24"/>
              </w:rPr>
              <w:t>m</w:t>
            </w:r>
            <w:r w:rsidR="00396821">
              <w:rPr>
                <w:rFonts w:cs="Courier New TUR"/>
                <w:sz w:val="24"/>
                <w:szCs w:val="24"/>
              </w:rPr>
              <w:t>etleri karşılamak için toplam 15</w:t>
            </w:r>
            <w:r w:rsidR="00883B2E" w:rsidRPr="00A10AB5">
              <w:rPr>
                <w:rFonts w:cs="Courier New TUR"/>
                <w:sz w:val="24"/>
                <w:szCs w:val="24"/>
              </w:rPr>
              <w:t xml:space="preserve"> kişilik hizmet alımı.</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E2D7D" w:rsidRDefault="000F2A3D" w:rsidP="005E2D7D">
            <w:pPr>
              <w:spacing w:after="0" w:line="240" w:lineRule="auto"/>
              <w:jc w:val="both"/>
              <w:rPr>
                <w:rFonts w:eastAsia="Times New Roman" w:cstheme="minorHAnsi"/>
                <w:bCs/>
                <w:color w:val="000000"/>
                <w:lang w:eastAsia="tr-TR"/>
              </w:rPr>
            </w:pPr>
            <w:r w:rsidRPr="005E2D7D">
              <w:rPr>
                <w:rFonts w:cstheme="minorHAnsi"/>
                <w:bCs/>
              </w:rPr>
              <w:t>Y</w:t>
            </w:r>
            <w:r w:rsidR="0087142C" w:rsidRPr="005E2D7D">
              <w:rPr>
                <w:rFonts w:cstheme="minorHAnsi"/>
                <w:bCs/>
              </w:rPr>
              <w:t>ardımcı hizmetler</w:t>
            </w:r>
            <w:r w:rsidRPr="005E2D7D">
              <w:rPr>
                <w:rFonts w:cstheme="minorHAnsi"/>
                <w:bCs/>
              </w:rPr>
              <w:t xml:space="preserve"> ve temizlik hizmetleri</w:t>
            </w:r>
            <w:r w:rsidR="00556DA3" w:rsidRPr="005E2D7D">
              <w:rPr>
                <w:rFonts w:cstheme="minorHAnsi"/>
                <w:bCs/>
              </w:rPr>
              <w:t xml:space="preserve">, Ajansın </w:t>
            </w:r>
            <w:r w:rsidR="007D13A6" w:rsidRPr="005E2D7D">
              <w:rPr>
                <w:rFonts w:cstheme="minorHAnsi"/>
                <w:bCs/>
              </w:rPr>
              <w:t xml:space="preserve">Döşeme Mah. Turhan Cemal </w:t>
            </w:r>
            <w:proofErr w:type="spellStart"/>
            <w:r w:rsidR="007D13A6" w:rsidRPr="005E2D7D">
              <w:rPr>
                <w:rFonts w:cstheme="minorHAnsi"/>
                <w:bCs/>
              </w:rPr>
              <w:t>Beriker</w:t>
            </w:r>
            <w:proofErr w:type="spellEnd"/>
            <w:r w:rsidR="007D13A6" w:rsidRPr="005E2D7D">
              <w:rPr>
                <w:rFonts w:cstheme="minorHAnsi"/>
                <w:bCs/>
              </w:rPr>
              <w:t xml:space="preserve"> Bulvarı. No:138</w:t>
            </w:r>
            <w:r w:rsidR="00F9240E" w:rsidRPr="005E2D7D">
              <w:rPr>
                <w:rFonts w:cstheme="minorHAnsi"/>
                <w:bCs/>
              </w:rPr>
              <w:t>/2</w:t>
            </w:r>
            <w:r w:rsidR="007D13A6" w:rsidRPr="005E2D7D">
              <w:rPr>
                <w:rFonts w:cstheme="minorHAnsi"/>
                <w:bCs/>
              </w:rPr>
              <w:t xml:space="preserve"> Seyhan/ADANA</w:t>
            </w:r>
            <w:r w:rsidR="00F9240E" w:rsidRPr="005E2D7D">
              <w:rPr>
                <w:rFonts w:cstheme="minorHAnsi"/>
                <w:bCs/>
              </w:rPr>
              <w:t xml:space="preserve"> adresinde bulunan ana hizmet binası ile müştemilatında</w:t>
            </w:r>
            <w:r w:rsidR="005E2D7D" w:rsidRPr="005E2D7D">
              <w:rPr>
                <w:rFonts w:cstheme="minorHAnsi"/>
                <w:bCs/>
              </w:rPr>
              <w:t xml:space="preserve"> </w:t>
            </w:r>
            <w:r w:rsidR="005E2D7D" w:rsidRPr="005E2D7D">
              <w:rPr>
                <w:rFonts w:cstheme="minorHAnsi"/>
                <w:bCs/>
                <w:color w:val="000000" w:themeColor="text1"/>
              </w:rPr>
              <w:t xml:space="preserve">ve  </w:t>
            </w:r>
            <w:r w:rsidR="005E2D7D" w:rsidRPr="005E2D7D">
              <w:rPr>
                <w:rFonts w:cstheme="minorHAnsi"/>
                <w:color w:val="000000" w:themeColor="text1"/>
                <w:shd w:val="clear" w:color="auto" w:fill="FFFFFF"/>
              </w:rPr>
              <w:t> Üç Ocak Mahallesi Turgut Özal Bulvarı</w:t>
            </w:r>
            <w:r w:rsidR="005E2D7D">
              <w:rPr>
                <w:rFonts w:cstheme="minorHAnsi"/>
                <w:color w:val="000000" w:themeColor="text1"/>
                <w:shd w:val="clear" w:color="auto" w:fill="FFFFFF"/>
              </w:rPr>
              <w:t xml:space="preserve"> </w:t>
            </w:r>
            <w:r w:rsidR="005E2D7D" w:rsidRPr="005E2D7D">
              <w:rPr>
                <w:rStyle w:val="Vurgu"/>
                <w:rFonts w:cstheme="minorHAnsi"/>
                <w:bCs/>
                <w:i w:val="0"/>
                <w:iCs w:val="0"/>
                <w:color w:val="000000" w:themeColor="text1"/>
                <w:shd w:val="clear" w:color="auto" w:fill="FFFFFF"/>
              </w:rPr>
              <w:t>Mersin</w:t>
            </w:r>
            <w:r w:rsidR="005E2D7D" w:rsidRPr="005E2D7D">
              <w:rPr>
                <w:rFonts w:cstheme="minorHAnsi"/>
                <w:color w:val="000000" w:themeColor="text1"/>
                <w:shd w:val="clear" w:color="auto" w:fill="FFFFFF"/>
              </w:rPr>
              <w:t> Ticaret Borsası Kompleksi (Liman D Kapısı Yanı) Kat:2 3/21. Akdeniz / </w:t>
            </w:r>
            <w:r w:rsidR="00A96451" w:rsidRPr="005E2D7D">
              <w:rPr>
                <w:rStyle w:val="Vurgu"/>
                <w:rFonts w:cstheme="minorHAnsi"/>
                <w:bCs/>
                <w:i w:val="0"/>
                <w:iCs w:val="0"/>
                <w:color w:val="000000" w:themeColor="text1"/>
                <w:shd w:val="clear" w:color="auto" w:fill="FFFFFF"/>
              </w:rPr>
              <w:t>MERSİN</w:t>
            </w:r>
            <w:r w:rsidR="00A96451" w:rsidRPr="005E2D7D">
              <w:rPr>
                <w:rFonts w:cstheme="minorHAnsi"/>
                <w:bCs/>
              </w:rPr>
              <w:t>, şoförlük</w:t>
            </w:r>
            <w:r w:rsidR="00556DA3" w:rsidRPr="005E2D7D">
              <w:rPr>
                <w:rFonts w:cstheme="minorHAnsi"/>
                <w:bCs/>
              </w:rPr>
              <w:t xml:space="preserve"> hizmetleri ise </w:t>
            </w:r>
            <w:r w:rsidR="0087142C" w:rsidRPr="005E2D7D">
              <w:rPr>
                <w:rFonts w:cstheme="minorHAnsi"/>
                <w:bCs/>
              </w:rPr>
              <w:t>Türkiye</w:t>
            </w:r>
            <w:r w:rsidR="00556DA3" w:rsidRPr="005E2D7D">
              <w:rPr>
                <w:rFonts w:cstheme="minorHAnsi"/>
                <w:bCs/>
              </w:rPr>
              <w:t xml:space="preserve"> sınırları içinde 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396821" w:rsidP="00032CC2">
            <w:pPr>
              <w:spacing w:after="0" w:line="240" w:lineRule="auto"/>
              <w:rPr>
                <w:rFonts w:eastAsia="Times New Roman" w:cstheme="majorBidi"/>
                <w:bCs/>
                <w:color w:val="000000"/>
                <w:lang w:eastAsia="tr-TR"/>
              </w:rPr>
            </w:pPr>
            <w:r>
              <w:rPr>
                <w:rFonts w:eastAsia="Times New Roman" w:cstheme="majorBidi"/>
                <w:bCs/>
                <w:color w:val="000000"/>
                <w:lang w:eastAsia="tr-TR"/>
              </w:rPr>
              <w:t>01.01.2018</w:t>
            </w:r>
            <w:r w:rsidR="00556DA3" w:rsidRPr="00A10AB5">
              <w:rPr>
                <w:rFonts w:eastAsia="Times New Roman" w:cstheme="majorBidi"/>
                <w:bCs/>
                <w:color w:val="000000"/>
                <w:lang w:eastAsia="tr-TR"/>
              </w:rPr>
              <w:t xml:space="preserve"> tarihinden başlamak üzere 1</w:t>
            </w:r>
            <w:r>
              <w:rPr>
                <w:rFonts w:eastAsia="Times New Roman" w:cstheme="majorBidi"/>
                <w:bCs/>
                <w:color w:val="000000"/>
                <w:lang w:eastAsia="tr-TR"/>
              </w:rPr>
              <w:t>2</w:t>
            </w:r>
            <w:r w:rsidR="00556DA3" w:rsidRPr="00A10AB5">
              <w:rPr>
                <w:rFonts w:eastAsia="Times New Roman" w:cstheme="majorBidi"/>
                <w:bCs/>
                <w:color w:val="000000"/>
                <w:lang w:eastAsia="tr-TR"/>
              </w:rPr>
              <w:t xml:space="preserve">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sidRPr="007D13A6">
              <w:rPr>
                <w:rFonts w:eastAsia="Times New Roman" w:cstheme="majorBidi"/>
                <w:bCs/>
                <w:color w:val="000000"/>
                <w:lang w:eastAsia="tr-TR"/>
              </w:rPr>
              <w:t xml:space="preserve">Döşeme Mah. Turhan Cemal </w:t>
            </w:r>
            <w:proofErr w:type="spellStart"/>
            <w:r w:rsidRPr="007D13A6">
              <w:rPr>
                <w:rFonts w:eastAsia="Times New Roman" w:cstheme="majorBidi"/>
                <w:bCs/>
                <w:color w:val="000000"/>
                <w:lang w:eastAsia="tr-TR"/>
              </w:rPr>
              <w:t>Beriker</w:t>
            </w:r>
            <w:proofErr w:type="spellEnd"/>
            <w:r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396904">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396821">
              <w:rPr>
                <w:rFonts w:eastAsia="Times New Roman" w:cstheme="majorBidi"/>
                <w:b/>
                <w:bCs/>
                <w:color w:val="000000"/>
                <w:lang w:eastAsia="tr-TR"/>
              </w:rPr>
              <w:t>20.12.2017</w:t>
            </w:r>
            <w:r w:rsidRPr="00A10AB5">
              <w:rPr>
                <w:rFonts w:eastAsia="Times New Roman" w:cstheme="majorBidi"/>
                <w:b/>
                <w:bCs/>
                <w:color w:val="000000"/>
                <w:lang w:eastAsia="tr-TR"/>
              </w:rPr>
              <w:t xml:space="preserve"> saat: 1</w:t>
            </w:r>
            <w:r w:rsidR="00D3276D" w:rsidRPr="00A10AB5">
              <w:rPr>
                <w:rFonts w:eastAsia="Times New Roman" w:cstheme="majorBidi"/>
                <w:b/>
                <w:bCs/>
                <w:color w:val="000000"/>
                <w:lang w:eastAsia="tr-TR"/>
              </w:rPr>
              <w:t>0</w:t>
            </w:r>
            <w:r w:rsidRPr="00A10AB5">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7D13A6">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DE481F" w:rsidRPr="00A10AB5">
              <w:rPr>
                <w:rFonts w:eastAsia="Times New Roman" w:cstheme="majorBidi"/>
                <w:b/>
                <w:bCs/>
                <w:color w:val="000000"/>
                <w:lang w:eastAsia="tr-TR"/>
              </w:rPr>
              <w:t>2</w:t>
            </w:r>
            <w:r w:rsidR="00396821">
              <w:rPr>
                <w:rFonts w:eastAsia="Times New Roman" w:cstheme="majorBidi"/>
                <w:b/>
                <w:bCs/>
                <w:color w:val="000000"/>
                <w:lang w:eastAsia="tr-TR"/>
              </w:rPr>
              <w:t>0.12</w:t>
            </w:r>
            <w:r w:rsidR="00883B2E" w:rsidRPr="00A10AB5">
              <w:rPr>
                <w:rFonts w:eastAsia="Times New Roman" w:cstheme="majorBidi"/>
                <w:b/>
                <w:bCs/>
                <w:color w:val="000000"/>
                <w:lang w:eastAsia="tr-TR"/>
              </w:rPr>
              <w:t>.201</w:t>
            </w:r>
            <w:r w:rsidR="00032CC2" w:rsidRPr="00A10AB5">
              <w:rPr>
                <w:rFonts w:eastAsia="Times New Roman" w:cstheme="majorBidi"/>
                <w:b/>
                <w:bCs/>
                <w:color w:val="000000"/>
                <w:lang w:eastAsia="tr-TR"/>
              </w:rPr>
              <w:t>7</w:t>
            </w:r>
            <w:r w:rsidR="00D3276D" w:rsidRPr="00A10AB5">
              <w:rPr>
                <w:rFonts w:eastAsia="Times New Roman" w:cstheme="majorBidi"/>
                <w:b/>
                <w:bCs/>
                <w:color w:val="000000"/>
                <w:lang w:eastAsia="tr-TR"/>
              </w:rPr>
              <w:t xml:space="preserve"> saat: 10</w:t>
            </w:r>
            <w:r w:rsidRPr="00A10AB5">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A10AB5" w:rsidRDefault="006D6DA0" w:rsidP="00032CC2">
            <w:pPr>
              <w:spacing w:after="0" w:line="240" w:lineRule="auto"/>
              <w:rPr>
                <w:rFonts w:eastAsia="Times New Roman" w:cstheme="majorBidi"/>
                <w:b/>
                <w:bCs/>
                <w:color w:val="000000"/>
                <w:lang w:eastAsia="tr-TR"/>
              </w:rPr>
            </w:pPr>
            <w:r w:rsidRPr="00A10AB5">
              <w:rPr>
                <w:rFonts w:eastAsia="Times New Roman" w:cstheme="majorBidi"/>
                <w:b/>
                <w:bCs/>
                <w:color w:val="000000"/>
                <w:lang w:eastAsia="tr-TR"/>
              </w:rPr>
              <w:t xml:space="preserve">    </w:t>
            </w:r>
            <w:r w:rsidR="007D13A6" w:rsidRPr="00A10AB5">
              <w:rPr>
                <w:rFonts w:eastAsia="Times New Roman" w:cstheme="majorBidi"/>
                <w:b/>
                <w:bCs/>
                <w:color w:val="000000"/>
                <w:lang w:eastAsia="tr-TR"/>
              </w:rPr>
              <w:t>2</w:t>
            </w:r>
            <w:r w:rsidR="00396821">
              <w:rPr>
                <w:rFonts w:eastAsia="Times New Roman" w:cstheme="majorBidi"/>
                <w:b/>
                <w:bCs/>
                <w:color w:val="000000"/>
                <w:lang w:eastAsia="tr-TR"/>
              </w:rPr>
              <w:t>0.12</w:t>
            </w:r>
            <w:r w:rsidR="00883B2E" w:rsidRPr="00A10AB5">
              <w:rPr>
                <w:rFonts w:eastAsia="Times New Roman" w:cstheme="majorBidi"/>
                <w:b/>
                <w:bCs/>
                <w:color w:val="000000"/>
                <w:lang w:eastAsia="tr-TR"/>
              </w:rPr>
              <w:t>.201</w:t>
            </w:r>
            <w:r w:rsidR="00032CC2" w:rsidRPr="00A10AB5">
              <w:rPr>
                <w:rFonts w:eastAsia="Times New Roman" w:cstheme="majorBidi"/>
                <w:b/>
                <w:bCs/>
                <w:color w:val="000000"/>
                <w:lang w:eastAsia="tr-TR"/>
              </w:rPr>
              <w:t>7</w:t>
            </w:r>
            <w:r w:rsidR="00D3276D" w:rsidRPr="00A10AB5">
              <w:rPr>
                <w:rFonts w:eastAsia="Times New Roman" w:cstheme="majorBidi"/>
                <w:b/>
                <w:bCs/>
                <w:color w:val="000000"/>
                <w:lang w:eastAsia="tr-TR"/>
              </w:rPr>
              <w:t xml:space="preserve"> saat: 10</w:t>
            </w:r>
            <w:r w:rsidRPr="00A10AB5">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A10AB5" w:rsidRDefault="00556DA3" w:rsidP="006F49A0">
      <w:pPr>
        <w:pStyle w:val="ListeParagraf"/>
        <w:numPr>
          <w:ilvl w:val="0"/>
          <w:numId w:val="7"/>
        </w:numPr>
        <w:spacing w:line="240" w:lineRule="auto"/>
        <w:jc w:val="both"/>
        <w:rPr>
          <w:rFonts w:cstheme="majorBidi"/>
          <w:bCs/>
          <w:color w:val="000000"/>
          <w:shd w:val="clear" w:color="auto" w:fill="FFFFFF"/>
        </w:rPr>
      </w:pPr>
      <w:r w:rsidRPr="00A10AB5">
        <w:rPr>
          <w:rFonts w:cstheme="majorBidi"/>
          <w:bCs/>
          <w:color w:val="000000"/>
          <w:shd w:val="clear" w:color="auto" w:fill="FFFFFF"/>
        </w:rPr>
        <w:t>Vekâleten</w:t>
      </w:r>
      <w:r w:rsidR="00532944" w:rsidRPr="00A10AB5">
        <w:rPr>
          <w:rFonts w:cstheme="majorBidi"/>
          <w:bCs/>
          <w:color w:val="000000"/>
          <w:shd w:val="clear" w:color="auto" w:fill="FFFFFF"/>
        </w:rPr>
        <w:t xml:space="preserve"> ihaleye katılma halinde, vekil adına düzenlenmiş, ihaleye katılmaya ilişkin noter onaylı </w:t>
      </w:r>
      <w:r w:rsidRPr="00A10AB5">
        <w:rPr>
          <w:rFonts w:cstheme="majorBidi"/>
          <w:bCs/>
          <w:color w:val="000000"/>
          <w:shd w:val="clear" w:color="auto" w:fill="FFFFFF"/>
        </w:rPr>
        <w:t>vekâletname</w:t>
      </w:r>
      <w:r w:rsidR="00532944" w:rsidRPr="00A10AB5">
        <w:rPr>
          <w:rFonts w:cstheme="majorBidi"/>
          <w:bCs/>
          <w:color w:val="000000"/>
          <w:shd w:val="clear" w:color="auto" w:fill="FFFFFF"/>
        </w:rPr>
        <w:t xml:space="preserve"> ile vekilin noter tasdikli imza beyannamesi</w:t>
      </w:r>
      <w:r w:rsidR="00815893" w:rsidRPr="00A10AB5">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A10AB5" w:rsidRDefault="00815893" w:rsidP="006F49A0">
      <w:pPr>
        <w:pStyle w:val="ListeParagraf"/>
        <w:numPr>
          <w:ilvl w:val="0"/>
          <w:numId w:val="7"/>
        </w:numPr>
        <w:spacing w:line="240" w:lineRule="auto"/>
        <w:jc w:val="both"/>
        <w:rPr>
          <w:rFonts w:cstheme="majorBidi"/>
          <w:bCs/>
          <w:color w:val="000000"/>
          <w:shd w:val="clear" w:color="auto" w:fill="FFFFFF"/>
        </w:rPr>
      </w:pPr>
      <w:r w:rsidRPr="00A10AB5">
        <w:rPr>
          <w:rFonts w:cstheme="majorBidi"/>
        </w:rPr>
        <w:t>Şartnamede yer alan e</w:t>
      </w:r>
      <w:r w:rsidR="005F2624" w:rsidRPr="00A10AB5">
        <w:rPr>
          <w:rFonts w:cstheme="majorBidi"/>
        </w:rPr>
        <w:t>konomik ve mali yeterliğe ilişkin belgeler</w:t>
      </w:r>
      <w:r w:rsidRPr="00A10AB5">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lastRenderedPageBreak/>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 xml:space="preserve">Teklifler, ihale tarih ve saatine kadar </w:t>
      </w:r>
      <w:r w:rsidR="007D13A6" w:rsidRPr="007D13A6">
        <w:rPr>
          <w:rStyle w:val="Gl"/>
          <w:rFonts w:cstheme="majorBidi"/>
          <w:b w:val="0"/>
        </w:rPr>
        <w:t xml:space="preserve">Döşeme Mah. Turhan Cemal </w:t>
      </w:r>
      <w:proofErr w:type="spellStart"/>
      <w:r w:rsidR="007D13A6" w:rsidRPr="007D13A6">
        <w:rPr>
          <w:rStyle w:val="Gl"/>
          <w:rFonts w:cstheme="majorBidi"/>
          <w:b w:val="0"/>
        </w:rPr>
        <w:t>Beriker</w:t>
      </w:r>
      <w:proofErr w:type="spellEnd"/>
      <w:r w:rsidR="007D13A6" w:rsidRPr="007D13A6">
        <w:rPr>
          <w:rStyle w:val="Gl"/>
          <w:rFonts w:cstheme="majorBidi"/>
          <w:b w:val="0"/>
        </w:rPr>
        <w:t xml:space="preserve"> Bulvarı. No:138</w:t>
      </w:r>
      <w:r w:rsidR="00F9240E">
        <w:rPr>
          <w:rStyle w:val="Gl"/>
          <w:rFonts w:cstheme="majorBidi"/>
          <w:b w:val="0"/>
        </w:rPr>
        <w:t xml:space="preserve">/2 </w:t>
      </w:r>
      <w:r w:rsidR="007D13A6" w:rsidRPr="007D13A6">
        <w:rPr>
          <w:rStyle w:val="Gl"/>
          <w:rFonts w:cstheme="majorBidi"/>
          <w:b w:val="0"/>
        </w:rPr>
        <w:t>Seyhan/ADANA</w:t>
      </w:r>
      <w:r w:rsidRPr="00556DA3">
        <w:rPr>
          <w:rStyle w:val="Gl"/>
          <w:rFonts w:cstheme="majorBidi"/>
          <w:b w:val="0"/>
        </w:rPr>
        <w:t xml:space="preserve">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B4" w:rsidRDefault="00C157B4" w:rsidP="00A7101E">
      <w:pPr>
        <w:spacing w:after="0" w:line="240" w:lineRule="auto"/>
      </w:pPr>
      <w:r>
        <w:separator/>
      </w:r>
    </w:p>
  </w:endnote>
  <w:endnote w:type="continuationSeparator" w:id="0">
    <w:p w:rsidR="00C157B4" w:rsidRDefault="00C157B4"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B4" w:rsidRDefault="00C157B4" w:rsidP="00A7101E">
      <w:pPr>
        <w:spacing w:after="0" w:line="240" w:lineRule="auto"/>
      </w:pPr>
      <w:r>
        <w:separator/>
      </w:r>
    </w:p>
  </w:footnote>
  <w:footnote w:type="continuationSeparator" w:id="0">
    <w:p w:rsidR="00C157B4" w:rsidRDefault="00C157B4"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15:restartNumberingAfterBreak="0">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32CC2"/>
    <w:rsid w:val="00066673"/>
    <w:rsid w:val="000F2A3D"/>
    <w:rsid w:val="00124BED"/>
    <w:rsid w:val="00187EFB"/>
    <w:rsid w:val="0027799F"/>
    <w:rsid w:val="002B6A33"/>
    <w:rsid w:val="00362552"/>
    <w:rsid w:val="00396821"/>
    <w:rsid w:val="00396904"/>
    <w:rsid w:val="003C7517"/>
    <w:rsid w:val="003D24B5"/>
    <w:rsid w:val="00503767"/>
    <w:rsid w:val="00532944"/>
    <w:rsid w:val="005474FD"/>
    <w:rsid w:val="00556DA3"/>
    <w:rsid w:val="00563DF4"/>
    <w:rsid w:val="005B6042"/>
    <w:rsid w:val="005E2D7D"/>
    <w:rsid w:val="005F2624"/>
    <w:rsid w:val="005F7DF9"/>
    <w:rsid w:val="006A2BC5"/>
    <w:rsid w:val="006C67C1"/>
    <w:rsid w:val="006D6DA0"/>
    <w:rsid w:val="006F49A0"/>
    <w:rsid w:val="007028F8"/>
    <w:rsid w:val="00747EF6"/>
    <w:rsid w:val="007D13A6"/>
    <w:rsid w:val="007F0B20"/>
    <w:rsid w:val="00803176"/>
    <w:rsid w:val="00815893"/>
    <w:rsid w:val="0082291F"/>
    <w:rsid w:val="0085351A"/>
    <w:rsid w:val="0087142C"/>
    <w:rsid w:val="00883B2E"/>
    <w:rsid w:val="008D39A7"/>
    <w:rsid w:val="00900E56"/>
    <w:rsid w:val="0098307F"/>
    <w:rsid w:val="009A1ED9"/>
    <w:rsid w:val="009E2F6A"/>
    <w:rsid w:val="00A10AB5"/>
    <w:rsid w:val="00A21854"/>
    <w:rsid w:val="00A3582C"/>
    <w:rsid w:val="00A45B2D"/>
    <w:rsid w:val="00A7101E"/>
    <w:rsid w:val="00A73704"/>
    <w:rsid w:val="00A804C8"/>
    <w:rsid w:val="00A96451"/>
    <w:rsid w:val="00AA335A"/>
    <w:rsid w:val="00AC738A"/>
    <w:rsid w:val="00B024BC"/>
    <w:rsid w:val="00B37BE7"/>
    <w:rsid w:val="00B569E2"/>
    <w:rsid w:val="00B97733"/>
    <w:rsid w:val="00BE1290"/>
    <w:rsid w:val="00BF1A11"/>
    <w:rsid w:val="00C157B4"/>
    <w:rsid w:val="00C17477"/>
    <w:rsid w:val="00C367A3"/>
    <w:rsid w:val="00C41F1B"/>
    <w:rsid w:val="00C65E96"/>
    <w:rsid w:val="00C67986"/>
    <w:rsid w:val="00D2778E"/>
    <w:rsid w:val="00D3276D"/>
    <w:rsid w:val="00DE481F"/>
    <w:rsid w:val="00E00040"/>
    <w:rsid w:val="00E12C06"/>
    <w:rsid w:val="00E22456"/>
    <w:rsid w:val="00E62A39"/>
    <w:rsid w:val="00E65AD9"/>
    <w:rsid w:val="00EB1B7E"/>
    <w:rsid w:val="00EB1F29"/>
    <w:rsid w:val="00F102A2"/>
    <w:rsid w:val="00F55B96"/>
    <w:rsid w:val="00F86EED"/>
    <w:rsid w:val="00F924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 w:type="character" w:styleId="Vurgu">
    <w:name w:val="Emphasis"/>
    <w:basedOn w:val="VarsaylanParagrafYazTipi"/>
    <w:uiPriority w:val="20"/>
    <w:qFormat/>
    <w:rsid w:val="005E2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CELKAN</dc:creator>
  <cp:lastModifiedBy>Dilşad TURTUK</cp:lastModifiedBy>
  <cp:revision>2</cp:revision>
  <cp:lastPrinted>2017-12-05T07:34:00Z</cp:lastPrinted>
  <dcterms:created xsi:type="dcterms:W3CDTF">2017-12-05T07:35:00Z</dcterms:created>
  <dcterms:modified xsi:type="dcterms:W3CDTF">2017-12-05T07:35:00Z</dcterms:modified>
</cp:coreProperties>
</file>